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0476FF" w14:textId="7678EC2E" w:rsidR="003C65AB" w:rsidRDefault="00000000">
      <w:pPr>
        <w:spacing w:after="0"/>
        <w:rPr>
          <w:rFonts w:ascii="Century Gothic" w:eastAsia="Century Gothic" w:hAnsi="Century Gothic" w:cs="Century Gothic"/>
        </w:rPr>
      </w:pPr>
      <w:r>
        <w:rPr>
          <w:noProof/>
        </w:rPr>
        <mc:AlternateContent>
          <mc:Choice Requires="wpg">
            <w:drawing>
              <wp:anchor distT="0" distB="0" distL="0" distR="0" simplePos="0" relativeHeight="251659264" behindDoc="0" locked="0" layoutInCell="1" hidden="0" allowOverlap="1" wp14:anchorId="12D5D180" wp14:editId="10D926EC">
                <wp:simplePos x="0" y="0"/>
                <wp:positionH relativeFrom="column">
                  <wp:posOffset>-387350</wp:posOffset>
                </wp:positionH>
                <wp:positionV relativeFrom="paragraph">
                  <wp:posOffset>-6254751</wp:posOffset>
                </wp:positionV>
                <wp:extent cx="9880893" cy="7626214"/>
                <wp:effectExtent l="0" t="0" r="0" b="0"/>
                <wp:wrapNone/>
                <wp:docPr id="28" name="Group 28"/>
                <wp:cNvGraphicFramePr/>
                <a:graphic xmlns:a="http://schemas.openxmlformats.org/drawingml/2006/main">
                  <a:graphicData uri="http://schemas.microsoft.com/office/word/2010/wordprocessingGroup">
                    <wpg:wgp>
                      <wpg:cNvGrpSpPr/>
                      <wpg:grpSpPr>
                        <a:xfrm>
                          <a:off x="0" y="0"/>
                          <a:ext cx="9880832" cy="7626215"/>
                          <a:chOff x="316719" y="65311"/>
                          <a:chExt cx="9880832" cy="7626215"/>
                        </a:xfrm>
                      </wpg:grpSpPr>
                      <wpg:grpSp>
                        <wpg:cNvPr id="427710808" name="Group 427710808"/>
                        <wpg:cNvGrpSpPr/>
                        <wpg:grpSpPr>
                          <a:xfrm>
                            <a:off x="316719" y="65311"/>
                            <a:ext cx="9880832" cy="7626215"/>
                            <a:chOff x="236821" y="0"/>
                            <a:chExt cx="10037804" cy="7760298"/>
                          </a:xfrm>
                        </wpg:grpSpPr>
                        <wps:wsp>
                          <wps:cNvPr id="1369793266" name="Rectangle 1369793266"/>
                          <wps:cNvSpPr/>
                          <wps:spPr>
                            <a:xfrm>
                              <a:off x="417375" y="0"/>
                              <a:ext cx="9857250" cy="7560000"/>
                            </a:xfrm>
                            <a:prstGeom prst="rect">
                              <a:avLst/>
                            </a:prstGeom>
                            <a:noFill/>
                            <a:ln>
                              <a:noFill/>
                            </a:ln>
                          </wps:spPr>
                          <wps:txbx>
                            <w:txbxContent>
                              <w:p w14:paraId="7E226ADB" w14:textId="77777777" w:rsidR="003C65AB" w:rsidRDefault="003C65AB">
                                <w:pPr>
                                  <w:spacing w:before="0" w:after="0" w:line="240" w:lineRule="auto"/>
                                  <w:textDirection w:val="btLr"/>
                                </w:pPr>
                              </w:p>
                            </w:txbxContent>
                          </wps:txbx>
                          <wps:bodyPr spcFirstLastPara="1" wrap="square" lIns="91425" tIns="91425" rIns="91425" bIns="91425" anchor="ctr" anchorCtr="0">
                            <a:noAutofit/>
                          </wps:bodyPr>
                        </wps:wsp>
                        <wpg:grpSp>
                          <wpg:cNvPr id="400745432" name="Group 400745432"/>
                          <wpg:cNvGrpSpPr/>
                          <wpg:grpSpPr>
                            <a:xfrm>
                              <a:off x="236821" y="200311"/>
                              <a:ext cx="9853924" cy="7559987"/>
                              <a:chOff x="-180564" y="271073"/>
                              <a:chExt cx="9853924" cy="10230650"/>
                            </a:xfrm>
                          </wpg:grpSpPr>
                          <wps:wsp>
                            <wps:cNvPr id="1267637412" name="Rectangle 1267637412"/>
                            <wps:cNvSpPr/>
                            <wps:spPr>
                              <a:xfrm>
                                <a:off x="-180564" y="271073"/>
                                <a:ext cx="9853924" cy="10230650"/>
                              </a:xfrm>
                              <a:prstGeom prst="rect">
                                <a:avLst/>
                              </a:prstGeom>
                              <a:noFill/>
                              <a:ln>
                                <a:noFill/>
                              </a:ln>
                            </wps:spPr>
                            <wps:txbx>
                              <w:txbxContent>
                                <w:p w14:paraId="5024A5B0" w14:textId="120A3A7F" w:rsidR="003C65AB" w:rsidRDefault="00632CD8" w:rsidP="00D64E1A">
                                  <w:pPr>
                                    <w:spacing w:before="0" w:after="0" w:line="240" w:lineRule="auto"/>
                                    <w:textDirection w:val="btLr"/>
                                  </w:pPr>
                                  <w:r>
                                    <w:rPr>
                                      <w:noProof/>
                                    </w:rPr>
                                    <w:drawing>
                                      <wp:inline distT="0" distB="0" distL="0" distR="0" wp14:anchorId="2D72C42C" wp14:editId="5B6B74D5">
                                        <wp:extent cx="6608390" cy="5181600"/>
                                        <wp:effectExtent l="0" t="0" r="2540" b="0"/>
                                        <wp:docPr id="1456380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380101" name=""/>
                                                <pic:cNvPicPr/>
                                              </pic:nvPicPr>
                                              <pic:blipFill>
                                                <a:blip r:embed="rId9"/>
                                                <a:stretch>
                                                  <a:fillRect/>
                                                </a:stretch>
                                              </pic:blipFill>
                                              <pic:spPr>
                                                <a:xfrm>
                                                  <a:off x="0" y="0"/>
                                                  <a:ext cx="6620988" cy="5191478"/>
                                                </a:xfrm>
                                                <a:prstGeom prst="rect">
                                                  <a:avLst/>
                                                </a:prstGeom>
                                              </pic:spPr>
                                            </pic:pic>
                                          </a:graphicData>
                                        </a:graphic>
                                      </wp:inline>
                                    </w:drawing>
                                  </w:r>
                                </w:p>
                              </w:txbxContent>
                            </wps:txbx>
                            <wps:bodyPr spcFirstLastPara="1" wrap="square" lIns="91425" tIns="91425" rIns="91425" bIns="91425" anchor="ctr" anchorCtr="0">
                              <a:noAutofit/>
                            </wps:bodyPr>
                          </wps:wsp>
                          <wps:wsp>
                            <wps:cNvPr id="1063907310" name="Straight Arrow Connector 1063907310"/>
                            <wps:cNvCnPr/>
                            <wps:spPr>
                              <a:xfrm>
                                <a:off x="251460" y="7028837"/>
                                <a:ext cx="0" cy="3201831"/>
                              </a:xfrm>
                              <a:prstGeom prst="straightConnector1">
                                <a:avLst/>
                              </a:prstGeom>
                              <a:noFill/>
                              <a:ln w="76200" cap="flat" cmpd="sng">
                                <a:solidFill>
                                  <a:srgbClr val="FF7F50"/>
                                </a:solidFill>
                                <a:prstDash val="solid"/>
                                <a:miter lim="800000"/>
                                <a:headEnd type="none" w="sm" len="sm"/>
                                <a:tailEnd type="none" w="sm" len="sm"/>
                              </a:ln>
                            </wps:spPr>
                            <wps:bodyPr/>
                          </wps:wsp>
                        </wpg:grpSp>
                      </wpg:grpSp>
                    </wpg:wgp>
                  </a:graphicData>
                </a:graphic>
                <wp14:sizeRelH relativeFrom="margin">
                  <wp14:pctWidth>0</wp14:pctWidth>
                </wp14:sizeRelH>
                <wp14:sizeRelV relativeFrom="margin">
                  <wp14:pctHeight>0</wp14:pctHeight>
                </wp14:sizeRelV>
              </wp:anchor>
            </w:drawing>
          </mc:Choice>
          <mc:Fallback>
            <w:pict>
              <v:group w14:anchorId="12D5D180" id="Group 28" o:spid="_x0000_s1026" style="position:absolute;margin-left:-30.5pt;margin-top:-492.5pt;width:778pt;height:600.5pt;z-index:251659264;mso-wrap-distance-left:0;mso-wrap-distance-right:0;mso-width-relative:margin;mso-height-relative:margin" coordorigin="3167,653" coordsize="98808,76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">
                <v:group id="Group 427710808" o:spid="_x0000_s1027" style="position:absolute;left:3167;top:653;width:98808;height:76262" coordorigin="2368" coordsize="100378,77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">
                  <v:rect id="Rectangle 1369793266" o:spid="_x0000_s1028" style="position:absolute;left:4173;width:98573;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" filled="f" stroked="f">
                    <v:textbox inset="2.53958mm,2.53958mm,2.53958mm,2.53958mm">
                      <w:txbxContent>
                        <w:p w14:paraId="7E226ADB" w14:textId="77777777" w:rsidR="003C65AB" w:rsidRDefault="003C65AB">
                          <w:pPr>
                            <w:spacing w:before="0" w:after="0" w:line="240" w:lineRule="auto"/>
                            <w:textDirection w:val="btLr"/>
                          </w:pPr>
                        </w:p>
                      </w:txbxContent>
                    </v:textbox>
                  </v:rect>
                  <v:group id="Group 400745432" o:spid="_x0000_s1029" style="position:absolute;left:2368;top:2003;width:98539;height:75599" coordorigin="-1805,2710" coordsize="98539,102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">
                    <v:rect id="Rectangle 1267637412" o:spid="_x0000_s1030" style="position:absolute;left:-1805;top:2710;width:98538;height:1023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" filled="f" stroked="f">
                      <v:textbox inset="2.53958mm,2.53958mm,2.53958mm,2.53958mm">
                        <w:txbxContent>
                          <w:p w14:paraId="5024A5B0" w14:textId="120A3A7F" w:rsidR="003C65AB" w:rsidRDefault="00632CD8" w:rsidP="00D64E1A">
                            <w:pPr>
                              <w:spacing w:before="0" w:after="0" w:line="240" w:lineRule="auto"/>
                              <w:textDirection w:val="btLr"/>
                            </w:pPr>
                            <w:r>
                              <w:rPr>
                                <w:noProof/>
                              </w:rPr>
                              <w:drawing>
                                <wp:inline distT="0" distB="0" distL="0" distR="0" wp14:anchorId="2D72C42C" wp14:editId="5B6B74D5">
                                  <wp:extent cx="6608390" cy="5181600"/>
                                  <wp:effectExtent l="0" t="0" r="2540" b="0"/>
                                  <wp:docPr id="1456380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380101" name=""/>
                                          <pic:cNvPicPr/>
                                        </pic:nvPicPr>
                                        <pic:blipFill>
                                          <a:blip r:embed="rId10"/>
                                          <a:stretch>
                                            <a:fillRect/>
                                          </a:stretch>
                                        </pic:blipFill>
                                        <pic:spPr>
                                          <a:xfrm>
                                            <a:off x="0" y="0"/>
                                            <a:ext cx="6620988" cy="5191478"/>
                                          </a:xfrm>
                                          <a:prstGeom prst="rect">
                                            <a:avLst/>
                                          </a:prstGeom>
                                        </pic:spPr>
                                      </pic:pic>
                                    </a:graphicData>
                                  </a:graphic>
                                </wp:inline>
                              </w:drawing>
                            </w:r>
                          </w:p>
                        </w:txbxContent>
                      </v:textbox>
                    </v:rect>
                    <v:shapetype id="_x0000_t32" coordsize="21600,21600" o:spt="32" o:oned="t" path="m,l21600,21600e" filled="f">
                      <v:path arrowok="t" fillok="f" o:connecttype="none"/>
                      <o:lock v:ext="edit" shapetype="t"/>
                    </v:shapetype>
                    <v:shape id="Straight Arrow Connector 1063907310" o:spid="_x0000_s1031" type="#_x0000_t32" style="position:absolute;left:2514;top:70288;width:0;height:320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" strokecolor="#ff7f50" strokeweight="6pt">
                      <v:stroke startarrowwidth="narrow" startarrowlength="short" endarrowwidth="narrow" endarrowlength="short" joinstyle="miter"/>
                    </v:shape>
                  </v:group>
                </v:group>
              </v:group>
            </w:pict>
          </mc:Fallback>
        </mc:AlternateContent>
      </w:r>
    </w:p>
    <w:p w14:paraId="5555F24C" w14:textId="6BEC947B" w:rsidR="003C65AB" w:rsidRDefault="00F52537">
      <w:pPr>
        <w:pStyle w:val="Title"/>
        <w:ind w:left="540"/>
        <w:rPr>
          <w:color w:val="037B90"/>
        </w:rPr>
      </w:pPr>
      <w:r>
        <w:rPr>
          <w:color w:val="037B90"/>
          <w:sz w:val="74"/>
          <w:szCs w:val="74"/>
        </w:rPr>
        <w:t>DCM</w:t>
      </w:r>
      <w:r w:rsidR="007925A0">
        <w:rPr>
          <w:color w:val="037B90"/>
          <w:sz w:val="74"/>
          <w:szCs w:val="74"/>
        </w:rPr>
        <w:t xml:space="preserve"> </w:t>
      </w:r>
      <w:r>
        <w:rPr>
          <w:color w:val="037B90"/>
          <w:sz w:val="74"/>
          <w:szCs w:val="74"/>
        </w:rPr>
        <w:t>905</w:t>
      </w:r>
      <w:r w:rsidR="007925A0">
        <w:rPr>
          <w:color w:val="037B90"/>
          <w:sz w:val="74"/>
          <w:szCs w:val="74"/>
        </w:rPr>
        <w:t xml:space="preserve">: </w:t>
      </w:r>
      <w:r>
        <w:rPr>
          <w:color w:val="037B90"/>
          <w:sz w:val="74"/>
          <w:szCs w:val="74"/>
        </w:rPr>
        <w:t>E</w:t>
      </w:r>
      <w:r w:rsidR="007925A0">
        <w:rPr>
          <w:color w:val="037B90"/>
          <w:sz w:val="74"/>
          <w:szCs w:val="74"/>
        </w:rPr>
        <w:t>conomic</w:t>
      </w:r>
      <w:r w:rsidR="007925A0">
        <w:rPr>
          <w:color w:val="037B90"/>
        </w:rPr>
        <w:t xml:space="preserve"> </w:t>
      </w:r>
      <w:r w:rsidR="005B52B5" w:rsidRPr="005B52B5">
        <w:rPr>
          <w:color w:val="037B90"/>
          <w:sz w:val="74"/>
          <w:szCs w:val="74"/>
        </w:rPr>
        <w:t xml:space="preserve">Analysis for </w:t>
      </w:r>
      <w:r w:rsidR="005B52B5">
        <w:rPr>
          <w:color w:val="037B90"/>
          <w:sz w:val="74"/>
          <w:szCs w:val="74"/>
        </w:rPr>
        <w:t>Management</w:t>
      </w:r>
    </w:p>
    <w:p w14:paraId="5D3D2965" w14:textId="56ADAEF1" w:rsidR="003C65AB" w:rsidRDefault="00043B02">
      <w:pPr>
        <w:spacing w:before="0"/>
        <w:ind w:right="-1944"/>
        <w:rPr>
          <w:rFonts w:ascii="Century Gothic" w:eastAsia="Century Gothic" w:hAnsi="Century Gothic" w:cs="Century Gothic"/>
        </w:rPr>
      </w:pPr>
      <w:r>
        <w:rPr>
          <w:noProof/>
        </w:rPr>
        <w:drawing>
          <wp:anchor distT="114300" distB="114300" distL="114300" distR="114300" simplePos="0" relativeHeight="251660288" behindDoc="0" locked="0" layoutInCell="1" hidden="0" allowOverlap="1" wp14:anchorId="47B10398" wp14:editId="3C86458C">
            <wp:simplePos x="0" y="0"/>
            <wp:positionH relativeFrom="column">
              <wp:posOffset>165100</wp:posOffset>
            </wp:positionH>
            <wp:positionV relativeFrom="paragraph">
              <wp:posOffset>934085</wp:posOffset>
            </wp:positionV>
            <wp:extent cx="2787442" cy="1544978"/>
            <wp:effectExtent l="0" t="0" r="0" b="0"/>
            <wp:wrapNone/>
            <wp:docPr id="4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1"/>
                    <a:srcRect/>
                    <a:stretch>
                      <a:fillRect/>
                    </a:stretch>
                  </pic:blipFill>
                  <pic:spPr>
                    <a:xfrm>
                      <a:off x="0" y="0"/>
                      <a:ext cx="2787442" cy="1544978"/>
                    </a:xfrm>
                    <a:prstGeom prst="rect">
                      <a:avLst/>
                    </a:prstGeom>
                    <a:ln/>
                  </pic:spPr>
                </pic:pic>
              </a:graphicData>
            </a:graphic>
          </wp:anchor>
        </w:drawing>
      </w:r>
    </w:p>
    <w:tbl>
      <w:tblPr>
        <w:tblStyle w:val="ae"/>
        <w:tblpPr w:leftFromText="180" w:rightFromText="180" w:topFromText="180" w:bottomFromText="180" w:vertAnchor="text" w:tblpX="4366"/>
        <w:tblW w:w="6164" w:type="dxa"/>
        <w:tblLayout w:type="fixed"/>
        <w:tblLook w:val="0600" w:firstRow="0" w:lastRow="0" w:firstColumn="0" w:lastColumn="0" w:noHBand="1" w:noVBand="1"/>
      </w:tblPr>
      <w:tblGrid>
        <w:gridCol w:w="1701"/>
        <w:gridCol w:w="4463"/>
      </w:tblGrid>
      <w:tr w:rsidR="003C65AB" w14:paraId="2CB9FE1F" w14:textId="77777777" w:rsidTr="004064E4">
        <w:tc>
          <w:tcPr>
            <w:tcW w:w="1701" w:type="dxa"/>
          </w:tcPr>
          <w:p w14:paraId="0E69F517" w14:textId="2D60D998" w:rsidR="003C65AB" w:rsidRDefault="00000000" w:rsidP="004064E4">
            <w:pPr>
              <w:spacing w:before="0" w:after="0" w:line="240" w:lineRule="auto"/>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Developer:</w:t>
            </w:r>
          </w:p>
        </w:tc>
        <w:tc>
          <w:tcPr>
            <w:tcW w:w="4463" w:type="dxa"/>
          </w:tcPr>
          <w:p w14:paraId="11EC2E54" w14:textId="655C1065" w:rsidR="003C65AB" w:rsidRDefault="004064E4" w:rsidP="004064E4">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James ONYANGO</w:t>
            </w:r>
            <w:r w:rsidR="00791801">
              <w:rPr>
                <w:rFonts w:ascii="Century Gothic" w:eastAsia="Century Gothic" w:hAnsi="Century Gothic" w:cs="Century Gothic"/>
                <w:sz w:val="22"/>
                <w:szCs w:val="22"/>
              </w:rPr>
              <w:t>, PhD</w:t>
            </w:r>
          </w:p>
        </w:tc>
      </w:tr>
      <w:tr w:rsidR="003C65AB" w14:paraId="19B3D67F" w14:textId="77777777" w:rsidTr="004064E4">
        <w:tc>
          <w:tcPr>
            <w:tcW w:w="1701" w:type="dxa"/>
          </w:tcPr>
          <w:p w14:paraId="7656A82D" w14:textId="521D9554" w:rsidR="003C65AB" w:rsidRDefault="00000000" w:rsidP="004064E4">
            <w:pPr>
              <w:widowControl w:val="0"/>
              <w:spacing w:before="0" w:after="0" w:line="240" w:lineRule="auto"/>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Programme</w:t>
            </w:r>
            <w:r w:rsidR="004064E4">
              <w:rPr>
                <w:rFonts w:ascii="Century Gothic" w:eastAsia="Century Gothic" w:hAnsi="Century Gothic" w:cs="Century Gothic"/>
                <w:b/>
                <w:color w:val="FF7F50"/>
                <w:sz w:val="22"/>
                <w:szCs w:val="22"/>
              </w:rPr>
              <w:t>:</w:t>
            </w:r>
          </w:p>
        </w:tc>
        <w:tc>
          <w:tcPr>
            <w:tcW w:w="4463" w:type="dxa"/>
          </w:tcPr>
          <w:p w14:paraId="757EBA09" w14:textId="64C62FAC" w:rsidR="003C65AB" w:rsidRDefault="00897D6B" w:rsidP="004064E4">
            <w:pPr>
              <w:widowControl w:val="0"/>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Doctor of Philosophy in </w:t>
            </w:r>
            <w:r w:rsidR="004E4D3E">
              <w:rPr>
                <w:rFonts w:ascii="Century Gothic" w:eastAsia="Century Gothic" w:hAnsi="Century Gothic" w:cs="Century Gothic"/>
                <w:sz w:val="22"/>
                <w:szCs w:val="22"/>
              </w:rPr>
              <w:t>Business Administration</w:t>
            </w:r>
          </w:p>
        </w:tc>
      </w:tr>
    </w:tbl>
    <w:p w14:paraId="233876EB" w14:textId="22A608D6" w:rsidR="003C65AB" w:rsidRDefault="003C65AB">
      <w:pPr>
        <w:spacing w:before="0"/>
        <w:ind w:left="4320" w:right="-1944"/>
        <w:rPr>
          <w:rFonts w:ascii="Century Gothic" w:eastAsia="Century Gothic" w:hAnsi="Century Gothic" w:cs="Century Gothic"/>
        </w:rPr>
        <w:sectPr w:rsidR="003C65AB">
          <w:footerReference w:type="default" r:id="rId12"/>
          <w:headerReference w:type="first" r:id="rId13"/>
          <w:footerReference w:type="first" r:id="rId14"/>
          <w:pgSz w:w="12240" w:h="15840"/>
          <w:pgMar w:top="9000" w:right="3600" w:bottom="288" w:left="1440" w:header="720" w:footer="720" w:gutter="0"/>
          <w:pgNumType w:start="1"/>
          <w:cols w:space="720"/>
          <w:titlePg/>
        </w:sectPr>
      </w:pPr>
    </w:p>
    <w:tbl>
      <w:tblPr>
        <w:tblStyle w:val="af"/>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7C2050" w14:paraId="4E309B51" w14:textId="77777777" w:rsidTr="009034E5">
        <w:tc>
          <w:tcPr>
            <w:tcW w:w="9000" w:type="dxa"/>
            <w:tcBorders>
              <w:top w:val="nil"/>
              <w:left w:val="nil"/>
              <w:bottom w:val="single" w:sz="4" w:space="0" w:color="037B90"/>
              <w:right w:val="nil"/>
            </w:tcBorders>
          </w:tcPr>
          <w:p w14:paraId="3C74215C" w14:textId="623273C0" w:rsidR="007C2050" w:rsidRDefault="007C2050" w:rsidP="009034E5">
            <w:pPr>
              <w:rPr>
                <w:rFonts w:ascii="Century Gothic" w:eastAsia="Century Gothic" w:hAnsi="Century Gothic" w:cs="Century Gothic"/>
                <w:color w:val="037B90"/>
                <w:sz w:val="40"/>
                <w:szCs w:val="40"/>
              </w:rPr>
            </w:pPr>
            <w:r>
              <w:rPr>
                <w:noProof/>
              </w:rPr>
              <w:lastRenderedPageBreak/>
              <mc:AlternateContent>
                <mc:Choice Requires="wpg">
                  <w:drawing>
                    <wp:anchor distT="0" distB="0" distL="0" distR="0" simplePos="0" relativeHeight="251729920" behindDoc="1" locked="0" layoutInCell="1" hidden="0" allowOverlap="1" wp14:anchorId="083FACEA" wp14:editId="0DD94F2C">
                      <wp:simplePos x="0" y="0"/>
                      <wp:positionH relativeFrom="column">
                        <wp:posOffset>-685799</wp:posOffset>
                      </wp:positionH>
                      <wp:positionV relativeFrom="paragraph">
                        <wp:posOffset>0</wp:posOffset>
                      </wp:positionV>
                      <wp:extent cx="512064" cy="7260336"/>
                      <wp:effectExtent l="0" t="0" r="0" b="0"/>
                      <wp:wrapNone/>
                      <wp:docPr id="624122797" name="Group 624122797"/>
                      <wp:cNvGraphicFramePr/>
                      <a:graphic xmlns:a="http://schemas.openxmlformats.org/drawingml/2006/main">
                        <a:graphicData uri="http://schemas.microsoft.com/office/word/2010/wordprocessingGroup">
                          <wpg:wgp>
                            <wpg:cNvGrpSpPr/>
                            <wpg:grpSpPr>
                              <a:xfrm>
                                <a:off x="0" y="0"/>
                                <a:ext cx="512064" cy="7260336"/>
                                <a:chOff x="5089950" y="149825"/>
                                <a:chExt cx="512100" cy="7260350"/>
                              </a:xfrm>
                            </wpg:grpSpPr>
                            <wpg:grpSp>
                              <wpg:cNvPr id="500852640" name="Group 500852640"/>
                              <wpg:cNvGrpSpPr/>
                              <wpg:grpSpPr>
                                <a:xfrm>
                                  <a:off x="5089968" y="149832"/>
                                  <a:ext cx="512064" cy="7260336"/>
                                  <a:chOff x="5089950" y="0"/>
                                  <a:chExt cx="512075" cy="7560000"/>
                                </a:xfrm>
                              </wpg:grpSpPr>
                              <wps:wsp>
                                <wps:cNvPr id="583991383" name="Rectangle 583991383"/>
                                <wps:cNvSpPr/>
                                <wps:spPr>
                                  <a:xfrm>
                                    <a:off x="5089950" y="0"/>
                                    <a:ext cx="512075" cy="7560000"/>
                                  </a:xfrm>
                                  <a:prstGeom prst="rect">
                                    <a:avLst/>
                                  </a:prstGeom>
                                  <a:noFill/>
                                  <a:ln>
                                    <a:noFill/>
                                  </a:ln>
                                </wps:spPr>
                                <wps:txbx>
                                  <w:txbxContent>
                                    <w:p w14:paraId="53AEF5CB" w14:textId="77777777" w:rsidR="007C2050" w:rsidRDefault="007C2050" w:rsidP="007C2050">
                                      <w:pPr>
                                        <w:spacing w:before="0" w:after="0" w:line="240" w:lineRule="auto"/>
                                        <w:textDirection w:val="btLr"/>
                                      </w:pPr>
                                    </w:p>
                                  </w:txbxContent>
                                </wps:txbx>
                                <wps:bodyPr spcFirstLastPara="1" wrap="square" lIns="91425" tIns="91425" rIns="91425" bIns="91425" anchor="ctr" anchorCtr="0">
                                  <a:noAutofit/>
                                </wps:bodyPr>
                              </wps:wsp>
                              <wpg:grpSp>
                                <wpg:cNvPr id="1086252797" name="Group 1086252797"/>
                                <wpg:cNvGrpSpPr/>
                                <wpg:grpSpPr>
                                  <a:xfrm>
                                    <a:off x="5089968" y="0"/>
                                    <a:ext cx="512054" cy="7559993"/>
                                    <a:chOff x="0" y="0"/>
                                    <a:chExt cx="511800" cy="10303500"/>
                                  </a:xfrm>
                                </wpg:grpSpPr>
                                <wps:wsp>
                                  <wps:cNvPr id="979946762" name="Rectangle 979946762"/>
                                  <wps:cNvSpPr/>
                                  <wps:spPr>
                                    <a:xfrm>
                                      <a:off x="0" y="0"/>
                                      <a:ext cx="511800" cy="10303500"/>
                                    </a:xfrm>
                                    <a:prstGeom prst="rect">
                                      <a:avLst/>
                                    </a:prstGeom>
                                    <a:noFill/>
                                    <a:ln>
                                      <a:noFill/>
                                    </a:ln>
                                  </wps:spPr>
                                  <wps:txbx>
                                    <w:txbxContent>
                                      <w:p w14:paraId="1183ACB8" w14:textId="77777777" w:rsidR="007C2050" w:rsidRDefault="007C2050" w:rsidP="007C2050">
                                        <w:pPr>
                                          <w:spacing w:before="0" w:after="0" w:line="240" w:lineRule="auto"/>
                                          <w:textDirection w:val="btLr"/>
                                        </w:pPr>
                                      </w:p>
                                    </w:txbxContent>
                                  </wps:txbx>
                                  <wps:bodyPr spcFirstLastPara="1" wrap="square" lIns="91425" tIns="91425" rIns="91425" bIns="91425" anchor="ctr" anchorCtr="0">
                                    <a:noAutofit/>
                                  </wps:bodyPr>
                                </wps:wsp>
                                <wps:wsp>
                                  <wps:cNvPr id="1610040057" name="Straight Arrow Connector 1610040057"/>
                                  <wps:cNvCnPr/>
                                  <wps:spPr>
                                    <a:xfrm>
                                      <a:off x="251460" y="0"/>
                                      <a:ext cx="0" cy="4004945"/>
                                    </a:xfrm>
                                    <a:prstGeom prst="straightConnector1">
                                      <a:avLst/>
                                    </a:prstGeom>
                                    <a:noFill/>
                                    <a:ln w="76200" cap="flat" cmpd="sng">
                                      <a:solidFill>
                                        <a:srgbClr val="037B90"/>
                                      </a:solidFill>
                                      <a:prstDash val="solid"/>
                                      <a:miter lim="800000"/>
                                      <a:headEnd type="none" w="sm" len="sm"/>
                                      <a:tailEnd type="none" w="sm" len="sm"/>
                                    </a:ln>
                                  </wps:spPr>
                                  <wps:bodyPr/>
                                </wps:wsp>
                              </wpg:grpSp>
                            </wpg:grpSp>
                          </wpg:wgp>
                        </a:graphicData>
                      </a:graphic>
                    </wp:anchor>
                  </w:drawing>
                </mc:Choice>
                <mc:Fallback>
                  <w:pict>
                    <v:group w14:anchorId="083FACEA" id="Group 624122797" o:spid="_x0000_s1032" style="position:absolute;margin-left:-54pt;margin-top:0;width:40.3pt;height:571.7pt;z-index:-251586560;mso-wrap-distance-left:0;mso-wrap-distance-right:0" coordorigin="50899,1498" coordsize="5121,7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">
                      <v:group id="Group 500852640" o:spid="_x0000_s1033" style="position:absolute;left:50899;top:1498;width:5121;height:72603" coordorigin="50899" coordsize="5120,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">
                        <v:rect id="Rectangle 583991383" o:spid="_x0000_s1034" style="position:absolute;left:50899;width:512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" filled="f" stroked="f">
                          <v:textbox inset="2.53958mm,2.53958mm,2.53958mm,2.53958mm">
                            <w:txbxContent>
                              <w:p w14:paraId="53AEF5CB" w14:textId="77777777" w:rsidR="007C2050" w:rsidRDefault="007C2050" w:rsidP="007C2050">
                                <w:pPr>
                                  <w:spacing w:before="0" w:after="0" w:line="240" w:lineRule="auto"/>
                                  <w:textDirection w:val="btLr"/>
                                </w:pPr>
                              </w:p>
                            </w:txbxContent>
                          </v:textbox>
                        </v:rect>
                        <v:group id="Group 1086252797" o:spid="_x0000_s1035" style="position:absolute;left:50899;width:5121;height:75599" coordsize="5118,10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">
                          <v:rect id="Rectangle 979946762" o:spid="_x0000_s1036" style="position:absolute;width:5118;height:103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" filled="f" stroked="f">
                            <v:textbox inset="2.53958mm,2.53958mm,2.53958mm,2.53958mm">
                              <w:txbxContent>
                                <w:p w14:paraId="1183ACB8" w14:textId="77777777" w:rsidR="007C2050" w:rsidRDefault="007C2050" w:rsidP="007C2050">
                                  <w:pPr>
                                    <w:spacing w:before="0" w:after="0" w:line="240" w:lineRule="auto"/>
                                    <w:textDirection w:val="btLr"/>
                                  </w:pPr>
                                </w:p>
                              </w:txbxContent>
                            </v:textbox>
                          </v:rect>
                          <v:shape id="Straight Arrow Connector 1610040057" o:spid="_x0000_s1037" type="#_x0000_t32" style="position:absolute;left:2514;width:0;height:400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" strokecolor="#037b90" strokeweight="6pt">
                            <v:stroke startarrowwidth="narrow" startarrowlength="short" endarrowwidth="narrow" endarrowlength="short" joinstyle="miter"/>
                          </v:shape>
                        </v:group>
                      </v:group>
                    </v:group>
                  </w:pict>
                </mc:Fallback>
              </mc:AlternateContent>
            </w:r>
            <w:r>
              <w:rPr>
                <w:rFonts w:ascii="Century Gothic" w:eastAsia="Century Gothic" w:hAnsi="Century Gothic" w:cs="Century Gothic"/>
                <w:color w:val="037B90"/>
                <w:sz w:val="40"/>
                <w:szCs w:val="40"/>
              </w:rPr>
              <w:t xml:space="preserve">COURSE PURPOSE </w:t>
            </w:r>
          </w:p>
        </w:tc>
      </w:tr>
    </w:tbl>
    <w:p w14:paraId="321F1EFE" w14:textId="7A13634A" w:rsidR="00F07B46" w:rsidRDefault="007922ED" w:rsidP="00F07B46">
      <w:pPr>
        <w:pStyle w:val="NormalWeb"/>
        <w:spacing w:before="0" w:beforeAutospacing="0" w:after="160" w:afterAutospacing="0"/>
        <w:jc w:val="both"/>
        <w:rPr>
          <w:rFonts w:asciiTheme="majorHAnsi" w:hAnsiTheme="majorHAnsi"/>
          <w:color w:val="000000"/>
        </w:rPr>
      </w:pPr>
      <w:r>
        <w:rPr>
          <w:rFonts w:asciiTheme="majorHAnsi" w:hAnsiTheme="majorHAnsi"/>
          <w:color w:val="000000"/>
        </w:rPr>
        <w:t>T</w:t>
      </w:r>
      <w:r w:rsidR="00F07B46" w:rsidRPr="00821994">
        <w:rPr>
          <w:rFonts w:asciiTheme="majorHAnsi" w:hAnsiTheme="majorHAnsi"/>
          <w:color w:val="000000"/>
        </w:rPr>
        <w:t xml:space="preserve">his </w:t>
      </w:r>
      <w:r w:rsidR="00821994" w:rsidRPr="00821994">
        <w:rPr>
          <w:rFonts w:asciiTheme="majorHAnsi" w:hAnsiTheme="majorHAnsi"/>
          <w:color w:val="000000"/>
        </w:rPr>
        <w:t>course focuses</w:t>
      </w:r>
      <w:r w:rsidR="00F07B46" w:rsidRPr="00821994">
        <w:rPr>
          <w:rFonts w:asciiTheme="majorHAnsi" w:hAnsiTheme="majorHAnsi"/>
          <w:color w:val="000000"/>
        </w:rPr>
        <w:t xml:space="preserve"> on integrating economic theory with practical management applications to provide a comprehensive understanding of how economic analysis can drive strategic decision-making in management.</w:t>
      </w:r>
    </w:p>
    <w:tbl>
      <w:tblPr>
        <w:tblStyle w:val="af"/>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7C2050" w14:paraId="3730E71A" w14:textId="77777777" w:rsidTr="009034E5">
        <w:tc>
          <w:tcPr>
            <w:tcW w:w="9000" w:type="dxa"/>
            <w:tcBorders>
              <w:top w:val="nil"/>
              <w:left w:val="nil"/>
              <w:bottom w:val="single" w:sz="4" w:space="0" w:color="037B90"/>
              <w:right w:val="nil"/>
            </w:tcBorders>
          </w:tcPr>
          <w:p w14:paraId="105F684C" w14:textId="152273A3" w:rsidR="007C2050" w:rsidRDefault="007C2050" w:rsidP="009034E5">
            <w:pPr>
              <w:rPr>
                <w:rFonts w:ascii="Century Gothic" w:eastAsia="Century Gothic" w:hAnsi="Century Gothic" w:cs="Century Gothic"/>
                <w:color w:val="037B90"/>
                <w:sz w:val="40"/>
                <w:szCs w:val="40"/>
              </w:rPr>
            </w:pPr>
            <w:r>
              <w:rPr>
                <w:noProof/>
              </w:rPr>
              <mc:AlternateContent>
                <mc:Choice Requires="wpg">
                  <w:drawing>
                    <wp:anchor distT="0" distB="0" distL="0" distR="0" simplePos="0" relativeHeight="251731968" behindDoc="1" locked="0" layoutInCell="1" hidden="0" allowOverlap="1" wp14:anchorId="74F6E084" wp14:editId="3E10107B">
                      <wp:simplePos x="0" y="0"/>
                      <wp:positionH relativeFrom="column">
                        <wp:posOffset>-685799</wp:posOffset>
                      </wp:positionH>
                      <wp:positionV relativeFrom="paragraph">
                        <wp:posOffset>0</wp:posOffset>
                      </wp:positionV>
                      <wp:extent cx="512064" cy="7260336"/>
                      <wp:effectExtent l="0" t="0" r="0" b="0"/>
                      <wp:wrapNone/>
                      <wp:docPr id="523301009" name="Group 523301009"/>
                      <wp:cNvGraphicFramePr/>
                      <a:graphic xmlns:a="http://schemas.openxmlformats.org/drawingml/2006/main">
                        <a:graphicData uri="http://schemas.microsoft.com/office/word/2010/wordprocessingGroup">
                          <wpg:wgp>
                            <wpg:cNvGrpSpPr/>
                            <wpg:grpSpPr>
                              <a:xfrm>
                                <a:off x="0" y="0"/>
                                <a:ext cx="512064" cy="7260336"/>
                                <a:chOff x="5089950" y="149825"/>
                                <a:chExt cx="512100" cy="7260350"/>
                              </a:xfrm>
                            </wpg:grpSpPr>
                            <wpg:grpSp>
                              <wpg:cNvPr id="2012357347" name="Group 2012357347"/>
                              <wpg:cNvGrpSpPr/>
                              <wpg:grpSpPr>
                                <a:xfrm>
                                  <a:off x="5089968" y="149832"/>
                                  <a:ext cx="512064" cy="7260336"/>
                                  <a:chOff x="5089950" y="0"/>
                                  <a:chExt cx="512075" cy="7560000"/>
                                </a:xfrm>
                              </wpg:grpSpPr>
                              <wps:wsp>
                                <wps:cNvPr id="732395336" name="Rectangle 732395336"/>
                                <wps:cNvSpPr/>
                                <wps:spPr>
                                  <a:xfrm>
                                    <a:off x="5089950" y="0"/>
                                    <a:ext cx="512075" cy="7560000"/>
                                  </a:xfrm>
                                  <a:prstGeom prst="rect">
                                    <a:avLst/>
                                  </a:prstGeom>
                                  <a:noFill/>
                                  <a:ln>
                                    <a:noFill/>
                                  </a:ln>
                                </wps:spPr>
                                <wps:txbx>
                                  <w:txbxContent>
                                    <w:p w14:paraId="796AF176" w14:textId="77777777" w:rsidR="007C2050" w:rsidRDefault="007C2050" w:rsidP="007C2050">
                                      <w:pPr>
                                        <w:spacing w:before="0" w:after="0" w:line="240" w:lineRule="auto"/>
                                        <w:textDirection w:val="btLr"/>
                                      </w:pPr>
                                    </w:p>
                                  </w:txbxContent>
                                </wps:txbx>
                                <wps:bodyPr spcFirstLastPara="1" wrap="square" lIns="91425" tIns="91425" rIns="91425" bIns="91425" anchor="ctr" anchorCtr="0">
                                  <a:noAutofit/>
                                </wps:bodyPr>
                              </wps:wsp>
                              <wpg:grpSp>
                                <wpg:cNvPr id="2107543648" name="Group 2107543648"/>
                                <wpg:cNvGrpSpPr/>
                                <wpg:grpSpPr>
                                  <a:xfrm>
                                    <a:off x="5089968" y="0"/>
                                    <a:ext cx="512054" cy="7559993"/>
                                    <a:chOff x="0" y="0"/>
                                    <a:chExt cx="511800" cy="10303500"/>
                                  </a:xfrm>
                                </wpg:grpSpPr>
                                <wps:wsp>
                                  <wps:cNvPr id="1914127373" name="Rectangle 1914127373"/>
                                  <wps:cNvSpPr/>
                                  <wps:spPr>
                                    <a:xfrm>
                                      <a:off x="0" y="0"/>
                                      <a:ext cx="511800" cy="10303500"/>
                                    </a:xfrm>
                                    <a:prstGeom prst="rect">
                                      <a:avLst/>
                                    </a:prstGeom>
                                    <a:noFill/>
                                    <a:ln>
                                      <a:noFill/>
                                    </a:ln>
                                  </wps:spPr>
                                  <wps:txbx>
                                    <w:txbxContent>
                                      <w:p w14:paraId="19A92095" w14:textId="77777777" w:rsidR="007C2050" w:rsidRDefault="007C2050" w:rsidP="007C2050">
                                        <w:pPr>
                                          <w:spacing w:before="0" w:after="0" w:line="240" w:lineRule="auto"/>
                                          <w:textDirection w:val="btLr"/>
                                        </w:pPr>
                                      </w:p>
                                    </w:txbxContent>
                                  </wps:txbx>
                                  <wps:bodyPr spcFirstLastPara="1" wrap="square" lIns="91425" tIns="91425" rIns="91425" bIns="91425" anchor="ctr" anchorCtr="0">
                                    <a:noAutofit/>
                                  </wps:bodyPr>
                                </wps:wsp>
                                <wps:wsp>
                                  <wps:cNvPr id="304517088" name="Straight Arrow Connector 304517088"/>
                                  <wps:cNvCnPr/>
                                  <wps:spPr>
                                    <a:xfrm>
                                      <a:off x="251460" y="0"/>
                                      <a:ext cx="0" cy="4004945"/>
                                    </a:xfrm>
                                    <a:prstGeom prst="straightConnector1">
                                      <a:avLst/>
                                    </a:prstGeom>
                                    <a:noFill/>
                                    <a:ln w="76200" cap="flat" cmpd="sng">
                                      <a:solidFill>
                                        <a:srgbClr val="037B90"/>
                                      </a:solidFill>
                                      <a:prstDash val="solid"/>
                                      <a:miter lim="800000"/>
                                      <a:headEnd type="none" w="sm" len="sm"/>
                                      <a:tailEnd type="none" w="sm" len="sm"/>
                                    </a:ln>
                                  </wps:spPr>
                                  <wps:bodyPr/>
                                </wps:wsp>
                              </wpg:grpSp>
                            </wpg:grpSp>
                          </wpg:wgp>
                        </a:graphicData>
                      </a:graphic>
                    </wp:anchor>
                  </w:drawing>
                </mc:Choice>
                <mc:Fallback>
                  <w:pict>
                    <v:group w14:anchorId="74F6E084" id="Group 523301009" o:spid="_x0000_s1038" style="position:absolute;margin-left:-54pt;margin-top:0;width:40.3pt;height:571.7pt;z-index:-251584512;mso-wrap-distance-left:0;mso-wrap-distance-right:0" coordorigin="50899,1498" coordsize="5121,7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">
                      <v:group id="Group 2012357347" o:spid="_x0000_s1039" style="position:absolute;left:50899;top:1498;width:5121;height:72603" coordorigin="50899" coordsize="5120,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">
                        <v:rect id="Rectangle 732395336" o:spid="_x0000_s1040" style="position:absolute;left:50899;width:512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" filled="f" stroked="f">
                          <v:textbox inset="2.53958mm,2.53958mm,2.53958mm,2.53958mm">
                            <w:txbxContent>
                              <w:p w14:paraId="796AF176" w14:textId="77777777" w:rsidR="007C2050" w:rsidRDefault="007C2050" w:rsidP="007C2050">
                                <w:pPr>
                                  <w:spacing w:before="0" w:after="0" w:line="240" w:lineRule="auto"/>
                                  <w:textDirection w:val="btLr"/>
                                </w:pPr>
                              </w:p>
                            </w:txbxContent>
                          </v:textbox>
                        </v:rect>
                        <v:group id="Group 2107543648" o:spid="_x0000_s1041" style="position:absolute;left:50899;width:5121;height:75599" coordsize="5118,10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">
                          <v:rect id="Rectangle 1914127373" o:spid="_x0000_s1042" style="position:absolute;width:5118;height:103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" filled="f" stroked="f">
                            <v:textbox inset="2.53958mm,2.53958mm,2.53958mm,2.53958mm">
                              <w:txbxContent>
                                <w:p w14:paraId="19A92095" w14:textId="77777777" w:rsidR="007C2050" w:rsidRDefault="007C2050" w:rsidP="007C2050">
                                  <w:pPr>
                                    <w:spacing w:before="0" w:after="0" w:line="240" w:lineRule="auto"/>
                                    <w:textDirection w:val="btLr"/>
                                  </w:pPr>
                                </w:p>
                              </w:txbxContent>
                            </v:textbox>
                          </v:rect>
                          <v:shape id="Straight Arrow Connector 304517088" o:spid="_x0000_s1043" type="#_x0000_t32" style="position:absolute;left:2514;width:0;height:400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" strokecolor="#037b90" strokeweight="6pt">
                            <v:stroke startarrowwidth="narrow" startarrowlength="short" endarrowwidth="narrow" endarrowlength="short" joinstyle="miter"/>
                          </v:shape>
                        </v:group>
                      </v:group>
                    </v:group>
                  </w:pict>
                </mc:Fallback>
              </mc:AlternateContent>
            </w:r>
            <w:r>
              <w:rPr>
                <w:rFonts w:ascii="Century Gothic" w:eastAsia="Century Gothic" w:hAnsi="Century Gothic" w:cs="Century Gothic"/>
                <w:color w:val="037B90"/>
                <w:sz w:val="40"/>
                <w:szCs w:val="40"/>
              </w:rPr>
              <w:t xml:space="preserve">EXPECTED LEARNING OUTCOMES </w:t>
            </w:r>
          </w:p>
        </w:tc>
      </w:tr>
    </w:tbl>
    <w:p w14:paraId="10DA2AE4" w14:textId="77777777" w:rsidR="007C2050" w:rsidRDefault="007C2050" w:rsidP="007C2050">
      <w:pPr>
        <w:pStyle w:val="NormalWeb"/>
        <w:spacing w:before="0" w:beforeAutospacing="0" w:after="160" w:afterAutospacing="0"/>
        <w:jc w:val="both"/>
        <w:rPr>
          <w:rFonts w:asciiTheme="majorHAnsi" w:hAnsiTheme="majorHAnsi"/>
          <w:color w:val="000000"/>
        </w:rPr>
      </w:pPr>
      <w:r w:rsidRPr="007C2050">
        <w:rPr>
          <w:rFonts w:asciiTheme="majorHAnsi" w:hAnsiTheme="majorHAnsi"/>
          <w:color w:val="000000"/>
        </w:rPr>
        <w:t xml:space="preserve">By the end of this </w:t>
      </w:r>
      <w:r>
        <w:rPr>
          <w:rFonts w:asciiTheme="majorHAnsi" w:hAnsiTheme="majorHAnsi"/>
          <w:color w:val="000000"/>
        </w:rPr>
        <w:t>course</w:t>
      </w:r>
      <w:r w:rsidRPr="007C2050">
        <w:rPr>
          <w:rFonts w:asciiTheme="majorHAnsi" w:hAnsiTheme="majorHAnsi"/>
          <w:color w:val="000000"/>
        </w:rPr>
        <w:t>, you should able to:</w:t>
      </w:r>
    </w:p>
    <w:p w14:paraId="2C2E2FB3" w14:textId="1AF2D713" w:rsidR="00FF5C10" w:rsidRPr="00FF5C10" w:rsidRDefault="00DB7AD6">
      <w:pPr>
        <w:pStyle w:val="NormalWeb"/>
        <w:numPr>
          <w:ilvl w:val="0"/>
          <w:numId w:val="21"/>
        </w:numPr>
        <w:spacing w:before="0"/>
        <w:jc w:val="both"/>
        <w:rPr>
          <w:rFonts w:asciiTheme="majorHAnsi" w:hAnsiTheme="majorHAnsi"/>
          <w:color w:val="000000"/>
        </w:rPr>
      </w:pPr>
      <w:r>
        <w:rPr>
          <w:rFonts w:asciiTheme="majorHAnsi" w:hAnsiTheme="majorHAnsi"/>
          <w:color w:val="000000"/>
        </w:rPr>
        <w:t>Understand</w:t>
      </w:r>
      <w:r w:rsidR="007C2050" w:rsidRPr="00FF5C10">
        <w:rPr>
          <w:rFonts w:asciiTheme="majorHAnsi" w:hAnsiTheme="majorHAnsi"/>
          <w:color w:val="000000"/>
        </w:rPr>
        <w:t xml:space="preserve"> the fundamental </w:t>
      </w:r>
      <w:r w:rsidR="00FF5C10" w:rsidRPr="00FF5C10">
        <w:rPr>
          <w:rFonts w:asciiTheme="majorHAnsi" w:hAnsiTheme="majorHAnsi"/>
          <w:color w:val="000000"/>
        </w:rPr>
        <w:t>economic concepts, theories, and models relevant to management decision-making</w:t>
      </w:r>
    </w:p>
    <w:p w14:paraId="7737AE54" w14:textId="08BF8E37" w:rsidR="00FF5C10" w:rsidRPr="00FF5C10" w:rsidRDefault="00FF5C10">
      <w:pPr>
        <w:pStyle w:val="NormalWeb"/>
        <w:numPr>
          <w:ilvl w:val="0"/>
          <w:numId w:val="21"/>
        </w:numPr>
        <w:spacing w:before="0"/>
        <w:jc w:val="both"/>
        <w:rPr>
          <w:rFonts w:asciiTheme="majorHAnsi" w:hAnsiTheme="majorHAnsi"/>
          <w:color w:val="000000"/>
        </w:rPr>
      </w:pPr>
      <w:r w:rsidRPr="00FF5C10">
        <w:rPr>
          <w:rFonts w:asciiTheme="majorHAnsi" w:hAnsiTheme="majorHAnsi"/>
          <w:color w:val="000000"/>
        </w:rPr>
        <w:t>Explain</w:t>
      </w:r>
      <w:r>
        <w:rPr>
          <w:rFonts w:asciiTheme="majorHAnsi" w:hAnsiTheme="majorHAnsi"/>
          <w:color w:val="000000"/>
        </w:rPr>
        <w:t xml:space="preserve"> </w:t>
      </w:r>
      <w:r w:rsidRPr="00FF5C10">
        <w:rPr>
          <w:rFonts w:asciiTheme="majorHAnsi" w:hAnsiTheme="majorHAnsi"/>
          <w:color w:val="000000"/>
        </w:rPr>
        <w:t xml:space="preserve">the implications of </w:t>
      </w:r>
      <w:r>
        <w:rPr>
          <w:rFonts w:asciiTheme="majorHAnsi" w:hAnsiTheme="majorHAnsi"/>
          <w:color w:val="000000"/>
        </w:rPr>
        <w:t>eco</w:t>
      </w:r>
      <w:r w:rsidRPr="00FF5C10">
        <w:rPr>
          <w:rFonts w:asciiTheme="majorHAnsi" w:hAnsiTheme="majorHAnsi"/>
          <w:color w:val="000000"/>
        </w:rPr>
        <w:t>nomic factors and market structures on business strategy and performance.</w:t>
      </w:r>
    </w:p>
    <w:p w14:paraId="3A166146" w14:textId="0BF744E5" w:rsidR="00FF5C10" w:rsidRPr="00FF5C10" w:rsidRDefault="00FF5C10">
      <w:pPr>
        <w:pStyle w:val="NormalWeb"/>
        <w:numPr>
          <w:ilvl w:val="0"/>
          <w:numId w:val="21"/>
        </w:numPr>
        <w:spacing w:before="0"/>
        <w:jc w:val="both"/>
        <w:rPr>
          <w:rFonts w:asciiTheme="majorHAnsi" w:hAnsiTheme="majorHAnsi"/>
          <w:color w:val="000000"/>
        </w:rPr>
      </w:pPr>
      <w:r w:rsidRPr="00FF5C10">
        <w:rPr>
          <w:rFonts w:asciiTheme="majorHAnsi" w:hAnsiTheme="majorHAnsi"/>
          <w:color w:val="000000"/>
        </w:rPr>
        <w:t>Evaluate</w:t>
      </w:r>
      <w:r>
        <w:rPr>
          <w:rFonts w:asciiTheme="majorHAnsi" w:hAnsiTheme="majorHAnsi"/>
          <w:color w:val="000000"/>
        </w:rPr>
        <w:t xml:space="preserve"> </w:t>
      </w:r>
      <w:r w:rsidRPr="00FF5C10">
        <w:rPr>
          <w:rFonts w:asciiTheme="majorHAnsi" w:hAnsiTheme="majorHAnsi"/>
          <w:color w:val="000000"/>
        </w:rPr>
        <w:t>the effectiveness of different economic policies and regulatory frameworks on business operations and societal welfare</w:t>
      </w:r>
    </w:p>
    <w:p w14:paraId="01C007E2" w14:textId="441D7CB1" w:rsidR="007C2050" w:rsidRPr="00A46CEA" w:rsidRDefault="00FF5C10">
      <w:pPr>
        <w:pStyle w:val="NormalWeb"/>
        <w:numPr>
          <w:ilvl w:val="0"/>
          <w:numId w:val="21"/>
        </w:numPr>
        <w:spacing w:before="0"/>
        <w:jc w:val="both"/>
        <w:rPr>
          <w:rFonts w:asciiTheme="majorHAnsi" w:hAnsiTheme="majorHAnsi"/>
          <w:color w:val="000000"/>
        </w:rPr>
      </w:pPr>
      <w:r w:rsidRPr="00FF5C10">
        <w:rPr>
          <w:rFonts w:asciiTheme="majorHAnsi" w:hAnsiTheme="majorHAnsi"/>
          <w:color w:val="000000"/>
        </w:rPr>
        <w:t>Apply</w:t>
      </w:r>
      <w:r>
        <w:rPr>
          <w:rFonts w:asciiTheme="majorHAnsi" w:hAnsiTheme="majorHAnsi"/>
          <w:color w:val="000000"/>
        </w:rPr>
        <w:t xml:space="preserve"> </w:t>
      </w:r>
      <w:r w:rsidRPr="00FF5C10">
        <w:rPr>
          <w:rFonts w:asciiTheme="majorHAnsi" w:hAnsiTheme="majorHAnsi"/>
          <w:color w:val="000000"/>
        </w:rPr>
        <w:t>economic analysis to real-world management problems</w:t>
      </w:r>
      <w:r w:rsidR="00A46CEA" w:rsidRPr="00A46CEA">
        <w:rPr>
          <w:rFonts w:asciiTheme="majorHAnsi" w:hAnsiTheme="majorHAnsi"/>
          <w:color w:val="000000"/>
        </w:rPr>
        <w:t xml:space="preserve"> </w:t>
      </w:r>
      <w:r w:rsidR="00A46CEA" w:rsidRPr="007C2050">
        <w:rPr>
          <w:rFonts w:asciiTheme="majorHAnsi" w:hAnsiTheme="majorHAnsi"/>
          <w:color w:val="000000"/>
        </w:rPr>
        <w:t>to inform business decisions</w:t>
      </w:r>
      <w:r w:rsidRPr="00FF5C10">
        <w:rPr>
          <w:rFonts w:asciiTheme="majorHAnsi" w:hAnsiTheme="majorHAnsi"/>
          <w:color w:val="000000"/>
        </w:rPr>
        <w:t xml:space="preserve"> such as pricing decisions, resource allocation, and risk assessment.</w:t>
      </w:r>
      <w:r w:rsidR="007C2050" w:rsidRPr="00A46CEA">
        <w:rPr>
          <w:rFonts w:asciiTheme="majorHAnsi" w:hAnsiTheme="majorHAnsi"/>
          <w:color w:val="000000"/>
        </w:rPr>
        <w:br w:type="page"/>
      </w:r>
    </w:p>
    <w:tbl>
      <w:tblPr>
        <w:tblStyle w:val="af"/>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7C2050" w14:paraId="66A139F6" w14:textId="77777777" w:rsidTr="009034E5">
        <w:tc>
          <w:tcPr>
            <w:tcW w:w="9000" w:type="dxa"/>
            <w:tcBorders>
              <w:top w:val="nil"/>
              <w:left w:val="nil"/>
              <w:bottom w:val="single" w:sz="4" w:space="0" w:color="037B90"/>
              <w:right w:val="nil"/>
            </w:tcBorders>
          </w:tcPr>
          <w:p w14:paraId="62C625B3" w14:textId="77777777" w:rsidR="007C2050" w:rsidRPr="00F6140F" w:rsidRDefault="007C2050" w:rsidP="00F6140F">
            <w:pPr>
              <w:rPr>
                <w:rFonts w:ascii="Century Gothic" w:eastAsia="Century Gothic" w:hAnsi="Century Gothic" w:cs="Century Gothic"/>
                <w:color w:val="037B90"/>
                <w:sz w:val="40"/>
                <w:szCs w:val="40"/>
              </w:rPr>
            </w:pPr>
            <w:r>
              <w:rPr>
                <w:noProof/>
              </w:rPr>
              <w:lastRenderedPageBreak/>
              <mc:AlternateContent>
                <mc:Choice Requires="wpg">
                  <w:drawing>
                    <wp:anchor distT="0" distB="0" distL="0" distR="0" simplePos="0" relativeHeight="251734016" behindDoc="1" locked="0" layoutInCell="1" hidden="0" allowOverlap="1" wp14:anchorId="4806CDC4" wp14:editId="4810B6B0">
                      <wp:simplePos x="0" y="0"/>
                      <wp:positionH relativeFrom="column">
                        <wp:posOffset>-685799</wp:posOffset>
                      </wp:positionH>
                      <wp:positionV relativeFrom="paragraph">
                        <wp:posOffset>0</wp:posOffset>
                      </wp:positionV>
                      <wp:extent cx="512064" cy="7260336"/>
                      <wp:effectExtent l="0" t="0" r="0" b="0"/>
                      <wp:wrapNone/>
                      <wp:docPr id="29" name="Group 29"/>
                      <wp:cNvGraphicFramePr/>
                      <a:graphic xmlns:a="http://schemas.openxmlformats.org/drawingml/2006/main">
                        <a:graphicData uri="http://schemas.microsoft.com/office/word/2010/wordprocessingGroup">
                          <wpg:wgp>
                            <wpg:cNvGrpSpPr/>
                            <wpg:grpSpPr>
                              <a:xfrm>
                                <a:off x="0" y="0"/>
                                <a:ext cx="512064" cy="7260336"/>
                                <a:chOff x="5089950" y="149825"/>
                                <a:chExt cx="512100" cy="7260350"/>
                              </a:xfrm>
                            </wpg:grpSpPr>
                            <wpg:grpSp>
                              <wpg:cNvPr id="971447924" name="Group 971447924"/>
                              <wpg:cNvGrpSpPr/>
                              <wpg:grpSpPr>
                                <a:xfrm>
                                  <a:off x="5089968" y="149832"/>
                                  <a:ext cx="512064" cy="7260336"/>
                                  <a:chOff x="5089950" y="0"/>
                                  <a:chExt cx="512075" cy="7560000"/>
                                </a:xfrm>
                              </wpg:grpSpPr>
                              <wps:wsp>
                                <wps:cNvPr id="972138049" name="Rectangle 972138049"/>
                                <wps:cNvSpPr/>
                                <wps:spPr>
                                  <a:xfrm>
                                    <a:off x="5089950" y="0"/>
                                    <a:ext cx="512075" cy="7560000"/>
                                  </a:xfrm>
                                  <a:prstGeom prst="rect">
                                    <a:avLst/>
                                  </a:prstGeom>
                                  <a:noFill/>
                                  <a:ln>
                                    <a:noFill/>
                                  </a:ln>
                                </wps:spPr>
                                <wps:txbx>
                                  <w:txbxContent>
                                    <w:p w14:paraId="5F9C9E84" w14:textId="77777777" w:rsidR="007C2050" w:rsidRDefault="007C2050" w:rsidP="007C2050">
                                      <w:pPr>
                                        <w:spacing w:before="0" w:after="0" w:line="240" w:lineRule="auto"/>
                                        <w:textDirection w:val="btLr"/>
                                      </w:pPr>
                                    </w:p>
                                  </w:txbxContent>
                                </wps:txbx>
                                <wps:bodyPr spcFirstLastPara="1" wrap="square" lIns="91425" tIns="91425" rIns="91425" bIns="91425" anchor="ctr" anchorCtr="0">
                                  <a:noAutofit/>
                                </wps:bodyPr>
                              </wps:wsp>
                              <wpg:grpSp>
                                <wpg:cNvPr id="197579005" name="Group 197579005"/>
                                <wpg:cNvGrpSpPr/>
                                <wpg:grpSpPr>
                                  <a:xfrm>
                                    <a:off x="5089968" y="0"/>
                                    <a:ext cx="512054" cy="7559993"/>
                                    <a:chOff x="0" y="0"/>
                                    <a:chExt cx="511800" cy="10303500"/>
                                  </a:xfrm>
                                </wpg:grpSpPr>
                                <wps:wsp>
                                  <wps:cNvPr id="1578459680" name="Rectangle 1578459680"/>
                                  <wps:cNvSpPr/>
                                  <wps:spPr>
                                    <a:xfrm>
                                      <a:off x="0" y="0"/>
                                      <a:ext cx="511800" cy="10303500"/>
                                    </a:xfrm>
                                    <a:prstGeom prst="rect">
                                      <a:avLst/>
                                    </a:prstGeom>
                                    <a:noFill/>
                                    <a:ln>
                                      <a:noFill/>
                                    </a:ln>
                                  </wps:spPr>
                                  <wps:txbx>
                                    <w:txbxContent>
                                      <w:p w14:paraId="167A095E" w14:textId="77777777" w:rsidR="007C2050" w:rsidRDefault="007C2050" w:rsidP="007C2050">
                                        <w:pPr>
                                          <w:spacing w:before="0" w:after="0" w:line="240" w:lineRule="auto"/>
                                          <w:textDirection w:val="btLr"/>
                                        </w:pPr>
                                      </w:p>
                                    </w:txbxContent>
                                  </wps:txbx>
                                  <wps:bodyPr spcFirstLastPara="1" wrap="square" lIns="91425" tIns="91425" rIns="91425" bIns="91425" anchor="ctr" anchorCtr="0">
                                    <a:noAutofit/>
                                  </wps:bodyPr>
                                </wps:wsp>
                                <wps:wsp>
                                  <wps:cNvPr id="437306246" name="Straight Arrow Connector 437306246"/>
                                  <wps:cNvCnPr/>
                                  <wps:spPr>
                                    <a:xfrm>
                                      <a:off x="251460" y="0"/>
                                      <a:ext cx="0" cy="4004945"/>
                                    </a:xfrm>
                                    <a:prstGeom prst="straightConnector1">
                                      <a:avLst/>
                                    </a:prstGeom>
                                    <a:noFill/>
                                    <a:ln w="76200" cap="flat" cmpd="sng">
                                      <a:solidFill>
                                        <a:srgbClr val="037B90"/>
                                      </a:solidFill>
                                      <a:prstDash val="solid"/>
                                      <a:miter lim="800000"/>
                                      <a:headEnd type="none" w="sm" len="sm"/>
                                      <a:tailEnd type="none" w="sm" len="sm"/>
                                    </a:ln>
                                  </wps:spPr>
                                  <wps:bodyPr/>
                                </wps:wsp>
                              </wpg:grpSp>
                            </wpg:grpSp>
                          </wpg:wgp>
                        </a:graphicData>
                      </a:graphic>
                    </wp:anchor>
                  </w:drawing>
                </mc:Choice>
                <mc:Fallback>
                  <w:pict>
                    <v:group w14:anchorId="4806CDC4" id="Group 29" o:spid="_x0000_s1044" style="position:absolute;margin-left:-54pt;margin-top:0;width:40.3pt;height:571.7pt;z-index:-251582464;mso-wrap-distance-left:0;mso-wrap-distance-right:0" coordorigin="50899,1498" coordsize="5121,7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">
                      <v:group id="Group 971447924" o:spid="_x0000_s1045" style="position:absolute;left:50899;top:1498;width:5121;height:72603" coordorigin="50899" coordsize="5120,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">
                        <v:rect id="Rectangle 972138049" o:spid="_x0000_s1046" style="position:absolute;left:50899;width:512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" filled="f" stroked="f">
                          <v:textbox inset="2.53958mm,2.53958mm,2.53958mm,2.53958mm">
                            <w:txbxContent>
                              <w:p w14:paraId="5F9C9E84" w14:textId="77777777" w:rsidR="007C2050" w:rsidRDefault="007C2050" w:rsidP="007C2050">
                                <w:pPr>
                                  <w:spacing w:before="0" w:after="0" w:line="240" w:lineRule="auto"/>
                                  <w:textDirection w:val="btLr"/>
                                </w:pPr>
                              </w:p>
                            </w:txbxContent>
                          </v:textbox>
                        </v:rect>
                        <v:group id="Group 197579005" o:spid="_x0000_s1047" style="position:absolute;left:50899;width:5121;height:75599" coordsize="5118,10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">
                          <v:rect id="Rectangle 1578459680" o:spid="_x0000_s1048" style="position:absolute;width:5118;height:103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" filled="f" stroked="f">
                            <v:textbox inset="2.53958mm,2.53958mm,2.53958mm,2.53958mm">
                              <w:txbxContent>
                                <w:p w14:paraId="167A095E" w14:textId="77777777" w:rsidR="007C2050" w:rsidRDefault="007C2050" w:rsidP="007C2050">
                                  <w:pPr>
                                    <w:spacing w:before="0" w:after="0" w:line="240" w:lineRule="auto"/>
                                    <w:textDirection w:val="btLr"/>
                                  </w:pPr>
                                </w:p>
                              </w:txbxContent>
                            </v:textbox>
                          </v:rect>
                          <v:shape id="Straight Arrow Connector 437306246" o:spid="_x0000_s1049" type="#_x0000_t32" style="position:absolute;left:2514;width:0;height:400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" strokecolor="#037b90" strokeweight="6pt">
                            <v:stroke startarrowwidth="narrow" startarrowlength="short" endarrowwidth="narrow" endarrowlength="short" joinstyle="miter"/>
                          </v:shape>
                        </v:group>
                      </v:group>
                    </v:group>
                  </w:pict>
                </mc:Fallback>
              </mc:AlternateContent>
            </w:r>
            <w:r w:rsidRPr="00F6140F">
              <w:rPr>
                <w:rFonts w:ascii="Century Gothic" w:eastAsia="Century Gothic" w:hAnsi="Century Gothic" w:cs="Century Gothic"/>
                <w:color w:val="037B90"/>
                <w:sz w:val="40"/>
                <w:szCs w:val="40"/>
              </w:rPr>
              <w:t xml:space="preserve">COURSE CONTENT </w:t>
            </w:r>
          </w:p>
        </w:tc>
      </w:tr>
    </w:tbl>
    <w:p w14:paraId="52398ED3" w14:textId="77777777" w:rsidR="007C2050" w:rsidRDefault="007C2050" w:rsidP="007C2050">
      <w:pPr>
        <w:pStyle w:val="NormalWeb"/>
        <w:spacing w:before="0" w:beforeAutospacing="0" w:after="160" w:afterAutospacing="0"/>
        <w:jc w:val="both"/>
        <w:rPr>
          <w:rFonts w:asciiTheme="majorHAnsi" w:hAnsiTheme="majorHAnsi"/>
          <w:color w:val="000000"/>
        </w:rPr>
      </w:pPr>
      <w:r w:rsidRPr="00043B02">
        <w:rPr>
          <w:rFonts w:asciiTheme="majorHAnsi" w:hAnsiTheme="majorHAnsi"/>
          <w:b/>
          <w:bCs/>
          <w:color w:val="000000"/>
        </w:rPr>
        <w:t>Advanced Microeconomics for Management</w:t>
      </w:r>
      <w:r w:rsidRPr="00043B02">
        <w:rPr>
          <w:rFonts w:asciiTheme="majorHAnsi" w:hAnsiTheme="majorHAnsi"/>
          <w:color w:val="000000"/>
        </w:rPr>
        <w:t xml:space="preserve">: Review of fundamental microeconomic concepts, Applications of game theory in strategic decision-making, Industrial organisation and analysis of competitive markets, Information economics and its implications for managerial decisions. </w:t>
      </w:r>
    </w:p>
    <w:p w14:paraId="0529032E" w14:textId="77777777" w:rsidR="007C2050" w:rsidRDefault="007C2050" w:rsidP="007C2050">
      <w:pPr>
        <w:pStyle w:val="NormalWeb"/>
        <w:spacing w:before="0" w:beforeAutospacing="0" w:after="160" w:afterAutospacing="0"/>
        <w:jc w:val="both"/>
        <w:rPr>
          <w:rFonts w:asciiTheme="majorHAnsi" w:hAnsiTheme="majorHAnsi"/>
          <w:color w:val="000000"/>
        </w:rPr>
      </w:pPr>
      <w:bookmarkStart w:id="0" w:name="_Hlk176208395"/>
      <w:r w:rsidRPr="00043B02">
        <w:rPr>
          <w:rFonts w:asciiTheme="majorHAnsi" w:hAnsiTheme="majorHAnsi"/>
          <w:b/>
          <w:bCs/>
          <w:color w:val="000000"/>
        </w:rPr>
        <w:t>Macroeconomic Analysis for Management Decisions</w:t>
      </w:r>
      <w:bookmarkEnd w:id="0"/>
      <w:r w:rsidRPr="00043B02">
        <w:rPr>
          <w:rFonts w:asciiTheme="majorHAnsi" w:hAnsiTheme="majorHAnsi"/>
          <w:b/>
          <w:bCs/>
          <w:color w:val="000000"/>
        </w:rPr>
        <w:t>:</w:t>
      </w:r>
      <w:r w:rsidRPr="00043B02">
        <w:rPr>
          <w:rFonts w:asciiTheme="majorHAnsi" w:hAnsiTheme="majorHAnsi"/>
          <w:color w:val="000000"/>
        </w:rPr>
        <w:t xml:space="preserve"> Understanding the impact of key macroeconomic indicators like GDP growth, inflation, and unemployment on managerial decisions, Analysing economic forecasts and their implications for business strategy and investment planning. </w:t>
      </w:r>
    </w:p>
    <w:p w14:paraId="116BBCFA" w14:textId="77777777" w:rsidR="007C2050" w:rsidRDefault="007C2050" w:rsidP="007C2050">
      <w:pPr>
        <w:pStyle w:val="NormalWeb"/>
        <w:spacing w:before="0" w:beforeAutospacing="0" w:after="160" w:afterAutospacing="0"/>
        <w:jc w:val="both"/>
        <w:rPr>
          <w:rFonts w:asciiTheme="majorHAnsi" w:hAnsiTheme="majorHAnsi"/>
          <w:color w:val="000000"/>
        </w:rPr>
      </w:pPr>
      <w:bookmarkStart w:id="1" w:name="_Hlk176208423"/>
      <w:r w:rsidRPr="00043B02">
        <w:rPr>
          <w:rFonts w:asciiTheme="majorHAnsi" w:hAnsiTheme="majorHAnsi"/>
          <w:b/>
          <w:bCs/>
          <w:color w:val="000000"/>
        </w:rPr>
        <w:t>Economic Analysis of Market Structure</w:t>
      </w:r>
      <w:bookmarkEnd w:id="1"/>
      <w:r w:rsidRPr="00043B02">
        <w:rPr>
          <w:rFonts w:asciiTheme="majorHAnsi" w:hAnsiTheme="majorHAnsi"/>
          <w:b/>
          <w:bCs/>
          <w:color w:val="000000"/>
        </w:rPr>
        <w:t>:</w:t>
      </w:r>
      <w:r w:rsidRPr="00043B02">
        <w:rPr>
          <w:rFonts w:asciiTheme="majorHAnsi" w:hAnsiTheme="majorHAnsi"/>
          <w:color w:val="000000"/>
        </w:rPr>
        <w:t xml:space="preserve"> Market power, pricing strategies, and firm conduct, Antitrust economics and competition policy analysis, Network effects and platform economics, The economics of innovation and intellectual property.</w:t>
      </w:r>
    </w:p>
    <w:p w14:paraId="6D3D7E50" w14:textId="77777777" w:rsidR="007C2050" w:rsidRDefault="007C2050" w:rsidP="007C2050">
      <w:pPr>
        <w:pStyle w:val="NormalWeb"/>
        <w:spacing w:before="0" w:beforeAutospacing="0" w:after="160" w:afterAutospacing="0"/>
        <w:jc w:val="both"/>
        <w:rPr>
          <w:rFonts w:asciiTheme="majorHAnsi" w:hAnsiTheme="majorHAnsi"/>
          <w:color w:val="000000"/>
        </w:rPr>
      </w:pPr>
      <w:bookmarkStart w:id="2" w:name="_Hlk176208460"/>
      <w:r w:rsidRPr="00043B02">
        <w:rPr>
          <w:rFonts w:asciiTheme="majorHAnsi" w:hAnsiTheme="majorHAnsi"/>
          <w:b/>
          <w:bCs/>
          <w:color w:val="000000"/>
        </w:rPr>
        <w:t>Behavioural and Experimental Economics in Managemen</w:t>
      </w:r>
      <w:r w:rsidRPr="00043B02">
        <w:rPr>
          <w:rFonts w:asciiTheme="majorHAnsi" w:hAnsiTheme="majorHAnsi"/>
          <w:color w:val="000000"/>
        </w:rPr>
        <w:t>t</w:t>
      </w:r>
      <w:bookmarkEnd w:id="2"/>
      <w:r w:rsidRPr="00043B02">
        <w:rPr>
          <w:rFonts w:asciiTheme="majorHAnsi" w:hAnsiTheme="majorHAnsi"/>
          <w:color w:val="000000"/>
        </w:rPr>
        <w:t xml:space="preserve">: Exploring the role of bounded rationality and cognitive biases in managerial decision making, Designing and analysing economic experiments relevant to management issues, applying insights from behavioural economics to improve organisational design and incentives. </w:t>
      </w:r>
    </w:p>
    <w:p w14:paraId="6B23A571" w14:textId="77777777" w:rsidR="007C2050" w:rsidRDefault="007C2050" w:rsidP="007C2050">
      <w:pPr>
        <w:pStyle w:val="NormalWeb"/>
        <w:spacing w:before="0" w:beforeAutospacing="0" w:after="160" w:afterAutospacing="0"/>
        <w:jc w:val="both"/>
        <w:rPr>
          <w:rFonts w:asciiTheme="majorHAnsi" w:hAnsiTheme="majorHAnsi"/>
          <w:color w:val="000000"/>
        </w:rPr>
      </w:pPr>
      <w:r w:rsidRPr="00043B02">
        <w:rPr>
          <w:rFonts w:asciiTheme="majorHAnsi" w:hAnsiTheme="majorHAnsi"/>
          <w:b/>
          <w:bCs/>
          <w:color w:val="000000"/>
        </w:rPr>
        <w:t>Economic Analysis of Human Resources</w:t>
      </w:r>
      <w:r w:rsidRPr="00043B02">
        <w:rPr>
          <w:rFonts w:asciiTheme="majorHAnsi" w:hAnsiTheme="majorHAnsi"/>
          <w:color w:val="000000"/>
        </w:rPr>
        <w:t xml:space="preserve">: Labour market theory and wage determination, Employee compensation, incentives, and contracts, The economics of personnel selection and performance evaluation, Human capital investment and skill development. </w:t>
      </w:r>
    </w:p>
    <w:p w14:paraId="518ECCEC" w14:textId="77777777" w:rsidR="007C2050" w:rsidRDefault="007C2050" w:rsidP="007C2050">
      <w:pPr>
        <w:pStyle w:val="NormalWeb"/>
        <w:spacing w:before="0" w:beforeAutospacing="0" w:after="160" w:afterAutospacing="0"/>
        <w:jc w:val="both"/>
        <w:rPr>
          <w:rFonts w:asciiTheme="majorHAnsi" w:hAnsiTheme="majorHAnsi"/>
          <w:color w:val="000000"/>
        </w:rPr>
      </w:pPr>
      <w:bookmarkStart w:id="3" w:name="_Hlk176208502"/>
      <w:r w:rsidRPr="00043B02">
        <w:rPr>
          <w:rFonts w:asciiTheme="majorHAnsi" w:hAnsiTheme="majorHAnsi"/>
          <w:b/>
          <w:bCs/>
          <w:color w:val="000000"/>
        </w:rPr>
        <w:t>Economic Analysis of Corporate Strategy</w:t>
      </w:r>
      <w:bookmarkEnd w:id="3"/>
      <w:r w:rsidRPr="00043B02">
        <w:rPr>
          <w:rFonts w:asciiTheme="majorHAnsi" w:hAnsiTheme="majorHAnsi"/>
          <w:color w:val="000000"/>
        </w:rPr>
        <w:t xml:space="preserve">: Firm valuation and investment decisions under uncertainty, Mergers and acquisitions: economic rationale and analysis, Dynamic competition and strategic game theory applications, The economics of vertical integration and diversification. </w:t>
      </w:r>
    </w:p>
    <w:p w14:paraId="6E5850B9" w14:textId="77777777" w:rsidR="007C2050" w:rsidRDefault="007C2050" w:rsidP="007C2050">
      <w:pPr>
        <w:pStyle w:val="NormalWeb"/>
        <w:spacing w:before="0" w:beforeAutospacing="0" w:after="160" w:afterAutospacing="0"/>
        <w:jc w:val="both"/>
        <w:rPr>
          <w:rFonts w:asciiTheme="majorHAnsi" w:hAnsiTheme="majorHAnsi"/>
          <w:color w:val="000000"/>
        </w:rPr>
      </w:pPr>
      <w:r w:rsidRPr="00043B02">
        <w:rPr>
          <w:rFonts w:asciiTheme="majorHAnsi" w:hAnsiTheme="majorHAnsi"/>
          <w:b/>
          <w:bCs/>
          <w:color w:val="000000"/>
        </w:rPr>
        <w:t>Economic Analysis of Regulation:</w:t>
      </w:r>
      <w:r w:rsidRPr="00043B02">
        <w:rPr>
          <w:rFonts w:asciiTheme="majorHAnsi" w:hAnsiTheme="majorHAnsi"/>
          <w:color w:val="000000"/>
        </w:rPr>
        <w:t xml:space="preserve"> Cost-benefit analysis of government regulations, Economic design principles for effective regulatory policies, The economics of environmental regulation and sustainability, Antitrust enforcement and regulation of network industries. </w:t>
      </w:r>
    </w:p>
    <w:p w14:paraId="4D1DC4FD" w14:textId="77777777" w:rsidR="007C2050" w:rsidRDefault="007C2050" w:rsidP="007C2050">
      <w:pPr>
        <w:pStyle w:val="NormalWeb"/>
        <w:spacing w:before="0" w:beforeAutospacing="0" w:after="160" w:afterAutospacing="0"/>
        <w:jc w:val="both"/>
        <w:rPr>
          <w:rFonts w:asciiTheme="majorHAnsi" w:hAnsiTheme="majorHAnsi"/>
          <w:b/>
          <w:bCs/>
          <w:color w:val="000000"/>
        </w:rPr>
      </w:pPr>
      <w:r w:rsidRPr="00043B02">
        <w:rPr>
          <w:rFonts w:asciiTheme="majorHAnsi" w:hAnsiTheme="majorHAnsi"/>
          <w:b/>
          <w:bCs/>
          <w:color w:val="000000"/>
        </w:rPr>
        <w:t xml:space="preserve">Economic Analysis of Information Systems: </w:t>
      </w:r>
      <w:r w:rsidRPr="00043B02">
        <w:rPr>
          <w:rFonts w:asciiTheme="majorHAnsi" w:hAnsiTheme="majorHAnsi"/>
          <w:color w:val="000000"/>
        </w:rPr>
        <w:t>The economics of data and information security, Pricing strategies for information goods and services, The economics of online platforms and two-sided markets, The impact of information technology on competition and innovation.</w:t>
      </w:r>
      <w:r w:rsidRPr="00043B02">
        <w:rPr>
          <w:rFonts w:asciiTheme="majorHAnsi" w:hAnsiTheme="majorHAnsi"/>
          <w:b/>
          <w:bCs/>
          <w:color w:val="000000"/>
        </w:rPr>
        <w:t xml:space="preserve"> </w:t>
      </w:r>
    </w:p>
    <w:p w14:paraId="08B9EBED" w14:textId="0A1AFA73" w:rsidR="007C2050" w:rsidRDefault="007C2050" w:rsidP="00F6140F">
      <w:pPr>
        <w:pStyle w:val="NormalWeb"/>
        <w:spacing w:before="0" w:beforeAutospacing="0" w:after="160" w:afterAutospacing="0"/>
        <w:jc w:val="both"/>
        <w:rPr>
          <w:rFonts w:asciiTheme="majorHAnsi" w:hAnsiTheme="majorHAnsi"/>
          <w:color w:val="000000"/>
        </w:rPr>
      </w:pPr>
      <w:r w:rsidRPr="00043B02">
        <w:rPr>
          <w:rFonts w:asciiTheme="majorHAnsi" w:hAnsiTheme="majorHAnsi"/>
          <w:b/>
          <w:bCs/>
          <w:color w:val="000000"/>
        </w:rPr>
        <w:t>Economic Analysis of International Trade and Investment</w:t>
      </w:r>
      <w:r w:rsidRPr="00043B02">
        <w:rPr>
          <w:rFonts w:asciiTheme="majorHAnsi" w:hAnsiTheme="majorHAnsi"/>
          <w:color w:val="000000"/>
        </w:rPr>
        <w:t>: Trade theory and the effects of trade liberalisation on firms and nations, Foreign direct investment: motives, regulation, and impacts, international trade agreements and their economic implications for management decisions, The economics of global value chains and international sourcing strategies.</w:t>
      </w:r>
    </w:p>
    <w:p w14:paraId="11D866F2" w14:textId="77777777" w:rsidR="007C2050" w:rsidRDefault="007C2050">
      <w:pPr>
        <w:rPr>
          <w:rFonts w:asciiTheme="majorHAnsi" w:eastAsia="Times New Roman" w:hAnsiTheme="majorHAnsi" w:cs="Times New Roman"/>
          <w:color w:val="000000"/>
          <w:spacing w:val="0"/>
        </w:rPr>
      </w:pPr>
      <w:r>
        <w:rPr>
          <w:rFonts w:asciiTheme="majorHAnsi" w:hAnsiTheme="majorHAnsi"/>
          <w:color w:val="000000"/>
        </w:rPr>
        <w:br w:type="page"/>
      </w:r>
    </w:p>
    <w:tbl>
      <w:tblPr>
        <w:tblStyle w:val="af1"/>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3C65AB" w14:paraId="428D7D02" w14:textId="77777777">
        <w:tc>
          <w:tcPr>
            <w:tcW w:w="9000" w:type="dxa"/>
            <w:tcBorders>
              <w:top w:val="nil"/>
              <w:left w:val="nil"/>
              <w:bottom w:val="single" w:sz="4" w:space="0" w:color="037B90"/>
              <w:right w:val="nil"/>
            </w:tcBorders>
          </w:tcPr>
          <w:p w14:paraId="4E12CE9F" w14:textId="77777777" w:rsidR="003C65AB" w:rsidRDefault="00000000" w:rsidP="005F2661">
            <w:pPr>
              <w:pStyle w:val="Heading2"/>
            </w:pPr>
            <w:bookmarkStart w:id="4" w:name="_Toc178629097"/>
            <w:r>
              <w:lastRenderedPageBreak/>
              <w:t>LIST MODULES</w:t>
            </w:r>
            <w:bookmarkEnd w:id="4"/>
            <w:r>
              <w:t xml:space="preserve"> </w:t>
            </w:r>
          </w:p>
        </w:tc>
      </w:tr>
    </w:tbl>
    <w:p w14:paraId="490187FF" w14:textId="0510B0D1" w:rsidR="003C65AB" w:rsidRDefault="001E0F18">
      <w:pPr>
        <w:spacing w:line="240" w:lineRule="auto"/>
        <w:ind w:right="-2160"/>
        <w:rPr>
          <w:rFonts w:ascii="Century Gothic" w:eastAsia="Century Gothic" w:hAnsi="Century Gothic" w:cs="Century Gothic"/>
        </w:rPr>
      </w:pPr>
      <w:r>
        <w:rPr>
          <w:rFonts w:ascii="Century Gothic" w:eastAsia="Century Gothic" w:hAnsi="Century Gothic" w:cs="Century Gothic"/>
        </w:rPr>
        <w:t xml:space="preserve">Module 1: </w:t>
      </w:r>
      <w:r w:rsidR="00043B02" w:rsidRPr="00043B02">
        <w:rPr>
          <w:rFonts w:ascii="Century Gothic" w:eastAsia="Century Gothic" w:hAnsi="Century Gothic" w:cs="Century Gothic"/>
        </w:rPr>
        <w:t>Advanced Microeconomics for Management</w:t>
      </w:r>
    </w:p>
    <w:p w14:paraId="2DEE7AC2" w14:textId="28360F11" w:rsidR="001E0F18" w:rsidRDefault="001E0F18">
      <w:pPr>
        <w:spacing w:line="240" w:lineRule="auto"/>
        <w:ind w:right="-2160"/>
        <w:rPr>
          <w:rFonts w:ascii="Century Gothic" w:eastAsia="Century Gothic" w:hAnsi="Century Gothic" w:cs="Century Gothic"/>
        </w:rPr>
      </w:pPr>
      <w:r>
        <w:rPr>
          <w:rFonts w:ascii="Century Gothic" w:eastAsia="Century Gothic" w:hAnsi="Century Gothic" w:cs="Century Gothic"/>
        </w:rPr>
        <w:t xml:space="preserve">Module 2: </w:t>
      </w:r>
      <w:r w:rsidR="00043B02" w:rsidRPr="00043B02">
        <w:rPr>
          <w:rFonts w:ascii="Century Gothic" w:eastAsia="Century Gothic" w:hAnsi="Century Gothic" w:cs="Century Gothic"/>
        </w:rPr>
        <w:t>Macroeconomic Analysis for Management Decisions</w:t>
      </w:r>
    </w:p>
    <w:p w14:paraId="57E12275" w14:textId="19581977" w:rsidR="001E0F18" w:rsidRDefault="001E0F18">
      <w:pPr>
        <w:spacing w:line="240" w:lineRule="auto"/>
        <w:ind w:right="-2160"/>
        <w:rPr>
          <w:rFonts w:ascii="Century Gothic" w:eastAsia="Century Gothic" w:hAnsi="Century Gothic" w:cs="Century Gothic"/>
        </w:rPr>
      </w:pPr>
      <w:r>
        <w:rPr>
          <w:rFonts w:ascii="Century Gothic" w:eastAsia="Century Gothic" w:hAnsi="Century Gothic" w:cs="Century Gothic"/>
        </w:rPr>
        <w:t xml:space="preserve">Module 3: </w:t>
      </w:r>
      <w:r w:rsidR="00043B02" w:rsidRPr="00043B02">
        <w:rPr>
          <w:rFonts w:ascii="Century Gothic" w:eastAsia="Century Gothic" w:hAnsi="Century Gothic" w:cs="Century Gothic"/>
        </w:rPr>
        <w:t>Market Structure</w:t>
      </w:r>
      <w:r w:rsidR="00F6140F">
        <w:rPr>
          <w:rFonts w:ascii="Century Gothic" w:eastAsia="Century Gothic" w:hAnsi="Century Gothic" w:cs="Century Gothic"/>
        </w:rPr>
        <w:t>s</w:t>
      </w:r>
    </w:p>
    <w:p w14:paraId="232A0670" w14:textId="277665AA" w:rsidR="001E0F18" w:rsidRDefault="001E0F18">
      <w:pPr>
        <w:spacing w:line="240" w:lineRule="auto"/>
        <w:ind w:right="-2160"/>
        <w:rPr>
          <w:rFonts w:ascii="Century Gothic" w:eastAsia="Century Gothic" w:hAnsi="Century Gothic" w:cs="Century Gothic"/>
        </w:rPr>
      </w:pPr>
      <w:r>
        <w:rPr>
          <w:rFonts w:ascii="Century Gothic" w:eastAsia="Century Gothic" w:hAnsi="Century Gothic" w:cs="Century Gothic"/>
        </w:rPr>
        <w:t xml:space="preserve">Module 4: </w:t>
      </w:r>
      <w:r w:rsidR="00043B02" w:rsidRPr="00043B02">
        <w:rPr>
          <w:rFonts w:ascii="Century Gothic" w:eastAsia="Century Gothic" w:hAnsi="Century Gothic" w:cs="Century Gothic"/>
        </w:rPr>
        <w:t>Behavioural and Experimental Economics in Management</w:t>
      </w:r>
    </w:p>
    <w:p w14:paraId="7A34A75B" w14:textId="5EA285BF" w:rsidR="001E0F18" w:rsidRDefault="001E0F18">
      <w:pPr>
        <w:spacing w:line="240" w:lineRule="auto"/>
        <w:ind w:right="-2160"/>
        <w:rPr>
          <w:rFonts w:ascii="Century Gothic" w:eastAsia="Century Gothic" w:hAnsi="Century Gothic" w:cs="Century Gothic"/>
        </w:rPr>
      </w:pPr>
      <w:r>
        <w:rPr>
          <w:rFonts w:ascii="Century Gothic" w:eastAsia="Century Gothic" w:hAnsi="Century Gothic" w:cs="Century Gothic"/>
        </w:rPr>
        <w:t xml:space="preserve">Module 5: </w:t>
      </w:r>
      <w:r w:rsidR="00043B02" w:rsidRPr="00043B02">
        <w:rPr>
          <w:rFonts w:ascii="Century Gothic" w:eastAsia="Century Gothic" w:hAnsi="Century Gothic" w:cs="Century Gothic"/>
        </w:rPr>
        <w:t>Human Resources</w:t>
      </w:r>
    </w:p>
    <w:p w14:paraId="1942B705" w14:textId="5291C288" w:rsidR="001E0F18" w:rsidRDefault="001E0F18">
      <w:pPr>
        <w:spacing w:line="240" w:lineRule="auto"/>
        <w:ind w:right="-2160"/>
        <w:rPr>
          <w:rFonts w:ascii="Century Gothic" w:eastAsia="Century Gothic" w:hAnsi="Century Gothic" w:cs="Century Gothic"/>
        </w:rPr>
      </w:pPr>
      <w:r>
        <w:rPr>
          <w:rFonts w:ascii="Century Gothic" w:eastAsia="Century Gothic" w:hAnsi="Century Gothic" w:cs="Century Gothic"/>
        </w:rPr>
        <w:t xml:space="preserve">Module 6: </w:t>
      </w:r>
      <w:r w:rsidR="007C2050">
        <w:rPr>
          <w:rFonts w:ascii="Century Gothic" w:eastAsia="Century Gothic" w:hAnsi="Century Gothic" w:cs="Century Gothic"/>
        </w:rPr>
        <w:t>C</w:t>
      </w:r>
      <w:r w:rsidR="00043B02" w:rsidRPr="00043B02">
        <w:rPr>
          <w:rFonts w:ascii="Century Gothic" w:eastAsia="Century Gothic" w:hAnsi="Century Gothic" w:cs="Century Gothic"/>
        </w:rPr>
        <w:t>orporate Strategy</w:t>
      </w:r>
    </w:p>
    <w:p w14:paraId="4BC75297" w14:textId="148D3871" w:rsidR="001E0F18" w:rsidRDefault="001E0F18">
      <w:pPr>
        <w:spacing w:line="240" w:lineRule="auto"/>
        <w:ind w:right="-2160"/>
        <w:rPr>
          <w:rFonts w:ascii="Century Gothic" w:eastAsia="Century Gothic" w:hAnsi="Century Gothic" w:cs="Century Gothic"/>
        </w:rPr>
      </w:pPr>
      <w:r>
        <w:rPr>
          <w:rFonts w:ascii="Century Gothic" w:eastAsia="Century Gothic" w:hAnsi="Century Gothic" w:cs="Century Gothic"/>
        </w:rPr>
        <w:t xml:space="preserve">Module 7: </w:t>
      </w:r>
      <w:r w:rsidR="00043B02" w:rsidRPr="00043B02">
        <w:rPr>
          <w:rFonts w:ascii="Century Gothic" w:eastAsia="Century Gothic" w:hAnsi="Century Gothic" w:cs="Century Gothic"/>
        </w:rPr>
        <w:t>Regulation</w:t>
      </w:r>
      <w:r w:rsidR="007C2050">
        <w:rPr>
          <w:rFonts w:ascii="Century Gothic" w:eastAsia="Century Gothic" w:hAnsi="Century Gothic" w:cs="Century Gothic"/>
        </w:rPr>
        <w:t>s</w:t>
      </w:r>
    </w:p>
    <w:p w14:paraId="79452825" w14:textId="261CF9DE" w:rsidR="001E0F18" w:rsidRDefault="001E0F18">
      <w:pPr>
        <w:spacing w:line="240" w:lineRule="auto"/>
        <w:ind w:right="-2160"/>
        <w:rPr>
          <w:rFonts w:ascii="Century Gothic" w:eastAsia="Century Gothic" w:hAnsi="Century Gothic" w:cs="Century Gothic"/>
        </w:rPr>
      </w:pPr>
      <w:r>
        <w:rPr>
          <w:rFonts w:ascii="Century Gothic" w:eastAsia="Century Gothic" w:hAnsi="Century Gothic" w:cs="Century Gothic"/>
        </w:rPr>
        <w:t>Module 8:</w:t>
      </w:r>
      <w:r w:rsidR="006A1F7A">
        <w:rPr>
          <w:rFonts w:ascii="Century Gothic" w:eastAsia="Century Gothic" w:hAnsi="Century Gothic" w:cs="Century Gothic"/>
        </w:rPr>
        <w:t xml:space="preserve"> </w:t>
      </w:r>
      <w:r w:rsidR="007C2050">
        <w:rPr>
          <w:rFonts w:ascii="Century Gothic" w:eastAsia="Century Gothic" w:hAnsi="Century Gothic" w:cs="Century Gothic"/>
        </w:rPr>
        <w:t>I</w:t>
      </w:r>
      <w:r w:rsidR="00043B02" w:rsidRPr="00043B02">
        <w:rPr>
          <w:rFonts w:ascii="Century Gothic" w:eastAsia="Century Gothic" w:hAnsi="Century Gothic" w:cs="Century Gothic"/>
        </w:rPr>
        <w:t>nformation Systems</w:t>
      </w:r>
    </w:p>
    <w:p w14:paraId="3147B6DF" w14:textId="40AA7E48" w:rsidR="00043B02" w:rsidRDefault="00043B02">
      <w:pPr>
        <w:spacing w:line="240" w:lineRule="auto"/>
        <w:ind w:right="-2160"/>
        <w:rPr>
          <w:rFonts w:ascii="Century Gothic" w:eastAsia="Century Gothic" w:hAnsi="Century Gothic" w:cs="Century Gothic"/>
        </w:rPr>
      </w:pPr>
      <w:r>
        <w:rPr>
          <w:rFonts w:ascii="Century Gothic" w:eastAsia="Century Gothic" w:hAnsi="Century Gothic" w:cs="Century Gothic"/>
        </w:rPr>
        <w:t xml:space="preserve">Module 9: </w:t>
      </w:r>
      <w:r w:rsidRPr="00043B02">
        <w:rPr>
          <w:rFonts w:ascii="Century Gothic" w:eastAsia="Century Gothic" w:hAnsi="Century Gothic" w:cs="Century Gothic"/>
        </w:rPr>
        <w:t>International Trade and Investment</w:t>
      </w:r>
    </w:p>
    <w:p w14:paraId="115B6A13" w14:textId="25AA6A1D" w:rsidR="00D64E1A" w:rsidRDefault="00D64E1A">
      <w:pPr>
        <w:spacing w:line="240" w:lineRule="auto"/>
        <w:ind w:right="-2160"/>
        <w:rPr>
          <w:rFonts w:ascii="Century Gothic" w:eastAsia="Century Gothic" w:hAnsi="Century Gothic" w:cs="Century Gothic"/>
        </w:rPr>
      </w:pPr>
    </w:p>
    <w:p w14:paraId="481BBFEE" w14:textId="77777777" w:rsidR="0078030F" w:rsidRDefault="0078030F">
      <w:pPr>
        <w:spacing w:line="240" w:lineRule="auto"/>
        <w:ind w:right="-2160"/>
        <w:rPr>
          <w:rFonts w:ascii="Century Gothic" w:eastAsia="Century Gothic" w:hAnsi="Century Gothic" w:cs="Century Gothic"/>
        </w:rPr>
      </w:pPr>
    </w:p>
    <w:p w14:paraId="1CDC5B31" w14:textId="77777777" w:rsidR="0078030F" w:rsidRDefault="0078030F">
      <w:pPr>
        <w:spacing w:line="240" w:lineRule="auto"/>
        <w:ind w:right="-2160"/>
        <w:rPr>
          <w:rFonts w:ascii="Century Gothic" w:eastAsia="Century Gothic" w:hAnsi="Century Gothic" w:cs="Century Gothic"/>
        </w:rPr>
        <w:sectPr w:rsidR="0078030F">
          <w:footerReference w:type="first" r:id="rId15"/>
          <w:pgSz w:w="12240" w:h="15840"/>
          <w:pgMar w:top="954" w:right="630" w:bottom="900" w:left="1980" w:header="720" w:footer="720" w:gutter="0"/>
          <w:pgNumType w:start="1"/>
          <w:cols w:space="720"/>
          <w:titlePg/>
        </w:sectPr>
      </w:pPr>
    </w:p>
    <w:sdt>
      <w:sdtPr>
        <w:id w:val="-980230813"/>
        <w:docPartObj>
          <w:docPartGallery w:val="Table of Contents"/>
          <w:docPartUnique/>
        </w:docPartObj>
      </w:sdtPr>
      <w:sdtContent>
        <w:p w14:paraId="62CCB969" w14:textId="3F342967" w:rsidR="00C03E9F" w:rsidRDefault="00000000">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r>
            <w:fldChar w:fldCharType="begin"/>
          </w:r>
          <w:r>
            <w:instrText xml:space="preserve"> TOC \h \u \z \t "Heading 1,1,Heading 2,2,Heading 3,3,Heading 4,4,Heading 5,5,Heading 6,6,"</w:instrText>
          </w:r>
          <w:r>
            <w:fldChar w:fldCharType="separate"/>
          </w:r>
          <w:hyperlink w:anchor="_Toc178629097" w:history="1">
            <w:r w:rsidR="00C03E9F" w:rsidRPr="004810CB">
              <w:rPr>
                <w:rStyle w:val="Hyperlink"/>
                <w:noProof/>
              </w:rPr>
              <w:t>LIST MODULES</w:t>
            </w:r>
            <w:r w:rsidR="00C03E9F">
              <w:rPr>
                <w:noProof/>
                <w:webHidden/>
              </w:rPr>
              <w:tab/>
            </w:r>
            <w:r w:rsidR="00C03E9F">
              <w:rPr>
                <w:noProof/>
                <w:webHidden/>
              </w:rPr>
              <w:fldChar w:fldCharType="begin"/>
            </w:r>
            <w:r w:rsidR="00C03E9F">
              <w:rPr>
                <w:noProof/>
                <w:webHidden/>
              </w:rPr>
              <w:instrText xml:space="preserve"> PAGEREF _Toc178629097 \h </w:instrText>
            </w:r>
            <w:r w:rsidR="00C03E9F">
              <w:rPr>
                <w:noProof/>
                <w:webHidden/>
              </w:rPr>
            </w:r>
            <w:r w:rsidR="00C03E9F">
              <w:rPr>
                <w:noProof/>
                <w:webHidden/>
              </w:rPr>
              <w:fldChar w:fldCharType="separate"/>
            </w:r>
            <w:r w:rsidR="00C03E9F">
              <w:rPr>
                <w:noProof/>
                <w:webHidden/>
              </w:rPr>
              <w:t>3</w:t>
            </w:r>
            <w:r w:rsidR="00C03E9F">
              <w:rPr>
                <w:noProof/>
                <w:webHidden/>
              </w:rPr>
              <w:fldChar w:fldCharType="end"/>
            </w:r>
          </w:hyperlink>
        </w:p>
        <w:p w14:paraId="62F1D206" w14:textId="5993885B" w:rsidR="00C03E9F" w:rsidRDefault="00C03E9F">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098" w:history="1">
            <w:r w:rsidRPr="004810CB">
              <w:rPr>
                <w:rStyle w:val="Hyperlink"/>
                <w:rFonts w:eastAsia="Times New Roman"/>
                <w:noProof/>
              </w:rPr>
              <w:t>Introduction Video</w:t>
            </w:r>
            <w:r>
              <w:rPr>
                <w:noProof/>
                <w:webHidden/>
              </w:rPr>
              <w:tab/>
            </w:r>
            <w:r>
              <w:rPr>
                <w:noProof/>
                <w:webHidden/>
              </w:rPr>
              <w:fldChar w:fldCharType="begin"/>
            </w:r>
            <w:r>
              <w:rPr>
                <w:noProof/>
                <w:webHidden/>
              </w:rPr>
              <w:instrText xml:space="preserve"> PAGEREF _Toc178629098 \h </w:instrText>
            </w:r>
            <w:r>
              <w:rPr>
                <w:noProof/>
                <w:webHidden/>
              </w:rPr>
            </w:r>
            <w:r>
              <w:rPr>
                <w:noProof/>
                <w:webHidden/>
              </w:rPr>
              <w:fldChar w:fldCharType="separate"/>
            </w:r>
            <w:r>
              <w:rPr>
                <w:noProof/>
                <w:webHidden/>
              </w:rPr>
              <w:t>7</w:t>
            </w:r>
            <w:r>
              <w:rPr>
                <w:noProof/>
                <w:webHidden/>
              </w:rPr>
              <w:fldChar w:fldCharType="end"/>
            </w:r>
          </w:hyperlink>
        </w:p>
        <w:p w14:paraId="72132B0F" w14:textId="3DE8DCB4" w:rsidR="00C03E9F" w:rsidRDefault="00C03E9F">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099" w:history="1">
            <w:r w:rsidRPr="004810CB">
              <w:rPr>
                <w:rStyle w:val="Hyperlink"/>
                <w:noProof/>
              </w:rPr>
              <w:t>MODULE 1:  Advanced MICROECONOMIC THEORY FOR MANAGEMENT</w:t>
            </w:r>
            <w:r>
              <w:rPr>
                <w:noProof/>
                <w:webHidden/>
              </w:rPr>
              <w:tab/>
            </w:r>
            <w:r>
              <w:rPr>
                <w:noProof/>
                <w:webHidden/>
              </w:rPr>
              <w:fldChar w:fldCharType="begin"/>
            </w:r>
            <w:r>
              <w:rPr>
                <w:noProof/>
                <w:webHidden/>
              </w:rPr>
              <w:instrText xml:space="preserve"> PAGEREF _Toc178629099 \h </w:instrText>
            </w:r>
            <w:r>
              <w:rPr>
                <w:noProof/>
                <w:webHidden/>
              </w:rPr>
            </w:r>
            <w:r>
              <w:rPr>
                <w:noProof/>
                <w:webHidden/>
              </w:rPr>
              <w:fldChar w:fldCharType="separate"/>
            </w:r>
            <w:r>
              <w:rPr>
                <w:noProof/>
                <w:webHidden/>
              </w:rPr>
              <w:t>10</w:t>
            </w:r>
            <w:r>
              <w:rPr>
                <w:noProof/>
                <w:webHidden/>
              </w:rPr>
              <w:fldChar w:fldCharType="end"/>
            </w:r>
          </w:hyperlink>
        </w:p>
        <w:p w14:paraId="6467DA74" w14:textId="59E58254"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00" w:history="1">
            <w:r w:rsidRPr="004810CB">
              <w:rPr>
                <w:rStyle w:val="Hyperlink"/>
                <w:b/>
                <w:noProof/>
              </w:rPr>
              <w:t>Module Overview</w:t>
            </w:r>
            <w:r>
              <w:rPr>
                <w:noProof/>
                <w:webHidden/>
              </w:rPr>
              <w:tab/>
            </w:r>
            <w:r>
              <w:rPr>
                <w:noProof/>
                <w:webHidden/>
              </w:rPr>
              <w:fldChar w:fldCharType="begin"/>
            </w:r>
            <w:r>
              <w:rPr>
                <w:noProof/>
                <w:webHidden/>
              </w:rPr>
              <w:instrText xml:space="preserve"> PAGEREF _Toc178629100 \h </w:instrText>
            </w:r>
            <w:r>
              <w:rPr>
                <w:noProof/>
                <w:webHidden/>
              </w:rPr>
            </w:r>
            <w:r>
              <w:rPr>
                <w:noProof/>
                <w:webHidden/>
              </w:rPr>
              <w:fldChar w:fldCharType="separate"/>
            </w:r>
            <w:r>
              <w:rPr>
                <w:noProof/>
                <w:webHidden/>
              </w:rPr>
              <w:t>10</w:t>
            </w:r>
            <w:r>
              <w:rPr>
                <w:noProof/>
                <w:webHidden/>
              </w:rPr>
              <w:fldChar w:fldCharType="end"/>
            </w:r>
          </w:hyperlink>
        </w:p>
        <w:p w14:paraId="7F3485A7" w14:textId="4E44DDE7"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01" w:history="1">
            <w:r w:rsidRPr="004810CB">
              <w:rPr>
                <w:rStyle w:val="Hyperlink"/>
                <w:b/>
                <w:noProof/>
              </w:rPr>
              <w:t>Learning Outcomes</w:t>
            </w:r>
            <w:r>
              <w:rPr>
                <w:noProof/>
                <w:webHidden/>
              </w:rPr>
              <w:tab/>
            </w:r>
            <w:r>
              <w:rPr>
                <w:noProof/>
                <w:webHidden/>
              </w:rPr>
              <w:fldChar w:fldCharType="begin"/>
            </w:r>
            <w:r>
              <w:rPr>
                <w:noProof/>
                <w:webHidden/>
              </w:rPr>
              <w:instrText xml:space="preserve"> PAGEREF _Toc178629101 \h </w:instrText>
            </w:r>
            <w:r>
              <w:rPr>
                <w:noProof/>
                <w:webHidden/>
              </w:rPr>
            </w:r>
            <w:r>
              <w:rPr>
                <w:noProof/>
                <w:webHidden/>
              </w:rPr>
              <w:fldChar w:fldCharType="separate"/>
            </w:r>
            <w:r>
              <w:rPr>
                <w:noProof/>
                <w:webHidden/>
              </w:rPr>
              <w:t>10</w:t>
            </w:r>
            <w:r>
              <w:rPr>
                <w:noProof/>
                <w:webHidden/>
              </w:rPr>
              <w:fldChar w:fldCharType="end"/>
            </w:r>
          </w:hyperlink>
        </w:p>
        <w:p w14:paraId="1CF85EFE" w14:textId="1380E50A"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02" w:history="1">
            <w:r w:rsidRPr="004810CB">
              <w:rPr>
                <w:rStyle w:val="Hyperlink"/>
                <w:b/>
                <w:noProof/>
              </w:rPr>
              <w:t>Learning Activities/Task List</w:t>
            </w:r>
            <w:r>
              <w:rPr>
                <w:noProof/>
                <w:webHidden/>
              </w:rPr>
              <w:tab/>
            </w:r>
            <w:r>
              <w:rPr>
                <w:noProof/>
                <w:webHidden/>
              </w:rPr>
              <w:fldChar w:fldCharType="begin"/>
            </w:r>
            <w:r>
              <w:rPr>
                <w:noProof/>
                <w:webHidden/>
              </w:rPr>
              <w:instrText xml:space="preserve"> PAGEREF _Toc178629102 \h </w:instrText>
            </w:r>
            <w:r>
              <w:rPr>
                <w:noProof/>
                <w:webHidden/>
              </w:rPr>
            </w:r>
            <w:r>
              <w:rPr>
                <w:noProof/>
                <w:webHidden/>
              </w:rPr>
              <w:fldChar w:fldCharType="separate"/>
            </w:r>
            <w:r>
              <w:rPr>
                <w:noProof/>
                <w:webHidden/>
              </w:rPr>
              <w:t>10</w:t>
            </w:r>
            <w:r>
              <w:rPr>
                <w:noProof/>
                <w:webHidden/>
              </w:rPr>
              <w:fldChar w:fldCharType="end"/>
            </w:r>
          </w:hyperlink>
        </w:p>
        <w:p w14:paraId="7F60EB8B" w14:textId="01725B08" w:rsidR="00C03E9F" w:rsidRDefault="00C03E9F">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03" w:history="1">
            <w:r w:rsidRPr="004810CB">
              <w:rPr>
                <w:rStyle w:val="Hyperlink"/>
                <w:noProof/>
              </w:rPr>
              <w:t>INSTRUCTIONAL MATERIALS &amp; LEARNING ACTIVITIES</w:t>
            </w:r>
            <w:r>
              <w:rPr>
                <w:noProof/>
                <w:webHidden/>
              </w:rPr>
              <w:tab/>
            </w:r>
            <w:r>
              <w:rPr>
                <w:noProof/>
                <w:webHidden/>
              </w:rPr>
              <w:fldChar w:fldCharType="begin"/>
            </w:r>
            <w:r>
              <w:rPr>
                <w:noProof/>
                <w:webHidden/>
              </w:rPr>
              <w:instrText xml:space="preserve"> PAGEREF _Toc178629103 \h </w:instrText>
            </w:r>
            <w:r>
              <w:rPr>
                <w:noProof/>
                <w:webHidden/>
              </w:rPr>
            </w:r>
            <w:r>
              <w:rPr>
                <w:noProof/>
                <w:webHidden/>
              </w:rPr>
              <w:fldChar w:fldCharType="separate"/>
            </w:r>
            <w:r>
              <w:rPr>
                <w:noProof/>
                <w:webHidden/>
              </w:rPr>
              <w:t>11</w:t>
            </w:r>
            <w:r>
              <w:rPr>
                <w:noProof/>
                <w:webHidden/>
              </w:rPr>
              <w:fldChar w:fldCharType="end"/>
            </w:r>
          </w:hyperlink>
        </w:p>
        <w:p w14:paraId="44393951" w14:textId="7D91F020"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04" w:history="1">
            <w:r w:rsidRPr="004810CB">
              <w:rPr>
                <w:rStyle w:val="Hyperlink"/>
                <w:noProof/>
              </w:rPr>
              <w:t>MASTERY EXERCISE 1.1</w:t>
            </w:r>
            <w:r>
              <w:rPr>
                <w:noProof/>
                <w:webHidden/>
              </w:rPr>
              <w:tab/>
            </w:r>
            <w:r>
              <w:rPr>
                <w:noProof/>
                <w:webHidden/>
              </w:rPr>
              <w:fldChar w:fldCharType="begin"/>
            </w:r>
            <w:r>
              <w:rPr>
                <w:noProof/>
                <w:webHidden/>
              </w:rPr>
              <w:instrText xml:space="preserve"> PAGEREF _Toc178629104 \h </w:instrText>
            </w:r>
            <w:r>
              <w:rPr>
                <w:noProof/>
                <w:webHidden/>
              </w:rPr>
            </w:r>
            <w:r>
              <w:rPr>
                <w:noProof/>
                <w:webHidden/>
              </w:rPr>
              <w:fldChar w:fldCharType="separate"/>
            </w:r>
            <w:r>
              <w:rPr>
                <w:noProof/>
                <w:webHidden/>
              </w:rPr>
              <w:t>13</w:t>
            </w:r>
            <w:r>
              <w:rPr>
                <w:noProof/>
                <w:webHidden/>
              </w:rPr>
              <w:fldChar w:fldCharType="end"/>
            </w:r>
          </w:hyperlink>
        </w:p>
        <w:p w14:paraId="6258C226" w14:textId="40AB74AB"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05" w:history="1">
            <w:r w:rsidRPr="004810CB">
              <w:rPr>
                <w:rStyle w:val="Hyperlink"/>
                <w:smallCaps/>
                <w:noProof/>
              </w:rPr>
              <w:t>VIDEO 3 (Youtube, please include link)</w:t>
            </w:r>
            <w:r>
              <w:rPr>
                <w:noProof/>
                <w:webHidden/>
              </w:rPr>
              <w:tab/>
            </w:r>
            <w:r>
              <w:rPr>
                <w:noProof/>
                <w:webHidden/>
              </w:rPr>
              <w:fldChar w:fldCharType="begin"/>
            </w:r>
            <w:r>
              <w:rPr>
                <w:noProof/>
                <w:webHidden/>
              </w:rPr>
              <w:instrText xml:space="preserve"> PAGEREF _Toc178629105 \h </w:instrText>
            </w:r>
            <w:r>
              <w:rPr>
                <w:noProof/>
                <w:webHidden/>
              </w:rPr>
            </w:r>
            <w:r>
              <w:rPr>
                <w:noProof/>
                <w:webHidden/>
              </w:rPr>
              <w:fldChar w:fldCharType="separate"/>
            </w:r>
            <w:r>
              <w:rPr>
                <w:noProof/>
                <w:webHidden/>
              </w:rPr>
              <w:t>13</w:t>
            </w:r>
            <w:r>
              <w:rPr>
                <w:noProof/>
                <w:webHidden/>
              </w:rPr>
              <w:fldChar w:fldCharType="end"/>
            </w:r>
          </w:hyperlink>
        </w:p>
        <w:p w14:paraId="021D10F6" w14:textId="5F164854"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06" w:history="1">
            <w:r w:rsidRPr="004810CB">
              <w:rPr>
                <w:rStyle w:val="Hyperlink"/>
                <w:smallCaps/>
                <w:noProof/>
              </w:rPr>
              <w:t>CASE STUDY</w:t>
            </w:r>
            <w:r>
              <w:rPr>
                <w:noProof/>
                <w:webHidden/>
              </w:rPr>
              <w:tab/>
            </w:r>
            <w:r>
              <w:rPr>
                <w:noProof/>
                <w:webHidden/>
              </w:rPr>
              <w:fldChar w:fldCharType="begin"/>
            </w:r>
            <w:r>
              <w:rPr>
                <w:noProof/>
                <w:webHidden/>
              </w:rPr>
              <w:instrText xml:space="preserve"> PAGEREF _Toc178629106 \h </w:instrText>
            </w:r>
            <w:r>
              <w:rPr>
                <w:noProof/>
                <w:webHidden/>
              </w:rPr>
            </w:r>
            <w:r>
              <w:rPr>
                <w:noProof/>
                <w:webHidden/>
              </w:rPr>
              <w:fldChar w:fldCharType="separate"/>
            </w:r>
            <w:r>
              <w:rPr>
                <w:noProof/>
                <w:webHidden/>
              </w:rPr>
              <w:t>13</w:t>
            </w:r>
            <w:r>
              <w:rPr>
                <w:noProof/>
                <w:webHidden/>
              </w:rPr>
              <w:fldChar w:fldCharType="end"/>
            </w:r>
          </w:hyperlink>
        </w:p>
        <w:p w14:paraId="30206916" w14:textId="67D142EB"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07" w:history="1">
            <w:r w:rsidRPr="004810CB">
              <w:rPr>
                <w:rStyle w:val="Hyperlink"/>
                <w:smallCaps/>
                <w:noProof/>
              </w:rPr>
              <w:t>QUIZ/ Questions</w:t>
            </w:r>
            <w:r>
              <w:rPr>
                <w:noProof/>
                <w:webHidden/>
              </w:rPr>
              <w:tab/>
            </w:r>
            <w:r>
              <w:rPr>
                <w:noProof/>
                <w:webHidden/>
              </w:rPr>
              <w:fldChar w:fldCharType="begin"/>
            </w:r>
            <w:r>
              <w:rPr>
                <w:noProof/>
                <w:webHidden/>
              </w:rPr>
              <w:instrText xml:space="preserve"> PAGEREF _Toc178629107 \h </w:instrText>
            </w:r>
            <w:r>
              <w:rPr>
                <w:noProof/>
                <w:webHidden/>
              </w:rPr>
            </w:r>
            <w:r>
              <w:rPr>
                <w:noProof/>
                <w:webHidden/>
              </w:rPr>
              <w:fldChar w:fldCharType="separate"/>
            </w:r>
            <w:r>
              <w:rPr>
                <w:noProof/>
                <w:webHidden/>
              </w:rPr>
              <w:t>13</w:t>
            </w:r>
            <w:r>
              <w:rPr>
                <w:noProof/>
                <w:webHidden/>
              </w:rPr>
              <w:fldChar w:fldCharType="end"/>
            </w:r>
          </w:hyperlink>
        </w:p>
        <w:p w14:paraId="666C41EA" w14:textId="35C150A5"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08" w:history="1">
            <w:r w:rsidRPr="004810CB">
              <w:rPr>
                <w:rStyle w:val="Hyperlink"/>
                <w:smallCaps/>
                <w:noProof/>
              </w:rPr>
              <w:t>READING MATERIAL 1</w:t>
            </w:r>
            <w:r>
              <w:rPr>
                <w:noProof/>
                <w:webHidden/>
              </w:rPr>
              <w:tab/>
            </w:r>
            <w:r>
              <w:rPr>
                <w:noProof/>
                <w:webHidden/>
              </w:rPr>
              <w:fldChar w:fldCharType="begin"/>
            </w:r>
            <w:r>
              <w:rPr>
                <w:noProof/>
                <w:webHidden/>
              </w:rPr>
              <w:instrText xml:space="preserve"> PAGEREF _Toc178629108 \h </w:instrText>
            </w:r>
            <w:r>
              <w:rPr>
                <w:noProof/>
                <w:webHidden/>
              </w:rPr>
            </w:r>
            <w:r>
              <w:rPr>
                <w:noProof/>
                <w:webHidden/>
              </w:rPr>
              <w:fldChar w:fldCharType="separate"/>
            </w:r>
            <w:r>
              <w:rPr>
                <w:noProof/>
                <w:webHidden/>
              </w:rPr>
              <w:t>14</w:t>
            </w:r>
            <w:r>
              <w:rPr>
                <w:noProof/>
                <w:webHidden/>
              </w:rPr>
              <w:fldChar w:fldCharType="end"/>
            </w:r>
          </w:hyperlink>
        </w:p>
        <w:p w14:paraId="6229A571" w14:textId="5583D1A4"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09" w:history="1">
            <w:r w:rsidRPr="004810CB">
              <w:rPr>
                <w:rStyle w:val="Hyperlink"/>
                <w:noProof/>
              </w:rPr>
              <w:t>REFERENCE LIST AND FURTHER READING</w:t>
            </w:r>
            <w:r>
              <w:rPr>
                <w:noProof/>
                <w:webHidden/>
              </w:rPr>
              <w:tab/>
            </w:r>
            <w:r>
              <w:rPr>
                <w:noProof/>
                <w:webHidden/>
              </w:rPr>
              <w:fldChar w:fldCharType="begin"/>
            </w:r>
            <w:r>
              <w:rPr>
                <w:noProof/>
                <w:webHidden/>
              </w:rPr>
              <w:instrText xml:space="preserve"> PAGEREF _Toc178629109 \h </w:instrText>
            </w:r>
            <w:r>
              <w:rPr>
                <w:noProof/>
                <w:webHidden/>
              </w:rPr>
            </w:r>
            <w:r>
              <w:rPr>
                <w:noProof/>
                <w:webHidden/>
              </w:rPr>
              <w:fldChar w:fldCharType="separate"/>
            </w:r>
            <w:r>
              <w:rPr>
                <w:noProof/>
                <w:webHidden/>
              </w:rPr>
              <w:t>15</w:t>
            </w:r>
            <w:r>
              <w:rPr>
                <w:noProof/>
                <w:webHidden/>
              </w:rPr>
              <w:fldChar w:fldCharType="end"/>
            </w:r>
          </w:hyperlink>
        </w:p>
        <w:p w14:paraId="72BCCE6B" w14:textId="2C45A499"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10" w:history="1">
            <w:r w:rsidRPr="004810CB">
              <w:rPr>
                <w:rStyle w:val="Hyperlink"/>
                <w:noProof/>
              </w:rPr>
              <w:t>END OF MODULE ASSESSMENT 1.2</w:t>
            </w:r>
            <w:r>
              <w:rPr>
                <w:noProof/>
                <w:webHidden/>
              </w:rPr>
              <w:tab/>
            </w:r>
            <w:r>
              <w:rPr>
                <w:noProof/>
                <w:webHidden/>
              </w:rPr>
              <w:fldChar w:fldCharType="begin"/>
            </w:r>
            <w:r>
              <w:rPr>
                <w:noProof/>
                <w:webHidden/>
              </w:rPr>
              <w:instrText xml:space="preserve"> PAGEREF _Toc178629110 \h </w:instrText>
            </w:r>
            <w:r>
              <w:rPr>
                <w:noProof/>
                <w:webHidden/>
              </w:rPr>
            </w:r>
            <w:r>
              <w:rPr>
                <w:noProof/>
                <w:webHidden/>
              </w:rPr>
              <w:fldChar w:fldCharType="separate"/>
            </w:r>
            <w:r>
              <w:rPr>
                <w:noProof/>
                <w:webHidden/>
              </w:rPr>
              <w:t>15</w:t>
            </w:r>
            <w:r>
              <w:rPr>
                <w:noProof/>
                <w:webHidden/>
              </w:rPr>
              <w:fldChar w:fldCharType="end"/>
            </w:r>
          </w:hyperlink>
        </w:p>
        <w:p w14:paraId="5047CE10" w14:textId="2768BCEB"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11" w:history="1">
            <w:r w:rsidRPr="004810CB">
              <w:rPr>
                <w:rStyle w:val="Hyperlink"/>
                <w:rFonts w:ascii="Arial" w:eastAsia="Arial" w:hAnsi="Arial" w:cs="Arial"/>
                <w:noProof/>
              </w:rPr>
              <w:drawing>
                <wp:inline distT="0" distB="0" distL="0" distR="0" wp14:anchorId="46758C2B" wp14:editId="268F2224">
                  <wp:extent cx="347663" cy="347663"/>
                  <wp:effectExtent l="0" t="0" r="0" b="0"/>
                  <wp:docPr id="1226689347"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r w:rsidRPr="004810CB">
              <w:rPr>
                <w:rStyle w:val="Hyperlink"/>
                <w:rFonts w:ascii="Arial" w:eastAsia="Arial" w:hAnsi="Arial" w:cs="Arial"/>
                <w:noProof/>
              </w:rPr>
              <w:t xml:space="preserve">    </w:t>
            </w:r>
            <w:r w:rsidRPr="004810CB">
              <w:rPr>
                <w:rStyle w:val="Hyperlink"/>
                <w:noProof/>
              </w:rPr>
              <w:t>TAKE HOME MESSAGE/SELF REFLECTION</w:t>
            </w:r>
            <w:r>
              <w:rPr>
                <w:noProof/>
                <w:webHidden/>
              </w:rPr>
              <w:tab/>
            </w:r>
            <w:r>
              <w:rPr>
                <w:noProof/>
                <w:webHidden/>
              </w:rPr>
              <w:fldChar w:fldCharType="begin"/>
            </w:r>
            <w:r>
              <w:rPr>
                <w:noProof/>
                <w:webHidden/>
              </w:rPr>
              <w:instrText xml:space="preserve"> PAGEREF _Toc178629111 \h </w:instrText>
            </w:r>
            <w:r>
              <w:rPr>
                <w:noProof/>
                <w:webHidden/>
              </w:rPr>
            </w:r>
            <w:r>
              <w:rPr>
                <w:noProof/>
                <w:webHidden/>
              </w:rPr>
              <w:fldChar w:fldCharType="separate"/>
            </w:r>
            <w:r>
              <w:rPr>
                <w:noProof/>
                <w:webHidden/>
              </w:rPr>
              <w:t>16</w:t>
            </w:r>
            <w:r>
              <w:rPr>
                <w:noProof/>
                <w:webHidden/>
              </w:rPr>
              <w:fldChar w:fldCharType="end"/>
            </w:r>
          </w:hyperlink>
        </w:p>
        <w:p w14:paraId="6DB92AEE" w14:textId="2AA6A28B"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12" w:history="1">
            <w:r w:rsidRPr="004810CB">
              <w:rPr>
                <w:rStyle w:val="Hyperlink"/>
                <w:noProof/>
              </w:rPr>
              <w:t>WHAT’S NEXT?</w:t>
            </w:r>
            <w:r>
              <w:rPr>
                <w:noProof/>
                <w:webHidden/>
              </w:rPr>
              <w:tab/>
            </w:r>
            <w:r>
              <w:rPr>
                <w:noProof/>
                <w:webHidden/>
              </w:rPr>
              <w:fldChar w:fldCharType="begin"/>
            </w:r>
            <w:r>
              <w:rPr>
                <w:noProof/>
                <w:webHidden/>
              </w:rPr>
              <w:instrText xml:space="preserve"> PAGEREF _Toc178629112 \h </w:instrText>
            </w:r>
            <w:r>
              <w:rPr>
                <w:noProof/>
                <w:webHidden/>
              </w:rPr>
            </w:r>
            <w:r>
              <w:rPr>
                <w:noProof/>
                <w:webHidden/>
              </w:rPr>
              <w:fldChar w:fldCharType="separate"/>
            </w:r>
            <w:r>
              <w:rPr>
                <w:noProof/>
                <w:webHidden/>
              </w:rPr>
              <w:t>16</w:t>
            </w:r>
            <w:r>
              <w:rPr>
                <w:noProof/>
                <w:webHidden/>
              </w:rPr>
              <w:fldChar w:fldCharType="end"/>
            </w:r>
          </w:hyperlink>
        </w:p>
        <w:p w14:paraId="73B0D49C" w14:textId="76632A30" w:rsidR="00C03E9F" w:rsidRDefault="00C03E9F">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13" w:history="1">
            <w:r w:rsidRPr="004810CB">
              <w:rPr>
                <w:rStyle w:val="Hyperlink"/>
                <w:noProof/>
              </w:rPr>
              <w:t>MODULE 2:  Macroeconomic Analysis for Management Decisions</w:t>
            </w:r>
            <w:r>
              <w:rPr>
                <w:noProof/>
                <w:webHidden/>
              </w:rPr>
              <w:tab/>
            </w:r>
            <w:r>
              <w:rPr>
                <w:noProof/>
                <w:webHidden/>
              </w:rPr>
              <w:fldChar w:fldCharType="begin"/>
            </w:r>
            <w:r>
              <w:rPr>
                <w:noProof/>
                <w:webHidden/>
              </w:rPr>
              <w:instrText xml:space="preserve"> PAGEREF _Toc178629113 \h </w:instrText>
            </w:r>
            <w:r>
              <w:rPr>
                <w:noProof/>
                <w:webHidden/>
              </w:rPr>
            </w:r>
            <w:r>
              <w:rPr>
                <w:noProof/>
                <w:webHidden/>
              </w:rPr>
              <w:fldChar w:fldCharType="separate"/>
            </w:r>
            <w:r>
              <w:rPr>
                <w:noProof/>
                <w:webHidden/>
              </w:rPr>
              <w:t>17</w:t>
            </w:r>
            <w:r>
              <w:rPr>
                <w:noProof/>
                <w:webHidden/>
              </w:rPr>
              <w:fldChar w:fldCharType="end"/>
            </w:r>
          </w:hyperlink>
        </w:p>
        <w:p w14:paraId="61D95117" w14:textId="46C25A73"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14" w:history="1">
            <w:r w:rsidRPr="004810CB">
              <w:rPr>
                <w:rStyle w:val="Hyperlink"/>
                <w:b/>
                <w:noProof/>
              </w:rPr>
              <w:t>Module Overview</w:t>
            </w:r>
            <w:r>
              <w:rPr>
                <w:noProof/>
                <w:webHidden/>
              </w:rPr>
              <w:tab/>
            </w:r>
            <w:r>
              <w:rPr>
                <w:noProof/>
                <w:webHidden/>
              </w:rPr>
              <w:fldChar w:fldCharType="begin"/>
            </w:r>
            <w:r>
              <w:rPr>
                <w:noProof/>
                <w:webHidden/>
              </w:rPr>
              <w:instrText xml:space="preserve"> PAGEREF _Toc178629114 \h </w:instrText>
            </w:r>
            <w:r>
              <w:rPr>
                <w:noProof/>
                <w:webHidden/>
              </w:rPr>
            </w:r>
            <w:r>
              <w:rPr>
                <w:noProof/>
                <w:webHidden/>
              </w:rPr>
              <w:fldChar w:fldCharType="separate"/>
            </w:r>
            <w:r>
              <w:rPr>
                <w:noProof/>
                <w:webHidden/>
              </w:rPr>
              <w:t>17</w:t>
            </w:r>
            <w:r>
              <w:rPr>
                <w:noProof/>
                <w:webHidden/>
              </w:rPr>
              <w:fldChar w:fldCharType="end"/>
            </w:r>
          </w:hyperlink>
        </w:p>
        <w:p w14:paraId="6908D943" w14:textId="00B72A61"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15" w:history="1">
            <w:r w:rsidRPr="004810CB">
              <w:rPr>
                <w:rStyle w:val="Hyperlink"/>
                <w:b/>
                <w:noProof/>
              </w:rPr>
              <w:t>Learning Outcomes</w:t>
            </w:r>
            <w:r>
              <w:rPr>
                <w:noProof/>
                <w:webHidden/>
              </w:rPr>
              <w:tab/>
            </w:r>
            <w:r>
              <w:rPr>
                <w:noProof/>
                <w:webHidden/>
              </w:rPr>
              <w:fldChar w:fldCharType="begin"/>
            </w:r>
            <w:r>
              <w:rPr>
                <w:noProof/>
                <w:webHidden/>
              </w:rPr>
              <w:instrText xml:space="preserve"> PAGEREF _Toc178629115 \h </w:instrText>
            </w:r>
            <w:r>
              <w:rPr>
                <w:noProof/>
                <w:webHidden/>
              </w:rPr>
            </w:r>
            <w:r>
              <w:rPr>
                <w:noProof/>
                <w:webHidden/>
              </w:rPr>
              <w:fldChar w:fldCharType="separate"/>
            </w:r>
            <w:r>
              <w:rPr>
                <w:noProof/>
                <w:webHidden/>
              </w:rPr>
              <w:t>17</w:t>
            </w:r>
            <w:r>
              <w:rPr>
                <w:noProof/>
                <w:webHidden/>
              </w:rPr>
              <w:fldChar w:fldCharType="end"/>
            </w:r>
          </w:hyperlink>
        </w:p>
        <w:p w14:paraId="1383CD7D" w14:textId="383EB234"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16" w:history="1">
            <w:r w:rsidRPr="004810CB">
              <w:rPr>
                <w:rStyle w:val="Hyperlink"/>
                <w:b/>
                <w:noProof/>
              </w:rPr>
              <w:t>Learning Activities/Task List</w:t>
            </w:r>
            <w:r>
              <w:rPr>
                <w:noProof/>
                <w:webHidden/>
              </w:rPr>
              <w:tab/>
            </w:r>
            <w:r>
              <w:rPr>
                <w:noProof/>
                <w:webHidden/>
              </w:rPr>
              <w:fldChar w:fldCharType="begin"/>
            </w:r>
            <w:r>
              <w:rPr>
                <w:noProof/>
                <w:webHidden/>
              </w:rPr>
              <w:instrText xml:space="preserve"> PAGEREF _Toc178629116 \h </w:instrText>
            </w:r>
            <w:r>
              <w:rPr>
                <w:noProof/>
                <w:webHidden/>
              </w:rPr>
            </w:r>
            <w:r>
              <w:rPr>
                <w:noProof/>
                <w:webHidden/>
              </w:rPr>
              <w:fldChar w:fldCharType="separate"/>
            </w:r>
            <w:r>
              <w:rPr>
                <w:noProof/>
                <w:webHidden/>
              </w:rPr>
              <w:t>17</w:t>
            </w:r>
            <w:r>
              <w:rPr>
                <w:noProof/>
                <w:webHidden/>
              </w:rPr>
              <w:fldChar w:fldCharType="end"/>
            </w:r>
          </w:hyperlink>
        </w:p>
        <w:p w14:paraId="426EE856" w14:textId="0A2D5AE8"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17" w:history="1">
            <w:r w:rsidRPr="004810CB">
              <w:rPr>
                <w:rStyle w:val="Hyperlink"/>
                <w:noProof/>
              </w:rPr>
              <w:t>INSTRUCTIONAL MATERIALS &amp; LEARNING ACTIVITIES</w:t>
            </w:r>
            <w:r>
              <w:rPr>
                <w:noProof/>
                <w:webHidden/>
              </w:rPr>
              <w:tab/>
            </w:r>
            <w:r>
              <w:rPr>
                <w:noProof/>
                <w:webHidden/>
              </w:rPr>
              <w:fldChar w:fldCharType="begin"/>
            </w:r>
            <w:r>
              <w:rPr>
                <w:noProof/>
                <w:webHidden/>
              </w:rPr>
              <w:instrText xml:space="preserve"> PAGEREF _Toc178629117 \h </w:instrText>
            </w:r>
            <w:r>
              <w:rPr>
                <w:noProof/>
                <w:webHidden/>
              </w:rPr>
            </w:r>
            <w:r>
              <w:rPr>
                <w:noProof/>
                <w:webHidden/>
              </w:rPr>
              <w:fldChar w:fldCharType="separate"/>
            </w:r>
            <w:r>
              <w:rPr>
                <w:noProof/>
                <w:webHidden/>
              </w:rPr>
              <w:t>18</w:t>
            </w:r>
            <w:r>
              <w:rPr>
                <w:noProof/>
                <w:webHidden/>
              </w:rPr>
              <w:fldChar w:fldCharType="end"/>
            </w:r>
          </w:hyperlink>
        </w:p>
        <w:p w14:paraId="33D4005D" w14:textId="280B3689"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18" w:history="1">
            <w:r w:rsidRPr="004810CB">
              <w:rPr>
                <w:rStyle w:val="Hyperlink"/>
                <w:noProof/>
              </w:rPr>
              <w:t>MASTERY EXERCISE 2.1</w:t>
            </w:r>
            <w:r>
              <w:rPr>
                <w:noProof/>
                <w:webHidden/>
              </w:rPr>
              <w:tab/>
            </w:r>
            <w:r>
              <w:rPr>
                <w:noProof/>
                <w:webHidden/>
              </w:rPr>
              <w:fldChar w:fldCharType="begin"/>
            </w:r>
            <w:r>
              <w:rPr>
                <w:noProof/>
                <w:webHidden/>
              </w:rPr>
              <w:instrText xml:space="preserve"> PAGEREF _Toc178629118 \h </w:instrText>
            </w:r>
            <w:r>
              <w:rPr>
                <w:noProof/>
                <w:webHidden/>
              </w:rPr>
            </w:r>
            <w:r>
              <w:rPr>
                <w:noProof/>
                <w:webHidden/>
              </w:rPr>
              <w:fldChar w:fldCharType="separate"/>
            </w:r>
            <w:r>
              <w:rPr>
                <w:noProof/>
                <w:webHidden/>
              </w:rPr>
              <w:t>20</w:t>
            </w:r>
            <w:r>
              <w:rPr>
                <w:noProof/>
                <w:webHidden/>
              </w:rPr>
              <w:fldChar w:fldCharType="end"/>
            </w:r>
          </w:hyperlink>
        </w:p>
        <w:p w14:paraId="671EB072" w14:textId="32BA34F0"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19" w:history="1">
            <w:bookmarkStart w:id="5" w:name="_Toc177673741"/>
            <w:r w:rsidRPr="004810CB">
              <w:rPr>
                <w:rStyle w:val="Hyperlink"/>
                <w:noProof/>
              </w:rPr>
              <w:drawing>
                <wp:inline distT="114300" distB="114300" distL="114300" distR="114300" wp14:anchorId="5C1D94B8" wp14:editId="75DF4848">
                  <wp:extent cx="519113" cy="519113"/>
                  <wp:effectExtent l="0" t="0" r="0" b="0"/>
                  <wp:docPr id="85716476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7"/>
                          <a:srcRect/>
                          <a:stretch>
                            <a:fillRect/>
                          </a:stretch>
                        </pic:blipFill>
                        <pic:spPr>
                          <a:xfrm>
                            <a:off x="0" y="0"/>
                            <a:ext cx="519113" cy="519113"/>
                          </a:xfrm>
                          <a:prstGeom prst="rect">
                            <a:avLst/>
                          </a:prstGeom>
                          <a:ln/>
                        </pic:spPr>
                      </pic:pic>
                    </a:graphicData>
                  </a:graphic>
                </wp:inline>
              </w:drawing>
            </w:r>
            <w:bookmarkEnd w:id="5"/>
            <w:r>
              <w:rPr>
                <w:noProof/>
                <w:webHidden/>
              </w:rPr>
              <w:tab/>
            </w:r>
            <w:r>
              <w:rPr>
                <w:noProof/>
                <w:webHidden/>
              </w:rPr>
              <w:fldChar w:fldCharType="begin"/>
            </w:r>
            <w:r>
              <w:rPr>
                <w:noProof/>
                <w:webHidden/>
              </w:rPr>
              <w:instrText xml:space="preserve"> PAGEREF _Toc178629119 \h </w:instrText>
            </w:r>
            <w:r>
              <w:rPr>
                <w:noProof/>
                <w:webHidden/>
              </w:rPr>
            </w:r>
            <w:r>
              <w:rPr>
                <w:noProof/>
                <w:webHidden/>
              </w:rPr>
              <w:fldChar w:fldCharType="separate"/>
            </w:r>
            <w:r>
              <w:rPr>
                <w:noProof/>
                <w:webHidden/>
              </w:rPr>
              <w:t>21</w:t>
            </w:r>
            <w:r>
              <w:rPr>
                <w:noProof/>
                <w:webHidden/>
              </w:rPr>
              <w:fldChar w:fldCharType="end"/>
            </w:r>
          </w:hyperlink>
        </w:p>
        <w:p w14:paraId="1F63FC41" w14:textId="0BC6D249"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20" w:history="1">
            <w:r w:rsidRPr="004810CB">
              <w:rPr>
                <w:rStyle w:val="Hyperlink"/>
                <w:smallCaps/>
                <w:noProof/>
              </w:rPr>
              <w:t>VIDEO 1</w:t>
            </w:r>
            <w:r>
              <w:rPr>
                <w:noProof/>
                <w:webHidden/>
              </w:rPr>
              <w:tab/>
            </w:r>
            <w:r>
              <w:rPr>
                <w:noProof/>
                <w:webHidden/>
              </w:rPr>
              <w:fldChar w:fldCharType="begin"/>
            </w:r>
            <w:r>
              <w:rPr>
                <w:noProof/>
                <w:webHidden/>
              </w:rPr>
              <w:instrText xml:space="preserve"> PAGEREF _Toc178629120 \h </w:instrText>
            </w:r>
            <w:r>
              <w:rPr>
                <w:noProof/>
                <w:webHidden/>
              </w:rPr>
            </w:r>
            <w:r>
              <w:rPr>
                <w:noProof/>
                <w:webHidden/>
              </w:rPr>
              <w:fldChar w:fldCharType="separate"/>
            </w:r>
            <w:r>
              <w:rPr>
                <w:noProof/>
                <w:webHidden/>
              </w:rPr>
              <w:t>21</w:t>
            </w:r>
            <w:r>
              <w:rPr>
                <w:noProof/>
                <w:webHidden/>
              </w:rPr>
              <w:fldChar w:fldCharType="end"/>
            </w:r>
          </w:hyperlink>
        </w:p>
        <w:p w14:paraId="59D1003C" w14:textId="7893BFA8"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21" w:history="1">
            <w:r w:rsidRPr="004810CB">
              <w:rPr>
                <w:rStyle w:val="Hyperlink"/>
                <w:smallCaps/>
                <w:noProof/>
              </w:rPr>
              <w:t>VIDEO 3 (Youtube, please include link)</w:t>
            </w:r>
            <w:r>
              <w:rPr>
                <w:noProof/>
                <w:webHidden/>
              </w:rPr>
              <w:tab/>
            </w:r>
            <w:r>
              <w:rPr>
                <w:noProof/>
                <w:webHidden/>
              </w:rPr>
              <w:fldChar w:fldCharType="begin"/>
            </w:r>
            <w:r>
              <w:rPr>
                <w:noProof/>
                <w:webHidden/>
              </w:rPr>
              <w:instrText xml:space="preserve"> PAGEREF _Toc178629121 \h </w:instrText>
            </w:r>
            <w:r>
              <w:rPr>
                <w:noProof/>
                <w:webHidden/>
              </w:rPr>
            </w:r>
            <w:r>
              <w:rPr>
                <w:noProof/>
                <w:webHidden/>
              </w:rPr>
              <w:fldChar w:fldCharType="separate"/>
            </w:r>
            <w:r>
              <w:rPr>
                <w:noProof/>
                <w:webHidden/>
              </w:rPr>
              <w:t>21</w:t>
            </w:r>
            <w:r>
              <w:rPr>
                <w:noProof/>
                <w:webHidden/>
              </w:rPr>
              <w:fldChar w:fldCharType="end"/>
            </w:r>
          </w:hyperlink>
        </w:p>
        <w:p w14:paraId="4202E799" w14:textId="3E55C7BE"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22" w:history="1">
            <w:r w:rsidRPr="004810CB">
              <w:rPr>
                <w:rStyle w:val="Hyperlink"/>
                <w:smallCaps/>
                <w:noProof/>
              </w:rPr>
              <w:t>CASE STUDY</w:t>
            </w:r>
            <w:r>
              <w:rPr>
                <w:noProof/>
                <w:webHidden/>
              </w:rPr>
              <w:tab/>
            </w:r>
            <w:r>
              <w:rPr>
                <w:noProof/>
                <w:webHidden/>
              </w:rPr>
              <w:fldChar w:fldCharType="begin"/>
            </w:r>
            <w:r>
              <w:rPr>
                <w:noProof/>
                <w:webHidden/>
              </w:rPr>
              <w:instrText xml:space="preserve"> PAGEREF _Toc178629122 \h </w:instrText>
            </w:r>
            <w:r>
              <w:rPr>
                <w:noProof/>
                <w:webHidden/>
              </w:rPr>
            </w:r>
            <w:r>
              <w:rPr>
                <w:noProof/>
                <w:webHidden/>
              </w:rPr>
              <w:fldChar w:fldCharType="separate"/>
            </w:r>
            <w:r>
              <w:rPr>
                <w:noProof/>
                <w:webHidden/>
              </w:rPr>
              <w:t>21</w:t>
            </w:r>
            <w:r>
              <w:rPr>
                <w:noProof/>
                <w:webHidden/>
              </w:rPr>
              <w:fldChar w:fldCharType="end"/>
            </w:r>
          </w:hyperlink>
        </w:p>
        <w:p w14:paraId="047B9E58" w14:textId="48D38A2B"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23" w:history="1">
            <w:r w:rsidRPr="004810CB">
              <w:rPr>
                <w:rStyle w:val="Hyperlink"/>
                <w:rFonts w:asciiTheme="majorHAnsi" w:hAnsiTheme="majorHAnsi"/>
                <w:noProof/>
              </w:rPr>
              <w:t>Instructions:</w:t>
            </w:r>
            <w:r>
              <w:rPr>
                <w:noProof/>
                <w:webHidden/>
              </w:rPr>
              <w:tab/>
            </w:r>
            <w:r>
              <w:rPr>
                <w:noProof/>
                <w:webHidden/>
              </w:rPr>
              <w:fldChar w:fldCharType="begin"/>
            </w:r>
            <w:r>
              <w:rPr>
                <w:noProof/>
                <w:webHidden/>
              </w:rPr>
              <w:instrText xml:space="preserve"> PAGEREF _Toc178629123 \h </w:instrText>
            </w:r>
            <w:r>
              <w:rPr>
                <w:noProof/>
                <w:webHidden/>
              </w:rPr>
            </w:r>
            <w:r>
              <w:rPr>
                <w:noProof/>
                <w:webHidden/>
              </w:rPr>
              <w:fldChar w:fldCharType="separate"/>
            </w:r>
            <w:r>
              <w:rPr>
                <w:noProof/>
                <w:webHidden/>
              </w:rPr>
              <w:t>21</w:t>
            </w:r>
            <w:r>
              <w:rPr>
                <w:noProof/>
                <w:webHidden/>
              </w:rPr>
              <w:fldChar w:fldCharType="end"/>
            </w:r>
          </w:hyperlink>
        </w:p>
        <w:p w14:paraId="15764D92" w14:textId="53697877"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24" w:history="1">
            <w:r w:rsidRPr="004810CB">
              <w:rPr>
                <w:rStyle w:val="Hyperlink"/>
                <w:smallCaps/>
                <w:noProof/>
              </w:rPr>
              <w:t>QUIZ/ Questions</w:t>
            </w:r>
            <w:r>
              <w:rPr>
                <w:noProof/>
                <w:webHidden/>
              </w:rPr>
              <w:tab/>
            </w:r>
            <w:r>
              <w:rPr>
                <w:noProof/>
                <w:webHidden/>
              </w:rPr>
              <w:fldChar w:fldCharType="begin"/>
            </w:r>
            <w:r>
              <w:rPr>
                <w:noProof/>
                <w:webHidden/>
              </w:rPr>
              <w:instrText xml:space="preserve"> PAGEREF _Toc178629124 \h </w:instrText>
            </w:r>
            <w:r>
              <w:rPr>
                <w:noProof/>
                <w:webHidden/>
              </w:rPr>
            </w:r>
            <w:r>
              <w:rPr>
                <w:noProof/>
                <w:webHidden/>
              </w:rPr>
              <w:fldChar w:fldCharType="separate"/>
            </w:r>
            <w:r>
              <w:rPr>
                <w:noProof/>
                <w:webHidden/>
              </w:rPr>
              <w:t>22</w:t>
            </w:r>
            <w:r>
              <w:rPr>
                <w:noProof/>
                <w:webHidden/>
              </w:rPr>
              <w:fldChar w:fldCharType="end"/>
            </w:r>
          </w:hyperlink>
        </w:p>
        <w:p w14:paraId="768A84F8" w14:textId="2364BA17"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25" w:history="1">
            <w:r w:rsidRPr="004810CB">
              <w:rPr>
                <w:rStyle w:val="Hyperlink"/>
                <w:smallCaps/>
                <w:noProof/>
              </w:rPr>
              <w:t>READING MATERIAL 1</w:t>
            </w:r>
            <w:r>
              <w:rPr>
                <w:noProof/>
                <w:webHidden/>
              </w:rPr>
              <w:tab/>
            </w:r>
            <w:r>
              <w:rPr>
                <w:noProof/>
                <w:webHidden/>
              </w:rPr>
              <w:fldChar w:fldCharType="begin"/>
            </w:r>
            <w:r>
              <w:rPr>
                <w:noProof/>
                <w:webHidden/>
              </w:rPr>
              <w:instrText xml:space="preserve"> PAGEREF _Toc178629125 \h </w:instrText>
            </w:r>
            <w:r>
              <w:rPr>
                <w:noProof/>
                <w:webHidden/>
              </w:rPr>
            </w:r>
            <w:r>
              <w:rPr>
                <w:noProof/>
                <w:webHidden/>
              </w:rPr>
              <w:fldChar w:fldCharType="separate"/>
            </w:r>
            <w:r>
              <w:rPr>
                <w:noProof/>
                <w:webHidden/>
              </w:rPr>
              <w:t>23</w:t>
            </w:r>
            <w:r>
              <w:rPr>
                <w:noProof/>
                <w:webHidden/>
              </w:rPr>
              <w:fldChar w:fldCharType="end"/>
            </w:r>
          </w:hyperlink>
        </w:p>
        <w:p w14:paraId="3B1C215E" w14:textId="13E87579"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26" w:history="1">
            <w:r w:rsidRPr="004810CB">
              <w:rPr>
                <w:rStyle w:val="Hyperlink"/>
                <w:noProof/>
              </w:rPr>
              <w:t>REFERENCE LIST AND FURTHER READING</w:t>
            </w:r>
            <w:r>
              <w:rPr>
                <w:noProof/>
                <w:webHidden/>
              </w:rPr>
              <w:tab/>
            </w:r>
            <w:r>
              <w:rPr>
                <w:noProof/>
                <w:webHidden/>
              </w:rPr>
              <w:fldChar w:fldCharType="begin"/>
            </w:r>
            <w:r>
              <w:rPr>
                <w:noProof/>
                <w:webHidden/>
              </w:rPr>
              <w:instrText xml:space="preserve"> PAGEREF _Toc178629126 \h </w:instrText>
            </w:r>
            <w:r>
              <w:rPr>
                <w:noProof/>
                <w:webHidden/>
              </w:rPr>
            </w:r>
            <w:r>
              <w:rPr>
                <w:noProof/>
                <w:webHidden/>
              </w:rPr>
              <w:fldChar w:fldCharType="separate"/>
            </w:r>
            <w:r>
              <w:rPr>
                <w:noProof/>
                <w:webHidden/>
              </w:rPr>
              <w:t>24</w:t>
            </w:r>
            <w:r>
              <w:rPr>
                <w:noProof/>
                <w:webHidden/>
              </w:rPr>
              <w:fldChar w:fldCharType="end"/>
            </w:r>
          </w:hyperlink>
        </w:p>
        <w:p w14:paraId="4138F5FB" w14:textId="4C9D7EB5"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27" w:history="1">
            <w:r w:rsidRPr="004810CB">
              <w:rPr>
                <w:rStyle w:val="Hyperlink"/>
                <w:noProof/>
              </w:rPr>
              <w:t>END OF MODULE ASSESSMENT 2.1</w:t>
            </w:r>
            <w:r>
              <w:rPr>
                <w:noProof/>
                <w:webHidden/>
              </w:rPr>
              <w:tab/>
            </w:r>
            <w:r>
              <w:rPr>
                <w:noProof/>
                <w:webHidden/>
              </w:rPr>
              <w:fldChar w:fldCharType="begin"/>
            </w:r>
            <w:r>
              <w:rPr>
                <w:noProof/>
                <w:webHidden/>
              </w:rPr>
              <w:instrText xml:space="preserve"> PAGEREF _Toc178629127 \h </w:instrText>
            </w:r>
            <w:r>
              <w:rPr>
                <w:noProof/>
                <w:webHidden/>
              </w:rPr>
            </w:r>
            <w:r>
              <w:rPr>
                <w:noProof/>
                <w:webHidden/>
              </w:rPr>
              <w:fldChar w:fldCharType="separate"/>
            </w:r>
            <w:r>
              <w:rPr>
                <w:noProof/>
                <w:webHidden/>
              </w:rPr>
              <w:t>24</w:t>
            </w:r>
            <w:r>
              <w:rPr>
                <w:noProof/>
                <w:webHidden/>
              </w:rPr>
              <w:fldChar w:fldCharType="end"/>
            </w:r>
          </w:hyperlink>
        </w:p>
        <w:p w14:paraId="41416810" w14:textId="37502E89"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28" w:history="1">
            <w:r w:rsidRPr="004810CB">
              <w:rPr>
                <w:rStyle w:val="Hyperlink"/>
                <w:noProof/>
              </w:rPr>
              <w:t xml:space="preserve"> </w:t>
            </w:r>
            <w:r w:rsidRPr="004810CB">
              <w:rPr>
                <w:rStyle w:val="Hyperlink"/>
                <w:noProof/>
              </w:rPr>
              <w:drawing>
                <wp:inline distT="114300" distB="114300" distL="114300" distR="114300" wp14:anchorId="11E4F283" wp14:editId="173844EA">
                  <wp:extent cx="423863" cy="423863"/>
                  <wp:effectExtent l="0" t="0" r="0" b="0"/>
                  <wp:docPr id="28319687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423863" cy="42386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_Toc178629128 \h </w:instrText>
            </w:r>
            <w:r>
              <w:rPr>
                <w:noProof/>
                <w:webHidden/>
              </w:rPr>
            </w:r>
            <w:r>
              <w:rPr>
                <w:noProof/>
                <w:webHidden/>
              </w:rPr>
              <w:fldChar w:fldCharType="separate"/>
            </w:r>
            <w:r>
              <w:rPr>
                <w:noProof/>
                <w:webHidden/>
              </w:rPr>
              <w:t>26</w:t>
            </w:r>
            <w:r>
              <w:rPr>
                <w:noProof/>
                <w:webHidden/>
              </w:rPr>
              <w:fldChar w:fldCharType="end"/>
            </w:r>
          </w:hyperlink>
        </w:p>
        <w:p w14:paraId="05420B67" w14:textId="501145DF"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29" w:history="1">
            <w:r w:rsidRPr="004810CB">
              <w:rPr>
                <w:rStyle w:val="Hyperlink"/>
                <w:noProof/>
              </w:rPr>
              <w:t>TAKE HOME MESSAGE/SELF REFLECTION</w:t>
            </w:r>
            <w:r>
              <w:rPr>
                <w:noProof/>
                <w:webHidden/>
              </w:rPr>
              <w:tab/>
            </w:r>
            <w:r>
              <w:rPr>
                <w:noProof/>
                <w:webHidden/>
              </w:rPr>
              <w:fldChar w:fldCharType="begin"/>
            </w:r>
            <w:r>
              <w:rPr>
                <w:noProof/>
                <w:webHidden/>
              </w:rPr>
              <w:instrText xml:space="preserve"> PAGEREF _Toc178629129 \h </w:instrText>
            </w:r>
            <w:r>
              <w:rPr>
                <w:noProof/>
                <w:webHidden/>
              </w:rPr>
            </w:r>
            <w:r>
              <w:rPr>
                <w:noProof/>
                <w:webHidden/>
              </w:rPr>
              <w:fldChar w:fldCharType="separate"/>
            </w:r>
            <w:r>
              <w:rPr>
                <w:noProof/>
                <w:webHidden/>
              </w:rPr>
              <w:t>26</w:t>
            </w:r>
            <w:r>
              <w:rPr>
                <w:noProof/>
                <w:webHidden/>
              </w:rPr>
              <w:fldChar w:fldCharType="end"/>
            </w:r>
          </w:hyperlink>
        </w:p>
        <w:p w14:paraId="51BC1CDF" w14:textId="4A6DA391"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30" w:history="1">
            <w:r w:rsidRPr="004810CB">
              <w:rPr>
                <w:rStyle w:val="Hyperlink"/>
                <w:noProof/>
              </w:rPr>
              <w:t>WHAT’S NEXT?</w:t>
            </w:r>
            <w:r>
              <w:rPr>
                <w:noProof/>
                <w:webHidden/>
              </w:rPr>
              <w:tab/>
            </w:r>
            <w:r>
              <w:rPr>
                <w:noProof/>
                <w:webHidden/>
              </w:rPr>
              <w:fldChar w:fldCharType="begin"/>
            </w:r>
            <w:r>
              <w:rPr>
                <w:noProof/>
                <w:webHidden/>
              </w:rPr>
              <w:instrText xml:space="preserve"> PAGEREF _Toc178629130 \h </w:instrText>
            </w:r>
            <w:r>
              <w:rPr>
                <w:noProof/>
                <w:webHidden/>
              </w:rPr>
            </w:r>
            <w:r>
              <w:rPr>
                <w:noProof/>
                <w:webHidden/>
              </w:rPr>
              <w:fldChar w:fldCharType="separate"/>
            </w:r>
            <w:r>
              <w:rPr>
                <w:noProof/>
                <w:webHidden/>
              </w:rPr>
              <w:t>26</w:t>
            </w:r>
            <w:r>
              <w:rPr>
                <w:noProof/>
                <w:webHidden/>
              </w:rPr>
              <w:fldChar w:fldCharType="end"/>
            </w:r>
          </w:hyperlink>
        </w:p>
        <w:p w14:paraId="38AC8887" w14:textId="39CB8F2A" w:rsidR="00C03E9F" w:rsidRDefault="00C03E9F">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31" w:history="1">
            <w:r w:rsidRPr="004810CB">
              <w:rPr>
                <w:rStyle w:val="Hyperlink"/>
                <w:noProof/>
              </w:rPr>
              <w:t>MODULE 3:  MARKET STRUCTURES</w:t>
            </w:r>
            <w:r>
              <w:rPr>
                <w:noProof/>
                <w:webHidden/>
              </w:rPr>
              <w:tab/>
            </w:r>
            <w:r>
              <w:rPr>
                <w:noProof/>
                <w:webHidden/>
              </w:rPr>
              <w:fldChar w:fldCharType="begin"/>
            </w:r>
            <w:r>
              <w:rPr>
                <w:noProof/>
                <w:webHidden/>
              </w:rPr>
              <w:instrText xml:space="preserve"> PAGEREF _Toc178629131 \h </w:instrText>
            </w:r>
            <w:r>
              <w:rPr>
                <w:noProof/>
                <w:webHidden/>
              </w:rPr>
            </w:r>
            <w:r>
              <w:rPr>
                <w:noProof/>
                <w:webHidden/>
              </w:rPr>
              <w:fldChar w:fldCharType="separate"/>
            </w:r>
            <w:r>
              <w:rPr>
                <w:noProof/>
                <w:webHidden/>
              </w:rPr>
              <w:t>27</w:t>
            </w:r>
            <w:r>
              <w:rPr>
                <w:noProof/>
                <w:webHidden/>
              </w:rPr>
              <w:fldChar w:fldCharType="end"/>
            </w:r>
          </w:hyperlink>
        </w:p>
        <w:p w14:paraId="4DFE8400" w14:textId="591D919B"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32" w:history="1">
            <w:r w:rsidRPr="004810CB">
              <w:rPr>
                <w:rStyle w:val="Hyperlink"/>
                <w:b/>
                <w:noProof/>
              </w:rPr>
              <w:t>Module Overview</w:t>
            </w:r>
            <w:r>
              <w:rPr>
                <w:noProof/>
                <w:webHidden/>
              </w:rPr>
              <w:tab/>
            </w:r>
            <w:r>
              <w:rPr>
                <w:noProof/>
                <w:webHidden/>
              </w:rPr>
              <w:fldChar w:fldCharType="begin"/>
            </w:r>
            <w:r>
              <w:rPr>
                <w:noProof/>
                <w:webHidden/>
              </w:rPr>
              <w:instrText xml:space="preserve"> PAGEREF _Toc178629132 \h </w:instrText>
            </w:r>
            <w:r>
              <w:rPr>
                <w:noProof/>
                <w:webHidden/>
              </w:rPr>
            </w:r>
            <w:r>
              <w:rPr>
                <w:noProof/>
                <w:webHidden/>
              </w:rPr>
              <w:fldChar w:fldCharType="separate"/>
            </w:r>
            <w:r>
              <w:rPr>
                <w:noProof/>
                <w:webHidden/>
              </w:rPr>
              <w:t>27</w:t>
            </w:r>
            <w:r>
              <w:rPr>
                <w:noProof/>
                <w:webHidden/>
              </w:rPr>
              <w:fldChar w:fldCharType="end"/>
            </w:r>
          </w:hyperlink>
        </w:p>
        <w:p w14:paraId="381ACF7D" w14:textId="65DAE937"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33" w:history="1">
            <w:r w:rsidRPr="004810CB">
              <w:rPr>
                <w:rStyle w:val="Hyperlink"/>
                <w:b/>
                <w:noProof/>
              </w:rPr>
              <w:t>Learning Outcomes</w:t>
            </w:r>
            <w:r>
              <w:rPr>
                <w:noProof/>
                <w:webHidden/>
              </w:rPr>
              <w:tab/>
            </w:r>
            <w:r>
              <w:rPr>
                <w:noProof/>
                <w:webHidden/>
              </w:rPr>
              <w:fldChar w:fldCharType="begin"/>
            </w:r>
            <w:r>
              <w:rPr>
                <w:noProof/>
                <w:webHidden/>
              </w:rPr>
              <w:instrText xml:space="preserve"> PAGEREF _Toc178629133 \h </w:instrText>
            </w:r>
            <w:r>
              <w:rPr>
                <w:noProof/>
                <w:webHidden/>
              </w:rPr>
            </w:r>
            <w:r>
              <w:rPr>
                <w:noProof/>
                <w:webHidden/>
              </w:rPr>
              <w:fldChar w:fldCharType="separate"/>
            </w:r>
            <w:r>
              <w:rPr>
                <w:noProof/>
                <w:webHidden/>
              </w:rPr>
              <w:t>27</w:t>
            </w:r>
            <w:r>
              <w:rPr>
                <w:noProof/>
                <w:webHidden/>
              </w:rPr>
              <w:fldChar w:fldCharType="end"/>
            </w:r>
          </w:hyperlink>
        </w:p>
        <w:p w14:paraId="7796BFEE" w14:textId="3C90383A"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34" w:history="1">
            <w:r w:rsidRPr="004810CB">
              <w:rPr>
                <w:rStyle w:val="Hyperlink"/>
                <w:b/>
                <w:noProof/>
              </w:rPr>
              <w:t>Learning Activities/Task List</w:t>
            </w:r>
            <w:r>
              <w:rPr>
                <w:noProof/>
                <w:webHidden/>
              </w:rPr>
              <w:tab/>
            </w:r>
            <w:r>
              <w:rPr>
                <w:noProof/>
                <w:webHidden/>
              </w:rPr>
              <w:fldChar w:fldCharType="begin"/>
            </w:r>
            <w:r>
              <w:rPr>
                <w:noProof/>
                <w:webHidden/>
              </w:rPr>
              <w:instrText xml:space="preserve"> PAGEREF _Toc178629134 \h </w:instrText>
            </w:r>
            <w:r>
              <w:rPr>
                <w:noProof/>
                <w:webHidden/>
              </w:rPr>
            </w:r>
            <w:r>
              <w:rPr>
                <w:noProof/>
                <w:webHidden/>
              </w:rPr>
              <w:fldChar w:fldCharType="separate"/>
            </w:r>
            <w:r>
              <w:rPr>
                <w:noProof/>
                <w:webHidden/>
              </w:rPr>
              <w:t>27</w:t>
            </w:r>
            <w:r>
              <w:rPr>
                <w:noProof/>
                <w:webHidden/>
              </w:rPr>
              <w:fldChar w:fldCharType="end"/>
            </w:r>
          </w:hyperlink>
        </w:p>
        <w:p w14:paraId="6D4DFF46" w14:textId="69C26009"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35" w:history="1">
            <w:r w:rsidRPr="004810CB">
              <w:rPr>
                <w:rStyle w:val="Hyperlink"/>
                <w:noProof/>
              </w:rPr>
              <w:t>INSTRUCTIONAL MATERIALS &amp; LEARNING ACTIVITIES</w:t>
            </w:r>
            <w:r>
              <w:rPr>
                <w:noProof/>
                <w:webHidden/>
              </w:rPr>
              <w:tab/>
            </w:r>
            <w:r>
              <w:rPr>
                <w:noProof/>
                <w:webHidden/>
              </w:rPr>
              <w:fldChar w:fldCharType="begin"/>
            </w:r>
            <w:r>
              <w:rPr>
                <w:noProof/>
                <w:webHidden/>
              </w:rPr>
              <w:instrText xml:space="preserve"> PAGEREF _Toc178629135 \h </w:instrText>
            </w:r>
            <w:r>
              <w:rPr>
                <w:noProof/>
                <w:webHidden/>
              </w:rPr>
            </w:r>
            <w:r>
              <w:rPr>
                <w:noProof/>
                <w:webHidden/>
              </w:rPr>
              <w:fldChar w:fldCharType="separate"/>
            </w:r>
            <w:r>
              <w:rPr>
                <w:noProof/>
                <w:webHidden/>
              </w:rPr>
              <w:t>28</w:t>
            </w:r>
            <w:r>
              <w:rPr>
                <w:noProof/>
                <w:webHidden/>
              </w:rPr>
              <w:fldChar w:fldCharType="end"/>
            </w:r>
          </w:hyperlink>
        </w:p>
        <w:p w14:paraId="64471D55" w14:textId="7C4EC0CC"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36" w:history="1">
            <w:r w:rsidRPr="004810CB">
              <w:rPr>
                <w:rStyle w:val="Hyperlink"/>
                <w:rFonts w:asciiTheme="majorHAnsi" w:hAnsiTheme="majorHAnsi"/>
                <w:noProof/>
              </w:rPr>
              <w:t>1. Market Structures and Their Characteristics</w:t>
            </w:r>
            <w:r>
              <w:rPr>
                <w:noProof/>
                <w:webHidden/>
              </w:rPr>
              <w:tab/>
            </w:r>
            <w:r>
              <w:rPr>
                <w:noProof/>
                <w:webHidden/>
              </w:rPr>
              <w:fldChar w:fldCharType="begin"/>
            </w:r>
            <w:r>
              <w:rPr>
                <w:noProof/>
                <w:webHidden/>
              </w:rPr>
              <w:instrText xml:space="preserve"> PAGEREF _Toc178629136 \h </w:instrText>
            </w:r>
            <w:r>
              <w:rPr>
                <w:noProof/>
                <w:webHidden/>
              </w:rPr>
            </w:r>
            <w:r>
              <w:rPr>
                <w:noProof/>
                <w:webHidden/>
              </w:rPr>
              <w:fldChar w:fldCharType="separate"/>
            </w:r>
            <w:r>
              <w:rPr>
                <w:noProof/>
                <w:webHidden/>
              </w:rPr>
              <w:t>28</w:t>
            </w:r>
            <w:r>
              <w:rPr>
                <w:noProof/>
                <w:webHidden/>
              </w:rPr>
              <w:fldChar w:fldCharType="end"/>
            </w:r>
          </w:hyperlink>
        </w:p>
        <w:p w14:paraId="173D3E4B" w14:textId="705DFB67"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37" w:history="1">
            <w:r w:rsidRPr="004810CB">
              <w:rPr>
                <w:rStyle w:val="Hyperlink"/>
                <w:rFonts w:asciiTheme="majorHAnsi" w:hAnsiTheme="majorHAnsi"/>
                <w:noProof/>
              </w:rPr>
              <w:t>a. Perfect Competition</w:t>
            </w:r>
            <w:r>
              <w:rPr>
                <w:noProof/>
                <w:webHidden/>
              </w:rPr>
              <w:tab/>
            </w:r>
            <w:r>
              <w:rPr>
                <w:noProof/>
                <w:webHidden/>
              </w:rPr>
              <w:fldChar w:fldCharType="begin"/>
            </w:r>
            <w:r>
              <w:rPr>
                <w:noProof/>
                <w:webHidden/>
              </w:rPr>
              <w:instrText xml:space="preserve"> PAGEREF _Toc178629137 \h </w:instrText>
            </w:r>
            <w:r>
              <w:rPr>
                <w:noProof/>
                <w:webHidden/>
              </w:rPr>
            </w:r>
            <w:r>
              <w:rPr>
                <w:noProof/>
                <w:webHidden/>
              </w:rPr>
              <w:fldChar w:fldCharType="separate"/>
            </w:r>
            <w:r>
              <w:rPr>
                <w:noProof/>
                <w:webHidden/>
              </w:rPr>
              <w:t>28</w:t>
            </w:r>
            <w:r>
              <w:rPr>
                <w:noProof/>
                <w:webHidden/>
              </w:rPr>
              <w:fldChar w:fldCharType="end"/>
            </w:r>
          </w:hyperlink>
        </w:p>
        <w:p w14:paraId="238B72C1" w14:textId="0CEF0B76"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38" w:history="1">
            <w:r w:rsidRPr="004810CB">
              <w:rPr>
                <w:rStyle w:val="Hyperlink"/>
                <w:rFonts w:asciiTheme="majorHAnsi" w:hAnsiTheme="majorHAnsi"/>
                <w:noProof/>
              </w:rPr>
              <w:t>b. Monopolistic Competition</w:t>
            </w:r>
            <w:r>
              <w:rPr>
                <w:noProof/>
                <w:webHidden/>
              </w:rPr>
              <w:tab/>
            </w:r>
            <w:r>
              <w:rPr>
                <w:noProof/>
                <w:webHidden/>
              </w:rPr>
              <w:fldChar w:fldCharType="begin"/>
            </w:r>
            <w:r>
              <w:rPr>
                <w:noProof/>
                <w:webHidden/>
              </w:rPr>
              <w:instrText xml:space="preserve"> PAGEREF _Toc178629138 \h </w:instrText>
            </w:r>
            <w:r>
              <w:rPr>
                <w:noProof/>
                <w:webHidden/>
              </w:rPr>
            </w:r>
            <w:r>
              <w:rPr>
                <w:noProof/>
                <w:webHidden/>
              </w:rPr>
              <w:fldChar w:fldCharType="separate"/>
            </w:r>
            <w:r>
              <w:rPr>
                <w:noProof/>
                <w:webHidden/>
              </w:rPr>
              <w:t>28</w:t>
            </w:r>
            <w:r>
              <w:rPr>
                <w:noProof/>
                <w:webHidden/>
              </w:rPr>
              <w:fldChar w:fldCharType="end"/>
            </w:r>
          </w:hyperlink>
        </w:p>
        <w:p w14:paraId="37BE0FBC" w14:textId="15465253"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39" w:history="1">
            <w:r w:rsidRPr="004810CB">
              <w:rPr>
                <w:rStyle w:val="Hyperlink"/>
                <w:rFonts w:asciiTheme="majorHAnsi" w:hAnsiTheme="majorHAnsi"/>
                <w:noProof/>
              </w:rPr>
              <w:t>c. Oligopoly</w:t>
            </w:r>
            <w:r>
              <w:rPr>
                <w:noProof/>
                <w:webHidden/>
              </w:rPr>
              <w:tab/>
            </w:r>
            <w:r>
              <w:rPr>
                <w:noProof/>
                <w:webHidden/>
              </w:rPr>
              <w:fldChar w:fldCharType="begin"/>
            </w:r>
            <w:r>
              <w:rPr>
                <w:noProof/>
                <w:webHidden/>
              </w:rPr>
              <w:instrText xml:space="preserve"> PAGEREF _Toc178629139 \h </w:instrText>
            </w:r>
            <w:r>
              <w:rPr>
                <w:noProof/>
                <w:webHidden/>
              </w:rPr>
            </w:r>
            <w:r>
              <w:rPr>
                <w:noProof/>
                <w:webHidden/>
              </w:rPr>
              <w:fldChar w:fldCharType="separate"/>
            </w:r>
            <w:r>
              <w:rPr>
                <w:noProof/>
                <w:webHidden/>
              </w:rPr>
              <w:t>28</w:t>
            </w:r>
            <w:r>
              <w:rPr>
                <w:noProof/>
                <w:webHidden/>
              </w:rPr>
              <w:fldChar w:fldCharType="end"/>
            </w:r>
          </w:hyperlink>
        </w:p>
        <w:p w14:paraId="116E6CED" w14:textId="44762CF6"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40" w:history="1">
            <w:r w:rsidRPr="004810CB">
              <w:rPr>
                <w:rStyle w:val="Hyperlink"/>
                <w:rFonts w:asciiTheme="majorHAnsi" w:hAnsiTheme="majorHAnsi"/>
                <w:noProof/>
              </w:rPr>
              <w:t>d. Monopoly</w:t>
            </w:r>
            <w:r>
              <w:rPr>
                <w:noProof/>
                <w:webHidden/>
              </w:rPr>
              <w:tab/>
            </w:r>
            <w:r>
              <w:rPr>
                <w:noProof/>
                <w:webHidden/>
              </w:rPr>
              <w:fldChar w:fldCharType="begin"/>
            </w:r>
            <w:r>
              <w:rPr>
                <w:noProof/>
                <w:webHidden/>
              </w:rPr>
              <w:instrText xml:space="preserve"> PAGEREF _Toc178629140 \h </w:instrText>
            </w:r>
            <w:r>
              <w:rPr>
                <w:noProof/>
                <w:webHidden/>
              </w:rPr>
            </w:r>
            <w:r>
              <w:rPr>
                <w:noProof/>
                <w:webHidden/>
              </w:rPr>
              <w:fldChar w:fldCharType="separate"/>
            </w:r>
            <w:r>
              <w:rPr>
                <w:noProof/>
                <w:webHidden/>
              </w:rPr>
              <w:t>29</w:t>
            </w:r>
            <w:r>
              <w:rPr>
                <w:noProof/>
                <w:webHidden/>
              </w:rPr>
              <w:fldChar w:fldCharType="end"/>
            </w:r>
          </w:hyperlink>
        </w:p>
        <w:p w14:paraId="54557A77" w14:textId="5F0C6BCC"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41" w:history="1">
            <w:r w:rsidRPr="004810CB">
              <w:rPr>
                <w:rStyle w:val="Hyperlink"/>
                <w:rFonts w:asciiTheme="majorHAnsi" w:hAnsiTheme="majorHAnsi"/>
                <w:noProof/>
              </w:rPr>
              <w:t>2. Firm Conduct and Strategic Behavior</w:t>
            </w:r>
            <w:r>
              <w:rPr>
                <w:noProof/>
                <w:webHidden/>
              </w:rPr>
              <w:tab/>
            </w:r>
            <w:r>
              <w:rPr>
                <w:noProof/>
                <w:webHidden/>
              </w:rPr>
              <w:fldChar w:fldCharType="begin"/>
            </w:r>
            <w:r>
              <w:rPr>
                <w:noProof/>
                <w:webHidden/>
              </w:rPr>
              <w:instrText xml:space="preserve"> PAGEREF _Toc178629141 \h </w:instrText>
            </w:r>
            <w:r>
              <w:rPr>
                <w:noProof/>
                <w:webHidden/>
              </w:rPr>
            </w:r>
            <w:r>
              <w:rPr>
                <w:noProof/>
                <w:webHidden/>
              </w:rPr>
              <w:fldChar w:fldCharType="separate"/>
            </w:r>
            <w:r>
              <w:rPr>
                <w:noProof/>
                <w:webHidden/>
              </w:rPr>
              <w:t>29</w:t>
            </w:r>
            <w:r>
              <w:rPr>
                <w:noProof/>
                <w:webHidden/>
              </w:rPr>
              <w:fldChar w:fldCharType="end"/>
            </w:r>
          </w:hyperlink>
        </w:p>
        <w:p w14:paraId="6E48142C" w14:textId="3272A645"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42" w:history="1">
            <w:r w:rsidRPr="004810CB">
              <w:rPr>
                <w:rStyle w:val="Hyperlink"/>
                <w:rFonts w:asciiTheme="majorHAnsi" w:hAnsiTheme="majorHAnsi"/>
                <w:noProof/>
              </w:rPr>
              <w:t>a. Pricing Strategies</w:t>
            </w:r>
            <w:r>
              <w:rPr>
                <w:noProof/>
                <w:webHidden/>
              </w:rPr>
              <w:tab/>
            </w:r>
            <w:r>
              <w:rPr>
                <w:noProof/>
                <w:webHidden/>
              </w:rPr>
              <w:fldChar w:fldCharType="begin"/>
            </w:r>
            <w:r>
              <w:rPr>
                <w:noProof/>
                <w:webHidden/>
              </w:rPr>
              <w:instrText xml:space="preserve"> PAGEREF _Toc178629142 \h </w:instrText>
            </w:r>
            <w:r>
              <w:rPr>
                <w:noProof/>
                <w:webHidden/>
              </w:rPr>
            </w:r>
            <w:r>
              <w:rPr>
                <w:noProof/>
                <w:webHidden/>
              </w:rPr>
              <w:fldChar w:fldCharType="separate"/>
            </w:r>
            <w:r>
              <w:rPr>
                <w:noProof/>
                <w:webHidden/>
              </w:rPr>
              <w:t>29</w:t>
            </w:r>
            <w:r>
              <w:rPr>
                <w:noProof/>
                <w:webHidden/>
              </w:rPr>
              <w:fldChar w:fldCharType="end"/>
            </w:r>
          </w:hyperlink>
        </w:p>
        <w:p w14:paraId="5E3AE03B" w14:textId="7215BB75"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43" w:history="1">
            <w:r w:rsidRPr="004810CB">
              <w:rPr>
                <w:rStyle w:val="Hyperlink"/>
                <w:rFonts w:asciiTheme="majorHAnsi" w:hAnsiTheme="majorHAnsi"/>
                <w:noProof/>
              </w:rPr>
              <w:t>b. Strategic Behaviour and Game Theory</w:t>
            </w:r>
            <w:r>
              <w:rPr>
                <w:noProof/>
                <w:webHidden/>
              </w:rPr>
              <w:tab/>
            </w:r>
            <w:r>
              <w:rPr>
                <w:noProof/>
                <w:webHidden/>
              </w:rPr>
              <w:fldChar w:fldCharType="begin"/>
            </w:r>
            <w:r>
              <w:rPr>
                <w:noProof/>
                <w:webHidden/>
              </w:rPr>
              <w:instrText xml:space="preserve"> PAGEREF _Toc178629143 \h </w:instrText>
            </w:r>
            <w:r>
              <w:rPr>
                <w:noProof/>
                <w:webHidden/>
              </w:rPr>
            </w:r>
            <w:r>
              <w:rPr>
                <w:noProof/>
                <w:webHidden/>
              </w:rPr>
              <w:fldChar w:fldCharType="separate"/>
            </w:r>
            <w:r>
              <w:rPr>
                <w:noProof/>
                <w:webHidden/>
              </w:rPr>
              <w:t>29</w:t>
            </w:r>
            <w:r>
              <w:rPr>
                <w:noProof/>
                <w:webHidden/>
              </w:rPr>
              <w:fldChar w:fldCharType="end"/>
            </w:r>
          </w:hyperlink>
        </w:p>
        <w:p w14:paraId="13B92834" w14:textId="6DF2E352"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44" w:history="1">
            <w:r w:rsidRPr="004810CB">
              <w:rPr>
                <w:rStyle w:val="Hyperlink"/>
                <w:rFonts w:asciiTheme="majorHAnsi" w:hAnsiTheme="majorHAnsi"/>
                <w:noProof/>
              </w:rPr>
              <w:t>3. Antitrust Economics and Competition Policy</w:t>
            </w:r>
            <w:r>
              <w:rPr>
                <w:noProof/>
                <w:webHidden/>
              </w:rPr>
              <w:tab/>
            </w:r>
            <w:r>
              <w:rPr>
                <w:noProof/>
                <w:webHidden/>
              </w:rPr>
              <w:fldChar w:fldCharType="begin"/>
            </w:r>
            <w:r>
              <w:rPr>
                <w:noProof/>
                <w:webHidden/>
              </w:rPr>
              <w:instrText xml:space="preserve"> PAGEREF _Toc178629144 \h </w:instrText>
            </w:r>
            <w:r>
              <w:rPr>
                <w:noProof/>
                <w:webHidden/>
              </w:rPr>
            </w:r>
            <w:r>
              <w:rPr>
                <w:noProof/>
                <w:webHidden/>
              </w:rPr>
              <w:fldChar w:fldCharType="separate"/>
            </w:r>
            <w:r>
              <w:rPr>
                <w:noProof/>
                <w:webHidden/>
              </w:rPr>
              <w:t>30</w:t>
            </w:r>
            <w:r>
              <w:rPr>
                <w:noProof/>
                <w:webHidden/>
              </w:rPr>
              <w:fldChar w:fldCharType="end"/>
            </w:r>
          </w:hyperlink>
        </w:p>
        <w:p w14:paraId="41481487" w14:textId="01349F7B"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45" w:history="1">
            <w:r w:rsidRPr="004810CB">
              <w:rPr>
                <w:rStyle w:val="Hyperlink"/>
                <w:rFonts w:asciiTheme="majorHAnsi" w:hAnsiTheme="majorHAnsi"/>
                <w:noProof/>
              </w:rPr>
              <w:t>a. Key Antitrust Laws and Concepts</w:t>
            </w:r>
            <w:r>
              <w:rPr>
                <w:noProof/>
                <w:webHidden/>
              </w:rPr>
              <w:tab/>
            </w:r>
            <w:r>
              <w:rPr>
                <w:noProof/>
                <w:webHidden/>
              </w:rPr>
              <w:fldChar w:fldCharType="begin"/>
            </w:r>
            <w:r>
              <w:rPr>
                <w:noProof/>
                <w:webHidden/>
              </w:rPr>
              <w:instrText xml:space="preserve"> PAGEREF _Toc178629145 \h </w:instrText>
            </w:r>
            <w:r>
              <w:rPr>
                <w:noProof/>
                <w:webHidden/>
              </w:rPr>
            </w:r>
            <w:r>
              <w:rPr>
                <w:noProof/>
                <w:webHidden/>
              </w:rPr>
              <w:fldChar w:fldCharType="separate"/>
            </w:r>
            <w:r>
              <w:rPr>
                <w:noProof/>
                <w:webHidden/>
              </w:rPr>
              <w:t>30</w:t>
            </w:r>
            <w:r>
              <w:rPr>
                <w:noProof/>
                <w:webHidden/>
              </w:rPr>
              <w:fldChar w:fldCharType="end"/>
            </w:r>
          </w:hyperlink>
        </w:p>
        <w:p w14:paraId="05485D62" w14:textId="0E7B0010"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46" w:history="1">
            <w:r w:rsidRPr="004810CB">
              <w:rPr>
                <w:rStyle w:val="Hyperlink"/>
                <w:rFonts w:asciiTheme="majorHAnsi" w:hAnsiTheme="majorHAnsi"/>
                <w:noProof/>
              </w:rPr>
              <w:t>b. Types of Anti-Competitive Practices</w:t>
            </w:r>
            <w:r>
              <w:rPr>
                <w:noProof/>
                <w:webHidden/>
              </w:rPr>
              <w:tab/>
            </w:r>
            <w:r>
              <w:rPr>
                <w:noProof/>
                <w:webHidden/>
              </w:rPr>
              <w:fldChar w:fldCharType="begin"/>
            </w:r>
            <w:r>
              <w:rPr>
                <w:noProof/>
                <w:webHidden/>
              </w:rPr>
              <w:instrText xml:space="preserve"> PAGEREF _Toc178629146 \h </w:instrText>
            </w:r>
            <w:r>
              <w:rPr>
                <w:noProof/>
                <w:webHidden/>
              </w:rPr>
            </w:r>
            <w:r>
              <w:rPr>
                <w:noProof/>
                <w:webHidden/>
              </w:rPr>
              <w:fldChar w:fldCharType="separate"/>
            </w:r>
            <w:r>
              <w:rPr>
                <w:noProof/>
                <w:webHidden/>
              </w:rPr>
              <w:t>30</w:t>
            </w:r>
            <w:r>
              <w:rPr>
                <w:noProof/>
                <w:webHidden/>
              </w:rPr>
              <w:fldChar w:fldCharType="end"/>
            </w:r>
          </w:hyperlink>
        </w:p>
        <w:p w14:paraId="44332004" w14:textId="7633BA71"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47" w:history="1">
            <w:r w:rsidRPr="004810CB">
              <w:rPr>
                <w:rStyle w:val="Hyperlink"/>
                <w:rFonts w:asciiTheme="majorHAnsi" w:hAnsiTheme="majorHAnsi"/>
                <w:noProof/>
              </w:rPr>
              <w:t>c. Case Studies on Antitrust Enforcement</w:t>
            </w:r>
            <w:r>
              <w:rPr>
                <w:noProof/>
                <w:webHidden/>
              </w:rPr>
              <w:tab/>
            </w:r>
            <w:r>
              <w:rPr>
                <w:noProof/>
                <w:webHidden/>
              </w:rPr>
              <w:fldChar w:fldCharType="begin"/>
            </w:r>
            <w:r>
              <w:rPr>
                <w:noProof/>
                <w:webHidden/>
              </w:rPr>
              <w:instrText xml:space="preserve"> PAGEREF _Toc178629147 \h </w:instrText>
            </w:r>
            <w:r>
              <w:rPr>
                <w:noProof/>
                <w:webHidden/>
              </w:rPr>
            </w:r>
            <w:r>
              <w:rPr>
                <w:noProof/>
                <w:webHidden/>
              </w:rPr>
              <w:fldChar w:fldCharType="separate"/>
            </w:r>
            <w:r>
              <w:rPr>
                <w:noProof/>
                <w:webHidden/>
              </w:rPr>
              <w:t>30</w:t>
            </w:r>
            <w:r>
              <w:rPr>
                <w:noProof/>
                <w:webHidden/>
              </w:rPr>
              <w:fldChar w:fldCharType="end"/>
            </w:r>
          </w:hyperlink>
        </w:p>
        <w:p w14:paraId="786001C1" w14:textId="6DB8D97F"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48" w:history="1">
            <w:r w:rsidRPr="004810CB">
              <w:rPr>
                <w:rStyle w:val="Hyperlink"/>
                <w:rFonts w:asciiTheme="majorHAnsi" w:hAnsiTheme="majorHAnsi"/>
                <w:noProof/>
              </w:rPr>
              <w:t>4. Network Effects and Platform Economics</w:t>
            </w:r>
            <w:r>
              <w:rPr>
                <w:noProof/>
                <w:webHidden/>
              </w:rPr>
              <w:tab/>
            </w:r>
            <w:r>
              <w:rPr>
                <w:noProof/>
                <w:webHidden/>
              </w:rPr>
              <w:fldChar w:fldCharType="begin"/>
            </w:r>
            <w:r>
              <w:rPr>
                <w:noProof/>
                <w:webHidden/>
              </w:rPr>
              <w:instrText xml:space="preserve"> PAGEREF _Toc178629148 \h </w:instrText>
            </w:r>
            <w:r>
              <w:rPr>
                <w:noProof/>
                <w:webHidden/>
              </w:rPr>
            </w:r>
            <w:r>
              <w:rPr>
                <w:noProof/>
                <w:webHidden/>
              </w:rPr>
              <w:fldChar w:fldCharType="separate"/>
            </w:r>
            <w:r>
              <w:rPr>
                <w:noProof/>
                <w:webHidden/>
              </w:rPr>
              <w:t>32</w:t>
            </w:r>
            <w:r>
              <w:rPr>
                <w:noProof/>
                <w:webHidden/>
              </w:rPr>
              <w:fldChar w:fldCharType="end"/>
            </w:r>
          </w:hyperlink>
        </w:p>
        <w:p w14:paraId="1630542F" w14:textId="1F588F55"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49" w:history="1">
            <w:r w:rsidRPr="004810CB">
              <w:rPr>
                <w:rStyle w:val="Hyperlink"/>
                <w:rFonts w:asciiTheme="majorHAnsi" w:hAnsiTheme="majorHAnsi"/>
                <w:noProof/>
              </w:rPr>
              <w:t>a. Understanding Network Effects</w:t>
            </w:r>
            <w:r>
              <w:rPr>
                <w:noProof/>
                <w:webHidden/>
              </w:rPr>
              <w:tab/>
            </w:r>
            <w:r>
              <w:rPr>
                <w:noProof/>
                <w:webHidden/>
              </w:rPr>
              <w:fldChar w:fldCharType="begin"/>
            </w:r>
            <w:r>
              <w:rPr>
                <w:noProof/>
                <w:webHidden/>
              </w:rPr>
              <w:instrText xml:space="preserve"> PAGEREF _Toc178629149 \h </w:instrText>
            </w:r>
            <w:r>
              <w:rPr>
                <w:noProof/>
                <w:webHidden/>
              </w:rPr>
            </w:r>
            <w:r>
              <w:rPr>
                <w:noProof/>
                <w:webHidden/>
              </w:rPr>
              <w:fldChar w:fldCharType="separate"/>
            </w:r>
            <w:r>
              <w:rPr>
                <w:noProof/>
                <w:webHidden/>
              </w:rPr>
              <w:t>32</w:t>
            </w:r>
            <w:r>
              <w:rPr>
                <w:noProof/>
                <w:webHidden/>
              </w:rPr>
              <w:fldChar w:fldCharType="end"/>
            </w:r>
          </w:hyperlink>
        </w:p>
        <w:p w14:paraId="571A4758" w14:textId="57B708B6"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50" w:history="1">
            <w:r w:rsidRPr="004810CB">
              <w:rPr>
                <w:rStyle w:val="Hyperlink"/>
                <w:rFonts w:asciiTheme="majorHAnsi" w:hAnsiTheme="majorHAnsi"/>
                <w:noProof/>
              </w:rPr>
              <w:t>b. Two-Sided Markets and Platform Strategies</w:t>
            </w:r>
            <w:r>
              <w:rPr>
                <w:noProof/>
                <w:webHidden/>
              </w:rPr>
              <w:tab/>
            </w:r>
            <w:r>
              <w:rPr>
                <w:noProof/>
                <w:webHidden/>
              </w:rPr>
              <w:fldChar w:fldCharType="begin"/>
            </w:r>
            <w:r>
              <w:rPr>
                <w:noProof/>
                <w:webHidden/>
              </w:rPr>
              <w:instrText xml:space="preserve"> PAGEREF _Toc178629150 \h </w:instrText>
            </w:r>
            <w:r>
              <w:rPr>
                <w:noProof/>
                <w:webHidden/>
              </w:rPr>
            </w:r>
            <w:r>
              <w:rPr>
                <w:noProof/>
                <w:webHidden/>
              </w:rPr>
              <w:fldChar w:fldCharType="separate"/>
            </w:r>
            <w:r>
              <w:rPr>
                <w:noProof/>
                <w:webHidden/>
              </w:rPr>
              <w:t>33</w:t>
            </w:r>
            <w:r>
              <w:rPr>
                <w:noProof/>
                <w:webHidden/>
              </w:rPr>
              <w:fldChar w:fldCharType="end"/>
            </w:r>
          </w:hyperlink>
        </w:p>
        <w:p w14:paraId="262FE49F" w14:textId="21CC15F6"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51" w:history="1">
            <w:r w:rsidRPr="004810CB">
              <w:rPr>
                <w:rStyle w:val="Hyperlink"/>
                <w:rFonts w:asciiTheme="majorHAnsi" w:hAnsiTheme="majorHAnsi"/>
                <w:noProof/>
              </w:rPr>
              <w:t>c. Platform Competition and Market Dynamics</w:t>
            </w:r>
            <w:r>
              <w:rPr>
                <w:noProof/>
                <w:webHidden/>
              </w:rPr>
              <w:tab/>
            </w:r>
            <w:r>
              <w:rPr>
                <w:noProof/>
                <w:webHidden/>
              </w:rPr>
              <w:fldChar w:fldCharType="begin"/>
            </w:r>
            <w:r>
              <w:rPr>
                <w:noProof/>
                <w:webHidden/>
              </w:rPr>
              <w:instrText xml:space="preserve"> PAGEREF _Toc178629151 \h </w:instrText>
            </w:r>
            <w:r>
              <w:rPr>
                <w:noProof/>
                <w:webHidden/>
              </w:rPr>
            </w:r>
            <w:r>
              <w:rPr>
                <w:noProof/>
                <w:webHidden/>
              </w:rPr>
              <w:fldChar w:fldCharType="separate"/>
            </w:r>
            <w:r>
              <w:rPr>
                <w:noProof/>
                <w:webHidden/>
              </w:rPr>
              <w:t>33</w:t>
            </w:r>
            <w:r>
              <w:rPr>
                <w:noProof/>
                <w:webHidden/>
              </w:rPr>
              <w:fldChar w:fldCharType="end"/>
            </w:r>
          </w:hyperlink>
        </w:p>
        <w:p w14:paraId="16625F96" w14:textId="51DB1603"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52" w:history="1">
            <w:r w:rsidRPr="004810CB">
              <w:rPr>
                <w:rStyle w:val="Hyperlink"/>
                <w:rFonts w:asciiTheme="majorHAnsi" w:hAnsiTheme="majorHAnsi"/>
                <w:noProof/>
              </w:rPr>
              <w:t>5. The Economics of Innovation and Intellectual Property</w:t>
            </w:r>
            <w:r>
              <w:rPr>
                <w:noProof/>
                <w:webHidden/>
              </w:rPr>
              <w:tab/>
            </w:r>
            <w:r>
              <w:rPr>
                <w:noProof/>
                <w:webHidden/>
              </w:rPr>
              <w:fldChar w:fldCharType="begin"/>
            </w:r>
            <w:r>
              <w:rPr>
                <w:noProof/>
                <w:webHidden/>
              </w:rPr>
              <w:instrText xml:space="preserve"> PAGEREF _Toc178629152 \h </w:instrText>
            </w:r>
            <w:r>
              <w:rPr>
                <w:noProof/>
                <w:webHidden/>
              </w:rPr>
            </w:r>
            <w:r>
              <w:rPr>
                <w:noProof/>
                <w:webHidden/>
              </w:rPr>
              <w:fldChar w:fldCharType="separate"/>
            </w:r>
            <w:r>
              <w:rPr>
                <w:noProof/>
                <w:webHidden/>
              </w:rPr>
              <w:t>33</w:t>
            </w:r>
            <w:r>
              <w:rPr>
                <w:noProof/>
                <w:webHidden/>
              </w:rPr>
              <w:fldChar w:fldCharType="end"/>
            </w:r>
          </w:hyperlink>
        </w:p>
        <w:p w14:paraId="56F9BD54" w14:textId="586C6B71"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53" w:history="1">
            <w:r w:rsidRPr="004810CB">
              <w:rPr>
                <w:rStyle w:val="Hyperlink"/>
                <w:rFonts w:asciiTheme="majorHAnsi" w:hAnsiTheme="majorHAnsi"/>
                <w:noProof/>
              </w:rPr>
              <w:t>a. Intellectual Property (IP) Rights</w:t>
            </w:r>
            <w:r>
              <w:rPr>
                <w:noProof/>
                <w:webHidden/>
              </w:rPr>
              <w:tab/>
            </w:r>
            <w:r>
              <w:rPr>
                <w:noProof/>
                <w:webHidden/>
              </w:rPr>
              <w:fldChar w:fldCharType="begin"/>
            </w:r>
            <w:r>
              <w:rPr>
                <w:noProof/>
                <w:webHidden/>
              </w:rPr>
              <w:instrText xml:space="preserve"> PAGEREF _Toc178629153 \h </w:instrText>
            </w:r>
            <w:r>
              <w:rPr>
                <w:noProof/>
                <w:webHidden/>
              </w:rPr>
            </w:r>
            <w:r>
              <w:rPr>
                <w:noProof/>
                <w:webHidden/>
              </w:rPr>
              <w:fldChar w:fldCharType="separate"/>
            </w:r>
            <w:r>
              <w:rPr>
                <w:noProof/>
                <w:webHidden/>
              </w:rPr>
              <w:t>33</w:t>
            </w:r>
            <w:r>
              <w:rPr>
                <w:noProof/>
                <w:webHidden/>
              </w:rPr>
              <w:fldChar w:fldCharType="end"/>
            </w:r>
          </w:hyperlink>
        </w:p>
        <w:p w14:paraId="45E1366D" w14:textId="37D2E048"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54" w:history="1">
            <w:r w:rsidRPr="004810CB">
              <w:rPr>
                <w:rStyle w:val="Hyperlink"/>
                <w:rFonts w:asciiTheme="majorHAnsi" w:hAnsiTheme="majorHAnsi"/>
                <w:noProof/>
              </w:rPr>
              <w:t>b. Economic Incentives for Innovation</w:t>
            </w:r>
            <w:r>
              <w:rPr>
                <w:noProof/>
                <w:webHidden/>
              </w:rPr>
              <w:tab/>
            </w:r>
            <w:r>
              <w:rPr>
                <w:noProof/>
                <w:webHidden/>
              </w:rPr>
              <w:fldChar w:fldCharType="begin"/>
            </w:r>
            <w:r>
              <w:rPr>
                <w:noProof/>
                <w:webHidden/>
              </w:rPr>
              <w:instrText xml:space="preserve"> PAGEREF _Toc178629154 \h </w:instrText>
            </w:r>
            <w:r>
              <w:rPr>
                <w:noProof/>
                <w:webHidden/>
              </w:rPr>
            </w:r>
            <w:r>
              <w:rPr>
                <w:noProof/>
                <w:webHidden/>
              </w:rPr>
              <w:fldChar w:fldCharType="separate"/>
            </w:r>
            <w:r>
              <w:rPr>
                <w:noProof/>
                <w:webHidden/>
              </w:rPr>
              <w:t>33</w:t>
            </w:r>
            <w:r>
              <w:rPr>
                <w:noProof/>
                <w:webHidden/>
              </w:rPr>
              <w:fldChar w:fldCharType="end"/>
            </w:r>
          </w:hyperlink>
        </w:p>
        <w:p w14:paraId="6BF1D78D" w14:textId="5292B8FB"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55" w:history="1">
            <w:r w:rsidRPr="004810CB">
              <w:rPr>
                <w:rStyle w:val="Hyperlink"/>
                <w:noProof/>
              </w:rPr>
              <w:t>MASTERY EXERCISE 3.1</w:t>
            </w:r>
            <w:r>
              <w:rPr>
                <w:noProof/>
                <w:webHidden/>
              </w:rPr>
              <w:tab/>
            </w:r>
            <w:r>
              <w:rPr>
                <w:noProof/>
                <w:webHidden/>
              </w:rPr>
              <w:fldChar w:fldCharType="begin"/>
            </w:r>
            <w:r>
              <w:rPr>
                <w:noProof/>
                <w:webHidden/>
              </w:rPr>
              <w:instrText xml:space="preserve"> PAGEREF _Toc178629155 \h </w:instrText>
            </w:r>
            <w:r>
              <w:rPr>
                <w:noProof/>
                <w:webHidden/>
              </w:rPr>
            </w:r>
            <w:r>
              <w:rPr>
                <w:noProof/>
                <w:webHidden/>
              </w:rPr>
              <w:fldChar w:fldCharType="separate"/>
            </w:r>
            <w:r>
              <w:rPr>
                <w:noProof/>
                <w:webHidden/>
              </w:rPr>
              <w:t>34</w:t>
            </w:r>
            <w:r>
              <w:rPr>
                <w:noProof/>
                <w:webHidden/>
              </w:rPr>
              <w:fldChar w:fldCharType="end"/>
            </w:r>
          </w:hyperlink>
        </w:p>
        <w:p w14:paraId="37E721E7" w14:textId="02C2E716"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56" w:history="1">
            <w:r w:rsidRPr="004810CB">
              <w:rPr>
                <w:rStyle w:val="Hyperlink"/>
                <w:smallCaps/>
                <w:noProof/>
              </w:rPr>
              <w:t>VIDEO 1 (Youtube, please include link)</w:t>
            </w:r>
            <w:r>
              <w:rPr>
                <w:noProof/>
                <w:webHidden/>
              </w:rPr>
              <w:tab/>
            </w:r>
            <w:r>
              <w:rPr>
                <w:noProof/>
                <w:webHidden/>
              </w:rPr>
              <w:fldChar w:fldCharType="begin"/>
            </w:r>
            <w:r>
              <w:rPr>
                <w:noProof/>
                <w:webHidden/>
              </w:rPr>
              <w:instrText xml:space="preserve"> PAGEREF _Toc178629156 \h </w:instrText>
            </w:r>
            <w:r>
              <w:rPr>
                <w:noProof/>
                <w:webHidden/>
              </w:rPr>
            </w:r>
            <w:r>
              <w:rPr>
                <w:noProof/>
                <w:webHidden/>
              </w:rPr>
              <w:fldChar w:fldCharType="separate"/>
            </w:r>
            <w:r>
              <w:rPr>
                <w:noProof/>
                <w:webHidden/>
              </w:rPr>
              <w:t>34</w:t>
            </w:r>
            <w:r>
              <w:rPr>
                <w:noProof/>
                <w:webHidden/>
              </w:rPr>
              <w:fldChar w:fldCharType="end"/>
            </w:r>
          </w:hyperlink>
        </w:p>
        <w:p w14:paraId="390C6120" w14:textId="65684176"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57" w:history="1">
            <w:r w:rsidRPr="004810CB">
              <w:rPr>
                <w:rStyle w:val="Hyperlink"/>
                <w:smallCaps/>
                <w:noProof/>
              </w:rPr>
              <w:t>CASE STUDY</w:t>
            </w:r>
            <w:r>
              <w:rPr>
                <w:noProof/>
                <w:webHidden/>
              </w:rPr>
              <w:tab/>
            </w:r>
            <w:r>
              <w:rPr>
                <w:noProof/>
                <w:webHidden/>
              </w:rPr>
              <w:fldChar w:fldCharType="begin"/>
            </w:r>
            <w:r>
              <w:rPr>
                <w:noProof/>
                <w:webHidden/>
              </w:rPr>
              <w:instrText xml:space="preserve"> PAGEREF _Toc178629157 \h </w:instrText>
            </w:r>
            <w:r>
              <w:rPr>
                <w:noProof/>
                <w:webHidden/>
              </w:rPr>
            </w:r>
            <w:r>
              <w:rPr>
                <w:noProof/>
                <w:webHidden/>
              </w:rPr>
              <w:fldChar w:fldCharType="separate"/>
            </w:r>
            <w:r>
              <w:rPr>
                <w:noProof/>
                <w:webHidden/>
              </w:rPr>
              <w:t>35</w:t>
            </w:r>
            <w:r>
              <w:rPr>
                <w:noProof/>
                <w:webHidden/>
              </w:rPr>
              <w:fldChar w:fldCharType="end"/>
            </w:r>
          </w:hyperlink>
        </w:p>
        <w:p w14:paraId="2AF6EA09" w14:textId="2E66A885"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58" w:history="1">
            <w:r w:rsidRPr="004810CB">
              <w:rPr>
                <w:rStyle w:val="Hyperlink"/>
                <w:smallCaps/>
                <w:noProof/>
              </w:rPr>
              <w:t>QUIZ/ Questions</w:t>
            </w:r>
            <w:r>
              <w:rPr>
                <w:noProof/>
                <w:webHidden/>
              </w:rPr>
              <w:tab/>
            </w:r>
            <w:r>
              <w:rPr>
                <w:noProof/>
                <w:webHidden/>
              </w:rPr>
              <w:fldChar w:fldCharType="begin"/>
            </w:r>
            <w:r>
              <w:rPr>
                <w:noProof/>
                <w:webHidden/>
              </w:rPr>
              <w:instrText xml:space="preserve"> PAGEREF _Toc178629158 \h </w:instrText>
            </w:r>
            <w:r>
              <w:rPr>
                <w:noProof/>
                <w:webHidden/>
              </w:rPr>
            </w:r>
            <w:r>
              <w:rPr>
                <w:noProof/>
                <w:webHidden/>
              </w:rPr>
              <w:fldChar w:fldCharType="separate"/>
            </w:r>
            <w:r>
              <w:rPr>
                <w:noProof/>
                <w:webHidden/>
              </w:rPr>
              <w:t>35</w:t>
            </w:r>
            <w:r>
              <w:rPr>
                <w:noProof/>
                <w:webHidden/>
              </w:rPr>
              <w:fldChar w:fldCharType="end"/>
            </w:r>
          </w:hyperlink>
        </w:p>
        <w:p w14:paraId="5D7D13D7" w14:textId="295A23C2"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59" w:history="1">
            <w:r w:rsidRPr="004810CB">
              <w:rPr>
                <w:rStyle w:val="Hyperlink"/>
                <w:rFonts w:asciiTheme="majorHAnsi" w:hAnsiTheme="majorHAnsi"/>
                <w:noProof/>
              </w:rPr>
              <w:t>Multiple-Choice Questions (MCQs)</w:t>
            </w:r>
            <w:r>
              <w:rPr>
                <w:noProof/>
                <w:webHidden/>
              </w:rPr>
              <w:tab/>
            </w:r>
            <w:r>
              <w:rPr>
                <w:noProof/>
                <w:webHidden/>
              </w:rPr>
              <w:fldChar w:fldCharType="begin"/>
            </w:r>
            <w:r>
              <w:rPr>
                <w:noProof/>
                <w:webHidden/>
              </w:rPr>
              <w:instrText xml:space="preserve"> PAGEREF _Toc178629159 \h </w:instrText>
            </w:r>
            <w:r>
              <w:rPr>
                <w:noProof/>
                <w:webHidden/>
              </w:rPr>
            </w:r>
            <w:r>
              <w:rPr>
                <w:noProof/>
                <w:webHidden/>
              </w:rPr>
              <w:fldChar w:fldCharType="separate"/>
            </w:r>
            <w:r>
              <w:rPr>
                <w:noProof/>
                <w:webHidden/>
              </w:rPr>
              <w:t>35</w:t>
            </w:r>
            <w:r>
              <w:rPr>
                <w:noProof/>
                <w:webHidden/>
              </w:rPr>
              <w:fldChar w:fldCharType="end"/>
            </w:r>
          </w:hyperlink>
        </w:p>
        <w:p w14:paraId="226EFE44" w14:textId="145624D7"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60" w:history="1">
            <w:r w:rsidRPr="004810CB">
              <w:rPr>
                <w:rStyle w:val="Hyperlink"/>
                <w:rFonts w:asciiTheme="majorHAnsi" w:hAnsiTheme="majorHAnsi"/>
                <w:noProof/>
              </w:rPr>
              <w:t>Multiple-Correct Answer Questions (MCAs)</w:t>
            </w:r>
            <w:r>
              <w:rPr>
                <w:noProof/>
                <w:webHidden/>
              </w:rPr>
              <w:tab/>
            </w:r>
            <w:r>
              <w:rPr>
                <w:noProof/>
                <w:webHidden/>
              </w:rPr>
              <w:fldChar w:fldCharType="begin"/>
            </w:r>
            <w:r>
              <w:rPr>
                <w:noProof/>
                <w:webHidden/>
              </w:rPr>
              <w:instrText xml:space="preserve"> PAGEREF _Toc178629160 \h </w:instrText>
            </w:r>
            <w:r>
              <w:rPr>
                <w:noProof/>
                <w:webHidden/>
              </w:rPr>
            </w:r>
            <w:r>
              <w:rPr>
                <w:noProof/>
                <w:webHidden/>
              </w:rPr>
              <w:fldChar w:fldCharType="separate"/>
            </w:r>
            <w:r>
              <w:rPr>
                <w:noProof/>
                <w:webHidden/>
              </w:rPr>
              <w:t>36</w:t>
            </w:r>
            <w:r>
              <w:rPr>
                <w:noProof/>
                <w:webHidden/>
              </w:rPr>
              <w:fldChar w:fldCharType="end"/>
            </w:r>
          </w:hyperlink>
        </w:p>
        <w:p w14:paraId="171D4468" w14:textId="7A36431E"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61" w:history="1">
            <w:r w:rsidRPr="004810CB">
              <w:rPr>
                <w:rStyle w:val="Hyperlink"/>
                <w:smallCaps/>
                <w:noProof/>
              </w:rPr>
              <w:t>READING MATERIAL 1</w:t>
            </w:r>
            <w:r>
              <w:rPr>
                <w:noProof/>
                <w:webHidden/>
              </w:rPr>
              <w:tab/>
            </w:r>
            <w:r>
              <w:rPr>
                <w:noProof/>
                <w:webHidden/>
              </w:rPr>
              <w:fldChar w:fldCharType="begin"/>
            </w:r>
            <w:r>
              <w:rPr>
                <w:noProof/>
                <w:webHidden/>
              </w:rPr>
              <w:instrText xml:space="preserve"> PAGEREF _Toc178629161 \h </w:instrText>
            </w:r>
            <w:r>
              <w:rPr>
                <w:noProof/>
                <w:webHidden/>
              </w:rPr>
            </w:r>
            <w:r>
              <w:rPr>
                <w:noProof/>
                <w:webHidden/>
              </w:rPr>
              <w:fldChar w:fldCharType="separate"/>
            </w:r>
            <w:r>
              <w:rPr>
                <w:noProof/>
                <w:webHidden/>
              </w:rPr>
              <w:t>36</w:t>
            </w:r>
            <w:r>
              <w:rPr>
                <w:noProof/>
                <w:webHidden/>
              </w:rPr>
              <w:fldChar w:fldCharType="end"/>
            </w:r>
          </w:hyperlink>
        </w:p>
        <w:p w14:paraId="58D60B1E" w14:textId="77F95A7C"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62" w:history="1">
            <w:r w:rsidRPr="004810CB">
              <w:rPr>
                <w:rStyle w:val="Hyperlink"/>
                <w:noProof/>
              </w:rPr>
              <w:t>ACTIVITY 3: PRACTICAL/MINI-PROJECT/WORKSHOP</w:t>
            </w:r>
            <w:r>
              <w:rPr>
                <w:noProof/>
                <w:webHidden/>
              </w:rPr>
              <w:tab/>
            </w:r>
            <w:r>
              <w:rPr>
                <w:noProof/>
                <w:webHidden/>
              </w:rPr>
              <w:fldChar w:fldCharType="begin"/>
            </w:r>
            <w:r>
              <w:rPr>
                <w:noProof/>
                <w:webHidden/>
              </w:rPr>
              <w:instrText xml:space="preserve"> PAGEREF _Toc178629162 \h </w:instrText>
            </w:r>
            <w:r>
              <w:rPr>
                <w:noProof/>
                <w:webHidden/>
              </w:rPr>
            </w:r>
            <w:r>
              <w:rPr>
                <w:noProof/>
                <w:webHidden/>
              </w:rPr>
              <w:fldChar w:fldCharType="separate"/>
            </w:r>
            <w:r>
              <w:rPr>
                <w:noProof/>
                <w:webHidden/>
              </w:rPr>
              <w:t>37</w:t>
            </w:r>
            <w:r>
              <w:rPr>
                <w:noProof/>
                <w:webHidden/>
              </w:rPr>
              <w:fldChar w:fldCharType="end"/>
            </w:r>
          </w:hyperlink>
        </w:p>
        <w:p w14:paraId="267566BA" w14:textId="48CACEF3"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63" w:history="1">
            <w:r w:rsidRPr="004810CB">
              <w:rPr>
                <w:rStyle w:val="Hyperlink"/>
                <w:noProof/>
              </w:rPr>
              <w:t>REFERENCE LIST AND FURTHER READING</w:t>
            </w:r>
            <w:r>
              <w:rPr>
                <w:noProof/>
                <w:webHidden/>
              </w:rPr>
              <w:tab/>
            </w:r>
            <w:r>
              <w:rPr>
                <w:noProof/>
                <w:webHidden/>
              </w:rPr>
              <w:fldChar w:fldCharType="begin"/>
            </w:r>
            <w:r>
              <w:rPr>
                <w:noProof/>
                <w:webHidden/>
              </w:rPr>
              <w:instrText xml:space="preserve"> PAGEREF _Toc178629163 \h </w:instrText>
            </w:r>
            <w:r>
              <w:rPr>
                <w:noProof/>
                <w:webHidden/>
              </w:rPr>
            </w:r>
            <w:r>
              <w:rPr>
                <w:noProof/>
                <w:webHidden/>
              </w:rPr>
              <w:fldChar w:fldCharType="separate"/>
            </w:r>
            <w:r>
              <w:rPr>
                <w:noProof/>
                <w:webHidden/>
              </w:rPr>
              <w:t>37</w:t>
            </w:r>
            <w:r>
              <w:rPr>
                <w:noProof/>
                <w:webHidden/>
              </w:rPr>
              <w:fldChar w:fldCharType="end"/>
            </w:r>
          </w:hyperlink>
        </w:p>
        <w:p w14:paraId="00F2A579" w14:textId="5ECA6C3F"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64" w:history="1">
            <w:r w:rsidRPr="004810CB">
              <w:rPr>
                <w:rStyle w:val="Hyperlink"/>
                <w:noProof/>
              </w:rPr>
              <w:t>END OF MODULE ASSESSMENT 3.1</w:t>
            </w:r>
            <w:r>
              <w:rPr>
                <w:noProof/>
                <w:webHidden/>
              </w:rPr>
              <w:tab/>
            </w:r>
            <w:r>
              <w:rPr>
                <w:noProof/>
                <w:webHidden/>
              </w:rPr>
              <w:fldChar w:fldCharType="begin"/>
            </w:r>
            <w:r>
              <w:rPr>
                <w:noProof/>
                <w:webHidden/>
              </w:rPr>
              <w:instrText xml:space="preserve"> PAGEREF _Toc178629164 \h </w:instrText>
            </w:r>
            <w:r>
              <w:rPr>
                <w:noProof/>
                <w:webHidden/>
              </w:rPr>
            </w:r>
            <w:r>
              <w:rPr>
                <w:noProof/>
                <w:webHidden/>
              </w:rPr>
              <w:fldChar w:fldCharType="separate"/>
            </w:r>
            <w:r>
              <w:rPr>
                <w:noProof/>
                <w:webHidden/>
              </w:rPr>
              <w:t>37</w:t>
            </w:r>
            <w:r>
              <w:rPr>
                <w:noProof/>
                <w:webHidden/>
              </w:rPr>
              <w:fldChar w:fldCharType="end"/>
            </w:r>
          </w:hyperlink>
        </w:p>
        <w:p w14:paraId="77C2B366" w14:textId="66AED8EE"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65" w:history="1">
            <w:r w:rsidRPr="004810CB">
              <w:rPr>
                <w:rStyle w:val="Hyperlink"/>
                <w:rFonts w:asciiTheme="majorHAnsi" w:hAnsiTheme="majorHAnsi"/>
                <w:noProof/>
              </w:rPr>
              <w:t>1. Multiple-Choice Questions (MCQs)</w:t>
            </w:r>
            <w:r>
              <w:rPr>
                <w:noProof/>
                <w:webHidden/>
              </w:rPr>
              <w:tab/>
            </w:r>
            <w:r>
              <w:rPr>
                <w:noProof/>
                <w:webHidden/>
              </w:rPr>
              <w:fldChar w:fldCharType="begin"/>
            </w:r>
            <w:r>
              <w:rPr>
                <w:noProof/>
                <w:webHidden/>
              </w:rPr>
              <w:instrText xml:space="preserve"> PAGEREF _Toc178629165 \h </w:instrText>
            </w:r>
            <w:r>
              <w:rPr>
                <w:noProof/>
                <w:webHidden/>
              </w:rPr>
            </w:r>
            <w:r>
              <w:rPr>
                <w:noProof/>
                <w:webHidden/>
              </w:rPr>
              <w:fldChar w:fldCharType="separate"/>
            </w:r>
            <w:r>
              <w:rPr>
                <w:noProof/>
                <w:webHidden/>
              </w:rPr>
              <w:t>37</w:t>
            </w:r>
            <w:r>
              <w:rPr>
                <w:noProof/>
                <w:webHidden/>
              </w:rPr>
              <w:fldChar w:fldCharType="end"/>
            </w:r>
          </w:hyperlink>
        </w:p>
        <w:p w14:paraId="036942DA" w14:textId="4EF95B5F"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66" w:history="1">
            <w:r w:rsidRPr="004810CB">
              <w:rPr>
                <w:rStyle w:val="Hyperlink"/>
                <w:rFonts w:asciiTheme="majorHAnsi" w:hAnsiTheme="majorHAnsi"/>
                <w:noProof/>
              </w:rPr>
              <w:t>2. Multiple-Choice Answers (MCAs)</w:t>
            </w:r>
            <w:r>
              <w:rPr>
                <w:noProof/>
                <w:webHidden/>
              </w:rPr>
              <w:tab/>
            </w:r>
            <w:r>
              <w:rPr>
                <w:noProof/>
                <w:webHidden/>
              </w:rPr>
              <w:fldChar w:fldCharType="begin"/>
            </w:r>
            <w:r>
              <w:rPr>
                <w:noProof/>
                <w:webHidden/>
              </w:rPr>
              <w:instrText xml:space="preserve"> PAGEREF _Toc178629166 \h </w:instrText>
            </w:r>
            <w:r>
              <w:rPr>
                <w:noProof/>
                <w:webHidden/>
              </w:rPr>
            </w:r>
            <w:r>
              <w:rPr>
                <w:noProof/>
                <w:webHidden/>
              </w:rPr>
              <w:fldChar w:fldCharType="separate"/>
            </w:r>
            <w:r>
              <w:rPr>
                <w:noProof/>
                <w:webHidden/>
              </w:rPr>
              <w:t>38</w:t>
            </w:r>
            <w:r>
              <w:rPr>
                <w:noProof/>
                <w:webHidden/>
              </w:rPr>
              <w:fldChar w:fldCharType="end"/>
            </w:r>
          </w:hyperlink>
        </w:p>
        <w:p w14:paraId="78364855" w14:textId="563AF6A4"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67" w:history="1">
            <w:r w:rsidRPr="004810CB">
              <w:rPr>
                <w:rStyle w:val="Hyperlink"/>
                <w:rFonts w:asciiTheme="majorHAnsi" w:hAnsiTheme="majorHAnsi"/>
                <w:noProof/>
              </w:rPr>
              <w:t>3. Short Answer Questions</w:t>
            </w:r>
            <w:r>
              <w:rPr>
                <w:noProof/>
                <w:webHidden/>
              </w:rPr>
              <w:tab/>
            </w:r>
            <w:r>
              <w:rPr>
                <w:noProof/>
                <w:webHidden/>
              </w:rPr>
              <w:fldChar w:fldCharType="begin"/>
            </w:r>
            <w:r>
              <w:rPr>
                <w:noProof/>
                <w:webHidden/>
              </w:rPr>
              <w:instrText xml:space="preserve"> PAGEREF _Toc178629167 \h </w:instrText>
            </w:r>
            <w:r>
              <w:rPr>
                <w:noProof/>
                <w:webHidden/>
              </w:rPr>
            </w:r>
            <w:r>
              <w:rPr>
                <w:noProof/>
                <w:webHidden/>
              </w:rPr>
              <w:fldChar w:fldCharType="separate"/>
            </w:r>
            <w:r>
              <w:rPr>
                <w:noProof/>
                <w:webHidden/>
              </w:rPr>
              <w:t>38</w:t>
            </w:r>
            <w:r>
              <w:rPr>
                <w:noProof/>
                <w:webHidden/>
              </w:rPr>
              <w:fldChar w:fldCharType="end"/>
            </w:r>
          </w:hyperlink>
        </w:p>
        <w:p w14:paraId="5581EC59" w14:textId="00C7EA66"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68" w:history="1">
            <w:r w:rsidRPr="004810CB">
              <w:rPr>
                <w:rStyle w:val="Hyperlink"/>
                <w:noProof/>
              </w:rPr>
              <w:drawing>
                <wp:inline distT="114300" distB="114300" distL="114300" distR="114300" wp14:anchorId="64B876C2" wp14:editId="13B0E1B2">
                  <wp:extent cx="423863" cy="423863"/>
                  <wp:effectExtent l="0" t="0" r="0" b="0"/>
                  <wp:docPr id="144748644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423863" cy="42386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_Toc178629168 \h </w:instrText>
            </w:r>
            <w:r>
              <w:rPr>
                <w:noProof/>
                <w:webHidden/>
              </w:rPr>
            </w:r>
            <w:r>
              <w:rPr>
                <w:noProof/>
                <w:webHidden/>
              </w:rPr>
              <w:fldChar w:fldCharType="separate"/>
            </w:r>
            <w:r>
              <w:rPr>
                <w:noProof/>
                <w:webHidden/>
              </w:rPr>
              <w:t>39</w:t>
            </w:r>
            <w:r>
              <w:rPr>
                <w:noProof/>
                <w:webHidden/>
              </w:rPr>
              <w:fldChar w:fldCharType="end"/>
            </w:r>
          </w:hyperlink>
        </w:p>
        <w:p w14:paraId="7454FBC1" w14:textId="0033719D"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69" w:history="1">
            <w:r w:rsidRPr="004810CB">
              <w:rPr>
                <w:rStyle w:val="Hyperlink"/>
                <w:noProof/>
              </w:rPr>
              <w:t>TAKE HOME MESSAGE/SELF REFLECTION</w:t>
            </w:r>
            <w:r>
              <w:rPr>
                <w:noProof/>
                <w:webHidden/>
              </w:rPr>
              <w:tab/>
            </w:r>
            <w:r>
              <w:rPr>
                <w:noProof/>
                <w:webHidden/>
              </w:rPr>
              <w:fldChar w:fldCharType="begin"/>
            </w:r>
            <w:r>
              <w:rPr>
                <w:noProof/>
                <w:webHidden/>
              </w:rPr>
              <w:instrText xml:space="preserve"> PAGEREF _Toc178629169 \h </w:instrText>
            </w:r>
            <w:r>
              <w:rPr>
                <w:noProof/>
                <w:webHidden/>
              </w:rPr>
            </w:r>
            <w:r>
              <w:rPr>
                <w:noProof/>
                <w:webHidden/>
              </w:rPr>
              <w:fldChar w:fldCharType="separate"/>
            </w:r>
            <w:r>
              <w:rPr>
                <w:noProof/>
                <w:webHidden/>
              </w:rPr>
              <w:t>39</w:t>
            </w:r>
            <w:r>
              <w:rPr>
                <w:noProof/>
                <w:webHidden/>
              </w:rPr>
              <w:fldChar w:fldCharType="end"/>
            </w:r>
          </w:hyperlink>
        </w:p>
        <w:p w14:paraId="7B4B0AC1" w14:textId="175BFE00"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70" w:history="1">
            <w:r w:rsidRPr="004810CB">
              <w:rPr>
                <w:rStyle w:val="Hyperlink"/>
                <w:noProof/>
              </w:rPr>
              <w:t>WHAT’S NEXT?</w:t>
            </w:r>
            <w:r>
              <w:rPr>
                <w:noProof/>
                <w:webHidden/>
              </w:rPr>
              <w:tab/>
            </w:r>
            <w:r>
              <w:rPr>
                <w:noProof/>
                <w:webHidden/>
              </w:rPr>
              <w:fldChar w:fldCharType="begin"/>
            </w:r>
            <w:r>
              <w:rPr>
                <w:noProof/>
                <w:webHidden/>
              </w:rPr>
              <w:instrText xml:space="preserve"> PAGEREF _Toc178629170 \h </w:instrText>
            </w:r>
            <w:r>
              <w:rPr>
                <w:noProof/>
                <w:webHidden/>
              </w:rPr>
            </w:r>
            <w:r>
              <w:rPr>
                <w:noProof/>
                <w:webHidden/>
              </w:rPr>
              <w:fldChar w:fldCharType="separate"/>
            </w:r>
            <w:r>
              <w:rPr>
                <w:noProof/>
                <w:webHidden/>
              </w:rPr>
              <w:t>39</w:t>
            </w:r>
            <w:r>
              <w:rPr>
                <w:noProof/>
                <w:webHidden/>
              </w:rPr>
              <w:fldChar w:fldCharType="end"/>
            </w:r>
          </w:hyperlink>
        </w:p>
        <w:p w14:paraId="08E880D5" w14:textId="021DDF13" w:rsidR="00C03E9F" w:rsidRDefault="00C03E9F">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71" w:history="1">
            <w:r w:rsidRPr="004810CB">
              <w:rPr>
                <w:rStyle w:val="Hyperlink"/>
                <w:noProof/>
              </w:rPr>
              <w:t>MODULE 4: Behavioral and Experimental Economics in Management</w:t>
            </w:r>
            <w:r>
              <w:rPr>
                <w:noProof/>
                <w:webHidden/>
              </w:rPr>
              <w:tab/>
            </w:r>
            <w:r>
              <w:rPr>
                <w:noProof/>
                <w:webHidden/>
              </w:rPr>
              <w:fldChar w:fldCharType="begin"/>
            </w:r>
            <w:r>
              <w:rPr>
                <w:noProof/>
                <w:webHidden/>
              </w:rPr>
              <w:instrText xml:space="preserve"> PAGEREF _Toc178629171 \h </w:instrText>
            </w:r>
            <w:r>
              <w:rPr>
                <w:noProof/>
                <w:webHidden/>
              </w:rPr>
            </w:r>
            <w:r>
              <w:rPr>
                <w:noProof/>
                <w:webHidden/>
              </w:rPr>
              <w:fldChar w:fldCharType="separate"/>
            </w:r>
            <w:r>
              <w:rPr>
                <w:noProof/>
                <w:webHidden/>
              </w:rPr>
              <w:t>40</w:t>
            </w:r>
            <w:r>
              <w:rPr>
                <w:noProof/>
                <w:webHidden/>
              </w:rPr>
              <w:fldChar w:fldCharType="end"/>
            </w:r>
          </w:hyperlink>
        </w:p>
        <w:p w14:paraId="5AA32273" w14:textId="0FFA9407"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72" w:history="1">
            <w:r w:rsidRPr="004810CB">
              <w:rPr>
                <w:rStyle w:val="Hyperlink"/>
                <w:b/>
                <w:noProof/>
              </w:rPr>
              <w:t>Module Overview</w:t>
            </w:r>
            <w:r>
              <w:rPr>
                <w:noProof/>
                <w:webHidden/>
              </w:rPr>
              <w:tab/>
            </w:r>
            <w:r>
              <w:rPr>
                <w:noProof/>
                <w:webHidden/>
              </w:rPr>
              <w:fldChar w:fldCharType="begin"/>
            </w:r>
            <w:r>
              <w:rPr>
                <w:noProof/>
                <w:webHidden/>
              </w:rPr>
              <w:instrText xml:space="preserve"> PAGEREF _Toc178629172 \h </w:instrText>
            </w:r>
            <w:r>
              <w:rPr>
                <w:noProof/>
                <w:webHidden/>
              </w:rPr>
            </w:r>
            <w:r>
              <w:rPr>
                <w:noProof/>
                <w:webHidden/>
              </w:rPr>
              <w:fldChar w:fldCharType="separate"/>
            </w:r>
            <w:r>
              <w:rPr>
                <w:noProof/>
                <w:webHidden/>
              </w:rPr>
              <w:t>40</w:t>
            </w:r>
            <w:r>
              <w:rPr>
                <w:noProof/>
                <w:webHidden/>
              </w:rPr>
              <w:fldChar w:fldCharType="end"/>
            </w:r>
          </w:hyperlink>
        </w:p>
        <w:p w14:paraId="3F6D8306" w14:textId="385D7BE9"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73" w:history="1">
            <w:r w:rsidRPr="004810CB">
              <w:rPr>
                <w:rStyle w:val="Hyperlink"/>
                <w:b/>
                <w:noProof/>
              </w:rPr>
              <w:t>Learning Outcomes</w:t>
            </w:r>
            <w:r>
              <w:rPr>
                <w:noProof/>
                <w:webHidden/>
              </w:rPr>
              <w:tab/>
            </w:r>
            <w:r>
              <w:rPr>
                <w:noProof/>
                <w:webHidden/>
              </w:rPr>
              <w:fldChar w:fldCharType="begin"/>
            </w:r>
            <w:r>
              <w:rPr>
                <w:noProof/>
                <w:webHidden/>
              </w:rPr>
              <w:instrText xml:space="preserve"> PAGEREF _Toc178629173 \h </w:instrText>
            </w:r>
            <w:r>
              <w:rPr>
                <w:noProof/>
                <w:webHidden/>
              </w:rPr>
            </w:r>
            <w:r>
              <w:rPr>
                <w:noProof/>
                <w:webHidden/>
              </w:rPr>
              <w:fldChar w:fldCharType="separate"/>
            </w:r>
            <w:r>
              <w:rPr>
                <w:noProof/>
                <w:webHidden/>
              </w:rPr>
              <w:t>40</w:t>
            </w:r>
            <w:r>
              <w:rPr>
                <w:noProof/>
                <w:webHidden/>
              </w:rPr>
              <w:fldChar w:fldCharType="end"/>
            </w:r>
          </w:hyperlink>
        </w:p>
        <w:p w14:paraId="67485093" w14:textId="0DD296E1"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74" w:history="1">
            <w:r w:rsidRPr="004810CB">
              <w:rPr>
                <w:rStyle w:val="Hyperlink"/>
                <w:b/>
                <w:noProof/>
              </w:rPr>
              <w:t>Learning Activities/Task List</w:t>
            </w:r>
            <w:r>
              <w:rPr>
                <w:noProof/>
                <w:webHidden/>
              </w:rPr>
              <w:tab/>
            </w:r>
            <w:r>
              <w:rPr>
                <w:noProof/>
                <w:webHidden/>
              </w:rPr>
              <w:fldChar w:fldCharType="begin"/>
            </w:r>
            <w:r>
              <w:rPr>
                <w:noProof/>
                <w:webHidden/>
              </w:rPr>
              <w:instrText xml:space="preserve"> PAGEREF _Toc178629174 \h </w:instrText>
            </w:r>
            <w:r>
              <w:rPr>
                <w:noProof/>
                <w:webHidden/>
              </w:rPr>
            </w:r>
            <w:r>
              <w:rPr>
                <w:noProof/>
                <w:webHidden/>
              </w:rPr>
              <w:fldChar w:fldCharType="separate"/>
            </w:r>
            <w:r>
              <w:rPr>
                <w:noProof/>
                <w:webHidden/>
              </w:rPr>
              <w:t>40</w:t>
            </w:r>
            <w:r>
              <w:rPr>
                <w:noProof/>
                <w:webHidden/>
              </w:rPr>
              <w:fldChar w:fldCharType="end"/>
            </w:r>
          </w:hyperlink>
        </w:p>
        <w:p w14:paraId="5C47F79C" w14:textId="47E7BE2D"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75" w:history="1">
            <w:r w:rsidRPr="004810CB">
              <w:rPr>
                <w:rStyle w:val="Hyperlink"/>
                <w:noProof/>
              </w:rPr>
              <w:t>INSTRUCTIONAL MATERIALS &amp; LEARNING ACTIVITIES</w:t>
            </w:r>
            <w:r>
              <w:rPr>
                <w:noProof/>
                <w:webHidden/>
              </w:rPr>
              <w:tab/>
            </w:r>
            <w:r>
              <w:rPr>
                <w:noProof/>
                <w:webHidden/>
              </w:rPr>
              <w:fldChar w:fldCharType="begin"/>
            </w:r>
            <w:r>
              <w:rPr>
                <w:noProof/>
                <w:webHidden/>
              </w:rPr>
              <w:instrText xml:space="preserve"> PAGEREF _Toc178629175 \h </w:instrText>
            </w:r>
            <w:r>
              <w:rPr>
                <w:noProof/>
                <w:webHidden/>
              </w:rPr>
            </w:r>
            <w:r>
              <w:rPr>
                <w:noProof/>
                <w:webHidden/>
              </w:rPr>
              <w:fldChar w:fldCharType="separate"/>
            </w:r>
            <w:r>
              <w:rPr>
                <w:noProof/>
                <w:webHidden/>
              </w:rPr>
              <w:t>41</w:t>
            </w:r>
            <w:r>
              <w:rPr>
                <w:noProof/>
                <w:webHidden/>
              </w:rPr>
              <w:fldChar w:fldCharType="end"/>
            </w:r>
          </w:hyperlink>
        </w:p>
        <w:p w14:paraId="4FF2FE34" w14:textId="73C0E610"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76" w:history="1">
            <w:r w:rsidRPr="004810CB">
              <w:rPr>
                <w:rStyle w:val="Hyperlink"/>
                <w:rFonts w:asciiTheme="majorHAnsi" w:hAnsiTheme="majorHAnsi"/>
                <w:noProof/>
              </w:rPr>
              <w:t xml:space="preserve">1. </w:t>
            </w:r>
            <w:r w:rsidRPr="004810CB">
              <w:rPr>
                <w:rStyle w:val="Hyperlink"/>
                <w:rFonts w:eastAsia="Century Gothic" w:cs="Century Gothic"/>
                <w:noProof/>
                <w:lang w:val="en-US"/>
              </w:rPr>
              <w:t>Behavioural Economics in Management</w:t>
            </w:r>
            <w:r>
              <w:rPr>
                <w:noProof/>
                <w:webHidden/>
              </w:rPr>
              <w:tab/>
            </w:r>
            <w:r>
              <w:rPr>
                <w:noProof/>
                <w:webHidden/>
              </w:rPr>
              <w:fldChar w:fldCharType="begin"/>
            </w:r>
            <w:r>
              <w:rPr>
                <w:noProof/>
                <w:webHidden/>
              </w:rPr>
              <w:instrText xml:space="preserve"> PAGEREF _Toc178629176 \h </w:instrText>
            </w:r>
            <w:r>
              <w:rPr>
                <w:noProof/>
                <w:webHidden/>
              </w:rPr>
            </w:r>
            <w:r>
              <w:rPr>
                <w:noProof/>
                <w:webHidden/>
              </w:rPr>
              <w:fldChar w:fldCharType="separate"/>
            </w:r>
            <w:r>
              <w:rPr>
                <w:noProof/>
                <w:webHidden/>
              </w:rPr>
              <w:t>41</w:t>
            </w:r>
            <w:r>
              <w:rPr>
                <w:noProof/>
                <w:webHidden/>
              </w:rPr>
              <w:fldChar w:fldCharType="end"/>
            </w:r>
          </w:hyperlink>
        </w:p>
        <w:p w14:paraId="380EE543" w14:textId="1F3DBE76"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77" w:history="1">
            <w:r w:rsidRPr="004810CB">
              <w:rPr>
                <w:rStyle w:val="Hyperlink"/>
                <w:rFonts w:asciiTheme="majorHAnsi" w:hAnsiTheme="majorHAnsi"/>
                <w:noProof/>
              </w:rPr>
              <w:t>2. Experimental Economics: Methodology and Applications</w:t>
            </w:r>
            <w:r>
              <w:rPr>
                <w:noProof/>
                <w:webHidden/>
              </w:rPr>
              <w:tab/>
            </w:r>
            <w:r>
              <w:rPr>
                <w:noProof/>
                <w:webHidden/>
              </w:rPr>
              <w:fldChar w:fldCharType="begin"/>
            </w:r>
            <w:r>
              <w:rPr>
                <w:noProof/>
                <w:webHidden/>
              </w:rPr>
              <w:instrText xml:space="preserve"> PAGEREF _Toc178629177 \h </w:instrText>
            </w:r>
            <w:r>
              <w:rPr>
                <w:noProof/>
                <w:webHidden/>
              </w:rPr>
            </w:r>
            <w:r>
              <w:rPr>
                <w:noProof/>
                <w:webHidden/>
              </w:rPr>
              <w:fldChar w:fldCharType="separate"/>
            </w:r>
            <w:r>
              <w:rPr>
                <w:noProof/>
                <w:webHidden/>
              </w:rPr>
              <w:t>42</w:t>
            </w:r>
            <w:r>
              <w:rPr>
                <w:noProof/>
                <w:webHidden/>
              </w:rPr>
              <w:fldChar w:fldCharType="end"/>
            </w:r>
          </w:hyperlink>
        </w:p>
        <w:p w14:paraId="2E7E030C" w14:textId="3843ED34"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78" w:history="1">
            <w:r w:rsidRPr="004810CB">
              <w:rPr>
                <w:rStyle w:val="Hyperlink"/>
                <w:rFonts w:asciiTheme="majorHAnsi" w:hAnsiTheme="majorHAnsi"/>
                <w:noProof/>
              </w:rPr>
              <w:t>2. Applications in Managerial Decision-Making</w:t>
            </w:r>
            <w:r>
              <w:rPr>
                <w:noProof/>
                <w:webHidden/>
              </w:rPr>
              <w:tab/>
            </w:r>
            <w:r>
              <w:rPr>
                <w:noProof/>
                <w:webHidden/>
              </w:rPr>
              <w:fldChar w:fldCharType="begin"/>
            </w:r>
            <w:r>
              <w:rPr>
                <w:noProof/>
                <w:webHidden/>
              </w:rPr>
              <w:instrText xml:space="preserve"> PAGEREF _Toc178629178 \h </w:instrText>
            </w:r>
            <w:r>
              <w:rPr>
                <w:noProof/>
                <w:webHidden/>
              </w:rPr>
            </w:r>
            <w:r>
              <w:rPr>
                <w:noProof/>
                <w:webHidden/>
              </w:rPr>
              <w:fldChar w:fldCharType="separate"/>
            </w:r>
            <w:r>
              <w:rPr>
                <w:noProof/>
                <w:webHidden/>
              </w:rPr>
              <w:t>42</w:t>
            </w:r>
            <w:r>
              <w:rPr>
                <w:noProof/>
                <w:webHidden/>
              </w:rPr>
              <w:fldChar w:fldCharType="end"/>
            </w:r>
          </w:hyperlink>
        </w:p>
        <w:p w14:paraId="3347B6AE" w14:textId="0815BEC0"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79" w:history="1">
            <w:r w:rsidRPr="004810CB">
              <w:rPr>
                <w:rStyle w:val="Hyperlink"/>
                <w:rFonts w:asciiTheme="majorHAnsi" w:hAnsiTheme="majorHAnsi"/>
                <w:noProof/>
              </w:rPr>
              <w:t>Examples and Practical Applications</w:t>
            </w:r>
            <w:r>
              <w:rPr>
                <w:noProof/>
                <w:webHidden/>
              </w:rPr>
              <w:tab/>
            </w:r>
            <w:r>
              <w:rPr>
                <w:noProof/>
                <w:webHidden/>
              </w:rPr>
              <w:fldChar w:fldCharType="begin"/>
            </w:r>
            <w:r>
              <w:rPr>
                <w:noProof/>
                <w:webHidden/>
              </w:rPr>
              <w:instrText xml:space="preserve"> PAGEREF _Toc178629179 \h </w:instrText>
            </w:r>
            <w:r>
              <w:rPr>
                <w:noProof/>
                <w:webHidden/>
              </w:rPr>
            </w:r>
            <w:r>
              <w:rPr>
                <w:noProof/>
                <w:webHidden/>
              </w:rPr>
              <w:fldChar w:fldCharType="separate"/>
            </w:r>
            <w:r>
              <w:rPr>
                <w:noProof/>
                <w:webHidden/>
              </w:rPr>
              <w:t>43</w:t>
            </w:r>
            <w:r>
              <w:rPr>
                <w:noProof/>
                <w:webHidden/>
              </w:rPr>
              <w:fldChar w:fldCharType="end"/>
            </w:r>
          </w:hyperlink>
        </w:p>
        <w:p w14:paraId="61380A73" w14:textId="7D86FD99"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80" w:history="1">
            <w:r w:rsidRPr="004810CB">
              <w:rPr>
                <w:rStyle w:val="Hyperlink"/>
                <w:noProof/>
              </w:rPr>
              <w:t>MASTERY EXERCISE 4.1</w:t>
            </w:r>
            <w:r>
              <w:rPr>
                <w:noProof/>
                <w:webHidden/>
              </w:rPr>
              <w:tab/>
            </w:r>
            <w:r>
              <w:rPr>
                <w:noProof/>
                <w:webHidden/>
              </w:rPr>
              <w:fldChar w:fldCharType="begin"/>
            </w:r>
            <w:r>
              <w:rPr>
                <w:noProof/>
                <w:webHidden/>
              </w:rPr>
              <w:instrText xml:space="preserve"> PAGEREF _Toc178629180 \h </w:instrText>
            </w:r>
            <w:r>
              <w:rPr>
                <w:noProof/>
                <w:webHidden/>
              </w:rPr>
            </w:r>
            <w:r>
              <w:rPr>
                <w:noProof/>
                <w:webHidden/>
              </w:rPr>
              <w:fldChar w:fldCharType="separate"/>
            </w:r>
            <w:r>
              <w:rPr>
                <w:noProof/>
                <w:webHidden/>
              </w:rPr>
              <w:t>43</w:t>
            </w:r>
            <w:r>
              <w:rPr>
                <w:noProof/>
                <w:webHidden/>
              </w:rPr>
              <w:fldChar w:fldCharType="end"/>
            </w:r>
          </w:hyperlink>
        </w:p>
        <w:p w14:paraId="3DF5C46E" w14:textId="19B61B93"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81" w:history="1">
            <w:r w:rsidRPr="004810CB">
              <w:rPr>
                <w:rStyle w:val="Hyperlink"/>
                <w:smallCaps/>
                <w:noProof/>
              </w:rPr>
              <w:t>VIDEO 1 (Youtube, please include link)</w:t>
            </w:r>
            <w:r>
              <w:rPr>
                <w:noProof/>
                <w:webHidden/>
              </w:rPr>
              <w:tab/>
            </w:r>
            <w:r>
              <w:rPr>
                <w:noProof/>
                <w:webHidden/>
              </w:rPr>
              <w:fldChar w:fldCharType="begin"/>
            </w:r>
            <w:r>
              <w:rPr>
                <w:noProof/>
                <w:webHidden/>
              </w:rPr>
              <w:instrText xml:space="preserve"> PAGEREF _Toc178629181 \h </w:instrText>
            </w:r>
            <w:r>
              <w:rPr>
                <w:noProof/>
                <w:webHidden/>
              </w:rPr>
            </w:r>
            <w:r>
              <w:rPr>
                <w:noProof/>
                <w:webHidden/>
              </w:rPr>
              <w:fldChar w:fldCharType="separate"/>
            </w:r>
            <w:r>
              <w:rPr>
                <w:noProof/>
                <w:webHidden/>
              </w:rPr>
              <w:t>43</w:t>
            </w:r>
            <w:r>
              <w:rPr>
                <w:noProof/>
                <w:webHidden/>
              </w:rPr>
              <w:fldChar w:fldCharType="end"/>
            </w:r>
          </w:hyperlink>
        </w:p>
        <w:p w14:paraId="187D83F5" w14:textId="4ABEC3F2"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82" w:history="1">
            <w:r w:rsidRPr="004810CB">
              <w:rPr>
                <w:rStyle w:val="Hyperlink"/>
                <w:smallCaps/>
                <w:noProof/>
              </w:rPr>
              <w:t>VIDEO 2 (Youtube, please include link)</w:t>
            </w:r>
            <w:r>
              <w:rPr>
                <w:noProof/>
                <w:webHidden/>
              </w:rPr>
              <w:tab/>
            </w:r>
            <w:r>
              <w:rPr>
                <w:noProof/>
                <w:webHidden/>
              </w:rPr>
              <w:fldChar w:fldCharType="begin"/>
            </w:r>
            <w:r>
              <w:rPr>
                <w:noProof/>
                <w:webHidden/>
              </w:rPr>
              <w:instrText xml:space="preserve"> PAGEREF _Toc178629182 \h </w:instrText>
            </w:r>
            <w:r>
              <w:rPr>
                <w:noProof/>
                <w:webHidden/>
              </w:rPr>
            </w:r>
            <w:r>
              <w:rPr>
                <w:noProof/>
                <w:webHidden/>
              </w:rPr>
              <w:fldChar w:fldCharType="separate"/>
            </w:r>
            <w:r>
              <w:rPr>
                <w:noProof/>
                <w:webHidden/>
              </w:rPr>
              <w:t>44</w:t>
            </w:r>
            <w:r>
              <w:rPr>
                <w:noProof/>
                <w:webHidden/>
              </w:rPr>
              <w:fldChar w:fldCharType="end"/>
            </w:r>
          </w:hyperlink>
        </w:p>
        <w:p w14:paraId="223C193C" w14:textId="1DBE8A64"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83" w:history="1">
            <w:r w:rsidRPr="004810CB">
              <w:rPr>
                <w:rStyle w:val="Hyperlink"/>
                <w:smallCaps/>
                <w:noProof/>
              </w:rPr>
              <w:t>CASE STUDY</w:t>
            </w:r>
            <w:r>
              <w:rPr>
                <w:noProof/>
                <w:webHidden/>
              </w:rPr>
              <w:tab/>
            </w:r>
            <w:r>
              <w:rPr>
                <w:noProof/>
                <w:webHidden/>
              </w:rPr>
              <w:fldChar w:fldCharType="begin"/>
            </w:r>
            <w:r>
              <w:rPr>
                <w:noProof/>
                <w:webHidden/>
              </w:rPr>
              <w:instrText xml:space="preserve"> PAGEREF _Toc178629183 \h </w:instrText>
            </w:r>
            <w:r>
              <w:rPr>
                <w:noProof/>
                <w:webHidden/>
              </w:rPr>
            </w:r>
            <w:r>
              <w:rPr>
                <w:noProof/>
                <w:webHidden/>
              </w:rPr>
              <w:fldChar w:fldCharType="separate"/>
            </w:r>
            <w:r>
              <w:rPr>
                <w:noProof/>
                <w:webHidden/>
              </w:rPr>
              <w:t>44</w:t>
            </w:r>
            <w:r>
              <w:rPr>
                <w:noProof/>
                <w:webHidden/>
              </w:rPr>
              <w:fldChar w:fldCharType="end"/>
            </w:r>
          </w:hyperlink>
        </w:p>
        <w:p w14:paraId="76A0D45B" w14:textId="31337980"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84" w:history="1">
            <w:r w:rsidRPr="004810CB">
              <w:rPr>
                <w:rStyle w:val="Hyperlink"/>
                <w:smallCaps/>
                <w:noProof/>
              </w:rPr>
              <w:t>QUIZ/ Questions</w:t>
            </w:r>
            <w:r>
              <w:rPr>
                <w:noProof/>
                <w:webHidden/>
              </w:rPr>
              <w:tab/>
            </w:r>
            <w:r>
              <w:rPr>
                <w:noProof/>
                <w:webHidden/>
              </w:rPr>
              <w:fldChar w:fldCharType="begin"/>
            </w:r>
            <w:r>
              <w:rPr>
                <w:noProof/>
                <w:webHidden/>
              </w:rPr>
              <w:instrText xml:space="preserve"> PAGEREF _Toc178629184 \h </w:instrText>
            </w:r>
            <w:r>
              <w:rPr>
                <w:noProof/>
                <w:webHidden/>
              </w:rPr>
            </w:r>
            <w:r>
              <w:rPr>
                <w:noProof/>
                <w:webHidden/>
              </w:rPr>
              <w:fldChar w:fldCharType="separate"/>
            </w:r>
            <w:r>
              <w:rPr>
                <w:noProof/>
                <w:webHidden/>
              </w:rPr>
              <w:t>44</w:t>
            </w:r>
            <w:r>
              <w:rPr>
                <w:noProof/>
                <w:webHidden/>
              </w:rPr>
              <w:fldChar w:fldCharType="end"/>
            </w:r>
          </w:hyperlink>
        </w:p>
        <w:p w14:paraId="12FFA4CB" w14:textId="0A588F81"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85" w:history="1">
            <w:r w:rsidRPr="004810CB">
              <w:rPr>
                <w:rStyle w:val="Hyperlink"/>
                <w:smallCaps/>
                <w:noProof/>
              </w:rPr>
              <w:t>READING MATERIAL 1</w:t>
            </w:r>
            <w:r>
              <w:rPr>
                <w:noProof/>
                <w:webHidden/>
              </w:rPr>
              <w:tab/>
            </w:r>
            <w:r>
              <w:rPr>
                <w:noProof/>
                <w:webHidden/>
              </w:rPr>
              <w:fldChar w:fldCharType="begin"/>
            </w:r>
            <w:r>
              <w:rPr>
                <w:noProof/>
                <w:webHidden/>
              </w:rPr>
              <w:instrText xml:space="preserve"> PAGEREF _Toc178629185 \h </w:instrText>
            </w:r>
            <w:r>
              <w:rPr>
                <w:noProof/>
                <w:webHidden/>
              </w:rPr>
            </w:r>
            <w:r>
              <w:rPr>
                <w:noProof/>
                <w:webHidden/>
              </w:rPr>
              <w:fldChar w:fldCharType="separate"/>
            </w:r>
            <w:r>
              <w:rPr>
                <w:noProof/>
                <w:webHidden/>
              </w:rPr>
              <w:t>45</w:t>
            </w:r>
            <w:r>
              <w:rPr>
                <w:noProof/>
                <w:webHidden/>
              </w:rPr>
              <w:fldChar w:fldCharType="end"/>
            </w:r>
          </w:hyperlink>
        </w:p>
        <w:p w14:paraId="7461AB6D" w14:textId="0026B1C9"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86" w:history="1">
            <w:r w:rsidRPr="004810CB">
              <w:rPr>
                <w:rStyle w:val="Hyperlink"/>
                <w:noProof/>
              </w:rPr>
              <w:t>ACTIVITY 3: PRACTICAL/MINI-PROJECT/WORKSHOP</w:t>
            </w:r>
            <w:r>
              <w:rPr>
                <w:noProof/>
                <w:webHidden/>
              </w:rPr>
              <w:tab/>
            </w:r>
            <w:r>
              <w:rPr>
                <w:noProof/>
                <w:webHidden/>
              </w:rPr>
              <w:fldChar w:fldCharType="begin"/>
            </w:r>
            <w:r>
              <w:rPr>
                <w:noProof/>
                <w:webHidden/>
              </w:rPr>
              <w:instrText xml:space="preserve"> PAGEREF _Toc178629186 \h </w:instrText>
            </w:r>
            <w:r>
              <w:rPr>
                <w:noProof/>
                <w:webHidden/>
              </w:rPr>
            </w:r>
            <w:r>
              <w:rPr>
                <w:noProof/>
                <w:webHidden/>
              </w:rPr>
              <w:fldChar w:fldCharType="separate"/>
            </w:r>
            <w:r>
              <w:rPr>
                <w:noProof/>
                <w:webHidden/>
              </w:rPr>
              <w:t>45</w:t>
            </w:r>
            <w:r>
              <w:rPr>
                <w:noProof/>
                <w:webHidden/>
              </w:rPr>
              <w:fldChar w:fldCharType="end"/>
            </w:r>
          </w:hyperlink>
        </w:p>
        <w:p w14:paraId="61FA70D4" w14:textId="14E70D53"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87" w:history="1">
            <w:r w:rsidRPr="004810CB">
              <w:rPr>
                <w:rStyle w:val="Hyperlink"/>
                <w:noProof/>
              </w:rPr>
              <w:t>VIDEO 1: Demonstration of practical use of knowledge acquired</w:t>
            </w:r>
            <w:r>
              <w:rPr>
                <w:noProof/>
                <w:webHidden/>
              </w:rPr>
              <w:tab/>
            </w:r>
            <w:r>
              <w:rPr>
                <w:noProof/>
                <w:webHidden/>
              </w:rPr>
              <w:fldChar w:fldCharType="begin"/>
            </w:r>
            <w:r>
              <w:rPr>
                <w:noProof/>
                <w:webHidden/>
              </w:rPr>
              <w:instrText xml:space="preserve"> PAGEREF _Toc178629187 \h </w:instrText>
            </w:r>
            <w:r>
              <w:rPr>
                <w:noProof/>
                <w:webHidden/>
              </w:rPr>
            </w:r>
            <w:r>
              <w:rPr>
                <w:noProof/>
                <w:webHidden/>
              </w:rPr>
              <w:fldChar w:fldCharType="separate"/>
            </w:r>
            <w:r>
              <w:rPr>
                <w:noProof/>
                <w:webHidden/>
              </w:rPr>
              <w:t>45</w:t>
            </w:r>
            <w:r>
              <w:rPr>
                <w:noProof/>
                <w:webHidden/>
              </w:rPr>
              <w:fldChar w:fldCharType="end"/>
            </w:r>
          </w:hyperlink>
        </w:p>
        <w:p w14:paraId="5FC75526" w14:textId="75B1D408"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88" w:history="1">
            <w:r w:rsidRPr="004810CB">
              <w:rPr>
                <w:rStyle w:val="Hyperlink"/>
                <w:noProof/>
              </w:rPr>
              <w:t>REFERENCE LIST AND FURTHER READING</w:t>
            </w:r>
            <w:r>
              <w:rPr>
                <w:noProof/>
                <w:webHidden/>
              </w:rPr>
              <w:tab/>
            </w:r>
            <w:r>
              <w:rPr>
                <w:noProof/>
                <w:webHidden/>
              </w:rPr>
              <w:fldChar w:fldCharType="begin"/>
            </w:r>
            <w:r>
              <w:rPr>
                <w:noProof/>
                <w:webHidden/>
              </w:rPr>
              <w:instrText xml:space="preserve"> PAGEREF _Toc178629188 \h </w:instrText>
            </w:r>
            <w:r>
              <w:rPr>
                <w:noProof/>
                <w:webHidden/>
              </w:rPr>
            </w:r>
            <w:r>
              <w:rPr>
                <w:noProof/>
                <w:webHidden/>
              </w:rPr>
              <w:fldChar w:fldCharType="separate"/>
            </w:r>
            <w:r>
              <w:rPr>
                <w:noProof/>
                <w:webHidden/>
              </w:rPr>
              <w:t>46</w:t>
            </w:r>
            <w:r>
              <w:rPr>
                <w:noProof/>
                <w:webHidden/>
              </w:rPr>
              <w:fldChar w:fldCharType="end"/>
            </w:r>
          </w:hyperlink>
        </w:p>
        <w:p w14:paraId="7D1A6E5D" w14:textId="17FAFF01"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89" w:history="1">
            <w:r w:rsidRPr="004810CB">
              <w:rPr>
                <w:rStyle w:val="Hyperlink"/>
                <w:noProof/>
              </w:rPr>
              <w:t>END OF MODULE ASSESSMENT 4.1</w:t>
            </w:r>
            <w:r>
              <w:rPr>
                <w:noProof/>
                <w:webHidden/>
              </w:rPr>
              <w:tab/>
            </w:r>
            <w:r>
              <w:rPr>
                <w:noProof/>
                <w:webHidden/>
              </w:rPr>
              <w:fldChar w:fldCharType="begin"/>
            </w:r>
            <w:r>
              <w:rPr>
                <w:noProof/>
                <w:webHidden/>
              </w:rPr>
              <w:instrText xml:space="preserve"> PAGEREF _Toc178629189 \h </w:instrText>
            </w:r>
            <w:r>
              <w:rPr>
                <w:noProof/>
                <w:webHidden/>
              </w:rPr>
            </w:r>
            <w:r>
              <w:rPr>
                <w:noProof/>
                <w:webHidden/>
              </w:rPr>
              <w:fldChar w:fldCharType="separate"/>
            </w:r>
            <w:r>
              <w:rPr>
                <w:noProof/>
                <w:webHidden/>
              </w:rPr>
              <w:t>46</w:t>
            </w:r>
            <w:r>
              <w:rPr>
                <w:noProof/>
                <w:webHidden/>
              </w:rPr>
              <w:fldChar w:fldCharType="end"/>
            </w:r>
          </w:hyperlink>
        </w:p>
        <w:p w14:paraId="7A08E4A3" w14:textId="370AB559"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90" w:history="1">
            <w:r w:rsidRPr="004810CB">
              <w:rPr>
                <w:rStyle w:val="Hyperlink"/>
                <w:rFonts w:asciiTheme="majorHAnsi" w:hAnsiTheme="majorHAnsi"/>
                <w:noProof/>
              </w:rPr>
              <w:t xml:space="preserve"> </w:t>
            </w:r>
            <w:r w:rsidRPr="004810CB">
              <w:rPr>
                <w:rStyle w:val="Hyperlink"/>
                <w:noProof/>
              </w:rPr>
              <w:drawing>
                <wp:inline distT="114300" distB="114300" distL="114300" distR="114300" wp14:anchorId="03CF2EC0" wp14:editId="3E41415C">
                  <wp:extent cx="423863" cy="423863"/>
                  <wp:effectExtent l="0" t="0" r="0" b="0"/>
                  <wp:docPr id="88421718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423863" cy="42386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_Toc178629190 \h </w:instrText>
            </w:r>
            <w:r>
              <w:rPr>
                <w:noProof/>
                <w:webHidden/>
              </w:rPr>
            </w:r>
            <w:r>
              <w:rPr>
                <w:noProof/>
                <w:webHidden/>
              </w:rPr>
              <w:fldChar w:fldCharType="separate"/>
            </w:r>
            <w:r>
              <w:rPr>
                <w:noProof/>
                <w:webHidden/>
              </w:rPr>
              <w:t>47</w:t>
            </w:r>
            <w:r>
              <w:rPr>
                <w:noProof/>
                <w:webHidden/>
              </w:rPr>
              <w:fldChar w:fldCharType="end"/>
            </w:r>
          </w:hyperlink>
        </w:p>
        <w:p w14:paraId="42382EFC" w14:textId="74EDC2A8"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91" w:history="1">
            <w:r w:rsidRPr="004810CB">
              <w:rPr>
                <w:rStyle w:val="Hyperlink"/>
                <w:noProof/>
              </w:rPr>
              <w:t>TAKE HOME MESSAGE/SELF REFLECTION</w:t>
            </w:r>
            <w:r>
              <w:rPr>
                <w:noProof/>
                <w:webHidden/>
              </w:rPr>
              <w:tab/>
            </w:r>
            <w:r>
              <w:rPr>
                <w:noProof/>
                <w:webHidden/>
              </w:rPr>
              <w:fldChar w:fldCharType="begin"/>
            </w:r>
            <w:r>
              <w:rPr>
                <w:noProof/>
                <w:webHidden/>
              </w:rPr>
              <w:instrText xml:space="preserve"> PAGEREF _Toc178629191 \h </w:instrText>
            </w:r>
            <w:r>
              <w:rPr>
                <w:noProof/>
                <w:webHidden/>
              </w:rPr>
            </w:r>
            <w:r>
              <w:rPr>
                <w:noProof/>
                <w:webHidden/>
              </w:rPr>
              <w:fldChar w:fldCharType="separate"/>
            </w:r>
            <w:r>
              <w:rPr>
                <w:noProof/>
                <w:webHidden/>
              </w:rPr>
              <w:t>47</w:t>
            </w:r>
            <w:r>
              <w:rPr>
                <w:noProof/>
                <w:webHidden/>
              </w:rPr>
              <w:fldChar w:fldCharType="end"/>
            </w:r>
          </w:hyperlink>
        </w:p>
        <w:p w14:paraId="006F5770" w14:textId="4C18A50D"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92" w:history="1">
            <w:r w:rsidRPr="004810CB">
              <w:rPr>
                <w:rStyle w:val="Hyperlink"/>
                <w:noProof/>
              </w:rPr>
              <w:t>WHAT’S NEXT?</w:t>
            </w:r>
            <w:r>
              <w:rPr>
                <w:noProof/>
                <w:webHidden/>
              </w:rPr>
              <w:tab/>
            </w:r>
            <w:r>
              <w:rPr>
                <w:noProof/>
                <w:webHidden/>
              </w:rPr>
              <w:fldChar w:fldCharType="begin"/>
            </w:r>
            <w:r>
              <w:rPr>
                <w:noProof/>
                <w:webHidden/>
              </w:rPr>
              <w:instrText xml:space="preserve"> PAGEREF _Toc178629192 \h </w:instrText>
            </w:r>
            <w:r>
              <w:rPr>
                <w:noProof/>
                <w:webHidden/>
              </w:rPr>
            </w:r>
            <w:r>
              <w:rPr>
                <w:noProof/>
                <w:webHidden/>
              </w:rPr>
              <w:fldChar w:fldCharType="separate"/>
            </w:r>
            <w:r>
              <w:rPr>
                <w:noProof/>
                <w:webHidden/>
              </w:rPr>
              <w:t>47</w:t>
            </w:r>
            <w:r>
              <w:rPr>
                <w:noProof/>
                <w:webHidden/>
              </w:rPr>
              <w:fldChar w:fldCharType="end"/>
            </w:r>
          </w:hyperlink>
        </w:p>
        <w:p w14:paraId="4A7A07A7" w14:textId="2D4CB2F0" w:rsidR="00C03E9F" w:rsidRDefault="00C03E9F">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93" w:history="1">
            <w:r w:rsidRPr="004810CB">
              <w:rPr>
                <w:rStyle w:val="Hyperlink"/>
                <w:noProof/>
              </w:rPr>
              <w:t>MODULE 5:  Economic Analysis of Human Resources</w:t>
            </w:r>
            <w:r>
              <w:rPr>
                <w:noProof/>
                <w:webHidden/>
              </w:rPr>
              <w:tab/>
            </w:r>
            <w:r>
              <w:rPr>
                <w:noProof/>
                <w:webHidden/>
              </w:rPr>
              <w:fldChar w:fldCharType="begin"/>
            </w:r>
            <w:r>
              <w:rPr>
                <w:noProof/>
                <w:webHidden/>
              </w:rPr>
              <w:instrText xml:space="preserve"> PAGEREF _Toc178629193 \h </w:instrText>
            </w:r>
            <w:r>
              <w:rPr>
                <w:noProof/>
                <w:webHidden/>
              </w:rPr>
            </w:r>
            <w:r>
              <w:rPr>
                <w:noProof/>
                <w:webHidden/>
              </w:rPr>
              <w:fldChar w:fldCharType="separate"/>
            </w:r>
            <w:r>
              <w:rPr>
                <w:noProof/>
                <w:webHidden/>
              </w:rPr>
              <w:t>48</w:t>
            </w:r>
            <w:r>
              <w:rPr>
                <w:noProof/>
                <w:webHidden/>
              </w:rPr>
              <w:fldChar w:fldCharType="end"/>
            </w:r>
          </w:hyperlink>
        </w:p>
        <w:p w14:paraId="468472B4" w14:textId="0FA13365"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94" w:history="1">
            <w:r w:rsidRPr="004810CB">
              <w:rPr>
                <w:rStyle w:val="Hyperlink"/>
                <w:b/>
                <w:noProof/>
              </w:rPr>
              <w:t>Module Overview</w:t>
            </w:r>
            <w:r>
              <w:rPr>
                <w:noProof/>
                <w:webHidden/>
              </w:rPr>
              <w:tab/>
            </w:r>
            <w:r>
              <w:rPr>
                <w:noProof/>
                <w:webHidden/>
              </w:rPr>
              <w:fldChar w:fldCharType="begin"/>
            </w:r>
            <w:r>
              <w:rPr>
                <w:noProof/>
                <w:webHidden/>
              </w:rPr>
              <w:instrText xml:space="preserve"> PAGEREF _Toc178629194 \h </w:instrText>
            </w:r>
            <w:r>
              <w:rPr>
                <w:noProof/>
                <w:webHidden/>
              </w:rPr>
            </w:r>
            <w:r>
              <w:rPr>
                <w:noProof/>
                <w:webHidden/>
              </w:rPr>
              <w:fldChar w:fldCharType="separate"/>
            </w:r>
            <w:r>
              <w:rPr>
                <w:noProof/>
                <w:webHidden/>
              </w:rPr>
              <w:t>48</w:t>
            </w:r>
            <w:r>
              <w:rPr>
                <w:noProof/>
                <w:webHidden/>
              </w:rPr>
              <w:fldChar w:fldCharType="end"/>
            </w:r>
          </w:hyperlink>
        </w:p>
        <w:p w14:paraId="62312AF2" w14:textId="214FCC31"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95" w:history="1">
            <w:r w:rsidRPr="004810CB">
              <w:rPr>
                <w:rStyle w:val="Hyperlink"/>
                <w:b/>
                <w:noProof/>
              </w:rPr>
              <w:t>Learning Outcomes</w:t>
            </w:r>
            <w:r>
              <w:rPr>
                <w:noProof/>
                <w:webHidden/>
              </w:rPr>
              <w:tab/>
            </w:r>
            <w:r>
              <w:rPr>
                <w:noProof/>
                <w:webHidden/>
              </w:rPr>
              <w:fldChar w:fldCharType="begin"/>
            </w:r>
            <w:r>
              <w:rPr>
                <w:noProof/>
                <w:webHidden/>
              </w:rPr>
              <w:instrText xml:space="preserve"> PAGEREF _Toc178629195 \h </w:instrText>
            </w:r>
            <w:r>
              <w:rPr>
                <w:noProof/>
                <w:webHidden/>
              </w:rPr>
            </w:r>
            <w:r>
              <w:rPr>
                <w:noProof/>
                <w:webHidden/>
              </w:rPr>
              <w:fldChar w:fldCharType="separate"/>
            </w:r>
            <w:r>
              <w:rPr>
                <w:noProof/>
                <w:webHidden/>
              </w:rPr>
              <w:t>48</w:t>
            </w:r>
            <w:r>
              <w:rPr>
                <w:noProof/>
                <w:webHidden/>
              </w:rPr>
              <w:fldChar w:fldCharType="end"/>
            </w:r>
          </w:hyperlink>
        </w:p>
        <w:p w14:paraId="134971AA" w14:textId="4583A951"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96" w:history="1">
            <w:r w:rsidRPr="004810CB">
              <w:rPr>
                <w:rStyle w:val="Hyperlink"/>
                <w:b/>
                <w:noProof/>
              </w:rPr>
              <w:t>Learning Activities/Task List</w:t>
            </w:r>
            <w:r>
              <w:rPr>
                <w:noProof/>
                <w:webHidden/>
              </w:rPr>
              <w:tab/>
            </w:r>
            <w:r>
              <w:rPr>
                <w:noProof/>
                <w:webHidden/>
              </w:rPr>
              <w:fldChar w:fldCharType="begin"/>
            </w:r>
            <w:r>
              <w:rPr>
                <w:noProof/>
                <w:webHidden/>
              </w:rPr>
              <w:instrText xml:space="preserve"> PAGEREF _Toc178629196 \h </w:instrText>
            </w:r>
            <w:r>
              <w:rPr>
                <w:noProof/>
                <w:webHidden/>
              </w:rPr>
            </w:r>
            <w:r>
              <w:rPr>
                <w:noProof/>
                <w:webHidden/>
              </w:rPr>
              <w:fldChar w:fldCharType="separate"/>
            </w:r>
            <w:r>
              <w:rPr>
                <w:noProof/>
                <w:webHidden/>
              </w:rPr>
              <w:t>48</w:t>
            </w:r>
            <w:r>
              <w:rPr>
                <w:noProof/>
                <w:webHidden/>
              </w:rPr>
              <w:fldChar w:fldCharType="end"/>
            </w:r>
          </w:hyperlink>
        </w:p>
        <w:p w14:paraId="039A41E1" w14:textId="360D80AA"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97" w:history="1">
            <w:r w:rsidRPr="004810CB">
              <w:rPr>
                <w:rStyle w:val="Hyperlink"/>
                <w:noProof/>
              </w:rPr>
              <w:t>INSTRUCTIONAL MATERIALS &amp; LEARNING ACTIVITIES</w:t>
            </w:r>
            <w:r>
              <w:rPr>
                <w:noProof/>
                <w:webHidden/>
              </w:rPr>
              <w:tab/>
            </w:r>
            <w:r>
              <w:rPr>
                <w:noProof/>
                <w:webHidden/>
              </w:rPr>
              <w:fldChar w:fldCharType="begin"/>
            </w:r>
            <w:r>
              <w:rPr>
                <w:noProof/>
                <w:webHidden/>
              </w:rPr>
              <w:instrText xml:space="preserve"> PAGEREF _Toc178629197 \h </w:instrText>
            </w:r>
            <w:r>
              <w:rPr>
                <w:noProof/>
                <w:webHidden/>
              </w:rPr>
            </w:r>
            <w:r>
              <w:rPr>
                <w:noProof/>
                <w:webHidden/>
              </w:rPr>
              <w:fldChar w:fldCharType="separate"/>
            </w:r>
            <w:r>
              <w:rPr>
                <w:noProof/>
                <w:webHidden/>
              </w:rPr>
              <w:t>49</w:t>
            </w:r>
            <w:r>
              <w:rPr>
                <w:noProof/>
                <w:webHidden/>
              </w:rPr>
              <w:fldChar w:fldCharType="end"/>
            </w:r>
          </w:hyperlink>
        </w:p>
        <w:p w14:paraId="4FDE1447" w14:textId="4E2FF1E5"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98" w:history="1">
            <w:r w:rsidRPr="004810CB">
              <w:rPr>
                <w:rStyle w:val="Hyperlink"/>
                <w:noProof/>
              </w:rPr>
              <w:t>MASTERY EXERCISE 5.1</w:t>
            </w:r>
            <w:r>
              <w:rPr>
                <w:noProof/>
                <w:webHidden/>
              </w:rPr>
              <w:tab/>
            </w:r>
            <w:r>
              <w:rPr>
                <w:noProof/>
                <w:webHidden/>
              </w:rPr>
              <w:fldChar w:fldCharType="begin"/>
            </w:r>
            <w:r>
              <w:rPr>
                <w:noProof/>
                <w:webHidden/>
              </w:rPr>
              <w:instrText xml:space="preserve"> PAGEREF _Toc178629198 \h </w:instrText>
            </w:r>
            <w:r>
              <w:rPr>
                <w:noProof/>
                <w:webHidden/>
              </w:rPr>
            </w:r>
            <w:r>
              <w:rPr>
                <w:noProof/>
                <w:webHidden/>
              </w:rPr>
              <w:fldChar w:fldCharType="separate"/>
            </w:r>
            <w:r>
              <w:rPr>
                <w:noProof/>
                <w:webHidden/>
              </w:rPr>
              <w:t>51</w:t>
            </w:r>
            <w:r>
              <w:rPr>
                <w:noProof/>
                <w:webHidden/>
              </w:rPr>
              <w:fldChar w:fldCharType="end"/>
            </w:r>
          </w:hyperlink>
        </w:p>
        <w:p w14:paraId="15BCC2D5" w14:textId="4A2576A4"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199" w:history="1">
            <w:r w:rsidRPr="004810CB">
              <w:rPr>
                <w:rStyle w:val="Hyperlink"/>
                <w:smallCaps/>
                <w:noProof/>
              </w:rPr>
              <w:t>VIDEO 3 (Youtube, please include link)</w:t>
            </w:r>
            <w:r>
              <w:rPr>
                <w:noProof/>
                <w:webHidden/>
              </w:rPr>
              <w:tab/>
            </w:r>
            <w:r>
              <w:rPr>
                <w:noProof/>
                <w:webHidden/>
              </w:rPr>
              <w:fldChar w:fldCharType="begin"/>
            </w:r>
            <w:r>
              <w:rPr>
                <w:noProof/>
                <w:webHidden/>
              </w:rPr>
              <w:instrText xml:space="preserve"> PAGEREF _Toc178629199 \h </w:instrText>
            </w:r>
            <w:r>
              <w:rPr>
                <w:noProof/>
                <w:webHidden/>
              </w:rPr>
            </w:r>
            <w:r>
              <w:rPr>
                <w:noProof/>
                <w:webHidden/>
              </w:rPr>
              <w:fldChar w:fldCharType="separate"/>
            </w:r>
            <w:r>
              <w:rPr>
                <w:noProof/>
                <w:webHidden/>
              </w:rPr>
              <w:t>52</w:t>
            </w:r>
            <w:r>
              <w:rPr>
                <w:noProof/>
                <w:webHidden/>
              </w:rPr>
              <w:fldChar w:fldCharType="end"/>
            </w:r>
          </w:hyperlink>
        </w:p>
        <w:p w14:paraId="058B3375" w14:textId="3FBF3742"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00" w:history="1">
            <w:r w:rsidRPr="004810CB">
              <w:rPr>
                <w:rStyle w:val="Hyperlink"/>
                <w:smallCaps/>
                <w:noProof/>
              </w:rPr>
              <w:t>CASE STUDY</w:t>
            </w:r>
            <w:r>
              <w:rPr>
                <w:noProof/>
                <w:webHidden/>
              </w:rPr>
              <w:tab/>
            </w:r>
            <w:r>
              <w:rPr>
                <w:noProof/>
                <w:webHidden/>
              </w:rPr>
              <w:fldChar w:fldCharType="begin"/>
            </w:r>
            <w:r>
              <w:rPr>
                <w:noProof/>
                <w:webHidden/>
              </w:rPr>
              <w:instrText xml:space="preserve"> PAGEREF _Toc178629200 \h </w:instrText>
            </w:r>
            <w:r>
              <w:rPr>
                <w:noProof/>
                <w:webHidden/>
              </w:rPr>
            </w:r>
            <w:r>
              <w:rPr>
                <w:noProof/>
                <w:webHidden/>
              </w:rPr>
              <w:fldChar w:fldCharType="separate"/>
            </w:r>
            <w:r>
              <w:rPr>
                <w:noProof/>
                <w:webHidden/>
              </w:rPr>
              <w:t>52</w:t>
            </w:r>
            <w:r>
              <w:rPr>
                <w:noProof/>
                <w:webHidden/>
              </w:rPr>
              <w:fldChar w:fldCharType="end"/>
            </w:r>
          </w:hyperlink>
        </w:p>
        <w:p w14:paraId="4841CD52" w14:textId="1EEB50B3"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01" w:history="1">
            <w:r w:rsidRPr="004810CB">
              <w:rPr>
                <w:rStyle w:val="Hyperlink"/>
                <w:smallCaps/>
                <w:noProof/>
              </w:rPr>
              <w:t>QUIZ/ Questions</w:t>
            </w:r>
            <w:r>
              <w:rPr>
                <w:noProof/>
                <w:webHidden/>
              </w:rPr>
              <w:tab/>
            </w:r>
            <w:r>
              <w:rPr>
                <w:noProof/>
                <w:webHidden/>
              </w:rPr>
              <w:fldChar w:fldCharType="begin"/>
            </w:r>
            <w:r>
              <w:rPr>
                <w:noProof/>
                <w:webHidden/>
              </w:rPr>
              <w:instrText xml:space="preserve"> PAGEREF _Toc178629201 \h </w:instrText>
            </w:r>
            <w:r>
              <w:rPr>
                <w:noProof/>
                <w:webHidden/>
              </w:rPr>
            </w:r>
            <w:r>
              <w:rPr>
                <w:noProof/>
                <w:webHidden/>
              </w:rPr>
              <w:fldChar w:fldCharType="separate"/>
            </w:r>
            <w:r>
              <w:rPr>
                <w:noProof/>
                <w:webHidden/>
              </w:rPr>
              <w:t>52</w:t>
            </w:r>
            <w:r>
              <w:rPr>
                <w:noProof/>
                <w:webHidden/>
              </w:rPr>
              <w:fldChar w:fldCharType="end"/>
            </w:r>
          </w:hyperlink>
        </w:p>
        <w:p w14:paraId="1F6E9703" w14:textId="1256D5B7"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02" w:history="1">
            <w:r w:rsidRPr="004810CB">
              <w:rPr>
                <w:rStyle w:val="Hyperlink"/>
                <w:smallCaps/>
                <w:noProof/>
              </w:rPr>
              <w:t>READING MATERIAL 1</w:t>
            </w:r>
            <w:r>
              <w:rPr>
                <w:noProof/>
                <w:webHidden/>
              </w:rPr>
              <w:tab/>
            </w:r>
            <w:r>
              <w:rPr>
                <w:noProof/>
                <w:webHidden/>
              </w:rPr>
              <w:fldChar w:fldCharType="begin"/>
            </w:r>
            <w:r>
              <w:rPr>
                <w:noProof/>
                <w:webHidden/>
              </w:rPr>
              <w:instrText xml:space="preserve"> PAGEREF _Toc178629202 \h </w:instrText>
            </w:r>
            <w:r>
              <w:rPr>
                <w:noProof/>
                <w:webHidden/>
              </w:rPr>
            </w:r>
            <w:r>
              <w:rPr>
                <w:noProof/>
                <w:webHidden/>
              </w:rPr>
              <w:fldChar w:fldCharType="separate"/>
            </w:r>
            <w:r>
              <w:rPr>
                <w:noProof/>
                <w:webHidden/>
              </w:rPr>
              <w:t>53</w:t>
            </w:r>
            <w:r>
              <w:rPr>
                <w:noProof/>
                <w:webHidden/>
              </w:rPr>
              <w:fldChar w:fldCharType="end"/>
            </w:r>
          </w:hyperlink>
        </w:p>
        <w:p w14:paraId="70A407DB" w14:textId="43852BEC"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03" w:history="1">
            <w:r w:rsidRPr="004810CB">
              <w:rPr>
                <w:rStyle w:val="Hyperlink"/>
                <w:noProof/>
              </w:rPr>
              <w:t>ACTIVITY 3: PRACTICAL/MINI-PROJECT/WORKSHOP</w:t>
            </w:r>
            <w:r>
              <w:rPr>
                <w:noProof/>
                <w:webHidden/>
              </w:rPr>
              <w:tab/>
            </w:r>
            <w:r>
              <w:rPr>
                <w:noProof/>
                <w:webHidden/>
              </w:rPr>
              <w:fldChar w:fldCharType="begin"/>
            </w:r>
            <w:r>
              <w:rPr>
                <w:noProof/>
                <w:webHidden/>
              </w:rPr>
              <w:instrText xml:space="preserve"> PAGEREF _Toc178629203 \h </w:instrText>
            </w:r>
            <w:r>
              <w:rPr>
                <w:noProof/>
                <w:webHidden/>
              </w:rPr>
            </w:r>
            <w:r>
              <w:rPr>
                <w:noProof/>
                <w:webHidden/>
              </w:rPr>
              <w:fldChar w:fldCharType="separate"/>
            </w:r>
            <w:r>
              <w:rPr>
                <w:noProof/>
                <w:webHidden/>
              </w:rPr>
              <w:t>54</w:t>
            </w:r>
            <w:r>
              <w:rPr>
                <w:noProof/>
                <w:webHidden/>
              </w:rPr>
              <w:fldChar w:fldCharType="end"/>
            </w:r>
          </w:hyperlink>
        </w:p>
        <w:p w14:paraId="5FCE5E7C" w14:textId="3244ACB0"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04" w:history="1">
            <w:r w:rsidRPr="004810CB">
              <w:rPr>
                <w:rStyle w:val="Hyperlink"/>
                <w:noProof/>
              </w:rPr>
              <w:t>VIDEO 1: Demonstration of practical use of knowledge acquired</w:t>
            </w:r>
            <w:r>
              <w:rPr>
                <w:noProof/>
                <w:webHidden/>
              </w:rPr>
              <w:tab/>
            </w:r>
            <w:r>
              <w:rPr>
                <w:noProof/>
                <w:webHidden/>
              </w:rPr>
              <w:fldChar w:fldCharType="begin"/>
            </w:r>
            <w:r>
              <w:rPr>
                <w:noProof/>
                <w:webHidden/>
              </w:rPr>
              <w:instrText xml:space="preserve"> PAGEREF _Toc178629204 \h </w:instrText>
            </w:r>
            <w:r>
              <w:rPr>
                <w:noProof/>
                <w:webHidden/>
              </w:rPr>
            </w:r>
            <w:r>
              <w:rPr>
                <w:noProof/>
                <w:webHidden/>
              </w:rPr>
              <w:fldChar w:fldCharType="separate"/>
            </w:r>
            <w:r>
              <w:rPr>
                <w:noProof/>
                <w:webHidden/>
              </w:rPr>
              <w:t>54</w:t>
            </w:r>
            <w:r>
              <w:rPr>
                <w:noProof/>
                <w:webHidden/>
              </w:rPr>
              <w:fldChar w:fldCharType="end"/>
            </w:r>
          </w:hyperlink>
        </w:p>
        <w:p w14:paraId="0B0B93B1" w14:textId="1B69E906"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05" w:history="1">
            <w:r w:rsidRPr="004810CB">
              <w:rPr>
                <w:rStyle w:val="Hyperlink"/>
                <w:noProof/>
              </w:rPr>
              <w:t>REFERENCE LIST AND FURTHER READING</w:t>
            </w:r>
            <w:r>
              <w:rPr>
                <w:noProof/>
                <w:webHidden/>
              </w:rPr>
              <w:tab/>
            </w:r>
            <w:r>
              <w:rPr>
                <w:noProof/>
                <w:webHidden/>
              </w:rPr>
              <w:fldChar w:fldCharType="begin"/>
            </w:r>
            <w:r>
              <w:rPr>
                <w:noProof/>
                <w:webHidden/>
              </w:rPr>
              <w:instrText xml:space="preserve"> PAGEREF _Toc178629205 \h </w:instrText>
            </w:r>
            <w:r>
              <w:rPr>
                <w:noProof/>
                <w:webHidden/>
              </w:rPr>
            </w:r>
            <w:r>
              <w:rPr>
                <w:noProof/>
                <w:webHidden/>
              </w:rPr>
              <w:fldChar w:fldCharType="separate"/>
            </w:r>
            <w:r>
              <w:rPr>
                <w:noProof/>
                <w:webHidden/>
              </w:rPr>
              <w:t>54</w:t>
            </w:r>
            <w:r>
              <w:rPr>
                <w:noProof/>
                <w:webHidden/>
              </w:rPr>
              <w:fldChar w:fldCharType="end"/>
            </w:r>
          </w:hyperlink>
        </w:p>
        <w:p w14:paraId="562D9C34" w14:textId="331DD144"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06" w:history="1">
            <w:r w:rsidRPr="004810CB">
              <w:rPr>
                <w:rStyle w:val="Hyperlink"/>
                <w:noProof/>
              </w:rPr>
              <w:t>END OF MODULE ASSESSMENT 5.1</w:t>
            </w:r>
            <w:r>
              <w:rPr>
                <w:noProof/>
                <w:webHidden/>
              </w:rPr>
              <w:tab/>
            </w:r>
            <w:r>
              <w:rPr>
                <w:noProof/>
                <w:webHidden/>
              </w:rPr>
              <w:fldChar w:fldCharType="begin"/>
            </w:r>
            <w:r>
              <w:rPr>
                <w:noProof/>
                <w:webHidden/>
              </w:rPr>
              <w:instrText xml:space="preserve"> PAGEREF _Toc178629206 \h </w:instrText>
            </w:r>
            <w:r>
              <w:rPr>
                <w:noProof/>
                <w:webHidden/>
              </w:rPr>
            </w:r>
            <w:r>
              <w:rPr>
                <w:noProof/>
                <w:webHidden/>
              </w:rPr>
              <w:fldChar w:fldCharType="separate"/>
            </w:r>
            <w:r>
              <w:rPr>
                <w:noProof/>
                <w:webHidden/>
              </w:rPr>
              <w:t>55</w:t>
            </w:r>
            <w:r>
              <w:rPr>
                <w:noProof/>
                <w:webHidden/>
              </w:rPr>
              <w:fldChar w:fldCharType="end"/>
            </w:r>
          </w:hyperlink>
        </w:p>
        <w:p w14:paraId="2ECE6BDB" w14:textId="2EFADB86"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07" w:history="1">
            <w:r w:rsidRPr="004810CB">
              <w:rPr>
                <w:rStyle w:val="Hyperlink"/>
                <w:noProof/>
              </w:rPr>
              <w:drawing>
                <wp:inline distT="114300" distB="114300" distL="114300" distR="114300" wp14:anchorId="68753671" wp14:editId="73B68CF3">
                  <wp:extent cx="423863" cy="423863"/>
                  <wp:effectExtent l="0" t="0" r="0" b="0"/>
                  <wp:docPr id="33435934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423863" cy="42386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_Toc178629207 \h </w:instrText>
            </w:r>
            <w:r>
              <w:rPr>
                <w:noProof/>
                <w:webHidden/>
              </w:rPr>
            </w:r>
            <w:r>
              <w:rPr>
                <w:noProof/>
                <w:webHidden/>
              </w:rPr>
              <w:fldChar w:fldCharType="separate"/>
            </w:r>
            <w:r>
              <w:rPr>
                <w:noProof/>
                <w:webHidden/>
              </w:rPr>
              <w:t>57</w:t>
            </w:r>
            <w:r>
              <w:rPr>
                <w:noProof/>
                <w:webHidden/>
              </w:rPr>
              <w:fldChar w:fldCharType="end"/>
            </w:r>
          </w:hyperlink>
        </w:p>
        <w:p w14:paraId="400C78CA" w14:textId="6EAEE058"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08" w:history="1">
            <w:r w:rsidRPr="004810CB">
              <w:rPr>
                <w:rStyle w:val="Hyperlink"/>
                <w:noProof/>
              </w:rPr>
              <w:t>TAKE HOME MESSAGE/SELF REFLECTION</w:t>
            </w:r>
            <w:r>
              <w:rPr>
                <w:noProof/>
                <w:webHidden/>
              </w:rPr>
              <w:tab/>
            </w:r>
            <w:r>
              <w:rPr>
                <w:noProof/>
                <w:webHidden/>
              </w:rPr>
              <w:fldChar w:fldCharType="begin"/>
            </w:r>
            <w:r>
              <w:rPr>
                <w:noProof/>
                <w:webHidden/>
              </w:rPr>
              <w:instrText xml:space="preserve"> PAGEREF _Toc178629208 \h </w:instrText>
            </w:r>
            <w:r>
              <w:rPr>
                <w:noProof/>
                <w:webHidden/>
              </w:rPr>
            </w:r>
            <w:r>
              <w:rPr>
                <w:noProof/>
                <w:webHidden/>
              </w:rPr>
              <w:fldChar w:fldCharType="separate"/>
            </w:r>
            <w:r>
              <w:rPr>
                <w:noProof/>
                <w:webHidden/>
              </w:rPr>
              <w:t>57</w:t>
            </w:r>
            <w:r>
              <w:rPr>
                <w:noProof/>
                <w:webHidden/>
              </w:rPr>
              <w:fldChar w:fldCharType="end"/>
            </w:r>
          </w:hyperlink>
        </w:p>
        <w:p w14:paraId="3982BB1E" w14:textId="384427AE"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09" w:history="1">
            <w:r w:rsidRPr="004810CB">
              <w:rPr>
                <w:rStyle w:val="Hyperlink"/>
                <w:noProof/>
              </w:rPr>
              <w:t>WHAT’S NEXT?</w:t>
            </w:r>
            <w:r>
              <w:rPr>
                <w:noProof/>
                <w:webHidden/>
              </w:rPr>
              <w:tab/>
            </w:r>
            <w:r>
              <w:rPr>
                <w:noProof/>
                <w:webHidden/>
              </w:rPr>
              <w:fldChar w:fldCharType="begin"/>
            </w:r>
            <w:r>
              <w:rPr>
                <w:noProof/>
                <w:webHidden/>
              </w:rPr>
              <w:instrText xml:space="preserve"> PAGEREF _Toc178629209 \h </w:instrText>
            </w:r>
            <w:r>
              <w:rPr>
                <w:noProof/>
                <w:webHidden/>
              </w:rPr>
            </w:r>
            <w:r>
              <w:rPr>
                <w:noProof/>
                <w:webHidden/>
              </w:rPr>
              <w:fldChar w:fldCharType="separate"/>
            </w:r>
            <w:r>
              <w:rPr>
                <w:noProof/>
                <w:webHidden/>
              </w:rPr>
              <w:t>57</w:t>
            </w:r>
            <w:r>
              <w:rPr>
                <w:noProof/>
                <w:webHidden/>
              </w:rPr>
              <w:fldChar w:fldCharType="end"/>
            </w:r>
          </w:hyperlink>
        </w:p>
        <w:p w14:paraId="675150A7" w14:textId="00CDEC26" w:rsidR="00C03E9F" w:rsidRDefault="00C03E9F">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10" w:history="1">
            <w:r w:rsidRPr="004810CB">
              <w:rPr>
                <w:rStyle w:val="Hyperlink"/>
                <w:noProof/>
              </w:rPr>
              <w:t>MODULE 6:  Economic Analysis of Corporate Strategy</w:t>
            </w:r>
            <w:r>
              <w:rPr>
                <w:noProof/>
                <w:webHidden/>
              </w:rPr>
              <w:tab/>
            </w:r>
            <w:r>
              <w:rPr>
                <w:noProof/>
                <w:webHidden/>
              </w:rPr>
              <w:fldChar w:fldCharType="begin"/>
            </w:r>
            <w:r>
              <w:rPr>
                <w:noProof/>
                <w:webHidden/>
              </w:rPr>
              <w:instrText xml:space="preserve"> PAGEREF _Toc178629210 \h </w:instrText>
            </w:r>
            <w:r>
              <w:rPr>
                <w:noProof/>
                <w:webHidden/>
              </w:rPr>
            </w:r>
            <w:r>
              <w:rPr>
                <w:noProof/>
                <w:webHidden/>
              </w:rPr>
              <w:fldChar w:fldCharType="separate"/>
            </w:r>
            <w:r>
              <w:rPr>
                <w:noProof/>
                <w:webHidden/>
              </w:rPr>
              <w:t>58</w:t>
            </w:r>
            <w:r>
              <w:rPr>
                <w:noProof/>
                <w:webHidden/>
              </w:rPr>
              <w:fldChar w:fldCharType="end"/>
            </w:r>
          </w:hyperlink>
        </w:p>
        <w:p w14:paraId="358FFFF1" w14:textId="520A3949"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11" w:history="1">
            <w:r w:rsidRPr="004810CB">
              <w:rPr>
                <w:rStyle w:val="Hyperlink"/>
                <w:b/>
                <w:noProof/>
              </w:rPr>
              <w:t>Module Overview</w:t>
            </w:r>
            <w:r>
              <w:rPr>
                <w:noProof/>
                <w:webHidden/>
              </w:rPr>
              <w:tab/>
            </w:r>
            <w:r>
              <w:rPr>
                <w:noProof/>
                <w:webHidden/>
              </w:rPr>
              <w:fldChar w:fldCharType="begin"/>
            </w:r>
            <w:r>
              <w:rPr>
                <w:noProof/>
                <w:webHidden/>
              </w:rPr>
              <w:instrText xml:space="preserve"> PAGEREF _Toc178629211 \h </w:instrText>
            </w:r>
            <w:r>
              <w:rPr>
                <w:noProof/>
                <w:webHidden/>
              </w:rPr>
            </w:r>
            <w:r>
              <w:rPr>
                <w:noProof/>
                <w:webHidden/>
              </w:rPr>
              <w:fldChar w:fldCharType="separate"/>
            </w:r>
            <w:r>
              <w:rPr>
                <w:noProof/>
                <w:webHidden/>
              </w:rPr>
              <w:t>58</w:t>
            </w:r>
            <w:r>
              <w:rPr>
                <w:noProof/>
                <w:webHidden/>
              </w:rPr>
              <w:fldChar w:fldCharType="end"/>
            </w:r>
          </w:hyperlink>
        </w:p>
        <w:p w14:paraId="705AA241" w14:textId="1FC1BCD4"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12" w:history="1">
            <w:r w:rsidRPr="004810CB">
              <w:rPr>
                <w:rStyle w:val="Hyperlink"/>
                <w:b/>
                <w:noProof/>
              </w:rPr>
              <w:t>Learning Outcomes</w:t>
            </w:r>
            <w:r>
              <w:rPr>
                <w:noProof/>
                <w:webHidden/>
              </w:rPr>
              <w:tab/>
            </w:r>
            <w:r>
              <w:rPr>
                <w:noProof/>
                <w:webHidden/>
              </w:rPr>
              <w:fldChar w:fldCharType="begin"/>
            </w:r>
            <w:r>
              <w:rPr>
                <w:noProof/>
                <w:webHidden/>
              </w:rPr>
              <w:instrText xml:space="preserve"> PAGEREF _Toc178629212 \h </w:instrText>
            </w:r>
            <w:r>
              <w:rPr>
                <w:noProof/>
                <w:webHidden/>
              </w:rPr>
            </w:r>
            <w:r>
              <w:rPr>
                <w:noProof/>
                <w:webHidden/>
              </w:rPr>
              <w:fldChar w:fldCharType="separate"/>
            </w:r>
            <w:r>
              <w:rPr>
                <w:noProof/>
                <w:webHidden/>
              </w:rPr>
              <w:t>58</w:t>
            </w:r>
            <w:r>
              <w:rPr>
                <w:noProof/>
                <w:webHidden/>
              </w:rPr>
              <w:fldChar w:fldCharType="end"/>
            </w:r>
          </w:hyperlink>
        </w:p>
        <w:p w14:paraId="600F926B" w14:textId="0CFAF5B0"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13" w:history="1">
            <w:r w:rsidRPr="004810CB">
              <w:rPr>
                <w:rStyle w:val="Hyperlink"/>
                <w:b/>
                <w:noProof/>
              </w:rPr>
              <w:t>Learning Activities/Task List</w:t>
            </w:r>
            <w:r>
              <w:rPr>
                <w:noProof/>
                <w:webHidden/>
              </w:rPr>
              <w:tab/>
            </w:r>
            <w:r>
              <w:rPr>
                <w:noProof/>
                <w:webHidden/>
              </w:rPr>
              <w:fldChar w:fldCharType="begin"/>
            </w:r>
            <w:r>
              <w:rPr>
                <w:noProof/>
                <w:webHidden/>
              </w:rPr>
              <w:instrText xml:space="preserve"> PAGEREF _Toc178629213 \h </w:instrText>
            </w:r>
            <w:r>
              <w:rPr>
                <w:noProof/>
                <w:webHidden/>
              </w:rPr>
            </w:r>
            <w:r>
              <w:rPr>
                <w:noProof/>
                <w:webHidden/>
              </w:rPr>
              <w:fldChar w:fldCharType="separate"/>
            </w:r>
            <w:r>
              <w:rPr>
                <w:noProof/>
                <w:webHidden/>
              </w:rPr>
              <w:t>58</w:t>
            </w:r>
            <w:r>
              <w:rPr>
                <w:noProof/>
                <w:webHidden/>
              </w:rPr>
              <w:fldChar w:fldCharType="end"/>
            </w:r>
          </w:hyperlink>
        </w:p>
        <w:p w14:paraId="507107FC" w14:textId="49D37C70"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14" w:history="1">
            <w:r w:rsidRPr="004810CB">
              <w:rPr>
                <w:rStyle w:val="Hyperlink"/>
                <w:noProof/>
              </w:rPr>
              <w:t>INSTRUCTIONAL MATERIALS &amp; LEARNING ACTIVITIES</w:t>
            </w:r>
            <w:r>
              <w:rPr>
                <w:noProof/>
                <w:webHidden/>
              </w:rPr>
              <w:tab/>
            </w:r>
            <w:r>
              <w:rPr>
                <w:noProof/>
                <w:webHidden/>
              </w:rPr>
              <w:fldChar w:fldCharType="begin"/>
            </w:r>
            <w:r>
              <w:rPr>
                <w:noProof/>
                <w:webHidden/>
              </w:rPr>
              <w:instrText xml:space="preserve"> PAGEREF _Toc178629214 \h </w:instrText>
            </w:r>
            <w:r>
              <w:rPr>
                <w:noProof/>
                <w:webHidden/>
              </w:rPr>
            </w:r>
            <w:r>
              <w:rPr>
                <w:noProof/>
                <w:webHidden/>
              </w:rPr>
              <w:fldChar w:fldCharType="separate"/>
            </w:r>
            <w:r>
              <w:rPr>
                <w:noProof/>
                <w:webHidden/>
              </w:rPr>
              <w:t>59</w:t>
            </w:r>
            <w:r>
              <w:rPr>
                <w:noProof/>
                <w:webHidden/>
              </w:rPr>
              <w:fldChar w:fldCharType="end"/>
            </w:r>
          </w:hyperlink>
        </w:p>
        <w:p w14:paraId="1B4C24B8" w14:textId="5078D277"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15" w:history="1">
            <w:r w:rsidRPr="004810CB">
              <w:rPr>
                <w:rStyle w:val="Hyperlink"/>
                <w:noProof/>
              </w:rPr>
              <w:t>MASTERY EXERCISE 6.1</w:t>
            </w:r>
            <w:r>
              <w:rPr>
                <w:noProof/>
                <w:webHidden/>
              </w:rPr>
              <w:tab/>
            </w:r>
            <w:r>
              <w:rPr>
                <w:noProof/>
                <w:webHidden/>
              </w:rPr>
              <w:fldChar w:fldCharType="begin"/>
            </w:r>
            <w:r>
              <w:rPr>
                <w:noProof/>
                <w:webHidden/>
              </w:rPr>
              <w:instrText xml:space="preserve"> PAGEREF _Toc178629215 \h </w:instrText>
            </w:r>
            <w:r>
              <w:rPr>
                <w:noProof/>
                <w:webHidden/>
              </w:rPr>
            </w:r>
            <w:r>
              <w:rPr>
                <w:noProof/>
                <w:webHidden/>
              </w:rPr>
              <w:fldChar w:fldCharType="separate"/>
            </w:r>
            <w:r>
              <w:rPr>
                <w:noProof/>
                <w:webHidden/>
              </w:rPr>
              <w:t>66</w:t>
            </w:r>
            <w:r>
              <w:rPr>
                <w:noProof/>
                <w:webHidden/>
              </w:rPr>
              <w:fldChar w:fldCharType="end"/>
            </w:r>
          </w:hyperlink>
        </w:p>
        <w:p w14:paraId="532955F9" w14:textId="30F08FD5"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16" w:history="1">
            <w:r w:rsidRPr="004810CB">
              <w:rPr>
                <w:rStyle w:val="Hyperlink"/>
                <w:smallCaps/>
                <w:noProof/>
              </w:rPr>
              <w:t>VIDEO 3 (Youtube, please include link)</w:t>
            </w:r>
            <w:r>
              <w:rPr>
                <w:noProof/>
                <w:webHidden/>
              </w:rPr>
              <w:tab/>
            </w:r>
            <w:r>
              <w:rPr>
                <w:noProof/>
                <w:webHidden/>
              </w:rPr>
              <w:fldChar w:fldCharType="begin"/>
            </w:r>
            <w:r>
              <w:rPr>
                <w:noProof/>
                <w:webHidden/>
              </w:rPr>
              <w:instrText xml:space="preserve"> PAGEREF _Toc178629216 \h </w:instrText>
            </w:r>
            <w:r>
              <w:rPr>
                <w:noProof/>
                <w:webHidden/>
              </w:rPr>
            </w:r>
            <w:r>
              <w:rPr>
                <w:noProof/>
                <w:webHidden/>
              </w:rPr>
              <w:fldChar w:fldCharType="separate"/>
            </w:r>
            <w:r>
              <w:rPr>
                <w:noProof/>
                <w:webHidden/>
              </w:rPr>
              <w:t>67</w:t>
            </w:r>
            <w:r>
              <w:rPr>
                <w:noProof/>
                <w:webHidden/>
              </w:rPr>
              <w:fldChar w:fldCharType="end"/>
            </w:r>
          </w:hyperlink>
        </w:p>
        <w:p w14:paraId="73D414F5" w14:textId="403DE4D9"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17" w:history="1">
            <w:r w:rsidRPr="004810CB">
              <w:rPr>
                <w:rStyle w:val="Hyperlink"/>
                <w:smallCaps/>
                <w:noProof/>
              </w:rPr>
              <w:t>CASE STUDY</w:t>
            </w:r>
            <w:r>
              <w:rPr>
                <w:noProof/>
                <w:webHidden/>
              </w:rPr>
              <w:tab/>
            </w:r>
            <w:r>
              <w:rPr>
                <w:noProof/>
                <w:webHidden/>
              </w:rPr>
              <w:fldChar w:fldCharType="begin"/>
            </w:r>
            <w:r>
              <w:rPr>
                <w:noProof/>
                <w:webHidden/>
              </w:rPr>
              <w:instrText xml:space="preserve"> PAGEREF _Toc178629217 \h </w:instrText>
            </w:r>
            <w:r>
              <w:rPr>
                <w:noProof/>
                <w:webHidden/>
              </w:rPr>
            </w:r>
            <w:r>
              <w:rPr>
                <w:noProof/>
                <w:webHidden/>
              </w:rPr>
              <w:fldChar w:fldCharType="separate"/>
            </w:r>
            <w:r>
              <w:rPr>
                <w:noProof/>
                <w:webHidden/>
              </w:rPr>
              <w:t>67</w:t>
            </w:r>
            <w:r>
              <w:rPr>
                <w:noProof/>
                <w:webHidden/>
              </w:rPr>
              <w:fldChar w:fldCharType="end"/>
            </w:r>
          </w:hyperlink>
        </w:p>
        <w:p w14:paraId="2A35039A" w14:textId="3D2658F2"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18" w:history="1">
            <w:r w:rsidRPr="004810CB">
              <w:rPr>
                <w:rStyle w:val="Hyperlink"/>
                <w:smallCaps/>
                <w:noProof/>
              </w:rPr>
              <w:t>QUIZ/ Questions</w:t>
            </w:r>
            <w:r>
              <w:rPr>
                <w:noProof/>
                <w:webHidden/>
              </w:rPr>
              <w:tab/>
            </w:r>
            <w:r>
              <w:rPr>
                <w:noProof/>
                <w:webHidden/>
              </w:rPr>
              <w:fldChar w:fldCharType="begin"/>
            </w:r>
            <w:r>
              <w:rPr>
                <w:noProof/>
                <w:webHidden/>
              </w:rPr>
              <w:instrText xml:space="preserve"> PAGEREF _Toc178629218 \h </w:instrText>
            </w:r>
            <w:r>
              <w:rPr>
                <w:noProof/>
                <w:webHidden/>
              </w:rPr>
            </w:r>
            <w:r>
              <w:rPr>
                <w:noProof/>
                <w:webHidden/>
              </w:rPr>
              <w:fldChar w:fldCharType="separate"/>
            </w:r>
            <w:r>
              <w:rPr>
                <w:noProof/>
                <w:webHidden/>
              </w:rPr>
              <w:t>67</w:t>
            </w:r>
            <w:r>
              <w:rPr>
                <w:noProof/>
                <w:webHidden/>
              </w:rPr>
              <w:fldChar w:fldCharType="end"/>
            </w:r>
          </w:hyperlink>
        </w:p>
        <w:p w14:paraId="4ED7E384" w14:textId="18DB1E6A"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19" w:history="1">
            <w:r w:rsidRPr="004810CB">
              <w:rPr>
                <w:rStyle w:val="Hyperlink"/>
                <w:smallCaps/>
                <w:noProof/>
              </w:rPr>
              <w:t>READING MATERIAL 1</w:t>
            </w:r>
            <w:r>
              <w:rPr>
                <w:noProof/>
                <w:webHidden/>
              </w:rPr>
              <w:tab/>
            </w:r>
            <w:r>
              <w:rPr>
                <w:noProof/>
                <w:webHidden/>
              </w:rPr>
              <w:fldChar w:fldCharType="begin"/>
            </w:r>
            <w:r>
              <w:rPr>
                <w:noProof/>
                <w:webHidden/>
              </w:rPr>
              <w:instrText xml:space="preserve"> PAGEREF _Toc178629219 \h </w:instrText>
            </w:r>
            <w:r>
              <w:rPr>
                <w:noProof/>
                <w:webHidden/>
              </w:rPr>
            </w:r>
            <w:r>
              <w:rPr>
                <w:noProof/>
                <w:webHidden/>
              </w:rPr>
              <w:fldChar w:fldCharType="separate"/>
            </w:r>
            <w:r>
              <w:rPr>
                <w:noProof/>
                <w:webHidden/>
              </w:rPr>
              <w:t>69</w:t>
            </w:r>
            <w:r>
              <w:rPr>
                <w:noProof/>
                <w:webHidden/>
              </w:rPr>
              <w:fldChar w:fldCharType="end"/>
            </w:r>
          </w:hyperlink>
        </w:p>
        <w:p w14:paraId="4B401E1D" w14:textId="6C8BD11D"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20" w:history="1">
            <w:r w:rsidRPr="004810CB">
              <w:rPr>
                <w:rStyle w:val="Hyperlink"/>
                <w:noProof/>
              </w:rPr>
              <w:t>ACTIVITY 3: PRACTICAL/MINI-PROJECT/WORKSHOP</w:t>
            </w:r>
            <w:r>
              <w:rPr>
                <w:noProof/>
                <w:webHidden/>
              </w:rPr>
              <w:tab/>
            </w:r>
            <w:r>
              <w:rPr>
                <w:noProof/>
                <w:webHidden/>
              </w:rPr>
              <w:fldChar w:fldCharType="begin"/>
            </w:r>
            <w:r>
              <w:rPr>
                <w:noProof/>
                <w:webHidden/>
              </w:rPr>
              <w:instrText xml:space="preserve"> PAGEREF _Toc178629220 \h </w:instrText>
            </w:r>
            <w:r>
              <w:rPr>
                <w:noProof/>
                <w:webHidden/>
              </w:rPr>
            </w:r>
            <w:r>
              <w:rPr>
                <w:noProof/>
                <w:webHidden/>
              </w:rPr>
              <w:fldChar w:fldCharType="separate"/>
            </w:r>
            <w:r>
              <w:rPr>
                <w:noProof/>
                <w:webHidden/>
              </w:rPr>
              <w:t>70</w:t>
            </w:r>
            <w:r>
              <w:rPr>
                <w:noProof/>
                <w:webHidden/>
              </w:rPr>
              <w:fldChar w:fldCharType="end"/>
            </w:r>
          </w:hyperlink>
        </w:p>
        <w:p w14:paraId="75D00C3C" w14:textId="6ABD8714"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21" w:history="1">
            <w:r w:rsidRPr="004810CB">
              <w:rPr>
                <w:rStyle w:val="Hyperlink"/>
                <w:noProof/>
              </w:rPr>
              <w:t>VIDEO 1: Demonstration of practical use of knowledge acquired</w:t>
            </w:r>
            <w:r>
              <w:rPr>
                <w:noProof/>
                <w:webHidden/>
              </w:rPr>
              <w:tab/>
            </w:r>
            <w:r>
              <w:rPr>
                <w:noProof/>
                <w:webHidden/>
              </w:rPr>
              <w:fldChar w:fldCharType="begin"/>
            </w:r>
            <w:r>
              <w:rPr>
                <w:noProof/>
                <w:webHidden/>
              </w:rPr>
              <w:instrText xml:space="preserve"> PAGEREF _Toc178629221 \h </w:instrText>
            </w:r>
            <w:r>
              <w:rPr>
                <w:noProof/>
                <w:webHidden/>
              </w:rPr>
            </w:r>
            <w:r>
              <w:rPr>
                <w:noProof/>
                <w:webHidden/>
              </w:rPr>
              <w:fldChar w:fldCharType="separate"/>
            </w:r>
            <w:r>
              <w:rPr>
                <w:noProof/>
                <w:webHidden/>
              </w:rPr>
              <w:t>70</w:t>
            </w:r>
            <w:r>
              <w:rPr>
                <w:noProof/>
                <w:webHidden/>
              </w:rPr>
              <w:fldChar w:fldCharType="end"/>
            </w:r>
          </w:hyperlink>
        </w:p>
        <w:p w14:paraId="4972417F" w14:textId="4023CF2E"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22" w:history="1">
            <w:r w:rsidRPr="004810CB">
              <w:rPr>
                <w:rStyle w:val="Hyperlink"/>
                <w:noProof/>
              </w:rPr>
              <w:t>REFERENCE LIST AND FURTHER READING</w:t>
            </w:r>
            <w:r>
              <w:rPr>
                <w:noProof/>
                <w:webHidden/>
              </w:rPr>
              <w:tab/>
            </w:r>
            <w:r>
              <w:rPr>
                <w:noProof/>
                <w:webHidden/>
              </w:rPr>
              <w:fldChar w:fldCharType="begin"/>
            </w:r>
            <w:r>
              <w:rPr>
                <w:noProof/>
                <w:webHidden/>
              </w:rPr>
              <w:instrText xml:space="preserve"> PAGEREF _Toc178629222 \h </w:instrText>
            </w:r>
            <w:r>
              <w:rPr>
                <w:noProof/>
                <w:webHidden/>
              </w:rPr>
            </w:r>
            <w:r>
              <w:rPr>
                <w:noProof/>
                <w:webHidden/>
              </w:rPr>
              <w:fldChar w:fldCharType="separate"/>
            </w:r>
            <w:r>
              <w:rPr>
                <w:noProof/>
                <w:webHidden/>
              </w:rPr>
              <w:t>70</w:t>
            </w:r>
            <w:r>
              <w:rPr>
                <w:noProof/>
                <w:webHidden/>
              </w:rPr>
              <w:fldChar w:fldCharType="end"/>
            </w:r>
          </w:hyperlink>
        </w:p>
        <w:p w14:paraId="3F478DF6" w14:textId="32D8FB00"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23" w:history="1">
            <w:r w:rsidRPr="004810CB">
              <w:rPr>
                <w:rStyle w:val="Hyperlink"/>
                <w:noProof/>
              </w:rPr>
              <w:t>END OF MODULE ASSESSMENT 6.1</w:t>
            </w:r>
            <w:r>
              <w:rPr>
                <w:noProof/>
                <w:webHidden/>
              </w:rPr>
              <w:tab/>
            </w:r>
            <w:r>
              <w:rPr>
                <w:noProof/>
                <w:webHidden/>
              </w:rPr>
              <w:fldChar w:fldCharType="begin"/>
            </w:r>
            <w:r>
              <w:rPr>
                <w:noProof/>
                <w:webHidden/>
              </w:rPr>
              <w:instrText xml:space="preserve"> PAGEREF _Toc178629223 \h </w:instrText>
            </w:r>
            <w:r>
              <w:rPr>
                <w:noProof/>
                <w:webHidden/>
              </w:rPr>
            </w:r>
            <w:r>
              <w:rPr>
                <w:noProof/>
                <w:webHidden/>
              </w:rPr>
              <w:fldChar w:fldCharType="separate"/>
            </w:r>
            <w:r>
              <w:rPr>
                <w:noProof/>
                <w:webHidden/>
              </w:rPr>
              <w:t>71</w:t>
            </w:r>
            <w:r>
              <w:rPr>
                <w:noProof/>
                <w:webHidden/>
              </w:rPr>
              <w:fldChar w:fldCharType="end"/>
            </w:r>
          </w:hyperlink>
        </w:p>
        <w:p w14:paraId="371DF4A1" w14:textId="45C546BB"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24" w:history="1">
            <w:r w:rsidRPr="004810CB">
              <w:rPr>
                <w:rStyle w:val="Hyperlink"/>
                <w:noProof/>
              </w:rPr>
              <w:drawing>
                <wp:inline distT="114300" distB="114300" distL="114300" distR="114300" wp14:anchorId="3D4A48CE" wp14:editId="65D7CA7F">
                  <wp:extent cx="423863" cy="423863"/>
                  <wp:effectExtent l="0" t="0" r="0" b="0"/>
                  <wp:docPr id="206324903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423863" cy="42386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_Toc178629224 \h </w:instrText>
            </w:r>
            <w:r>
              <w:rPr>
                <w:noProof/>
                <w:webHidden/>
              </w:rPr>
            </w:r>
            <w:r>
              <w:rPr>
                <w:noProof/>
                <w:webHidden/>
              </w:rPr>
              <w:fldChar w:fldCharType="separate"/>
            </w:r>
            <w:r>
              <w:rPr>
                <w:noProof/>
                <w:webHidden/>
              </w:rPr>
              <w:t>73</w:t>
            </w:r>
            <w:r>
              <w:rPr>
                <w:noProof/>
                <w:webHidden/>
              </w:rPr>
              <w:fldChar w:fldCharType="end"/>
            </w:r>
          </w:hyperlink>
        </w:p>
        <w:p w14:paraId="133E8B4C" w14:textId="3E7B149B"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25" w:history="1">
            <w:r w:rsidRPr="004810CB">
              <w:rPr>
                <w:rStyle w:val="Hyperlink"/>
                <w:noProof/>
              </w:rPr>
              <w:t>TAKE HOME MESSAGE/SELF REFLECTION</w:t>
            </w:r>
            <w:r>
              <w:rPr>
                <w:noProof/>
                <w:webHidden/>
              </w:rPr>
              <w:tab/>
            </w:r>
            <w:r>
              <w:rPr>
                <w:noProof/>
                <w:webHidden/>
              </w:rPr>
              <w:fldChar w:fldCharType="begin"/>
            </w:r>
            <w:r>
              <w:rPr>
                <w:noProof/>
                <w:webHidden/>
              </w:rPr>
              <w:instrText xml:space="preserve"> PAGEREF _Toc178629225 \h </w:instrText>
            </w:r>
            <w:r>
              <w:rPr>
                <w:noProof/>
                <w:webHidden/>
              </w:rPr>
            </w:r>
            <w:r>
              <w:rPr>
                <w:noProof/>
                <w:webHidden/>
              </w:rPr>
              <w:fldChar w:fldCharType="separate"/>
            </w:r>
            <w:r>
              <w:rPr>
                <w:noProof/>
                <w:webHidden/>
              </w:rPr>
              <w:t>73</w:t>
            </w:r>
            <w:r>
              <w:rPr>
                <w:noProof/>
                <w:webHidden/>
              </w:rPr>
              <w:fldChar w:fldCharType="end"/>
            </w:r>
          </w:hyperlink>
        </w:p>
        <w:p w14:paraId="6172AF09" w14:textId="215E59FF"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26" w:history="1">
            <w:r w:rsidRPr="004810CB">
              <w:rPr>
                <w:rStyle w:val="Hyperlink"/>
                <w:noProof/>
              </w:rPr>
              <w:t>WHAT’S NEXT?</w:t>
            </w:r>
            <w:r>
              <w:rPr>
                <w:noProof/>
                <w:webHidden/>
              </w:rPr>
              <w:tab/>
            </w:r>
            <w:r>
              <w:rPr>
                <w:noProof/>
                <w:webHidden/>
              </w:rPr>
              <w:fldChar w:fldCharType="begin"/>
            </w:r>
            <w:r>
              <w:rPr>
                <w:noProof/>
                <w:webHidden/>
              </w:rPr>
              <w:instrText xml:space="preserve"> PAGEREF _Toc178629226 \h </w:instrText>
            </w:r>
            <w:r>
              <w:rPr>
                <w:noProof/>
                <w:webHidden/>
              </w:rPr>
            </w:r>
            <w:r>
              <w:rPr>
                <w:noProof/>
                <w:webHidden/>
              </w:rPr>
              <w:fldChar w:fldCharType="separate"/>
            </w:r>
            <w:r>
              <w:rPr>
                <w:noProof/>
                <w:webHidden/>
              </w:rPr>
              <w:t>73</w:t>
            </w:r>
            <w:r>
              <w:rPr>
                <w:noProof/>
                <w:webHidden/>
              </w:rPr>
              <w:fldChar w:fldCharType="end"/>
            </w:r>
          </w:hyperlink>
        </w:p>
        <w:p w14:paraId="07B1D09A" w14:textId="09CD1505" w:rsidR="00C03E9F" w:rsidRDefault="00C03E9F">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27" w:history="1">
            <w:r w:rsidRPr="004810CB">
              <w:rPr>
                <w:rStyle w:val="Hyperlink"/>
                <w:noProof/>
              </w:rPr>
              <w:t>MODULE 7:  Economic Analysis of Regulation</w:t>
            </w:r>
            <w:r>
              <w:rPr>
                <w:noProof/>
                <w:webHidden/>
              </w:rPr>
              <w:tab/>
            </w:r>
            <w:r>
              <w:rPr>
                <w:noProof/>
                <w:webHidden/>
              </w:rPr>
              <w:fldChar w:fldCharType="begin"/>
            </w:r>
            <w:r>
              <w:rPr>
                <w:noProof/>
                <w:webHidden/>
              </w:rPr>
              <w:instrText xml:space="preserve"> PAGEREF _Toc178629227 \h </w:instrText>
            </w:r>
            <w:r>
              <w:rPr>
                <w:noProof/>
                <w:webHidden/>
              </w:rPr>
            </w:r>
            <w:r>
              <w:rPr>
                <w:noProof/>
                <w:webHidden/>
              </w:rPr>
              <w:fldChar w:fldCharType="separate"/>
            </w:r>
            <w:r>
              <w:rPr>
                <w:noProof/>
                <w:webHidden/>
              </w:rPr>
              <w:t>74</w:t>
            </w:r>
            <w:r>
              <w:rPr>
                <w:noProof/>
                <w:webHidden/>
              </w:rPr>
              <w:fldChar w:fldCharType="end"/>
            </w:r>
          </w:hyperlink>
        </w:p>
        <w:p w14:paraId="4B9C5FBD" w14:textId="517A3C82"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28" w:history="1">
            <w:r w:rsidRPr="004810CB">
              <w:rPr>
                <w:rStyle w:val="Hyperlink"/>
                <w:b/>
                <w:noProof/>
              </w:rPr>
              <w:t>Module Overview</w:t>
            </w:r>
            <w:r>
              <w:rPr>
                <w:noProof/>
                <w:webHidden/>
              </w:rPr>
              <w:tab/>
            </w:r>
            <w:r>
              <w:rPr>
                <w:noProof/>
                <w:webHidden/>
              </w:rPr>
              <w:fldChar w:fldCharType="begin"/>
            </w:r>
            <w:r>
              <w:rPr>
                <w:noProof/>
                <w:webHidden/>
              </w:rPr>
              <w:instrText xml:space="preserve"> PAGEREF _Toc178629228 \h </w:instrText>
            </w:r>
            <w:r>
              <w:rPr>
                <w:noProof/>
                <w:webHidden/>
              </w:rPr>
            </w:r>
            <w:r>
              <w:rPr>
                <w:noProof/>
                <w:webHidden/>
              </w:rPr>
              <w:fldChar w:fldCharType="separate"/>
            </w:r>
            <w:r>
              <w:rPr>
                <w:noProof/>
                <w:webHidden/>
              </w:rPr>
              <w:t>74</w:t>
            </w:r>
            <w:r>
              <w:rPr>
                <w:noProof/>
                <w:webHidden/>
              </w:rPr>
              <w:fldChar w:fldCharType="end"/>
            </w:r>
          </w:hyperlink>
        </w:p>
        <w:p w14:paraId="4911AD8D" w14:textId="2A27A3F0"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29" w:history="1">
            <w:r w:rsidRPr="004810CB">
              <w:rPr>
                <w:rStyle w:val="Hyperlink"/>
                <w:b/>
                <w:noProof/>
              </w:rPr>
              <w:t>Learning Outcomes</w:t>
            </w:r>
            <w:r>
              <w:rPr>
                <w:noProof/>
                <w:webHidden/>
              </w:rPr>
              <w:tab/>
            </w:r>
            <w:r>
              <w:rPr>
                <w:noProof/>
                <w:webHidden/>
              </w:rPr>
              <w:fldChar w:fldCharType="begin"/>
            </w:r>
            <w:r>
              <w:rPr>
                <w:noProof/>
                <w:webHidden/>
              </w:rPr>
              <w:instrText xml:space="preserve"> PAGEREF _Toc178629229 \h </w:instrText>
            </w:r>
            <w:r>
              <w:rPr>
                <w:noProof/>
                <w:webHidden/>
              </w:rPr>
            </w:r>
            <w:r>
              <w:rPr>
                <w:noProof/>
                <w:webHidden/>
              </w:rPr>
              <w:fldChar w:fldCharType="separate"/>
            </w:r>
            <w:r>
              <w:rPr>
                <w:noProof/>
                <w:webHidden/>
              </w:rPr>
              <w:t>74</w:t>
            </w:r>
            <w:r>
              <w:rPr>
                <w:noProof/>
                <w:webHidden/>
              </w:rPr>
              <w:fldChar w:fldCharType="end"/>
            </w:r>
          </w:hyperlink>
        </w:p>
        <w:p w14:paraId="463BD689" w14:textId="23A772D4"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30" w:history="1">
            <w:r w:rsidRPr="004810CB">
              <w:rPr>
                <w:rStyle w:val="Hyperlink"/>
                <w:b/>
                <w:noProof/>
              </w:rPr>
              <w:t>Learning Activities/Task List</w:t>
            </w:r>
            <w:r>
              <w:rPr>
                <w:noProof/>
                <w:webHidden/>
              </w:rPr>
              <w:tab/>
            </w:r>
            <w:r>
              <w:rPr>
                <w:noProof/>
                <w:webHidden/>
              </w:rPr>
              <w:fldChar w:fldCharType="begin"/>
            </w:r>
            <w:r>
              <w:rPr>
                <w:noProof/>
                <w:webHidden/>
              </w:rPr>
              <w:instrText xml:space="preserve"> PAGEREF _Toc178629230 \h </w:instrText>
            </w:r>
            <w:r>
              <w:rPr>
                <w:noProof/>
                <w:webHidden/>
              </w:rPr>
            </w:r>
            <w:r>
              <w:rPr>
                <w:noProof/>
                <w:webHidden/>
              </w:rPr>
              <w:fldChar w:fldCharType="separate"/>
            </w:r>
            <w:r>
              <w:rPr>
                <w:noProof/>
                <w:webHidden/>
              </w:rPr>
              <w:t>74</w:t>
            </w:r>
            <w:r>
              <w:rPr>
                <w:noProof/>
                <w:webHidden/>
              </w:rPr>
              <w:fldChar w:fldCharType="end"/>
            </w:r>
          </w:hyperlink>
        </w:p>
        <w:p w14:paraId="00A21739" w14:textId="33E38E1E"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31" w:history="1">
            <w:r w:rsidRPr="004810CB">
              <w:rPr>
                <w:rStyle w:val="Hyperlink"/>
                <w:noProof/>
              </w:rPr>
              <w:t>INSTRUCTIONAL MATERIALS &amp; LEARNING ACTIVITIES</w:t>
            </w:r>
            <w:r>
              <w:rPr>
                <w:noProof/>
                <w:webHidden/>
              </w:rPr>
              <w:tab/>
            </w:r>
            <w:r>
              <w:rPr>
                <w:noProof/>
                <w:webHidden/>
              </w:rPr>
              <w:fldChar w:fldCharType="begin"/>
            </w:r>
            <w:r>
              <w:rPr>
                <w:noProof/>
                <w:webHidden/>
              </w:rPr>
              <w:instrText xml:space="preserve"> PAGEREF _Toc178629231 \h </w:instrText>
            </w:r>
            <w:r>
              <w:rPr>
                <w:noProof/>
                <w:webHidden/>
              </w:rPr>
            </w:r>
            <w:r>
              <w:rPr>
                <w:noProof/>
                <w:webHidden/>
              </w:rPr>
              <w:fldChar w:fldCharType="separate"/>
            </w:r>
            <w:r>
              <w:rPr>
                <w:noProof/>
                <w:webHidden/>
              </w:rPr>
              <w:t>75</w:t>
            </w:r>
            <w:r>
              <w:rPr>
                <w:noProof/>
                <w:webHidden/>
              </w:rPr>
              <w:fldChar w:fldCharType="end"/>
            </w:r>
          </w:hyperlink>
        </w:p>
        <w:p w14:paraId="656183D4" w14:textId="7CA30AB0"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32" w:history="1">
            <w:r w:rsidRPr="004810CB">
              <w:rPr>
                <w:rStyle w:val="Hyperlink"/>
                <w:noProof/>
              </w:rPr>
              <w:t>MASTERY EXERCISE 7.1</w:t>
            </w:r>
            <w:r>
              <w:rPr>
                <w:noProof/>
                <w:webHidden/>
              </w:rPr>
              <w:tab/>
            </w:r>
            <w:r>
              <w:rPr>
                <w:noProof/>
                <w:webHidden/>
              </w:rPr>
              <w:fldChar w:fldCharType="begin"/>
            </w:r>
            <w:r>
              <w:rPr>
                <w:noProof/>
                <w:webHidden/>
              </w:rPr>
              <w:instrText xml:space="preserve"> PAGEREF _Toc178629232 \h </w:instrText>
            </w:r>
            <w:r>
              <w:rPr>
                <w:noProof/>
                <w:webHidden/>
              </w:rPr>
            </w:r>
            <w:r>
              <w:rPr>
                <w:noProof/>
                <w:webHidden/>
              </w:rPr>
              <w:fldChar w:fldCharType="separate"/>
            </w:r>
            <w:r>
              <w:rPr>
                <w:noProof/>
                <w:webHidden/>
              </w:rPr>
              <w:t>80</w:t>
            </w:r>
            <w:r>
              <w:rPr>
                <w:noProof/>
                <w:webHidden/>
              </w:rPr>
              <w:fldChar w:fldCharType="end"/>
            </w:r>
          </w:hyperlink>
        </w:p>
        <w:p w14:paraId="690B369A" w14:textId="76A75E46"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33" w:history="1">
            <w:r w:rsidRPr="004810CB">
              <w:rPr>
                <w:rStyle w:val="Hyperlink"/>
                <w:smallCaps/>
                <w:noProof/>
              </w:rPr>
              <w:t>VIDEO 1 (Youtube, please include link)</w:t>
            </w:r>
            <w:r>
              <w:rPr>
                <w:noProof/>
                <w:webHidden/>
              </w:rPr>
              <w:tab/>
            </w:r>
            <w:r>
              <w:rPr>
                <w:noProof/>
                <w:webHidden/>
              </w:rPr>
              <w:fldChar w:fldCharType="begin"/>
            </w:r>
            <w:r>
              <w:rPr>
                <w:noProof/>
                <w:webHidden/>
              </w:rPr>
              <w:instrText xml:space="preserve"> PAGEREF _Toc178629233 \h </w:instrText>
            </w:r>
            <w:r>
              <w:rPr>
                <w:noProof/>
                <w:webHidden/>
              </w:rPr>
            </w:r>
            <w:r>
              <w:rPr>
                <w:noProof/>
                <w:webHidden/>
              </w:rPr>
              <w:fldChar w:fldCharType="separate"/>
            </w:r>
            <w:r>
              <w:rPr>
                <w:noProof/>
                <w:webHidden/>
              </w:rPr>
              <w:t>82</w:t>
            </w:r>
            <w:r>
              <w:rPr>
                <w:noProof/>
                <w:webHidden/>
              </w:rPr>
              <w:fldChar w:fldCharType="end"/>
            </w:r>
          </w:hyperlink>
        </w:p>
        <w:p w14:paraId="6E3AAE66" w14:textId="74E5A3AE"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34" w:history="1">
            <w:r w:rsidRPr="004810CB">
              <w:rPr>
                <w:rStyle w:val="Hyperlink"/>
                <w:smallCaps/>
                <w:noProof/>
              </w:rPr>
              <w:t>VIDEO 2 (Youtube, please include link)</w:t>
            </w:r>
            <w:r>
              <w:rPr>
                <w:noProof/>
                <w:webHidden/>
              </w:rPr>
              <w:tab/>
            </w:r>
            <w:r>
              <w:rPr>
                <w:noProof/>
                <w:webHidden/>
              </w:rPr>
              <w:fldChar w:fldCharType="begin"/>
            </w:r>
            <w:r>
              <w:rPr>
                <w:noProof/>
                <w:webHidden/>
              </w:rPr>
              <w:instrText xml:space="preserve"> PAGEREF _Toc178629234 \h </w:instrText>
            </w:r>
            <w:r>
              <w:rPr>
                <w:noProof/>
                <w:webHidden/>
              </w:rPr>
            </w:r>
            <w:r>
              <w:rPr>
                <w:noProof/>
                <w:webHidden/>
              </w:rPr>
              <w:fldChar w:fldCharType="separate"/>
            </w:r>
            <w:r>
              <w:rPr>
                <w:noProof/>
                <w:webHidden/>
              </w:rPr>
              <w:t>82</w:t>
            </w:r>
            <w:r>
              <w:rPr>
                <w:noProof/>
                <w:webHidden/>
              </w:rPr>
              <w:fldChar w:fldCharType="end"/>
            </w:r>
          </w:hyperlink>
        </w:p>
        <w:p w14:paraId="5C4173F1" w14:textId="255392A2"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35" w:history="1">
            <w:r w:rsidRPr="004810CB">
              <w:rPr>
                <w:rStyle w:val="Hyperlink"/>
                <w:smallCaps/>
                <w:noProof/>
              </w:rPr>
              <w:t>CASE STUDY</w:t>
            </w:r>
            <w:r>
              <w:rPr>
                <w:noProof/>
                <w:webHidden/>
              </w:rPr>
              <w:tab/>
            </w:r>
            <w:r>
              <w:rPr>
                <w:noProof/>
                <w:webHidden/>
              </w:rPr>
              <w:fldChar w:fldCharType="begin"/>
            </w:r>
            <w:r>
              <w:rPr>
                <w:noProof/>
                <w:webHidden/>
              </w:rPr>
              <w:instrText xml:space="preserve"> PAGEREF _Toc178629235 \h </w:instrText>
            </w:r>
            <w:r>
              <w:rPr>
                <w:noProof/>
                <w:webHidden/>
              </w:rPr>
            </w:r>
            <w:r>
              <w:rPr>
                <w:noProof/>
                <w:webHidden/>
              </w:rPr>
              <w:fldChar w:fldCharType="separate"/>
            </w:r>
            <w:r>
              <w:rPr>
                <w:noProof/>
                <w:webHidden/>
              </w:rPr>
              <w:t>82</w:t>
            </w:r>
            <w:r>
              <w:rPr>
                <w:noProof/>
                <w:webHidden/>
              </w:rPr>
              <w:fldChar w:fldCharType="end"/>
            </w:r>
          </w:hyperlink>
        </w:p>
        <w:p w14:paraId="5609CC2D" w14:textId="04106B19"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36" w:history="1">
            <w:r w:rsidRPr="004810CB">
              <w:rPr>
                <w:rStyle w:val="Hyperlink"/>
                <w:smallCaps/>
                <w:noProof/>
              </w:rPr>
              <w:t>QUIZ/ Questions</w:t>
            </w:r>
            <w:r>
              <w:rPr>
                <w:noProof/>
                <w:webHidden/>
              </w:rPr>
              <w:tab/>
            </w:r>
            <w:r>
              <w:rPr>
                <w:noProof/>
                <w:webHidden/>
              </w:rPr>
              <w:fldChar w:fldCharType="begin"/>
            </w:r>
            <w:r>
              <w:rPr>
                <w:noProof/>
                <w:webHidden/>
              </w:rPr>
              <w:instrText xml:space="preserve"> PAGEREF _Toc178629236 \h </w:instrText>
            </w:r>
            <w:r>
              <w:rPr>
                <w:noProof/>
                <w:webHidden/>
              </w:rPr>
            </w:r>
            <w:r>
              <w:rPr>
                <w:noProof/>
                <w:webHidden/>
              </w:rPr>
              <w:fldChar w:fldCharType="separate"/>
            </w:r>
            <w:r>
              <w:rPr>
                <w:noProof/>
                <w:webHidden/>
              </w:rPr>
              <w:t>83</w:t>
            </w:r>
            <w:r>
              <w:rPr>
                <w:noProof/>
                <w:webHidden/>
              </w:rPr>
              <w:fldChar w:fldCharType="end"/>
            </w:r>
          </w:hyperlink>
        </w:p>
        <w:p w14:paraId="50EABC34" w14:textId="25173159"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37" w:history="1">
            <w:r w:rsidRPr="004810CB">
              <w:rPr>
                <w:rStyle w:val="Hyperlink"/>
                <w:smallCaps/>
                <w:noProof/>
              </w:rPr>
              <w:t>READING MATERIAL 1</w:t>
            </w:r>
            <w:r>
              <w:rPr>
                <w:noProof/>
                <w:webHidden/>
              </w:rPr>
              <w:tab/>
            </w:r>
            <w:r>
              <w:rPr>
                <w:noProof/>
                <w:webHidden/>
              </w:rPr>
              <w:fldChar w:fldCharType="begin"/>
            </w:r>
            <w:r>
              <w:rPr>
                <w:noProof/>
                <w:webHidden/>
              </w:rPr>
              <w:instrText xml:space="preserve"> PAGEREF _Toc178629237 \h </w:instrText>
            </w:r>
            <w:r>
              <w:rPr>
                <w:noProof/>
                <w:webHidden/>
              </w:rPr>
            </w:r>
            <w:r>
              <w:rPr>
                <w:noProof/>
                <w:webHidden/>
              </w:rPr>
              <w:fldChar w:fldCharType="separate"/>
            </w:r>
            <w:r>
              <w:rPr>
                <w:noProof/>
                <w:webHidden/>
              </w:rPr>
              <w:t>84</w:t>
            </w:r>
            <w:r>
              <w:rPr>
                <w:noProof/>
                <w:webHidden/>
              </w:rPr>
              <w:fldChar w:fldCharType="end"/>
            </w:r>
          </w:hyperlink>
        </w:p>
        <w:p w14:paraId="5842F945" w14:textId="165C6C63"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38" w:history="1">
            <w:r w:rsidRPr="004810CB">
              <w:rPr>
                <w:rStyle w:val="Hyperlink"/>
                <w:noProof/>
              </w:rPr>
              <w:t>ACTIVITY 3: PRACTICAL/MINI-PROJECT/WORKSHOP</w:t>
            </w:r>
            <w:r>
              <w:rPr>
                <w:noProof/>
                <w:webHidden/>
              </w:rPr>
              <w:tab/>
            </w:r>
            <w:r>
              <w:rPr>
                <w:noProof/>
                <w:webHidden/>
              </w:rPr>
              <w:fldChar w:fldCharType="begin"/>
            </w:r>
            <w:r>
              <w:rPr>
                <w:noProof/>
                <w:webHidden/>
              </w:rPr>
              <w:instrText xml:space="preserve"> PAGEREF _Toc178629238 \h </w:instrText>
            </w:r>
            <w:r>
              <w:rPr>
                <w:noProof/>
                <w:webHidden/>
              </w:rPr>
            </w:r>
            <w:r>
              <w:rPr>
                <w:noProof/>
                <w:webHidden/>
              </w:rPr>
              <w:fldChar w:fldCharType="separate"/>
            </w:r>
            <w:r>
              <w:rPr>
                <w:noProof/>
                <w:webHidden/>
              </w:rPr>
              <w:t>85</w:t>
            </w:r>
            <w:r>
              <w:rPr>
                <w:noProof/>
                <w:webHidden/>
              </w:rPr>
              <w:fldChar w:fldCharType="end"/>
            </w:r>
          </w:hyperlink>
        </w:p>
        <w:p w14:paraId="1C61B8DD" w14:textId="3BA47E79"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39" w:history="1">
            <w:r w:rsidRPr="004810CB">
              <w:rPr>
                <w:rStyle w:val="Hyperlink"/>
                <w:noProof/>
              </w:rPr>
              <w:t>VIDEO 1: Demonstration of practical use of knowledge acquired</w:t>
            </w:r>
            <w:r>
              <w:rPr>
                <w:noProof/>
                <w:webHidden/>
              </w:rPr>
              <w:tab/>
            </w:r>
            <w:r>
              <w:rPr>
                <w:noProof/>
                <w:webHidden/>
              </w:rPr>
              <w:fldChar w:fldCharType="begin"/>
            </w:r>
            <w:r>
              <w:rPr>
                <w:noProof/>
                <w:webHidden/>
              </w:rPr>
              <w:instrText xml:space="preserve"> PAGEREF _Toc178629239 \h </w:instrText>
            </w:r>
            <w:r>
              <w:rPr>
                <w:noProof/>
                <w:webHidden/>
              </w:rPr>
            </w:r>
            <w:r>
              <w:rPr>
                <w:noProof/>
                <w:webHidden/>
              </w:rPr>
              <w:fldChar w:fldCharType="separate"/>
            </w:r>
            <w:r>
              <w:rPr>
                <w:noProof/>
                <w:webHidden/>
              </w:rPr>
              <w:t>85</w:t>
            </w:r>
            <w:r>
              <w:rPr>
                <w:noProof/>
                <w:webHidden/>
              </w:rPr>
              <w:fldChar w:fldCharType="end"/>
            </w:r>
          </w:hyperlink>
        </w:p>
        <w:p w14:paraId="6BFDC63B" w14:textId="00305ED2"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40" w:history="1">
            <w:r w:rsidRPr="004810CB">
              <w:rPr>
                <w:rStyle w:val="Hyperlink"/>
                <w:noProof/>
              </w:rPr>
              <w:t>REFERENCE LIST AND FURTHER READING</w:t>
            </w:r>
            <w:r>
              <w:rPr>
                <w:noProof/>
                <w:webHidden/>
              </w:rPr>
              <w:tab/>
            </w:r>
            <w:r>
              <w:rPr>
                <w:noProof/>
                <w:webHidden/>
              </w:rPr>
              <w:fldChar w:fldCharType="begin"/>
            </w:r>
            <w:r>
              <w:rPr>
                <w:noProof/>
                <w:webHidden/>
              </w:rPr>
              <w:instrText xml:space="preserve"> PAGEREF _Toc178629240 \h </w:instrText>
            </w:r>
            <w:r>
              <w:rPr>
                <w:noProof/>
                <w:webHidden/>
              </w:rPr>
            </w:r>
            <w:r>
              <w:rPr>
                <w:noProof/>
                <w:webHidden/>
              </w:rPr>
              <w:fldChar w:fldCharType="separate"/>
            </w:r>
            <w:r>
              <w:rPr>
                <w:noProof/>
                <w:webHidden/>
              </w:rPr>
              <w:t>85</w:t>
            </w:r>
            <w:r>
              <w:rPr>
                <w:noProof/>
                <w:webHidden/>
              </w:rPr>
              <w:fldChar w:fldCharType="end"/>
            </w:r>
          </w:hyperlink>
        </w:p>
        <w:p w14:paraId="01AABE5F" w14:textId="5262DCEE"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41" w:history="1">
            <w:r w:rsidRPr="004810CB">
              <w:rPr>
                <w:rStyle w:val="Hyperlink"/>
                <w:noProof/>
              </w:rPr>
              <w:t>END OF MODULE ASSESSMENT 7.1</w:t>
            </w:r>
            <w:r>
              <w:rPr>
                <w:noProof/>
                <w:webHidden/>
              </w:rPr>
              <w:tab/>
            </w:r>
            <w:r>
              <w:rPr>
                <w:noProof/>
                <w:webHidden/>
              </w:rPr>
              <w:fldChar w:fldCharType="begin"/>
            </w:r>
            <w:r>
              <w:rPr>
                <w:noProof/>
                <w:webHidden/>
              </w:rPr>
              <w:instrText xml:space="preserve"> PAGEREF _Toc178629241 \h </w:instrText>
            </w:r>
            <w:r>
              <w:rPr>
                <w:noProof/>
                <w:webHidden/>
              </w:rPr>
            </w:r>
            <w:r>
              <w:rPr>
                <w:noProof/>
                <w:webHidden/>
              </w:rPr>
              <w:fldChar w:fldCharType="separate"/>
            </w:r>
            <w:r>
              <w:rPr>
                <w:noProof/>
                <w:webHidden/>
              </w:rPr>
              <w:t>85</w:t>
            </w:r>
            <w:r>
              <w:rPr>
                <w:noProof/>
                <w:webHidden/>
              </w:rPr>
              <w:fldChar w:fldCharType="end"/>
            </w:r>
          </w:hyperlink>
        </w:p>
        <w:p w14:paraId="0E55FC96" w14:textId="102D8A31"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42" w:history="1">
            <w:r w:rsidRPr="004810CB">
              <w:rPr>
                <w:rStyle w:val="Hyperlink"/>
                <w:noProof/>
              </w:rPr>
              <w:drawing>
                <wp:inline distT="114300" distB="114300" distL="114300" distR="114300" wp14:anchorId="228044CD" wp14:editId="2DDC3E12">
                  <wp:extent cx="423863" cy="423863"/>
                  <wp:effectExtent l="0" t="0" r="0" b="0"/>
                  <wp:docPr id="206486670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423863" cy="42386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_Toc178629242 \h </w:instrText>
            </w:r>
            <w:r>
              <w:rPr>
                <w:noProof/>
                <w:webHidden/>
              </w:rPr>
            </w:r>
            <w:r>
              <w:rPr>
                <w:noProof/>
                <w:webHidden/>
              </w:rPr>
              <w:fldChar w:fldCharType="separate"/>
            </w:r>
            <w:r>
              <w:rPr>
                <w:noProof/>
                <w:webHidden/>
              </w:rPr>
              <w:t>88</w:t>
            </w:r>
            <w:r>
              <w:rPr>
                <w:noProof/>
                <w:webHidden/>
              </w:rPr>
              <w:fldChar w:fldCharType="end"/>
            </w:r>
          </w:hyperlink>
        </w:p>
        <w:p w14:paraId="13C7B135" w14:textId="7F6206E0"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43" w:history="1">
            <w:r w:rsidRPr="004810CB">
              <w:rPr>
                <w:rStyle w:val="Hyperlink"/>
                <w:noProof/>
              </w:rPr>
              <w:t>TAKE HOME MESSAGE/SELF REFLECTION</w:t>
            </w:r>
            <w:r>
              <w:rPr>
                <w:noProof/>
                <w:webHidden/>
              </w:rPr>
              <w:tab/>
            </w:r>
            <w:r>
              <w:rPr>
                <w:noProof/>
                <w:webHidden/>
              </w:rPr>
              <w:fldChar w:fldCharType="begin"/>
            </w:r>
            <w:r>
              <w:rPr>
                <w:noProof/>
                <w:webHidden/>
              </w:rPr>
              <w:instrText xml:space="preserve"> PAGEREF _Toc178629243 \h </w:instrText>
            </w:r>
            <w:r>
              <w:rPr>
                <w:noProof/>
                <w:webHidden/>
              </w:rPr>
            </w:r>
            <w:r>
              <w:rPr>
                <w:noProof/>
                <w:webHidden/>
              </w:rPr>
              <w:fldChar w:fldCharType="separate"/>
            </w:r>
            <w:r>
              <w:rPr>
                <w:noProof/>
                <w:webHidden/>
              </w:rPr>
              <w:t>88</w:t>
            </w:r>
            <w:r>
              <w:rPr>
                <w:noProof/>
                <w:webHidden/>
              </w:rPr>
              <w:fldChar w:fldCharType="end"/>
            </w:r>
          </w:hyperlink>
        </w:p>
        <w:p w14:paraId="6EE5F6E6" w14:textId="0BAE1A5E"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44" w:history="1">
            <w:r w:rsidRPr="004810CB">
              <w:rPr>
                <w:rStyle w:val="Hyperlink"/>
                <w:noProof/>
              </w:rPr>
              <w:t>WHAT’S NEXT?</w:t>
            </w:r>
            <w:r>
              <w:rPr>
                <w:noProof/>
                <w:webHidden/>
              </w:rPr>
              <w:tab/>
            </w:r>
            <w:r>
              <w:rPr>
                <w:noProof/>
                <w:webHidden/>
              </w:rPr>
              <w:fldChar w:fldCharType="begin"/>
            </w:r>
            <w:r>
              <w:rPr>
                <w:noProof/>
                <w:webHidden/>
              </w:rPr>
              <w:instrText xml:space="preserve"> PAGEREF _Toc178629244 \h </w:instrText>
            </w:r>
            <w:r>
              <w:rPr>
                <w:noProof/>
                <w:webHidden/>
              </w:rPr>
            </w:r>
            <w:r>
              <w:rPr>
                <w:noProof/>
                <w:webHidden/>
              </w:rPr>
              <w:fldChar w:fldCharType="separate"/>
            </w:r>
            <w:r>
              <w:rPr>
                <w:noProof/>
                <w:webHidden/>
              </w:rPr>
              <w:t>88</w:t>
            </w:r>
            <w:r>
              <w:rPr>
                <w:noProof/>
                <w:webHidden/>
              </w:rPr>
              <w:fldChar w:fldCharType="end"/>
            </w:r>
          </w:hyperlink>
        </w:p>
        <w:p w14:paraId="073DBBB0" w14:textId="28059F4A" w:rsidR="00C03E9F" w:rsidRDefault="00C03E9F">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45" w:history="1">
            <w:r w:rsidRPr="004810CB">
              <w:rPr>
                <w:rStyle w:val="Hyperlink"/>
                <w:noProof/>
              </w:rPr>
              <w:t>MODULE 8:  Economic Analysis of Information Systems</w:t>
            </w:r>
            <w:r>
              <w:rPr>
                <w:noProof/>
                <w:webHidden/>
              </w:rPr>
              <w:tab/>
            </w:r>
            <w:r>
              <w:rPr>
                <w:noProof/>
                <w:webHidden/>
              </w:rPr>
              <w:fldChar w:fldCharType="begin"/>
            </w:r>
            <w:r>
              <w:rPr>
                <w:noProof/>
                <w:webHidden/>
              </w:rPr>
              <w:instrText xml:space="preserve"> PAGEREF _Toc178629245 \h </w:instrText>
            </w:r>
            <w:r>
              <w:rPr>
                <w:noProof/>
                <w:webHidden/>
              </w:rPr>
            </w:r>
            <w:r>
              <w:rPr>
                <w:noProof/>
                <w:webHidden/>
              </w:rPr>
              <w:fldChar w:fldCharType="separate"/>
            </w:r>
            <w:r>
              <w:rPr>
                <w:noProof/>
                <w:webHidden/>
              </w:rPr>
              <w:t>89</w:t>
            </w:r>
            <w:r>
              <w:rPr>
                <w:noProof/>
                <w:webHidden/>
              </w:rPr>
              <w:fldChar w:fldCharType="end"/>
            </w:r>
          </w:hyperlink>
        </w:p>
        <w:p w14:paraId="6655F23A" w14:textId="36CD5A37"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46" w:history="1">
            <w:r w:rsidRPr="004810CB">
              <w:rPr>
                <w:rStyle w:val="Hyperlink"/>
                <w:b/>
                <w:noProof/>
              </w:rPr>
              <w:t>Module Overview</w:t>
            </w:r>
            <w:r>
              <w:rPr>
                <w:noProof/>
                <w:webHidden/>
              </w:rPr>
              <w:tab/>
            </w:r>
            <w:r>
              <w:rPr>
                <w:noProof/>
                <w:webHidden/>
              </w:rPr>
              <w:fldChar w:fldCharType="begin"/>
            </w:r>
            <w:r>
              <w:rPr>
                <w:noProof/>
                <w:webHidden/>
              </w:rPr>
              <w:instrText xml:space="preserve"> PAGEREF _Toc178629246 \h </w:instrText>
            </w:r>
            <w:r>
              <w:rPr>
                <w:noProof/>
                <w:webHidden/>
              </w:rPr>
            </w:r>
            <w:r>
              <w:rPr>
                <w:noProof/>
                <w:webHidden/>
              </w:rPr>
              <w:fldChar w:fldCharType="separate"/>
            </w:r>
            <w:r>
              <w:rPr>
                <w:noProof/>
                <w:webHidden/>
              </w:rPr>
              <w:t>89</w:t>
            </w:r>
            <w:r>
              <w:rPr>
                <w:noProof/>
                <w:webHidden/>
              </w:rPr>
              <w:fldChar w:fldCharType="end"/>
            </w:r>
          </w:hyperlink>
        </w:p>
        <w:p w14:paraId="0A3A8A1E" w14:textId="0AFF6B20"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47" w:history="1">
            <w:r w:rsidRPr="004810CB">
              <w:rPr>
                <w:rStyle w:val="Hyperlink"/>
                <w:b/>
                <w:noProof/>
              </w:rPr>
              <w:t>Learning Outcomes</w:t>
            </w:r>
            <w:r>
              <w:rPr>
                <w:noProof/>
                <w:webHidden/>
              </w:rPr>
              <w:tab/>
            </w:r>
            <w:r>
              <w:rPr>
                <w:noProof/>
                <w:webHidden/>
              </w:rPr>
              <w:fldChar w:fldCharType="begin"/>
            </w:r>
            <w:r>
              <w:rPr>
                <w:noProof/>
                <w:webHidden/>
              </w:rPr>
              <w:instrText xml:space="preserve"> PAGEREF _Toc178629247 \h </w:instrText>
            </w:r>
            <w:r>
              <w:rPr>
                <w:noProof/>
                <w:webHidden/>
              </w:rPr>
            </w:r>
            <w:r>
              <w:rPr>
                <w:noProof/>
                <w:webHidden/>
              </w:rPr>
              <w:fldChar w:fldCharType="separate"/>
            </w:r>
            <w:r>
              <w:rPr>
                <w:noProof/>
                <w:webHidden/>
              </w:rPr>
              <w:t>89</w:t>
            </w:r>
            <w:r>
              <w:rPr>
                <w:noProof/>
                <w:webHidden/>
              </w:rPr>
              <w:fldChar w:fldCharType="end"/>
            </w:r>
          </w:hyperlink>
        </w:p>
        <w:p w14:paraId="02D15BB9" w14:textId="45126390"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48" w:history="1">
            <w:r w:rsidRPr="004810CB">
              <w:rPr>
                <w:rStyle w:val="Hyperlink"/>
                <w:b/>
                <w:noProof/>
              </w:rPr>
              <w:t>Learning Activities/Task List</w:t>
            </w:r>
            <w:r>
              <w:rPr>
                <w:noProof/>
                <w:webHidden/>
              </w:rPr>
              <w:tab/>
            </w:r>
            <w:r>
              <w:rPr>
                <w:noProof/>
                <w:webHidden/>
              </w:rPr>
              <w:fldChar w:fldCharType="begin"/>
            </w:r>
            <w:r>
              <w:rPr>
                <w:noProof/>
                <w:webHidden/>
              </w:rPr>
              <w:instrText xml:space="preserve"> PAGEREF _Toc178629248 \h </w:instrText>
            </w:r>
            <w:r>
              <w:rPr>
                <w:noProof/>
                <w:webHidden/>
              </w:rPr>
            </w:r>
            <w:r>
              <w:rPr>
                <w:noProof/>
                <w:webHidden/>
              </w:rPr>
              <w:fldChar w:fldCharType="separate"/>
            </w:r>
            <w:r>
              <w:rPr>
                <w:noProof/>
                <w:webHidden/>
              </w:rPr>
              <w:t>89</w:t>
            </w:r>
            <w:r>
              <w:rPr>
                <w:noProof/>
                <w:webHidden/>
              </w:rPr>
              <w:fldChar w:fldCharType="end"/>
            </w:r>
          </w:hyperlink>
        </w:p>
        <w:p w14:paraId="34B86BE0" w14:textId="5321E1C6"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49" w:history="1">
            <w:r w:rsidRPr="004810CB">
              <w:rPr>
                <w:rStyle w:val="Hyperlink"/>
                <w:noProof/>
              </w:rPr>
              <w:t>INSTRUCTIONAL MATERIALS &amp; LEARNING ACTIVITIES</w:t>
            </w:r>
            <w:r>
              <w:rPr>
                <w:noProof/>
                <w:webHidden/>
              </w:rPr>
              <w:tab/>
            </w:r>
            <w:r>
              <w:rPr>
                <w:noProof/>
                <w:webHidden/>
              </w:rPr>
              <w:fldChar w:fldCharType="begin"/>
            </w:r>
            <w:r>
              <w:rPr>
                <w:noProof/>
                <w:webHidden/>
              </w:rPr>
              <w:instrText xml:space="preserve"> PAGEREF _Toc178629249 \h </w:instrText>
            </w:r>
            <w:r>
              <w:rPr>
                <w:noProof/>
                <w:webHidden/>
              </w:rPr>
            </w:r>
            <w:r>
              <w:rPr>
                <w:noProof/>
                <w:webHidden/>
              </w:rPr>
              <w:fldChar w:fldCharType="separate"/>
            </w:r>
            <w:r>
              <w:rPr>
                <w:noProof/>
                <w:webHidden/>
              </w:rPr>
              <w:t>90</w:t>
            </w:r>
            <w:r>
              <w:rPr>
                <w:noProof/>
                <w:webHidden/>
              </w:rPr>
              <w:fldChar w:fldCharType="end"/>
            </w:r>
          </w:hyperlink>
        </w:p>
        <w:p w14:paraId="220F358A" w14:textId="1351ACE8"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50" w:history="1">
            <w:r w:rsidRPr="004810CB">
              <w:rPr>
                <w:rStyle w:val="Hyperlink"/>
                <w:noProof/>
              </w:rPr>
              <w:t>MASTERY EXERCISE 8.1</w:t>
            </w:r>
            <w:r>
              <w:rPr>
                <w:noProof/>
                <w:webHidden/>
              </w:rPr>
              <w:tab/>
            </w:r>
            <w:r>
              <w:rPr>
                <w:noProof/>
                <w:webHidden/>
              </w:rPr>
              <w:fldChar w:fldCharType="begin"/>
            </w:r>
            <w:r>
              <w:rPr>
                <w:noProof/>
                <w:webHidden/>
              </w:rPr>
              <w:instrText xml:space="preserve"> PAGEREF _Toc178629250 \h </w:instrText>
            </w:r>
            <w:r>
              <w:rPr>
                <w:noProof/>
                <w:webHidden/>
              </w:rPr>
            </w:r>
            <w:r>
              <w:rPr>
                <w:noProof/>
                <w:webHidden/>
              </w:rPr>
              <w:fldChar w:fldCharType="separate"/>
            </w:r>
            <w:r>
              <w:rPr>
                <w:noProof/>
                <w:webHidden/>
              </w:rPr>
              <w:t>94</w:t>
            </w:r>
            <w:r>
              <w:rPr>
                <w:noProof/>
                <w:webHidden/>
              </w:rPr>
              <w:fldChar w:fldCharType="end"/>
            </w:r>
          </w:hyperlink>
        </w:p>
        <w:p w14:paraId="3C85AC5A" w14:textId="43D7E8F5"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51" w:history="1">
            <w:r w:rsidRPr="004810CB">
              <w:rPr>
                <w:rStyle w:val="Hyperlink"/>
                <w:smallCaps/>
                <w:noProof/>
              </w:rPr>
              <w:t>VIDEO 1 (Youtube, please include link)</w:t>
            </w:r>
            <w:r>
              <w:rPr>
                <w:noProof/>
                <w:webHidden/>
              </w:rPr>
              <w:tab/>
            </w:r>
            <w:r>
              <w:rPr>
                <w:noProof/>
                <w:webHidden/>
              </w:rPr>
              <w:fldChar w:fldCharType="begin"/>
            </w:r>
            <w:r>
              <w:rPr>
                <w:noProof/>
                <w:webHidden/>
              </w:rPr>
              <w:instrText xml:space="preserve"> PAGEREF _Toc178629251 \h </w:instrText>
            </w:r>
            <w:r>
              <w:rPr>
                <w:noProof/>
                <w:webHidden/>
              </w:rPr>
            </w:r>
            <w:r>
              <w:rPr>
                <w:noProof/>
                <w:webHidden/>
              </w:rPr>
              <w:fldChar w:fldCharType="separate"/>
            </w:r>
            <w:r>
              <w:rPr>
                <w:noProof/>
                <w:webHidden/>
              </w:rPr>
              <w:t>95</w:t>
            </w:r>
            <w:r>
              <w:rPr>
                <w:noProof/>
                <w:webHidden/>
              </w:rPr>
              <w:fldChar w:fldCharType="end"/>
            </w:r>
          </w:hyperlink>
        </w:p>
        <w:p w14:paraId="6F31BB87" w14:textId="20458B2B"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52" w:history="1">
            <w:r w:rsidRPr="004810CB">
              <w:rPr>
                <w:rStyle w:val="Hyperlink"/>
                <w:smallCaps/>
                <w:noProof/>
              </w:rPr>
              <w:t>VIDEO 2 (Youtube, please include link)</w:t>
            </w:r>
            <w:r>
              <w:rPr>
                <w:noProof/>
                <w:webHidden/>
              </w:rPr>
              <w:tab/>
            </w:r>
            <w:r>
              <w:rPr>
                <w:noProof/>
                <w:webHidden/>
              </w:rPr>
              <w:fldChar w:fldCharType="begin"/>
            </w:r>
            <w:r>
              <w:rPr>
                <w:noProof/>
                <w:webHidden/>
              </w:rPr>
              <w:instrText xml:space="preserve"> PAGEREF _Toc178629252 \h </w:instrText>
            </w:r>
            <w:r>
              <w:rPr>
                <w:noProof/>
                <w:webHidden/>
              </w:rPr>
            </w:r>
            <w:r>
              <w:rPr>
                <w:noProof/>
                <w:webHidden/>
              </w:rPr>
              <w:fldChar w:fldCharType="separate"/>
            </w:r>
            <w:r>
              <w:rPr>
                <w:noProof/>
                <w:webHidden/>
              </w:rPr>
              <w:t>95</w:t>
            </w:r>
            <w:r>
              <w:rPr>
                <w:noProof/>
                <w:webHidden/>
              </w:rPr>
              <w:fldChar w:fldCharType="end"/>
            </w:r>
          </w:hyperlink>
        </w:p>
        <w:p w14:paraId="61F42B25" w14:textId="73B4A3F8"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53" w:history="1">
            <w:r w:rsidRPr="004810CB">
              <w:rPr>
                <w:rStyle w:val="Hyperlink"/>
                <w:smallCaps/>
                <w:noProof/>
              </w:rPr>
              <w:t>CASE STUDY</w:t>
            </w:r>
            <w:r>
              <w:rPr>
                <w:noProof/>
                <w:webHidden/>
              </w:rPr>
              <w:tab/>
            </w:r>
            <w:r>
              <w:rPr>
                <w:noProof/>
                <w:webHidden/>
              </w:rPr>
              <w:fldChar w:fldCharType="begin"/>
            </w:r>
            <w:r>
              <w:rPr>
                <w:noProof/>
                <w:webHidden/>
              </w:rPr>
              <w:instrText xml:space="preserve"> PAGEREF _Toc178629253 \h </w:instrText>
            </w:r>
            <w:r>
              <w:rPr>
                <w:noProof/>
                <w:webHidden/>
              </w:rPr>
            </w:r>
            <w:r>
              <w:rPr>
                <w:noProof/>
                <w:webHidden/>
              </w:rPr>
              <w:fldChar w:fldCharType="separate"/>
            </w:r>
            <w:r>
              <w:rPr>
                <w:noProof/>
                <w:webHidden/>
              </w:rPr>
              <w:t>95</w:t>
            </w:r>
            <w:r>
              <w:rPr>
                <w:noProof/>
                <w:webHidden/>
              </w:rPr>
              <w:fldChar w:fldCharType="end"/>
            </w:r>
          </w:hyperlink>
        </w:p>
        <w:p w14:paraId="6F280314" w14:textId="61A9A4A7"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54" w:history="1">
            <w:r w:rsidRPr="004810CB">
              <w:rPr>
                <w:rStyle w:val="Hyperlink"/>
                <w:smallCaps/>
                <w:noProof/>
              </w:rPr>
              <w:t>QUIZ/ Questions</w:t>
            </w:r>
            <w:r>
              <w:rPr>
                <w:noProof/>
                <w:webHidden/>
              </w:rPr>
              <w:tab/>
            </w:r>
            <w:r>
              <w:rPr>
                <w:noProof/>
                <w:webHidden/>
              </w:rPr>
              <w:fldChar w:fldCharType="begin"/>
            </w:r>
            <w:r>
              <w:rPr>
                <w:noProof/>
                <w:webHidden/>
              </w:rPr>
              <w:instrText xml:space="preserve"> PAGEREF _Toc178629254 \h </w:instrText>
            </w:r>
            <w:r>
              <w:rPr>
                <w:noProof/>
                <w:webHidden/>
              </w:rPr>
            </w:r>
            <w:r>
              <w:rPr>
                <w:noProof/>
                <w:webHidden/>
              </w:rPr>
              <w:fldChar w:fldCharType="separate"/>
            </w:r>
            <w:r>
              <w:rPr>
                <w:noProof/>
                <w:webHidden/>
              </w:rPr>
              <w:t>96</w:t>
            </w:r>
            <w:r>
              <w:rPr>
                <w:noProof/>
                <w:webHidden/>
              </w:rPr>
              <w:fldChar w:fldCharType="end"/>
            </w:r>
          </w:hyperlink>
        </w:p>
        <w:p w14:paraId="6D0B11E5" w14:textId="3432A042"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55" w:history="1">
            <w:r w:rsidRPr="004810CB">
              <w:rPr>
                <w:rStyle w:val="Hyperlink"/>
                <w:smallCaps/>
                <w:noProof/>
              </w:rPr>
              <w:t>READING MATERIAL 1</w:t>
            </w:r>
            <w:r>
              <w:rPr>
                <w:noProof/>
                <w:webHidden/>
              </w:rPr>
              <w:tab/>
            </w:r>
            <w:r>
              <w:rPr>
                <w:noProof/>
                <w:webHidden/>
              </w:rPr>
              <w:fldChar w:fldCharType="begin"/>
            </w:r>
            <w:r>
              <w:rPr>
                <w:noProof/>
                <w:webHidden/>
              </w:rPr>
              <w:instrText xml:space="preserve"> PAGEREF _Toc178629255 \h </w:instrText>
            </w:r>
            <w:r>
              <w:rPr>
                <w:noProof/>
                <w:webHidden/>
              </w:rPr>
            </w:r>
            <w:r>
              <w:rPr>
                <w:noProof/>
                <w:webHidden/>
              </w:rPr>
              <w:fldChar w:fldCharType="separate"/>
            </w:r>
            <w:r>
              <w:rPr>
                <w:noProof/>
                <w:webHidden/>
              </w:rPr>
              <w:t>97</w:t>
            </w:r>
            <w:r>
              <w:rPr>
                <w:noProof/>
                <w:webHidden/>
              </w:rPr>
              <w:fldChar w:fldCharType="end"/>
            </w:r>
          </w:hyperlink>
        </w:p>
        <w:p w14:paraId="5CBA734E" w14:textId="400AE268"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56" w:history="1">
            <w:r w:rsidRPr="004810CB">
              <w:rPr>
                <w:rStyle w:val="Hyperlink"/>
                <w:noProof/>
              </w:rPr>
              <w:t>ACTIVITY 3: PRACTICAL/MINI-PROJECT/WORKSHOP</w:t>
            </w:r>
            <w:r>
              <w:rPr>
                <w:noProof/>
                <w:webHidden/>
              </w:rPr>
              <w:tab/>
            </w:r>
            <w:r>
              <w:rPr>
                <w:noProof/>
                <w:webHidden/>
              </w:rPr>
              <w:fldChar w:fldCharType="begin"/>
            </w:r>
            <w:r>
              <w:rPr>
                <w:noProof/>
                <w:webHidden/>
              </w:rPr>
              <w:instrText xml:space="preserve"> PAGEREF _Toc178629256 \h </w:instrText>
            </w:r>
            <w:r>
              <w:rPr>
                <w:noProof/>
                <w:webHidden/>
              </w:rPr>
            </w:r>
            <w:r>
              <w:rPr>
                <w:noProof/>
                <w:webHidden/>
              </w:rPr>
              <w:fldChar w:fldCharType="separate"/>
            </w:r>
            <w:r>
              <w:rPr>
                <w:noProof/>
                <w:webHidden/>
              </w:rPr>
              <w:t>98</w:t>
            </w:r>
            <w:r>
              <w:rPr>
                <w:noProof/>
                <w:webHidden/>
              </w:rPr>
              <w:fldChar w:fldCharType="end"/>
            </w:r>
          </w:hyperlink>
        </w:p>
        <w:p w14:paraId="77E64D93" w14:textId="59A505EE"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57" w:history="1">
            <w:r w:rsidRPr="004810CB">
              <w:rPr>
                <w:rStyle w:val="Hyperlink"/>
                <w:noProof/>
              </w:rPr>
              <w:t>VIDEO 1: Demonstration of practical use of knowledge acquired</w:t>
            </w:r>
            <w:r>
              <w:rPr>
                <w:noProof/>
                <w:webHidden/>
              </w:rPr>
              <w:tab/>
            </w:r>
            <w:r>
              <w:rPr>
                <w:noProof/>
                <w:webHidden/>
              </w:rPr>
              <w:fldChar w:fldCharType="begin"/>
            </w:r>
            <w:r>
              <w:rPr>
                <w:noProof/>
                <w:webHidden/>
              </w:rPr>
              <w:instrText xml:space="preserve"> PAGEREF _Toc178629257 \h </w:instrText>
            </w:r>
            <w:r>
              <w:rPr>
                <w:noProof/>
                <w:webHidden/>
              </w:rPr>
            </w:r>
            <w:r>
              <w:rPr>
                <w:noProof/>
                <w:webHidden/>
              </w:rPr>
              <w:fldChar w:fldCharType="separate"/>
            </w:r>
            <w:r>
              <w:rPr>
                <w:noProof/>
                <w:webHidden/>
              </w:rPr>
              <w:t>98</w:t>
            </w:r>
            <w:r>
              <w:rPr>
                <w:noProof/>
                <w:webHidden/>
              </w:rPr>
              <w:fldChar w:fldCharType="end"/>
            </w:r>
          </w:hyperlink>
        </w:p>
        <w:p w14:paraId="593B033A" w14:textId="6A80E2D0"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58" w:history="1">
            <w:r w:rsidRPr="004810CB">
              <w:rPr>
                <w:rStyle w:val="Hyperlink"/>
                <w:noProof/>
              </w:rPr>
              <w:t>REFERENCE LIST AND FURTHER READING</w:t>
            </w:r>
            <w:r>
              <w:rPr>
                <w:noProof/>
                <w:webHidden/>
              </w:rPr>
              <w:tab/>
            </w:r>
            <w:r>
              <w:rPr>
                <w:noProof/>
                <w:webHidden/>
              </w:rPr>
              <w:fldChar w:fldCharType="begin"/>
            </w:r>
            <w:r>
              <w:rPr>
                <w:noProof/>
                <w:webHidden/>
              </w:rPr>
              <w:instrText xml:space="preserve"> PAGEREF _Toc178629258 \h </w:instrText>
            </w:r>
            <w:r>
              <w:rPr>
                <w:noProof/>
                <w:webHidden/>
              </w:rPr>
            </w:r>
            <w:r>
              <w:rPr>
                <w:noProof/>
                <w:webHidden/>
              </w:rPr>
              <w:fldChar w:fldCharType="separate"/>
            </w:r>
            <w:r>
              <w:rPr>
                <w:noProof/>
                <w:webHidden/>
              </w:rPr>
              <w:t>99</w:t>
            </w:r>
            <w:r>
              <w:rPr>
                <w:noProof/>
                <w:webHidden/>
              </w:rPr>
              <w:fldChar w:fldCharType="end"/>
            </w:r>
          </w:hyperlink>
        </w:p>
        <w:p w14:paraId="47F7A79B" w14:textId="13227C4A"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59" w:history="1">
            <w:r w:rsidRPr="004810CB">
              <w:rPr>
                <w:rStyle w:val="Hyperlink"/>
                <w:noProof/>
              </w:rPr>
              <w:t>END OF MODULE ASSESSMENT 8.1</w:t>
            </w:r>
            <w:r>
              <w:rPr>
                <w:noProof/>
                <w:webHidden/>
              </w:rPr>
              <w:tab/>
            </w:r>
            <w:r>
              <w:rPr>
                <w:noProof/>
                <w:webHidden/>
              </w:rPr>
              <w:fldChar w:fldCharType="begin"/>
            </w:r>
            <w:r>
              <w:rPr>
                <w:noProof/>
                <w:webHidden/>
              </w:rPr>
              <w:instrText xml:space="preserve"> PAGEREF _Toc178629259 \h </w:instrText>
            </w:r>
            <w:r>
              <w:rPr>
                <w:noProof/>
                <w:webHidden/>
              </w:rPr>
            </w:r>
            <w:r>
              <w:rPr>
                <w:noProof/>
                <w:webHidden/>
              </w:rPr>
              <w:fldChar w:fldCharType="separate"/>
            </w:r>
            <w:r>
              <w:rPr>
                <w:noProof/>
                <w:webHidden/>
              </w:rPr>
              <w:t>100</w:t>
            </w:r>
            <w:r>
              <w:rPr>
                <w:noProof/>
                <w:webHidden/>
              </w:rPr>
              <w:fldChar w:fldCharType="end"/>
            </w:r>
          </w:hyperlink>
        </w:p>
        <w:p w14:paraId="02E5AF7E" w14:textId="25B71180"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60" w:history="1">
            <w:r w:rsidRPr="004810CB">
              <w:rPr>
                <w:rStyle w:val="Hyperlink"/>
                <w:noProof/>
              </w:rPr>
              <w:drawing>
                <wp:inline distT="114300" distB="114300" distL="114300" distR="114300" wp14:anchorId="75460AF5" wp14:editId="1B1F51B7">
                  <wp:extent cx="423863" cy="423863"/>
                  <wp:effectExtent l="0" t="0" r="0" b="0"/>
                  <wp:docPr id="41737788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423863" cy="42386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_Toc178629260 \h </w:instrText>
            </w:r>
            <w:r>
              <w:rPr>
                <w:noProof/>
                <w:webHidden/>
              </w:rPr>
            </w:r>
            <w:r>
              <w:rPr>
                <w:noProof/>
                <w:webHidden/>
              </w:rPr>
              <w:fldChar w:fldCharType="separate"/>
            </w:r>
            <w:r>
              <w:rPr>
                <w:noProof/>
                <w:webHidden/>
              </w:rPr>
              <w:t>102</w:t>
            </w:r>
            <w:r>
              <w:rPr>
                <w:noProof/>
                <w:webHidden/>
              </w:rPr>
              <w:fldChar w:fldCharType="end"/>
            </w:r>
          </w:hyperlink>
        </w:p>
        <w:p w14:paraId="408A2182" w14:textId="585449E2"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61" w:history="1">
            <w:r w:rsidRPr="004810CB">
              <w:rPr>
                <w:rStyle w:val="Hyperlink"/>
                <w:noProof/>
              </w:rPr>
              <w:t>TAKE HOME MESSAGE/SELF REFLECTION</w:t>
            </w:r>
            <w:r>
              <w:rPr>
                <w:noProof/>
                <w:webHidden/>
              </w:rPr>
              <w:tab/>
            </w:r>
            <w:r>
              <w:rPr>
                <w:noProof/>
                <w:webHidden/>
              </w:rPr>
              <w:fldChar w:fldCharType="begin"/>
            </w:r>
            <w:r>
              <w:rPr>
                <w:noProof/>
                <w:webHidden/>
              </w:rPr>
              <w:instrText xml:space="preserve"> PAGEREF _Toc178629261 \h </w:instrText>
            </w:r>
            <w:r>
              <w:rPr>
                <w:noProof/>
                <w:webHidden/>
              </w:rPr>
            </w:r>
            <w:r>
              <w:rPr>
                <w:noProof/>
                <w:webHidden/>
              </w:rPr>
              <w:fldChar w:fldCharType="separate"/>
            </w:r>
            <w:r>
              <w:rPr>
                <w:noProof/>
                <w:webHidden/>
              </w:rPr>
              <w:t>102</w:t>
            </w:r>
            <w:r>
              <w:rPr>
                <w:noProof/>
                <w:webHidden/>
              </w:rPr>
              <w:fldChar w:fldCharType="end"/>
            </w:r>
          </w:hyperlink>
        </w:p>
        <w:p w14:paraId="0E343C91" w14:textId="336C41A5"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62" w:history="1">
            <w:r w:rsidRPr="004810CB">
              <w:rPr>
                <w:rStyle w:val="Hyperlink"/>
                <w:noProof/>
              </w:rPr>
              <w:t>WHAT’S NEXT?</w:t>
            </w:r>
            <w:r>
              <w:rPr>
                <w:noProof/>
                <w:webHidden/>
              </w:rPr>
              <w:tab/>
            </w:r>
            <w:r>
              <w:rPr>
                <w:noProof/>
                <w:webHidden/>
              </w:rPr>
              <w:fldChar w:fldCharType="begin"/>
            </w:r>
            <w:r>
              <w:rPr>
                <w:noProof/>
                <w:webHidden/>
              </w:rPr>
              <w:instrText xml:space="preserve"> PAGEREF _Toc178629262 \h </w:instrText>
            </w:r>
            <w:r>
              <w:rPr>
                <w:noProof/>
                <w:webHidden/>
              </w:rPr>
            </w:r>
            <w:r>
              <w:rPr>
                <w:noProof/>
                <w:webHidden/>
              </w:rPr>
              <w:fldChar w:fldCharType="separate"/>
            </w:r>
            <w:r>
              <w:rPr>
                <w:noProof/>
                <w:webHidden/>
              </w:rPr>
              <w:t>102</w:t>
            </w:r>
            <w:r>
              <w:rPr>
                <w:noProof/>
                <w:webHidden/>
              </w:rPr>
              <w:fldChar w:fldCharType="end"/>
            </w:r>
          </w:hyperlink>
        </w:p>
        <w:p w14:paraId="050443F9" w14:textId="2C0B0D96" w:rsidR="00C03E9F" w:rsidRDefault="00C03E9F">
          <w:pPr>
            <w:pStyle w:val="TOC1"/>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63" w:history="1">
            <w:r w:rsidRPr="004810CB">
              <w:rPr>
                <w:rStyle w:val="Hyperlink"/>
                <w:noProof/>
              </w:rPr>
              <w:t>MODULE 9:  Economic Analysis of International Trade and Investment</w:t>
            </w:r>
            <w:r>
              <w:rPr>
                <w:noProof/>
                <w:webHidden/>
              </w:rPr>
              <w:tab/>
            </w:r>
            <w:r>
              <w:rPr>
                <w:noProof/>
                <w:webHidden/>
              </w:rPr>
              <w:fldChar w:fldCharType="begin"/>
            </w:r>
            <w:r>
              <w:rPr>
                <w:noProof/>
                <w:webHidden/>
              </w:rPr>
              <w:instrText xml:space="preserve"> PAGEREF _Toc178629263 \h </w:instrText>
            </w:r>
            <w:r>
              <w:rPr>
                <w:noProof/>
                <w:webHidden/>
              </w:rPr>
            </w:r>
            <w:r>
              <w:rPr>
                <w:noProof/>
                <w:webHidden/>
              </w:rPr>
              <w:fldChar w:fldCharType="separate"/>
            </w:r>
            <w:r>
              <w:rPr>
                <w:noProof/>
                <w:webHidden/>
              </w:rPr>
              <w:t>103</w:t>
            </w:r>
            <w:r>
              <w:rPr>
                <w:noProof/>
                <w:webHidden/>
              </w:rPr>
              <w:fldChar w:fldCharType="end"/>
            </w:r>
          </w:hyperlink>
        </w:p>
        <w:p w14:paraId="0FB04AE7" w14:textId="2917F301"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64" w:history="1">
            <w:r w:rsidRPr="004810CB">
              <w:rPr>
                <w:rStyle w:val="Hyperlink"/>
                <w:b/>
                <w:noProof/>
              </w:rPr>
              <w:t>Module Overview</w:t>
            </w:r>
            <w:r>
              <w:rPr>
                <w:noProof/>
                <w:webHidden/>
              </w:rPr>
              <w:tab/>
            </w:r>
            <w:r>
              <w:rPr>
                <w:noProof/>
                <w:webHidden/>
              </w:rPr>
              <w:fldChar w:fldCharType="begin"/>
            </w:r>
            <w:r>
              <w:rPr>
                <w:noProof/>
                <w:webHidden/>
              </w:rPr>
              <w:instrText xml:space="preserve"> PAGEREF _Toc178629264 \h </w:instrText>
            </w:r>
            <w:r>
              <w:rPr>
                <w:noProof/>
                <w:webHidden/>
              </w:rPr>
            </w:r>
            <w:r>
              <w:rPr>
                <w:noProof/>
                <w:webHidden/>
              </w:rPr>
              <w:fldChar w:fldCharType="separate"/>
            </w:r>
            <w:r>
              <w:rPr>
                <w:noProof/>
                <w:webHidden/>
              </w:rPr>
              <w:t>103</w:t>
            </w:r>
            <w:r>
              <w:rPr>
                <w:noProof/>
                <w:webHidden/>
              </w:rPr>
              <w:fldChar w:fldCharType="end"/>
            </w:r>
          </w:hyperlink>
        </w:p>
        <w:p w14:paraId="7936302B" w14:textId="1A079E99"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65" w:history="1">
            <w:r w:rsidRPr="004810CB">
              <w:rPr>
                <w:rStyle w:val="Hyperlink"/>
                <w:b/>
                <w:noProof/>
              </w:rPr>
              <w:t>Learning Outcomes</w:t>
            </w:r>
            <w:r>
              <w:rPr>
                <w:noProof/>
                <w:webHidden/>
              </w:rPr>
              <w:tab/>
            </w:r>
            <w:r>
              <w:rPr>
                <w:noProof/>
                <w:webHidden/>
              </w:rPr>
              <w:fldChar w:fldCharType="begin"/>
            </w:r>
            <w:r>
              <w:rPr>
                <w:noProof/>
                <w:webHidden/>
              </w:rPr>
              <w:instrText xml:space="preserve"> PAGEREF _Toc178629265 \h </w:instrText>
            </w:r>
            <w:r>
              <w:rPr>
                <w:noProof/>
                <w:webHidden/>
              </w:rPr>
            </w:r>
            <w:r>
              <w:rPr>
                <w:noProof/>
                <w:webHidden/>
              </w:rPr>
              <w:fldChar w:fldCharType="separate"/>
            </w:r>
            <w:r>
              <w:rPr>
                <w:noProof/>
                <w:webHidden/>
              </w:rPr>
              <w:t>103</w:t>
            </w:r>
            <w:r>
              <w:rPr>
                <w:noProof/>
                <w:webHidden/>
              </w:rPr>
              <w:fldChar w:fldCharType="end"/>
            </w:r>
          </w:hyperlink>
        </w:p>
        <w:p w14:paraId="2EE2E0ED" w14:textId="57D50B26"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66" w:history="1">
            <w:r w:rsidRPr="004810CB">
              <w:rPr>
                <w:rStyle w:val="Hyperlink"/>
                <w:b/>
                <w:noProof/>
              </w:rPr>
              <w:t>Learning Activities/Task List</w:t>
            </w:r>
            <w:r>
              <w:rPr>
                <w:noProof/>
                <w:webHidden/>
              </w:rPr>
              <w:tab/>
            </w:r>
            <w:r>
              <w:rPr>
                <w:noProof/>
                <w:webHidden/>
              </w:rPr>
              <w:fldChar w:fldCharType="begin"/>
            </w:r>
            <w:r>
              <w:rPr>
                <w:noProof/>
                <w:webHidden/>
              </w:rPr>
              <w:instrText xml:space="preserve"> PAGEREF _Toc178629266 \h </w:instrText>
            </w:r>
            <w:r>
              <w:rPr>
                <w:noProof/>
                <w:webHidden/>
              </w:rPr>
            </w:r>
            <w:r>
              <w:rPr>
                <w:noProof/>
                <w:webHidden/>
              </w:rPr>
              <w:fldChar w:fldCharType="separate"/>
            </w:r>
            <w:r>
              <w:rPr>
                <w:noProof/>
                <w:webHidden/>
              </w:rPr>
              <w:t>103</w:t>
            </w:r>
            <w:r>
              <w:rPr>
                <w:noProof/>
                <w:webHidden/>
              </w:rPr>
              <w:fldChar w:fldCharType="end"/>
            </w:r>
          </w:hyperlink>
        </w:p>
        <w:p w14:paraId="50DBAEF3" w14:textId="40F326CD"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67" w:history="1">
            <w:r w:rsidRPr="004810CB">
              <w:rPr>
                <w:rStyle w:val="Hyperlink"/>
                <w:noProof/>
              </w:rPr>
              <w:t>INSTRUCTIONAL MATERIALS &amp; LEARNING ACTIVITIES</w:t>
            </w:r>
            <w:r>
              <w:rPr>
                <w:noProof/>
                <w:webHidden/>
              </w:rPr>
              <w:tab/>
            </w:r>
            <w:r>
              <w:rPr>
                <w:noProof/>
                <w:webHidden/>
              </w:rPr>
              <w:fldChar w:fldCharType="begin"/>
            </w:r>
            <w:r>
              <w:rPr>
                <w:noProof/>
                <w:webHidden/>
              </w:rPr>
              <w:instrText xml:space="preserve"> PAGEREF _Toc178629267 \h </w:instrText>
            </w:r>
            <w:r>
              <w:rPr>
                <w:noProof/>
                <w:webHidden/>
              </w:rPr>
            </w:r>
            <w:r>
              <w:rPr>
                <w:noProof/>
                <w:webHidden/>
              </w:rPr>
              <w:fldChar w:fldCharType="separate"/>
            </w:r>
            <w:r>
              <w:rPr>
                <w:noProof/>
                <w:webHidden/>
              </w:rPr>
              <w:t>104</w:t>
            </w:r>
            <w:r>
              <w:rPr>
                <w:noProof/>
                <w:webHidden/>
              </w:rPr>
              <w:fldChar w:fldCharType="end"/>
            </w:r>
          </w:hyperlink>
        </w:p>
        <w:p w14:paraId="16D38BBA" w14:textId="088EC184"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68" w:history="1">
            <w:r w:rsidRPr="004810CB">
              <w:rPr>
                <w:rStyle w:val="Hyperlink"/>
                <w:noProof/>
              </w:rPr>
              <w:t>MASTERY  EXERCISE 1.1</w:t>
            </w:r>
            <w:r>
              <w:rPr>
                <w:noProof/>
                <w:webHidden/>
              </w:rPr>
              <w:tab/>
            </w:r>
            <w:r>
              <w:rPr>
                <w:noProof/>
                <w:webHidden/>
              </w:rPr>
              <w:fldChar w:fldCharType="begin"/>
            </w:r>
            <w:r>
              <w:rPr>
                <w:noProof/>
                <w:webHidden/>
              </w:rPr>
              <w:instrText xml:space="preserve"> PAGEREF _Toc178629268 \h </w:instrText>
            </w:r>
            <w:r>
              <w:rPr>
                <w:noProof/>
                <w:webHidden/>
              </w:rPr>
            </w:r>
            <w:r>
              <w:rPr>
                <w:noProof/>
                <w:webHidden/>
              </w:rPr>
              <w:fldChar w:fldCharType="separate"/>
            </w:r>
            <w:r>
              <w:rPr>
                <w:noProof/>
                <w:webHidden/>
              </w:rPr>
              <w:t>108</w:t>
            </w:r>
            <w:r>
              <w:rPr>
                <w:noProof/>
                <w:webHidden/>
              </w:rPr>
              <w:fldChar w:fldCharType="end"/>
            </w:r>
          </w:hyperlink>
        </w:p>
        <w:p w14:paraId="4CA4242E" w14:textId="0528B958"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69" w:history="1">
            <w:r w:rsidRPr="004810CB">
              <w:rPr>
                <w:rStyle w:val="Hyperlink"/>
                <w:smallCaps/>
                <w:noProof/>
              </w:rPr>
              <w:t>VIDEO 2: (to be developed)</w:t>
            </w:r>
            <w:r>
              <w:rPr>
                <w:noProof/>
                <w:webHidden/>
              </w:rPr>
              <w:tab/>
            </w:r>
            <w:r>
              <w:rPr>
                <w:noProof/>
                <w:webHidden/>
              </w:rPr>
              <w:fldChar w:fldCharType="begin"/>
            </w:r>
            <w:r>
              <w:rPr>
                <w:noProof/>
                <w:webHidden/>
              </w:rPr>
              <w:instrText xml:space="preserve"> PAGEREF _Toc178629269 \h </w:instrText>
            </w:r>
            <w:r>
              <w:rPr>
                <w:noProof/>
                <w:webHidden/>
              </w:rPr>
            </w:r>
            <w:r>
              <w:rPr>
                <w:noProof/>
                <w:webHidden/>
              </w:rPr>
              <w:fldChar w:fldCharType="separate"/>
            </w:r>
            <w:r>
              <w:rPr>
                <w:noProof/>
                <w:webHidden/>
              </w:rPr>
              <w:t>109</w:t>
            </w:r>
            <w:r>
              <w:rPr>
                <w:noProof/>
                <w:webHidden/>
              </w:rPr>
              <w:fldChar w:fldCharType="end"/>
            </w:r>
          </w:hyperlink>
        </w:p>
        <w:p w14:paraId="500CC8BC" w14:textId="384B6BD0"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70" w:history="1">
            <w:r w:rsidRPr="004810CB">
              <w:rPr>
                <w:rStyle w:val="Hyperlink"/>
                <w:smallCaps/>
                <w:noProof/>
              </w:rPr>
              <w:t>VIDEO 3 (Youtube, please include link)</w:t>
            </w:r>
            <w:r>
              <w:rPr>
                <w:noProof/>
                <w:webHidden/>
              </w:rPr>
              <w:tab/>
            </w:r>
            <w:r>
              <w:rPr>
                <w:noProof/>
                <w:webHidden/>
              </w:rPr>
              <w:fldChar w:fldCharType="begin"/>
            </w:r>
            <w:r>
              <w:rPr>
                <w:noProof/>
                <w:webHidden/>
              </w:rPr>
              <w:instrText xml:space="preserve"> PAGEREF _Toc178629270 \h </w:instrText>
            </w:r>
            <w:r>
              <w:rPr>
                <w:noProof/>
                <w:webHidden/>
              </w:rPr>
            </w:r>
            <w:r>
              <w:rPr>
                <w:noProof/>
                <w:webHidden/>
              </w:rPr>
              <w:fldChar w:fldCharType="separate"/>
            </w:r>
            <w:r>
              <w:rPr>
                <w:noProof/>
                <w:webHidden/>
              </w:rPr>
              <w:t>109</w:t>
            </w:r>
            <w:r>
              <w:rPr>
                <w:noProof/>
                <w:webHidden/>
              </w:rPr>
              <w:fldChar w:fldCharType="end"/>
            </w:r>
          </w:hyperlink>
        </w:p>
        <w:p w14:paraId="157DADD7" w14:textId="6E32D0CE"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71" w:history="1">
            <w:r w:rsidRPr="004810CB">
              <w:rPr>
                <w:rStyle w:val="Hyperlink"/>
                <w:smallCaps/>
                <w:noProof/>
              </w:rPr>
              <w:t>CASE STUDY</w:t>
            </w:r>
            <w:r>
              <w:rPr>
                <w:noProof/>
                <w:webHidden/>
              </w:rPr>
              <w:tab/>
            </w:r>
            <w:r>
              <w:rPr>
                <w:noProof/>
                <w:webHidden/>
              </w:rPr>
              <w:fldChar w:fldCharType="begin"/>
            </w:r>
            <w:r>
              <w:rPr>
                <w:noProof/>
                <w:webHidden/>
              </w:rPr>
              <w:instrText xml:space="preserve"> PAGEREF _Toc178629271 \h </w:instrText>
            </w:r>
            <w:r>
              <w:rPr>
                <w:noProof/>
                <w:webHidden/>
              </w:rPr>
            </w:r>
            <w:r>
              <w:rPr>
                <w:noProof/>
                <w:webHidden/>
              </w:rPr>
              <w:fldChar w:fldCharType="separate"/>
            </w:r>
            <w:r>
              <w:rPr>
                <w:noProof/>
                <w:webHidden/>
              </w:rPr>
              <w:t>110</w:t>
            </w:r>
            <w:r>
              <w:rPr>
                <w:noProof/>
                <w:webHidden/>
              </w:rPr>
              <w:fldChar w:fldCharType="end"/>
            </w:r>
          </w:hyperlink>
        </w:p>
        <w:p w14:paraId="1182C6E8" w14:textId="37C574FE"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72" w:history="1">
            <w:r w:rsidRPr="004810CB">
              <w:rPr>
                <w:rStyle w:val="Hyperlink"/>
                <w:smallCaps/>
                <w:noProof/>
              </w:rPr>
              <w:t>READING MATERIAL 1</w:t>
            </w:r>
            <w:r>
              <w:rPr>
                <w:noProof/>
                <w:webHidden/>
              </w:rPr>
              <w:tab/>
            </w:r>
            <w:r>
              <w:rPr>
                <w:noProof/>
                <w:webHidden/>
              </w:rPr>
              <w:fldChar w:fldCharType="begin"/>
            </w:r>
            <w:r>
              <w:rPr>
                <w:noProof/>
                <w:webHidden/>
              </w:rPr>
              <w:instrText xml:space="preserve"> PAGEREF _Toc178629272 \h </w:instrText>
            </w:r>
            <w:r>
              <w:rPr>
                <w:noProof/>
                <w:webHidden/>
              </w:rPr>
            </w:r>
            <w:r>
              <w:rPr>
                <w:noProof/>
                <w:webHidden/>
              </w:rPr>
              <w:fldChar w:fldCharType="separate"/>
            </w:r>
            <w:r>
              <w:rPr>
                <w:noProof/>
                <w:webHidden/>
              </w:rPr>
              <w:t>114</w:t>
            </w:r>
            <w:r>
              <w:rPr>
                <w:noProof/>
                <w:webHidden/>
              </w:rPr>
              <w:fldChar w:fldCharType="end"/>
            </w:r>
          </w:hyperlink>
        </w:p>
        <w:p w14:paraId="611575CA" w14:textId="0D83A1ED"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73" w:history="1">
            <w:r w:rsidRPr="004810CB">
              <w:rPr>
                <w:rStyle w:val="Hyperlink"/>
                <w:noProof/>
              </w:rPr>
              <w:t>ACTIVITY 3: PRACTICAL/MINI-PROJECT/WORKSHOP</w:t>
            </w:r>
            <w:r>
              <w:rPr>
                <w:noProof/>
                <w:webHidden/>
              </w:rPr>
              <w:tab/>
            </w:r>
            <w:r>
              <w:rPr>
                <w:noProof/>
                <w:webHidden/>
              </w:rPr>
              <w:fldChar w:fldCharType="begin"/>
            </w:r>
            <w:r>
              <w:rPr>
                <w:noProof/>
                <w:webHidden/>
              </w:rPr>
              <w:instrText xml:space="preserve"> PAGEREF _Toc178629273 \h </w:instrText>
            </w:r>
            <w:r>
              <w:rPr>
                <w:noProof/>
                <w:webHidden/>
              </w:rPr>
            </w:r>
            <w:r>
              <w:rPr>
                <w:noProof/>
                <w:webHidden/>
              </w:rPr>
              <w:fldChar w:fldCharType="separate"/>
            </w:r>
            <w:r>
              <w:rPr>
                <w:noProof/>
                <w:webHidden/>
              </w:rPr>
              <w:t>115</w:t>
            </w:r>
            <w:r>
              <w:rPr>
                <w:noProof/>
                <w:webHidden/>
              </w:rPr>
              <w:fldChar w:fldCharType="end"/>
            </w:r>
          </w:hyperlink>
        </w:p>
        <w:p w14:paraId="0F54B97A" w14:textId="14AE7AA9" w:rsidR="00C03E9F" w:rsidRDefault="00C03E9F">
          <w:pPr>
            <w:pStyle w:val="TOC4"/>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74" w:history="1">
            <w:r w:rsidRPr="004810CB">
              <w:rPr>
                <w:rStyle w:val="Hyperlink"/>
                <w:noProof/>
              </w:rPr>
              <w:t>VIDEO 1: Demonstration of practical use of knowledge acquired</w:t>
            </w:r>
            <w:r>
              <w:rPr>
                <w:noProof/>
                <w:webHidden/>
              </w:rPr>
              <w:tab/>
            </w:r>
            <w:r>
              <w:rPr>
                <w:noProof/>
                <w:webHidden/>
              </w:rPr>
              <w:fldChar w:fldCharType="begin"/>
            </w:r>
            <w:r>
              <w:rPr>
                <w:noProof/>
                <w:webHidden/>
              </w:rPr>
              <w:instrText xml:space="preserve"> PAGEREF _Toc178629274 \h </w:instrText>
            </w:r>
            <w:r>
              <w:rPr>
                <w:noProof/>
                <w:webHidden/>
              </w:rPr>
            </w:r>
            <w:r>
              <w:rPr>
                <w:noProof/>
                <w:webHidden/>
              </w:rPr>
              <w:fldChar w:fldCharType="separate"/>
            </w:r>
            <w:r>
              <w:rPr>
                <w:noProof/>
                <w:webHidden/>
              </w:rPr>
              <w:t>115</w:t>
            </w:r>
            <w:r>
              <w:rPr>
                <w:noProof/>
                <w:webHidden/>
              </w:rPr>
              <w:fldChar w:fldCharType="end"/>
            </w:r>
          </w:hyperlink>
        </w:p>
        <w:p w14:paraId="405C30CC" w14:textId="7F142EB9"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75" w:history="1">
            <w:r w:rsidRPr="004810CB">
              <w:rPr>
                <w:rStyle w:val="Hyperlink"/>
                <w:noProof/>
              </w:rPr>
              <w:t>REFERENCE LIST AND FURTHER READING</w:t>
            </w:r>
            <w:r>
              <w:rPr>
                <w:noProof/>
                <w:webHidden/>
              </w:rPr>
              <w:tab/>
            </w:r>
            <w:r>
              <w:rPr>
                <w:noProof/>
                <w:webHidden/>
              </w:rPr>
              <w:fldChar w:fldCharType="begin"/>
            </w:r>
            <w:r>
              <w:rPr>
                <w:noProof/>
                <w:webHidden/>
              </w:rPr>
              <w:instrText xml:space="preserve"> PAGEREF _Toc178629275 \h </w:instrText>
            </w:r>
            <w:r>
              <w:rPr>
                <w:noProof/>
                <w:webHidden/>
              </w:rPr>
            </w:r>
            <w:r>
              <w:rPr>
                <w:noProof/>
                <w:webHidden/>
              </w:rPr>
              <w:fldChar w:fldCharType="separate"/>
            </w:r>
            <w:r>
              <w:rPr>
                <w:noProof/>
                <w:webHidden/>
              </w:rPr>
              <w:t>117</w:t>
            </w:r>
            <w:r>
              <w:rPr>
                <w:noProof/>
                <w:webHidden/>
              </w:rPr>
              <w:fldChar w:fldCharType="end"/>
            </w:r>
          </w:hyperlink>
        </w:p>
        <w:p w14:paraId="2BC8D3C8" w14:textId="74582D05"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76" w:history="1">
            <w:r w:rsidRPr="004810CB">
              <w:rPr>
                <w:rStyle w:val="Hyperlink"/>
                <w:noProof/>
              </w:rPr>
              <w:t>END OF MODULE ASSESSMENT 1.2</w:t>
            </w:r>
            <w:r>
              <w:rPr>
                <w:noProof/>
                <w:webHidden/>
              </w:rPr>
              <w:tab/>
            </w:r>
            <w:r>
              <w:rPr>
                <w:noProof/>
                <w:webHidden/>
              </w:rPr>
              <w:fldChar w:fldCharType="begin"/>
            </w:r>
            <w:r>
              <w:rPr>
                <w:noProof/>
                <w:webHidden/>
              </w:rPr>
              <w:instrText xml:space="preserve"> PAGEREF _Toc178629276 \h </w:instrText>
            </w:r>
            <w:r>
              <w:rPr>
                <w:noProof/>
                <w:webHidden/>
              </w:rPr>
            </w:r>
            <w:r>
              <w:rPr>
                <w:noProof/>
                <w:webHidden/>
              </w:rPr>
              <w:fldChar w:fldCharType="separate"/>
            </w:r>
            <w:r>
              <w:rPr>
                <w:noProof/>
                <w:webHidden/>
              </w:rPr>
              <w:t>117</w:t>
            </w:r>
            <w:r>
              <w:rPr>
                <w:noProof/>
                <w:webHidden/>
              </w:rPr>
              <w:fldChar w:fldCharType="end"/>
            </w:r>
          </w:hyperlink>
        </w:p>
        <w:p w14:paraId="5271790B" w14:textId="70770637"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77" w:history="1">
            <w:r w:rsidRPr="004810CB">
              <w:rPr>
                <w:rStyle w:val="Hyperlink"/>
                <w:noProof/>
              </w:rPr>
              <w:drawing>
                <wp:inline distT="114300" distB="114300" distL="114300" distR="114300" wp14:anchorId="1B8EA4F0" wp14:editId="4A5A3B4B">
                  <wp:extent cx="423863" cy="423863"/>
                  <wp:effectExtent l="0" t="0" r="0" b="0"/>
                  <wp:docPr id="38879198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423863" cy="42386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_Toc178629277 \h </w:instrText>
            </w:r>
            <w:r>
              <w:rPr>
                <w:noProof/>
                <w:webHidden/>
              </w:rPr>
            </w:r>
            <w:r>
              <w:rPr>
                <w:noProof/>
                <w:webHidden/>
              </w:rPr>
              <w:fldChar w:fldCharType="separate"/>
            </w:r>
            <w:r>
              <w:rPr>
                <w:noProof/>
                <w:webHidden/>
              </w:rPr>
              <w:t>120</w:t>
            </w:r>
            <w:r>
              <w:rPr>
                <w:noProof/>
                <w:webHidden/>
              </w:rPr>
              <w:fldChar w:fldCharType="end"/>
            </w:r>
          </w:hyperlink>
        </w:p>
        <w:p w14:paraId="663D8F95" w14:textId="340B9EAC" w:rsidR="00C03E9F" w:rsidRDefault="00C03E9F">
          <w:pPr>
            <w:pStyle w:val="TOC2"/>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78" w:history="1">
            <w:r w:rsidRPr="004810CB">
              <w:rPr>
                <w:rStyle w:val="Hyperlink"/>
                <w:noProof/>
              </w:rPr>
              <w:t>TAKE HOME MESSAGE/SELF REFLECTION</w:t>
            </w:r>
            <w:r>
              <w:rPr>
                <w:noProof/>
                <w:webHidden/>
              </w:rPr>
              <w:tab/>
            </w:r>
            <w:r>
              <w:rPr>
                <w:noProof/>
                <w:webHidden/>
              </w:rPr>
              <w:fldChar w:fldCharType="begin"/>
            </w:r>
            <w:r>
              <w:rPr>
                <w:noProof/>
                <w:webHidden/>
              </w:rPr>
              <w:instrText xml:space="preserve"> PAGEREF _Toc178629278 \h </w:instrText>
            </w:r>
            <w:r>
              <w:rPr>
                <w:noProof/>
                <w:webHidden/>
              </w:rPr>
            </w:r>
            <w:r>
              <w:rPr>
                <w:noProof/>
                <w:webHidden/>
              </w:rPr>
              <w:fldChar w:fldCharType="separate"/>
            </w:r>
            <w:r>
              <w:rPr>
                <w:noProof/>
                <w:webHidden/>
              </w:rPr>
              <w:t>120</w:t>
            </w:r>
            <w:r>
              <w:rPr>
                <w:noProof/>
                <w:webHidden/>
              </w:rPr>
              <w:fldChar w:fldCharType="end"/>
            </w:r>
          </w:hyperlink>
        </w:p>
        <w:p w14:paraId="62BA393E" w14:textId="42B14427" w:rsidR="00C03E9F" w:rsidRDefault="00C03E9F">
          <w:pPr>
            <w:pStyle w:val="TOC3"/>
            <w:tabs>
              <w:tab w:val="right" w:leader="dot" w:pos="9620"/>
            </w:tabs>
            <w:rPr>
              <w:rFonts w:asciiTheme="minorHAnsi" w:eastAsiaTheme="minorEastAsia" w:hAnsiTheme="minorHAnsi" w:cstheme="minorBidi"/>
              <w:noProof/>
              <w:color w:val="auto"/>
              <w:spacing w:val="0"/>
              <w:kern w:val="2"/>
              <w:sz w:val="22"/>
              <w:szCs w:val="22"/>
              <w14:ligatures w14:val="standardContextual"/>
            </w:rPr>
          </w:pPr>
          <w:hyperlink w:anchor="_Toc178629279" w:history="1">
            <w:r w:rsidRPr="004810CB">
              <w:rPr>
                <w:rStyle w:val="Hyperlink"/>
                <w:noProof/>
              </w:rPr>
              <w:t>WHAT’S NEXT?</w:t>
            </w:r>
            <w:r>
              <w:rPr>
                <w:noProof/>
                <w:webHidden/>
              </w:rPr>
              <w:tab/>
            </w:r>
            <w:r>
              <w:rPr>
                <w:noProof/>
                <w:webHidden/>
              </w:rPr>
              <w:fldChar w:fldCharType="begin"/>
            </w:r>
            <w:r>
              <w:rPr>
                <w:noProof/>
                <w:webHidden/>
              </w:rPr>
              <w:instrText xml:space="preserve"> PAGEREF _Toc178629279 \h </w:instrText>
            </w:r>
            <w:r>
              <w:rPr>
                <w:noProof/>
                <w:webHidden/>
              </w:rPr>
            </w:r>
            <w:r>
              <w:rPr>
                <w:noProof/>
                <w:webHidden/>
              </w:rPr>
              <w:fldChar w:fldCharType="separate"/>
            </w:r>
            <w:r>
              <w:rPr>
                <w:noProof/>
                <w:webHidden/>
              </w:rPr>
              <w:t>120</w:t>
            </w:r>
            <w:r>
              <w:rPr>
                <w:noProof/>
                <w:webHidden/>
              </w:rPr>
              <w:fldChar w:fldCharType="end"/>
            </w:r>
          </w:hyperlink>
        </w:p>
        <w:p w14:paraId="2AE153F8" w14:textId="1D32F1DE" w:rsidR="003C65AB" w:rsidRDefault="00000000">
          <w:pPr>
            <w:widowControl w:val="0"/>
            <w:tabs>
              <w:tab w:val="right" w:leader="dot" w:pos="12000"/>
            </w:tabs>
            <w:spacing w:before="60" w:after="0" w:line="240" w:lineRule="auto"/>
            <w:rPr>
              <w:rFonts w:ascii="Arial" w:eastAsia="Arial" w:hAnsi="Arial" w:cs="Arial"/>
              <w:b/>
              <w:color w:val="000000"/>
              <w:sz w:val="22"/>
              <w:szCs w:val="22"/>
            </w:rPr>
          </w:pPr>
          <w:r>
            <w:fldChar w:fldCharType="end"/>
          </w:r>
        </w:p>
      </w:sdtContent>
    </w:sdt>
    <w:p w14:paraId="215F1AD3" w14:textId="0BB8F9B0" w:rsidR="00C03E9F" w:rsidRDefault="00C03E9F">
      <w:pPr>
        <w:rPr>
          <w:rFonts w:ascii="Century Gothic" w:eastAsia="Century Gothic" w:hAnsi="Century Gothic" w:cs="Century Gothic"/>
        </w:rPr>
      </w:pPr>
      <w:r>
        <w:rPr>
          <w:rFonts w:ascii="Century Gothic" w:eastAsia="Century Gothic" w:hAnsi="Century Gothic" w:cs="Century Gothic"/>
        </w:rPr>
        <w:br w:type="page"/>
      </w:r>
    </w:p>
    <w:p w14:paraId="67A61D7F" w14:textId="06ABB826" w:rsidR="00FB2A9E" w:rsidRPr="00FB2A9E" w:rsidRDefault="00FB2A9E" w:rsidP="003E3935">
      <w:pPr>
        <w:pStyle w:val="Heading1"/>
        <w:rPr>
          <w:rFonts w:eastAsia="Times New Roman"/>
        </w:rPr>
      </w:pPr>
      <w:bookmarkStart w:id="6" w:name="_Toc178629098"/>
      <w:r w:rsidRPr="00FB2A9E">
        <w:rPr>
          <w:rFonts w:eastAsia="Times New Roman"/>
        </w:rPr>
        <w:lastRenderedPageBreak/>
        <w:t>Introduction Video</w:t>
      </w:r>
      <w:bookmarkEnd w:id="6"/>
      <w:r w:rsidRPr="00FB2A9E">
        <w:rPr>
          <w:rFonts w:eastAsia="Times New Roman"/>
        </w:rPr>
        <w:t xml:space="preserve"> </w:t>
      </w:r>
    </w:p>
    <w:p w14:paraId="6AC684AD" w14:textId="77777777" w:rsidR="00FB2A9E" w:rsidRPr="00FB2A9E" w:rsidRDefault="00000000" w:rsidP="00FB2A9E">
      <w:pPr>
        <w:spacing w:before="0" w:after="0" w:line="276" w:lineRule="auto"/>
        <w:jc w:val="both"/>
        <w:rPr>
          <w:rFonts w:asciiTheme="majorHAnsi" w:eastAsia="Times New Roman" w:hAnsiTheme="majorHAnsi" w:cs="Times New Roman"/>
          <w:color w:val="auto"/>
          <w:spacing w:val="0"/>
        </w:rPr>
      </w:pPr>
      <w:r>
        <w:rPr>
          <w:rFonts w:asciiTheme="majorHAnsi" w:eastAsia="Times New Roman" w:hAnsiTheme="majorHAnsi" w:cs="Times New Roman"/>
          <w:color w:val="auto"/>
          <w:spacing w:val="0"/>
        </w:rPr>
        <w:pict w14:anchorId="582F1F28">
          <v:rect id="_x0000_i1025" style="width:0;height:1.5pt" o:hralign="center" o:hrstd="t" o:hr="t" fillcolor="#a0a0a0" stroked="f"/>
        </w:pict>
      </w:r>
    </w:p>
    <w:p w14:paraId="692993BD" w14:textId="53B5177C" w:rsidR="008B0C47" w:rsidRPr="008B0C47" w:rsidRDefault="00C2341F" w:rsidP="008B0C47">
      <w:pPr>
        <w:spacing w:before="100" w:beforeAutospacing="1" w:after="100" w:afterAutospacing="1" w:line="276" w:lineRule="auto"/>
        <w:jc w:val="both"/>
        <w:rPr>
          <w:rFonts w:asciiTheme="majorHAnsi" w:eastAsia="Times New Roman" w:hAnsiTheme="majorHAnsi" w:cs="Times New Roman"/>
          <w:color w:val="auto"/>
          <w:spacing w:val="0"/>
        </w:rPr>
      </w:pPr>
      <w:r w:rsidRPr="00C2341F">
        <w:rPr>
          <w:rFonts w:asciiTheme="majorHAnsi" w:eastAsia="Times New Roman" w:hAnsiTheme="majorHAnsi" w:cs="Times New Roman"/>
          <w:color w:val="auto"/>
          <w:spacing w:val="0"/>
        </w:rPr>
        <w:t xml:space="preserve">Congratulations on embarking on this intellectually stimulating journey! </w:t>
      </w:r>
      <w:r w:rsidR="008B0C47" w:rsidRPr="008B0C47">
        <w:rPr>
          <w:rFonts w:asciiTheme="majorHAnsi" w:eastAsia="Times New Roman" w:hAnsiTheme="majorHAnsi" w:cs="Times New Roman"/>
          <w:color w:val="auto"/>
          <w:spacing w:val="0"/>
        </w:rPr>
        <w:t>We’re thrilled to have you join this dynamic and intellectually challenging course, designed specifically for those ready to lead with insight and make data-driven decisions in today's complex business environment.</w:t>
      </w:r>
    </w:p>
    <w:p w14:paraId="7B15A794" w14:textId="77777777" w:rsidR="008B0C47" w:rsidRPr="008B0C47" w:rsidRDefault="008B0C47" w:rsidP="008B0C47">
      <w:pPr>
        <w:spacing w:before="100" w:beforeAutospacing="1" w:after="100" w:afterAutospacing="1" w:line="276" w:lineRule="auto"/>
        <w:jc w:val="both"/>
        <w:rPr>
          <w:rFonts w:asciiTheme="majorHAnsi" w:eastAsia="Times New Roman" w:hAnsiTheme="majorHAnsi" w:cs="Times New Roman"/>
          <w:b/>
          <w:bCs/>
          <w:color w:val="auto"/>
          <w:spacing w:val="0"/>
        </w:rPr>
      </w:pPr>
      <w:r w:rsidRPr="008B0C47">
        <w:rPr>
          <w:rFonts w:asciiTheme="majorHAnsi" w:eastAsia="Times New Roman" w:hAnsiTheme="majorHAnsi" w:cs="Times New Roman"/>
          <w:b/>
          <w:bCs/>
          <w:color w:val="auto"/>
          <w:spacing w:val="0"/>
        </w:rPr>
        <w:t>What’s in Store for You?</w:t>
      </w:r>
    </w:p>
    <w:p w14:paraId="65E1B738" w14:textId="77777777" w:rsidR="008B0C47" w:rsidRPr="008B0C47" w:rsidRDefault="008B0C47" w:rsidP="008B0C47">
      <w:pPr>
        <w:spacing w:before="100" w:beforeAutospacing="1" w:after="100" w:afterAutospacing="1" w:line="276" w:lineRule="auto"/>
        <w:jc w:val="both"/>
        <w:rPr>
          <w:rFonts w:asciiTheme="majorHAnsi" w:eastAsia="Times New Roman" w:hAnsiTheme="majorHAnsi" w:cs="Times New Roman"/>
          <w:color w:val="auto"/>
          <w:spacing w:val="0"/>
        </w:rPr>
      </w:pPr>
      <w:r w:rsidRPr="008B0C47">
        <w:rPr>
          <w:rFonts w:asciiTheme="majorHAnsi" w:eastAsia="Times New Roman" w:hAnsiTheme="majorHAnsi" w:cs="Times New Roman"/>
          <w:color w:val="auto"/>
          <w:spacing w:val="0"/>
        </w:rPr>
        <w:t>In this course, you’ll dive deep into both microeconomic and macroeconomic frameworks, learning how these powerful tools can shape strategic decision-making and policy formulation. Here’s a quick overview:</w:t>
      </w:r>
    </w:p>
    <w:p w14:paraId="483884DF" w14:textId="30314778" w:rsidR="008B0C47" w:rsidRPr="008B0C47" w:rsidRDefault="008B0C47" w:rsidP="008B0C47">
      <w:pPr>
        <w:spacing w:before="100" w:beforeAutospacing="1" w:after="100" w:afterAutospacing="1" w:line="276" w:lineRule="auto"/>
        <w:jc w:val="both"/>
        <w:rPr>
          <w:rFonts w:asciiTheme="majorHAnsi" w:eastAsia="Times New Roman" w:hAnsiTheme="majorHAnsi" w:cs="Times New Roman"/>
          <w:color w:val="auto"/>
          <w:spacing w:val="0"/>
        </w:rPr>
      </w:pPr>
      <w:r w:rsidRPr="008B0C47">
        <w:rPr>
          <w:rFonts w:asciiTheme="majorHAnsi" w:eastAsia="Times New Roman" w:hAnsiTheme="majorHAnsi" w:cs="Times New Roman"/>
          <w:color w:val="auto"/>
          <w:spacing w:val="0"/>
        </w:rPr>
        <w:t>Advanced Microeconomics for Management: Revisit fundamental concepts and explore game theory, industrial organization, and information economics to understand competitive markets and strategic choices.</w:t>
      </w:r>
    </w:p>
    <w:p w14:paraId="414147E1" w14:textId="0749A4D9" w:rsidR="008B0C47" w:rsidRPr="008B0C47" w:rsidRDefault="008B0C47" w:rsidP="008B0C47">
      <w:pPr>
        <w:spacing w:before="100" w:beforeAutospacing="1" w:after="100" w:afterAutospacing="1" w:line="276" w:lineRule="auto"/>
        <w:jc w:val="both"/>
        <w:rPr>
          <w:rFonts w:asciiTheme="majorHAnsi" w:eastAsia="Times New Roman" w:hAnsiTheme="majorHAnsi" w:cs="Times New Roman"/>
          <w:color w:val="auto"/>
          <w:spacing w:val="0"/>
        </w:rPr>
      </w:pPr>
      <w:r w:rsidRPr="008B0C47">
        <w:rPr>
          <w:rFonts w:asciiTheme="majorHAnsi" w:eastAsia="Times New Roman" w:hAnsiTheme="majorHAnsi" w:cs="Times New Roman"/>
          <w:color w:val="auto"/>
          <w:spacing w:val="0"/>
        </w:rPr>
        <w:t>Macroeconomic Analysis for Management: Learn how key indicators like GDP, inflation, and unemployment influence business strategies, helping you anticipate economic trends and plan for the future.</w:t>
      </w:r>
    </w:p>
    <w:p w14:paraId="49FA9A0D" w14:textId="59D4FFC7" w:rsidR="008B0C47" w:rsidRPr="008B0C47" w:rsidRDefault="008B0C47" w:rsidP="008B0C47">
      <w:pPr>
        <w:spacing w:before="100" w:beforeAutospacing="1" w:after="100" w:afterAutospacing="1" w:line="276" w:lineRule="auto"/>
        <w:jc w:val="both"/>
        <w:rPr>
          <w:rFonts w:asciiTheme="majorHAnsi" w:eastAsia="Times New Roman" w:hAnsiTheme="majorHAnsi" w:cs="Times New Roman"/>
          <w:color w:val="auto"/>
          <w:spacing w:val="0"/>
        </w:rPr>
      </w:pPr>
      <w:r w:rsidRPr="008B0C47">
        <w:rPr>
          <w:rFonts w:asciiTheme="majorHAnsi" w:eastAsia="Times New Roman" w:hAnsiTheme="majorHAnsi" w:cs="Times New Roman"/>
          <w:color w:val="auto"/>
          <w:spacing w:val="0"/>
        </w:rPr>
        <w:t>Market Structure and Competition: Understand market power, pricing strategies, and the economics of innovation and intellectual property to navigate and shape competitive landscapes.</w:t>
      </w:r>
    </w:p>
    <w:p w14:paraId="21FA4F0B" w14:textId="3CE431E6" w:rsidR="008B0C47" w:rsidRPr="008B0C47" w:rsidRDefault="008B0C47" w:rsidP="008B0C47">
      <w:pPr>
        <w:spacing w:before="100" w:beforeAutospacing="1" w:after="100" w:afterAutospacing="1" w:line="276" w:lineRule="auto"/>
        <w:jc w:val="both"/>
        <w:rPr>
          <w:rFonts w:asciiTheme="majorHAnsi" w:eastAsia="Times New Roman" w:hAnsiTheme="majorHAnsi" w:cs="Times New Roman"/>
          <w:color w:val="auto"/>
          <w:spacing w:val="0"/>
        </w:rPr>
      </w:pPr>
      <w:r w:rsidRPr="008B0C47">
        <w:rPr>
          <w:rFonts w:asciiTheme="majorHAnsi" w:eastAsia="Times New Roman" w:hAnsiTheme="majorHAnsi" w:cs="Times New Roman"/>
          <w:color w:val="auto"/>
          <w:spacing w:val="0"/>
        </w:rPr>
        <w:t>Behavioural and Experimental Economics: Explore how human psychology impacts economic decisions and how you can design effective organizational strategies by leveraging behavio</w:t>
      </w:r>
      <w:r w:rsidR="0092526F">
        <w:rPr>
          <w:rFonts w:asciiTheme="majorHAnsi" w:eastAsia="Times New Roman" w:hAnsiTheme="majorHAnsi" w:cs="Times New Roman"/>
          <w:color w:val="auto"/>
          <w:spacing w:val="0"/>
        </w:rPr>
        <w:t>u</w:t>
      </w:r>
      <w:r w:rsidRPr="008B0C47">
        <w:rPr>
          <w:rFonts w:asciiTheme="majorHAnsi" w:eastAsia="Times New Roman" w:hAnsiTheme="majorHAnsi" w:cs="Times New Roman"/>
          <w:color w:val="auto"/>
          <w:spacing w:val="0"/>
        </w:rPr>
        <w:t>ral insights.</w:t>
      </w:r>
    </w:p>
    <w:p w14:paraId="7FFB1ADC" w14:textId="2166F30E" w:rsidR="008B0C47" w:rsidRPr="008B0C47" w:rsidRDefault="008B0C47" w:rsidP="008B0C47">
      <w:pPr>
        <w:spacing w:before="100" w:beforeAutospacing="1" w:after="100" w:afterAutospacing="1" w:line="276" w:lineRule="auto"/>
        <w:jc w:val="both"/>
        <w:rPr>
          <w:rFonts w:asciiTheme="majorHAnsi" w:eastAsia="Times New Roman" w:hAnsiTheme="majorHAnsi" w:cs="Times New Roman"/>
          <w:color w:val="auto"/>
          <w:spacing w:val="0"/>
        </w:rPr>
      </w:pPr>
      <w:r w:rsidRPr="008B0C47">
        <w:rPr>
          <w:rFonts w:asciiTheme="majorHAnsi" w:eastAsia="Times New Roman" w:hAnsiTheme="majorHAnsi" w:cs="Times New Roman"/>
          <w:color w:val="auto"/>
          <w:spacing w:val="0"/>
        </w:rPr>
        <w:t>Corporate Strategy and Human Resources: From mergers and acquisitions to labor market theory, learn to make high-impact decisions on firm valuation, compensation, and human capital development.</w:t>
      </w:r>
    </w:p>
    <w:p w14:paraId="12D9D4C5" w14:textId="4B806706" w:rsidR="008B0C47" w:rsidRPr="008B0C47" w:rsidRDefault="008B0C47" w:rsidP="008B0C47">
      <w:pPr>
        <w:spacing w:before="100" w:beforeAutospacing="1" w:after="100" w:afterAutospacing="1" w:line="276" w:lineRule="auto"/>
        <w:jc w:val="both"/>
        <w:rPr>
          <w:rFonts w:asciiTheme="majorHAnsi" w:eastAsia="Times New Roman" w:hAnsiTheme="majorHAnsi" w:cs="Times New Roman"/>
          <w:color w:val="auto"/>
          <w:spacing w:val="0"/>
        </w:rPr>
      </w:pPr>
      <w:r w:rsidRPr="008B0C47">
        <w:rPr>
          <w:rFonts w:asciiTheme="majorHAnsi" w:eastAsia="Times New Roman" w:hAnsiTheme="majorHAnsi" w:cs="Times New Roman"/>
          <w:color w:val="auto"/>
          <w:spacing w:val="0"/>
        </w:rPr>
        <w:t>Regulation, Information Systems, and Global Trade: Examine the economics of regulation, digital transformation, and international trade to develop strategies in an increasingly interconnected world.</w:t>
      </w:r>
    </w:p>
    <w:p w14:paraId="588170AA" w14:textId="77777777" w:rsidR="0092526F" w:rsidRDefault="0092526F" w:rsidP="008B0C47">
      <w:pPr>
        <w:spacing w:before="100" w:beforeAutospacing="1" w:after="100" w:afterAutospacing="1" w:line="276" w:lineRule="auto"/>
        <w:jc w:val="both"/>
        <w:rPr>
          <w:rFonts w:asciiTheme="majorHAnsi" w:eastAsia="Times New Roman" w:hAnsiTheme="majorHAnsi" w:cs="Times New Roman"/>
          <w:b/>
          <w:bCs/>
          <w:color w:val="auto"/>
          <w:spacing w:val="0"/>
        </w:rPr>
      </w:pPr>
    </w:p>
    <w:p w14:paraId="454E3AC8" w14:textId="77777777" w:rsidR="0092526F" w:rsidRDefault="0092526F" w:rsidP="008B0C47">
      <w:pPr>
        <w:spacing w:before="100" w:beforeAutospacing="1" w:after="100" w:afterAutospacing="1" w:line="276" w:lineRule="auto"/>
        <w:jc w:val="both"/>
        <w:rPr>
          <w:rFonts w:asciiTheme="majorHAnsi" w:eastAsia="Times New Roman" w:hAnsiTheme="majorHAnsi" w:cs="Times New Roman"/>
          <w:b/>
          <w:bCs/>
          <w:color w:val="auto"/>
          <w:spacing w:val="0"/>
        </w:rPr>
      </w:pPr>
    </w:p>
    <w:p w14:paraId="0A7A68BF" w14:textId="44A7BE5D" w:rsidR="008B0C47" w:rsidRPr="008B0C47" w:rsidRDefault="008B0C47" w:rsidP="008B0C47">
      <w:pPr>
        <w:spacing w:before="100" w:beforeAutospacing="1" w:after="100" w:afterAutospacing="1" w:line="276" w:lineRule="auto"/>
        <w:jc w:val="both"/>
        <w:rPr>
          <w:rFonts w:asciiTheme="majorHAnsi" w:eastAsia="Times New Roman" w:hAnsiTheme="majorHAnsi" w:cs="Times New Roman"/>
          <w:b/>
          <w:bCs/>
          <w:color w:val="auto"/>
          <w:spacing w:val="0"/>
        </w:rPr>
      </w:pPr>
      <w:r w:rsidRPr="008B0C47">
        <w:rPr>
          <w:rFonts w:asciiTheme="majorHAnsi" w:eastAsia="Times New Roman" w:hAnsiTheme="majorHAnsi" w:cs="Times New Roman"/>
          <w:b/>
          <w:bCs/>
          <w:color w:val="auto"/>
          <w:spacing w:val="0"/>
        </w:rPr>
        <w:lastRenderedPageBreak/>
        <w:t xml:space="preserve">Why </w:t>
      </w:r>
      <w:r w:rsidR="0092526F">
        <w:rPr>
          <w:rFonts w:asciiTheme="majorHAnsi" w:eastAsia="Times New Roman" w:hAnsiTheme="majorHAnsi" w:cs="Times New Roman"/>
          <w:b/>
          <w:bCs/>
          <w:color w:val="auto"/>
          <w:spacing w:val="0"/>
        </w:rPr>
        <w:t>t</w:t>
      </w:r>
      <w:r w:rsidRPr="008B0C47">
        <w:rPr>
          <w:rFonts w:asciiTheme="majorHAnsi" w:eastAsia="Times New Roman" w:hAnsiTheme="majorHAnsi" w:cs="Times New Roman"/>
          <w:b/>
          <w:bCs/>
          <w:color w:val="auto"/>
          <w:spacing w:val="0"/>
        </w:rPr>
        <w:t>his Course?</w:t>
      </w:r>
    </w:p>
    <w:p w14:paraId="4CE9FA54" w14:textId="77777777" w:rsidR="008B0C47" w:rsidRPr="008B0C47" w:rsidRDefault="008B0C47" w:rsidP="008B0C47">
      <w:pPr>
        <w:spacing w:before="100" w:beforeAutospacing="1" w:after="100" w:afterAutospacing="1" w:line="276" w:lineRule="auto"/>
        <w:jc w:val="both"/>
        <w:rPr>
          <w:rFonts w:asciiTheme="majorHAnsi" w:eastAsia="Times New Roman" w:hAnsiTheme="majorHAnsi" w:cs="Times New Roman"/>
          <w:color w:val="auto"/>
          <w:spacing w:val="0"/>
        </w:rPr>
      </w:pPr>
      <w:r w:rsidRPr="008B0C47">
        <w:rPr>
          <w:rFonts w:asciiTheme="majorHAnsi" w:eastAsia="Times New Roman" w:hAnsiTheme="majorHAnsi" w:cs="Times New Roman"/>
          <w:color w:val="auto"/>
          <w:spacing w:val="0"/>
        </w:rPr>
        <w:t>This course blends rigorous theory with practical applications, providing you with the analytical tools needed to excel in strategic management roles. Through engaging lectures, real-world case studies, and interactive discussions, you’ll develop a deep understanding of economic analysis and its impact on management decisions.</w:t>
      </w:r>
    </w:p>
    <w:p w14:paraId="5F3CE5E1" w14:textId="77777777" w:rsidR="008B0C47" w:rsidRPr="008B0C47" w:rsidRDefault="008B0C47" w:rsidP="008B0C47">
      <w:pPr>
        <w:spacing w:before="100" w:beforeAutospacing="1" w:after="100" w:afterAutospacing="1" w:line="276" w:lineRule="auto"/>
        <w:jc w:val="both"/>
        <w:rPr>
          <w:rFonts w:asciiTheme="majorHAnsi" w:eastAsia="Times New Roman" w:hAnsiTheme="majorHAnsi" w:cs="Times New Roman"/>
          <w:color w:val="auto"/>
          <w:spacing w:val="0"/>
        </w:rPr>
      </w:pPr>
      <w:r w:rsidRPr="008B0C47">
        <w:rPr>
          <w:rFonts w:asciiTheme="majorHAnsi" w:eastAsia="Times New Roman" w:hAnsiTheme="majorHAnsi" w:cs="Times New Roman"/>
          <w:color w:val="auto"/>
          <w:spacing w:val="0"/>
        </w:rPr>
        <w:t>By the end, you’ll be equipped to drive growth, create value, and lead confidently in any economic environment.</w:t>
      </w:r>
    </w:p>
    <w:p w14:paraId="3E4BCAE5" w14:textId="77777777" w:rsidR="008B0C47" w:rsidRPr="0092526F" w:rsidRDefault="008B0C47" w:rsidP="008B0C47">
      <w:pPr>
        <w:spacing w:before="100" w:beforeAutospacing="1" w:after="100" w:afterAutospacing="1" w:line="276" w:lineRule="auto"/>
        <w:jc w:val="both"/>
        <w:rPr>
          <w:rFonts w:asciiTheme="majorHAnsi" w:eastAsia="Times New Roman" w:hAnsiTheme="majorHAnsi" w:cs="Times New Roman"/>
          <w:b/>
          <w:bCs/>
          <w:color w:val="auto"/>
          <w:spacing w:val="0"/>
        </w:rPr>
      </w:pPr>
      <w:r w:rsidRPr="0092526F">
        <w:rPr>
          <w:rFonts w:asciiTheme="majorHAnsi" w:eastAsia="Times New Roman" w:hAnsiTheme="majorHAnsi" w:cs="Times New Roman"/>
          <w:b/>
          <w:bCs/>
          <w:color w:val="auto"/>
          <w:spacing w:val="0"/>
        </w:rPr>
        <w:t>Ready to Start?</w:t>
      </w:r>
    </w:p>
    <w:p w14:paraId="5894E04D" w14:textId="0EEB80F2" w:rsidR="00547043" w:rsidRPr="00FB2A9E" w:rsidRDefault="008B0C47" w:rsidP="008B0C47">
      <w:pPr>
        <w:spacing w:before="100" w:beforeAutospacing="1" w:after="100" w:afterAutospacing="1" w:line="276" w:lineRule="auto"/>
        <w:jc w:val="both"/>
        <w:rPr>
          <w:rFonts w:asciiTheme="majorHAnsi" w:eastAsia="Times New Roman" w:hAnsiTheme="majorHAnsi" w:cs="Times New Roman"/>
          <w:color w:val="auto"/>
          <w:spacing w:val="0"/>
        </w:rPr>
        <w:sectPr w:rsidR="00547043" w:rsidRPr="00FB2A9E">
          <w:pgSz w:w="12240" w:h="15840"/>
          <w:pgMar w:top="954" w:right="630" w:bottom="900" w:left="1980" w:header="720" w:footer="720" w:gutter="0"/>
          <w:pgNumType w:start="1"/>
          <w:cols w:space="720"/>
          <w:titlePg/>
        </w:sectPr>
      </w:pPr>
      <w:r w:rsidRPr="008B0C47">
        <w:rPr>
          <w:rFonts w:asciiTheme="majorHAnsi" w:eastAsia="Times New Roman" w:hAnsiTheme="majorHAnsi" w:cs="Times New Roman"/>
          <w:color w:val="auto"/>
          <w:spacing w:val="0"/>
        </w:rPr>
        <w:t>Get ready to challenge yourself, think critically, and become a strategic leader who can navigate the complexities of today’s global economy. Welcome aboard, and let’s get started!</w:t>
      </w:r>
    </w:p>
    <w:tbl>
      <w:tblPr>
        <w:tblStyle w:val="af2"/>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3C65AB" w14:paraId="5597A47C" w14:textId="77777777">
        <w:tc>
          <w:tcPr>
            <w:tcW w:w="10215" w:type="dxa"/>
            <w:tcBorders>
              <w:top w:val="nil"/>
              <w:left w:val="nil"/>
              <w:bottom w:val="single" w:sz="4" w:space="0" w:color="037B90"/>
              <w:right w:val="nil"/>
            </w:tcBorders>
            <w:tcMar>
              <w:top w:w="0" w:type="dxa"/>
              <w:left w:w="0" w:type="dxa"/>
              <w:bottom w:w="0" w:type="dxa"/>
              <w:right w:w="0" w:type="dxa"/>
            </w:tcMar>
          </w:tcPr>
          <w:p w14:paraId="28796EAD" w14:textId="31034432" w:rsidR="003C65AB" w:rsidRDefault="00000000">
            <w:pPr>
              <w:pStyle w:val="Heading1"/>
            </w:pPr>
            <w:bookmarkStart w:id="7" w:name="_Toc178629099"/>
            <w:bookmarkStart w:id="8" w:name="_Hlk176344993"/>
            <w:r>
              <w:lastRenderedPageBreak/>
              <w:t xml:space="preserve">MODULE 1:  </w:t>
            </w:r>
            <w:r w:rsidR="001868D7">
              <w:t>Advanced MICROECONOMIC THEORY FOR MANAGEMENT</w:t>
            </w:r>
            <w:bookmarkEnd w:id="7"/>
          </w:p>
        </w:tc>
      </w:tr>
    </w:tbl>
    <w:p w14:paraId="358E0762" w14:textId="59E5311A" w:rsidR="003C65AB" w:rsidRDefault="00000000">
      <w:pPr>
        <w:ind w:hanging="720"/>
      </w:pPr>
      <w:r>
        <w:rPr>
          <w:rFonts w:ascii="Century Gothic" w:eastAsia="Century Gothic" w:hAnsi="Century Gothic" w:cs="Century Gothic"/>
          <w:color w:val="FF7F50"/>
        </w:rPr>
        <w:t xml:space="preserve"> INSTRUCTIONAL HOURS: 6</w:t>
      </w:r>
    </w:p>
    <w:p w14:paraId="13400839" w14:textId="77777777" w:rsidR="005F444A" w:rsidRDefault="005F444A" w:rsidP="005F444A">
      <w:pPr>
        <w:pStyle w:val="Heading3"/>
        <w:rPr>
          <w:b/>
          <w:color w:val="037B90"/>
          <w:sz w:val="32"/>
          <w:szCs w:val="32"/>
        </w:rPr>
      </w:pPr>
      <w:bookmarkStart w:id="9" w:name="_Toc178629100"/>
      <w:r>
        <w:rPr>
          <w:b/>
          <w:color w:val="037B90"/>
          <w:sz w:val="32"/>
          <w:szCs w:val="32"/>
        </w:rPr>
        <w:t>Module Overview</w:t>
      </w:r>
      <w:bookmarkEnd w:id="9"/>
    </w:p>
    <w:p w14:paraId="161F0E4A" w14:textId="281399A6" w:rsidR="005A3202" w:rsidRPr="00F738DA" w:rsidRDefault="005A3202" w:rsidP="005F444A">
      <w:pPr>
        <w:spacing w:before="0" w:after="0"/>
        <w:jc w:val="both"/>
        <w:rPr>
          <w:rFonts w:ascii="Century Gothic" w:eastAsia="Century Gothic" w:hAnsi="Century Gothic" w:cs="Century Gothic"/>
          <w:lang w:val="en-US"/>
        </w:rPr>
      </w:pPr>
      <w:r w:rsidRPr="005A3202">
        <w:rPr>
          <w:rFonts w:ascii="Century Gothic" w:eastAsia="Century Gothic" w:hAnsi="Century Gothic" w:cs="Century Gothic"/>
          <w:lang w:val="en-US"/>
        </w:rPr>
        <w:t xml:space="preserve">This module explores advanced microeconomic concepts that are crucial for effective managerial decision-making. It integrates fundamental economic principles with practical applications, focusing on game theory, industrial organization, and information economics. The module equips </w:t>
      </w:r>
      <w:r>
        <w:rPr>
          <w:rFonts w:ascii="Century Gothic" w:eastAsia="Century Gothic" w:hAnsi="Century Gothic" w:cs="Century Gothic"/>
          <w:lang w:val="en-US"/>
        </w:rPr>
        <w:t>you</w:t>
      </w:r>
      <w:r w:rsidRPr="005A3202">
        <w:rPr>
          <w:rFonts w:ascii="Century Gothic" w:eastAsia="Century Gothic" w:hAnsi="Century Gothic" w:cs="Century Gothic"/>
          <w:lang w:val="en-US"/>
        </w:rPr>
        <w:t xml:space="preserve"> with the tools to analy</w:t>
      </w:r>
      <w:r>
        <w:rPr>
          <w:rFonts w:ascii="Century Gothic" w:eastAsia="Century Gothic" w:hAnsi="Century Gothic" w:cs="Century Gothic"/>
          <w:lang w:val="en-US"/>
        </w:rPr>
        <w:t>s</w:t>
      </w:r>
      <w:r w:rsidRPr="005A3202">
        <w:rPr>
          <w:rFonts w:ascii="Century Gothic" w:eastAsia="Century Gothic" w:hAnsi="Century Gothic" w:cs="Century Gothic"/>
          <w:lang w:val="en-US"/>
        </w:rPr>
        <w:t>e competitive markets, strategic interactions, and the role of information asymmetry in business environments. Case studies and real-world examples, particularly</w:t>
      </w:r>
      <w:r>
        <w:rPr>
          <w:rFonts w:ascii="Century Gothic" w:eastAsia="Century Gothic" w:hAnsi="Century Gothic" w:cs="Century Gothic"/>
          <w:lang w:val="en-US"/>
        </w:rPr>
        <w:t xml:space="preserve"> are</w:t>
      </w:r>
      <w:r w:rsidRPr="005A3202">
        <w:rPr>
          <w:rFonts w:ascii="Century Gothic" w:eastAsia="Century Gothic" w:hAnsi="Century Gothic" w:cs="Century Gothic"/>
          <w:lang w:val="en-US"/>
        </w:rPr>
        <w:t xml:space="preserve"> used to illustrate these concepts and their managerial applications.</w:t>
      </w:r>
    </w:p>
    <w:p w14:paraId="1F306E34" w14:textId="26689345" w:rsidR="003C65AB" w:rsidRDefault="00000000">
      <w:pPr>
        <w:pStyle w:val="Heading3"/>
        <w:rPr>
          <w:rFonts w:ascii="Century Gothic" w:eastAsia="Century Gothic" w:hAnsi="Century Gothic" w:cs="Century Gothic"/>
          <w:sz w:val="28"/>
          <w:szCs w:val="28"/>
        </w:rPr>
      </w:pPr>
      <w:bookmarkStart w:id="10" w:name="_heading=h.bk3abhwf9wij" w:colFirst="0" w:colLast="0"/>
      <w:bookmarkStart w:id="11" w:name="_Toc178629101"/>
      <w:bookmarkEnd w:id="10"/>
      <w:r>
        <w:rPr>
          <w:b/>
          <w:sz w:val="32"/>
          <w:szCs w:val="32"/>
        </w:rPr>
        <w:t>Learning Outcomes</w:t>
      </w:r>
      <w:bookmarkEnd w:id="11"/>
    </w:p>
    <w:p w14:paraId="2000792A" w14:textId="59F0FAED" w:rsidR="003C65AB" w:rsidRDefault="006A4E99">
      <w:pPr>
        <w:spacing w:before="0" w:after="0"/>
        <w:rPr>
          <w:rFonts w:ascii="Century Gothic" w:eastAsia="Century Gothic" w:hAnsi="Century Gothic" w:cs="Century Gothic"/>
        </w:rPr>
      </w:pPr>
      <w:bookmarkStart w:id="12" w:name="_Hlk176208936"/>
      <w:r>
        <w:rPr>
          <w:rFonts w:ascii="Century Gothic" w:eastAsia="Century Gothic" w:hAnsi="Century Gothic" w:cs="Century Gothic"/>
        </w:rPr>
        <w:t>By the end of this module, you should able to:</w:t>
      </w:r>
    </w:p>
    <w:bookmarkEnd w:id="12"/>
    <w:p w14:paraId="422A471E" w14:textId="1EFF1F25" w:rsidR="00586329" w:rsidRPr="00586329" w:rsidRDefault="00000000" w:rsidP="00D63932">
      <w:pPr>
        <w:numPr>
          <w:ilvl w:val="0"/>
          <w:numId w:val="2"/>
        </w:numPr>
        <w:spacing w:before="0" w:after="0"/>
        <w:jc w:val="both"/>
        <w:rPr>
          <w:rFonts w:ascii="Century Gothic" w:eastAsia="Century Gothic" w:hAnsi="Century Gothic" w:cs="Century Gothic"/>
        </w:rPr>
      </w:pPr>
      <w:r w:rsidRPr="00586329">
        <w:rPr>
          <w:noProof/>
        </w:rPr>
        <w:drawing>
          <wp:anchor distT="0" distB="0" distL="114300" distR="114300" simplePos="0" relativeHeight="251662336" behindDoc="0" locked="0" layoutInCell="1" hidden="0" allowOverlap="1" wp14:anchorId="461D37F6" wp14:editId="69F8A58B">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4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l="1332" r="1333"/>
                    <a:stretch>
                      <a:fillRect/>
                    </a:stretch>
                  </pic:blipFill>
                  <pic:spPr>
                    <a:xfrm>
                      <a:off x="0" y="0"/>
                      <a:ext cx="576263" cy="592051"/>
                    </a:xfrm>
                    <a:prstGeom prst="rect">
                      <a:avLst/>
                    </a:prstGeom>
                    <a:ln/>
                  </pic:spPr>
                </pic:pic>
              </a:graphicData>
            </a:graphic>
          </wp:anchor>
        </w:drawing>
      </w:r>
      <w:r w:rsidR="00586329" w:rsidRPr="00586329">
        <w:rPr>
          <w:rFonts w:ascii="Century Gothic" w:eastAsia="Century Gothic" w:hAnsi="Century Gothic" w:cs="Century Gothic"/>
        </w:rPr>
        <w:t xml:space="preserve">Understand the fundamental concepts of economic analysis and their relevance to managerial decision-making </w:t>
      </w:r>
    </w:p>
    <w:p w14:paraId="24C9EADA" w14:textId="71FD5EA4" w:rsidR="00586329" w:rsidRPr="00586329" w:rsidRDefault="00586329" w:rsidP="00586329">
      <w:pPr>
        <w:numPr>
          <w:ilvl w:val="0"/>
          <w:numId w:val="2"/>
        </w:numPr>
        <w:spacing w:before="0" w:after="0"/>
        <w:jc w:val="both"/>
        <w:rPr>
          <w:rFonts w:ascii="Century Gothic" w:eastAsia="Century Gothic" w:hAnsi="Century Gothic" w:cs="Century Gothic"/>
        </w:rPr>
      </w:pPr>
      <w:r w:rsidRPr="00586329">
        <w:rPr>
          <w:rFonts w:ascii="Century Gothic" w:eastAsia="Century Gothic" w:hAnsi="Century Gothic" w:cs="Century Gothic"/>
        </w:rPr>
        <w:t>Apply economic theories to real-world business scenarios, demonstrating the ability to analyse market conditions and firm behaviour.</w:t>
      </w:r>
    </w:p>
    <w:p w14:paraId="45F3BDB3" w14:textId="5055083B" w:rsidR="00586329" w:rsidRPr="00586329" w:rsidRDefault="00586329" w:rsidP="00586329">
      <w:pPr>
        <w:numPr>
          <w:ilvl w:val="0"/>
          <w:numId w:val="2"/>
        </w:numPr>
        <w:spacing w:before="0" w:after="0"/>
        <w:jc w:val="both"/>
        <w:rPr>
          <w:rFonts w:ascii="Century Gothic" w:eastAsia="Century Gothic" w:hAnsi="Century Gothic" w:cs="Century Gothic"/>
        </w:rPr>
      </w:pPr>
      <w:r w:rsidRPr="00586329">
        <w:rPr>
          <w:rFonts w:ascii="Century Gothic" w:eastAsia="Century Gothic" w:hAnsi="Century Gothic" w:cs="Century Gothic"/>
        </w:rPr>
        <w:t>Analyse the impact of external economic factors on management strategies, including inflation, exchange rates, and international trade policies</w:t>
      </w:r>
    </w:p>
    <w:p w14:paraId="6791982A" w14:textId="51760B37" w:rsidR="00BB7B14" w:rsidRPr="00586329" w:rsidRDefault="00586329" w:rsidP="005727D7">
      <w:pPr>
        <w:numPr>
          <w:ilvl w:val="0"/>
          <w:numId w:val="2"/>
        </w:numPr>
        <w:spacing w:before="0" w:after="0"/>
        <w:jc w:val="both"/>
        <w:rPr>
          <w:rFonts w:ascii="Century Gothic" w:eastAsia="Century Gothic" w:hAnsi="Century Gothic" w:cs="Century Gothic"/>
        </w:rPr>
      </w:pPr>
      <w:r w:rsidRPr="00586329">
        <w:rPr>
          <w:rFonts w:ascii="Century Gothic" w:eastAsia="Century Gothic" w:hAnsi="Century Gothic" w:cs="Century Gothic"/>
        </w:rPr>
        <w:t>Evaluate economic data and trends to make informed managerial decisions that enhance organizational performance</w:t>
      </w:r>
      <w:r w:rsidR="00D11869" w:rsidRPr="00586329">
        <w:rPr>
          <w:rFonts w:ascii="Century Gothic" w:eastAsia="Century Gothic" w:hAnsi="Century Gothic" w:cs="Century Gothic"/>
        </w:rPr>
        <w:t>.</w:t>
      </w:r>
    </w:p>
    <w:p w14:paraId="4B80B69C" w14:textId="77777777" w:rsidR="0078030F" w:rsidRPr="00AB3176" w:rsidRDefault="0078030F" w:rsidP="0078030F">
      <w:pPr>
        <w:spacing w:before="0" w:after="0"/>
        <w:ind w:left="2160"/>
        <w:jc w:val="both"/>
        <w:rPr>
          <w:rFonts w:ascii="Century Gothic" w:eastAsia="Century Gothic" w:hAnsi="Century Gothic" w:cs="Century Gothic"/>
        </w:rPr>
      </w:pPr>
    </w:p>
    <w:p w14:paraId="62B1721D" w14:textId="77777777" w:rsidR="003C65AB" w:rsidRDefault="00000000">
      <w:pPr>
        <w:pStyle w:val="Heading3"/>
        <w:spacing w:before="0" w:after="200"/>
        <w:ind w:left="-270" w:hanging="720"/>
        <w:rPr>
          <w:b/>
        </w:rPr>
      </w:pPr>
      <w:r>
        <w:rPr>
          <w:sz w:val="32"/>
          <w:szCs w:val="32"/>
        </w:rPr>
        <w:t xml:space="preserve">    </w:t>
      </w:r>
      <w:bookmarkStart w:id="13" w:name="_Toc178629102"/>
      <w:r>
        <w:rPr>
          <w:b/>
          <w:sz w:val="32"/>
          <w:szCs w:val="32"/>
        </w:rPr>
        <w:t>Learning Activities/Task List</w:t>
      </w:r>
      <w:bookmarkEnd w:id="13"/>
    </w:p>
    <w:p w14:paraId="0D146017" w14:textId="2BFB8876" w:rsidR="003C65AB" w:rsidRPr="00B31A62" w:rsidRDefault="00000000">
      <w:pPr>
        <w:numPr>
          <w:ilvl w:val="0"/>
          <w:numId w:val="3"/>
        </w:numPr>
        <w:spacing w:before="0" w:after="0"/>
        <w:rPr>
          <w:rFonts w:ascii="Century Gothic" w:eastAsia="Century Gothic" w:hAnsi="Century Gothic" w:cs="Century Gothic"/>
        </w:rPr>
      </w:pPr>
      <w:r>
        <w:rPr>
          <w:noProof/>
        </w:rPr>
        <w:drawing>
          <wp:anchor distT="0" distB="0" distL="0" distR="0" simplePos="0" relativeHeight="251663360" behindDoc="0" locked="0" layoutInCell="1" hidden="0" allowOverlap="1" wp14:anchorId="02F3A2C9" wp14:editId="57B8B1F7">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45"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20"/>
                    <a:srcRect/>
                    <a:stretch>
                      <a:fillRect/>
                    </a:stretch>
                  </pic:blipFill>
                  <pic:spPr>
                    <a:xfrm>
                      <a:off x="0" y="0"/>
                      <a:ext cx="581025" cy="581025"/>
                    </a:xfrm>
                    <a:prstGeom prst="rect">
                      <a:avLst/>
                    </a:prstGeom>
                    <a:ln/>
                  </pic:spPr>
                </pic:pic>
              </a:graphicData>
            </a:graphic>
          </wp:anchor>
        </w:drawing>
      </w:r>
      <w:r w:rsidRPr="00B31A62">
        <w:rPr>
          <w:rFonts w:ascii="Century Gothic" w:eastAsia="Century Gothic" w:hAnsi="Century Gothic" w:cs="Century Gothic"/>
        </w:rPr>
        <w:t>Review power presentation PDF</w:t>
      </w:r>
    </w:p>
    <w:p w14:paraId="61B706CE" w14:textId="77777777" w:rsidR="003C65AB" w:rsidRDefault="00000000">
      <w:pPr>
        <w:numPr>
          <w:ilvl w:val="0"/>
          <w:numId w:val="3"/>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458CEC5F" w14:textId="77777777" w:rsidR="003C65AB" w:rsidRDefault="00000000">
      <w:pPr>
        <w:numPr>
          <w:ilvl w:val="0"/>
          <w:numId w:val="3"/>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30BDD366" w14:textId="49096B2D" w:rsidR="00F51B13" w:rsidRDefault="00000000">
      <w:pPr>
        <w:numPr>
          <w:ilvl w:val="0"/>
          <w:numId w:val="3"/>
        </w:numPr>
        <w:spacing w:before="0" w:after="0"/>
        <w:rPr>
          <w:rFonts w:ascii="Century Gothic" w:eastAsia="Century Gothic" w:hAnsi="Century Gothic" w:cs="Century Gothic"/>
        </w:rPr>
      </w:pPr>
      <w:r>
        <w:rPr>
          <w:rFonts w:ascii="Century Gothic" w:eastAsia="Century Gothic" w:hAnsi="Century Gothic" w:cs="Century Gothic"/>
        </w:rPr>
        <w:t xml:space="preserve">Review </w:t>
      </w:r>
      <w:r w:rsidR="00B31A62">
        <w:rPr>
          <w:rFonts w:ascii="Century Gothic" w:eastAsia="Century Gothic" w:hAnsi="Century Gothic" w:cs="Century Gothic"/>
        </w:rPr>
        <w:t>end of module</w:t>
      </w:r>
      <w:r>
        <w:rPr>
          <w:rFonts w:ascii="Century Gothic" w:eastAsia="Century Gothic" w:hAnsi="Century Gothic" w:cs="Century Gothic"/>
        </w:rPr>
        <w:t xml:space="preserve"> assignment: Quiz 2</w:t>
      </w:r>
    </w:p>
    <w:p w14:paraId="59AA84EB" w14:textId="7F2C2043" w:rsidR="00F51B13" w:rsidRDefault="00F51B13" w:rsidP="00F51B13">
      <w:pPr>
        <w:rPr>
          <w:rFonts w:ascii="Century Gothic" w:eastAsia="Century Gothic" w:hAnsi="Century Gothic" w:cs="Century Gothic"/>
        </w:rPr>
      </w:pPr>
      <w:r>
        <w:rPr>
          <w:rFonts w:ascii="Century Gothic" w:eastAsia="Century Gothic" w:hAnsi="Century Gothic" w:cs="Century Gothic"/>
        </w:rPr>
        <w:br w:type="page"/>
      </w:r>
    </w:p>
    <w:p w14:paraId="6F266C20" w14:textId="77777777" w:rsidR="003C65AB" w:rsidRDefault="00000000" w:rsidP="00186CF2">
      <w:pPr>
        <w:pStyle w:val="Heading1"/>
      </w:pPr>
      <w:bookmarkStart w:id="14" w:name="_Toc178629103"/>
      <w:r>
        <w:lastRenderedPageBreak/>
        <w:t>INSTRUCTIONAL MATERIALS &amp; LEARNING ACTIVITIES</w:t>
      </w:r>
      <w:bookmarkEnd w:id="14"/>
      <w:r>
        <w:t xml:space="preserve"> </w:t>
      </w:r>
    </w:p>
    <w:p w14:paraId="300F0AD3" w14:textId="77777777" w:rsidR="003C65AB" w:rsidRDefault="003C65AB">
      <w:pPr>
        <w:spacing w:before="0" w:after="0" w:line="240" w:lineRule="auto"/>
        <w:rPr>
          <w:rFonts w:ascii="Century Gothic" w:eastAsia="Century Gothic" w:hAnsi="Century Gothic" w:cs="Century Gothic"/>
          <w:color w:val="FF7F50"/>
          <w:sz w:val="22"/>
          <w:szCs w:val="22"/>
        </w:rPr>
      </w:pPr>
    </w:p>
    <w:sdt>
      <w:sdtPr>
        <w:tag w:val="goog_rdk_2"/>
        <w:id w:val="-2096232615"/>
        <w:lock w:val="contentLocked"/>
      </w:sdtPr>
      <w:sdtContent>
        <w:tbl>
          <w:tblPr>
            <w:tblStyle w:val="af3"/>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3C65AB" w14:paraId="61B92FE5" w14:textId="77777777">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4C1F1C97" w14:textId="77777777" w:rsidR="003C65AB" w:rsidRDefault="00000000">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63902C5E" wp14:editId="2D03089D">
                      <wp:extent cx="319088" cy="314325"/>
                      <wp:effectExtent l="0" t="0" r="0" b="0"/>
                      <wp:docPr id="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098A1D3" w14:textId="77777777" w:rsidR="003C65AB" w:rsidRDefault="00000000">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5A84F4BE" w14:textId="77777777" w:rsidR="003C65AB" w:rsidRDefault="00000000">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39ADF5BD" w14:textId="77777777" w:rsidR="003C65AB" w:rsidRDefault="00000000">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tbl>
      </w:sdtContent>
    </w:sdt>
    <w:p w14:paraId="186F5509" w14:textId="77777777" w:rsidR="003C65AB" w:rsidRDefault="003C65AB">
      <w:pPr>
        <w:spacing w:before="0" w:after="0" w:line="240" w:lineRule="auto"/>
        <w:rPr>
          <w:rFonts w:ascii="Century Gothic" w:eastAsia="Century Gothic" w:hAnsi="Century Gothic" w:cs="Century Gothic"/>
          <w:color w:val="FF7F50"/>
          <w:sz w:val="22"/>
          <w:szCs w:val="22"/>
        </w:rPr>
      </w:pPr>
    </w:p>
    <w:p w14:paraId="54612596" w14:textId="4E16A598" w:rsidR="003C65AB" w:rsidRDefault="005A3202" w:rsidP="00A51121">
      <w:pPr>
        <w:spacing w:before="0" w:line="276" w:lineRule="auto"/>
        <w:ind w:left="720" w:hanging="720"/>
        <w:rPr>
          <w:rFonts w:ascii="Century Gothic" w:eastAsia="Century Gothic" w:hAnsi="Century Gothic" w:cs="Century Gothic"/>
          <w:b/>
          <w:color w:val="FF7F50"/>
        </w:rPr>
      </w:pPr>
      <w:r w:rsidRPr="005A3202">
        <w:rPr>
          <w:rFonts w:ascii="Century Gothic" w:eastAsia="Century Gothic" w:hAnsi="Century Gothic" w:cs="Century Gothic"/>
          <w:b/>
          <w:color w:val="FF7F50"/>
        </w:rPr>
        <w:t>Review of Fundamental Economic Concepts</w:t>
      </w:r>
    </w:p>
    <w:p w14:paraId="0D8C43A5" w14:textId="77777777" w:rsidR="005A3202" w:rsidRDefault="00F858C4" w:rsidP="00F858C4">
      <w:pPr>
        <w:spacing w:before="0" w:after="0" w:line="276" w:lineRule="auto"/>
        <w:jc w:val="both"/>
        <w:rPr>
          <w:rFonts w:ascii="Century Gothic" w:eastAsia="Century Gothic" w:hAnsi="Century Gothic" w:cs="Century Gothic"/>
        </w:rPr>
      </w:pPr>
      <w:r w:rsidRPr="00F858C4">
        <w:rPr>
          <w:rFonts w:ascii="Century Gothic" w:eastAsia="Century Gothic" w:hAnsi="Century Gothic" w:cs="Century Gothic"/>
        </w:rPr>
        <w:t xml:space="preserve">Microeconomics provides a framework for understanding how individuals and firms make decisions and how these decisions interact to form market outcomes. </w:t>
      </w:r>
      <w:r w:rsidR="005A3202" w:rsidRPr="005A3202">
        <w:rPr>
          <w:rFonts w:ascii="Century Gothic" w:eastAsia="Century Gothic" w:hAnsi="Century Gothic" w:cs="Century Gothic"/>
        </w:rPr>
        <w:t>Before diving into advanced microeconomic theory, a strong foundation in core concepts is essential. This section revisits key principles and their implications for management decisions.</w:t>
      </w:r>
    </w:p>
    <w:p w14:paraId="2881FFE4" w14:textId="362D93CF" w:rsidR="00F858C4" w:rsidRPr="00F858C4" w:rsidRDefault="00F858C4" w:rsidP="00F858C4">
      <w:pPr>
        <w:spacing w:before="0" w:after="0" w:line="276" w:lineRule="auto"/>
        <w:jc w:val="both"/>
        <w:rPr>
          <w:rFonts w:ascii="Century Gothic" w:eastAsia="Century Gothic" w:hAnsi="Century Gothic" w:cs="Century Gothic"/>
        </w:rPr>
      </w:pPr>
      <w:r w:rsidRPr="00F858C4">
        <w:rPr>
          <w:rFonts w:ascii="Century Gothic" w:eastAsia="Century Gothic" w:hAnsi="Century Gothic" w:cs="Century Gothic"/>
        </w:rPr>
        <w:t>Key concepts include:</w:t>
      </w:r>
    </w:p>
    <w:p w14:paraId="7E049E57" w14:textId="516B0A17" w:rsidR="00F858C4" w:rsidRPr="00F858C4" w:rsidRDefault="00F858C4">
      <w:pPr>
        <w:pStyle w:val="ListParagraph"/>
        <w:numPr>
          <w:ilvl w:val="0"/>
          <w:numId w:val="22"/>
        </w:numPr>
        <w:spacing w:before="0" w:after="0" w:line="276" w:lineRule="auto"/>
        <w:jc w:val="both"/>
        <w:rPr>
          <w:rFonts w:ascii="Century Gothic" w:eastAsia="Century Gothic" w:hAnsi="Century Gothic" w:cs="Century Gothic"/>
        </w:rPr>
      </w:pPr>
      <w:r w:rsidRPr="00F858C4">
        <w:rPr>
          <w:rFonts w:ascii="Century Gothic" w:eastAsia="Century Gothic" w:hAnsi="Century Gothic" w:cs="Century Gothic"/>
          <w:color w:val="008080"/>
        </w:rPr>
        <w:t>Supply and Demand</w:t>
      </w:r>
      <w:r w:rsidRPr="00F858C4">
        <w:rPr>
          <w:rFonts w:ascii="Century Gothic" w:eastAsia="Century Gothic" w:hAnsi="Century Gothic" w:cs="Century Gothic"/>
        </w:rPr>
        <w:t>: The foundation of price determination in a market. Understanding shifts in supply and demand curves and the impact on equilibrium prices and quantities is essential for managerial decision-making.</w:t>
      </w:r>
    </w:p>
    <w:p w14:paraId="123B7A73" w14:textId="6C4BC7B8" w:rsidR="00F858C4" w:rsidRPr="00F858C4" w:rsidRDefault="00F858C4">
      <w:pPr>
        <w:pStyle w:val="ListParagraph"/>
        <w:numPr>
          <w:ilvl w:val="0"/>
          <w:numId w:val="22"/>
        </w:numPr>
        <w:spacing w:before="0" w:after="0" w:line="276" w:lineRule="auto"/>
        <w:jc w:val="both"/>
        <w:rPr>
          <w:rFonts w:ascii="Century Gothic" w:eastAsia="Century Gothic" w:hAnsi="Century Gothic" w:cs="Century Gothic"/>
        </w:rPr>
      </w:pPr>
      <w:r w:rsidRPr="00F858C4">
        <w:rPr>
          <w:rFonts w:ascii="Century Gothic" w:eastAsia="Century Gothic" w:hAnsi="Century Gothic" w:cs="Century Gothic"/>
          <w:color w:val="008080"/>
        </w:rPr>
        <w:t>Elasticity:</w:t>
      </w:r>
      <w:r w:rsidRPr="00F858C4">
        <w:rPr>
          <w:rFonts w:ascii="Century Gothic" w:eastAsia="Century Gothic" w:hAnsi="Century Gothic" w:cs="Century Gothic"/>
        </w:rPr>
        <w:t xml:space="preserve"> Measures responsiveness of demand or supply to changes in price, income, or other factors. Critical for pricing strategies and market analysis.</w:t>
      </w:r>
    </w:p>
    <w:p w14:paraId="0ED55796" w14:textId="2F6C7C70" w:rsidR="00F858C4" w:rsidRPr="00E342F2" w:rsidRDefault="00F858C4" w:rsidP="00E342F2">
      <w:pPr>
        <w:pStyle w:val="ListParagraph"/>
        <w:numPr>
          <w:ilvl w:val="0"/>
          <w:numId w:val="22"/>
        </w:numPr>
        <w:spacing w:before="0" w:after="0" w:line="276" w:lineRule="auto"/>
        <w:jc w:val="both"/>
        <w:rPr>
          <w:rFonts w:asciiTheme="majorHAnsi" w:eastAsia="Century Gothic" w:hAnsiTheme="majorHAnsi" w:cs="Century Gothic"/>
        </w:rPr>
      </w:pPr>
      <w:r w:rsidRPr="00F858C4">
        <w:rPr>
          <w:rFonts w:ascii="Century Gothic" w:eastAsia="Century Gothic" w:hAnsi="Century Gothic" w:cs="Century Gothic"/>
          <w:color w:val="008080"/>
        </w:rPr>
        <w:t>Consumer and Producer Surplus:</w:t>
      </w:r>
      <w:r w:rsidRPr="00F858C4">
        <w:rPr>
          <w:rFonts w:ascii="Century Gothic" w:eastAsia="Century Gothic" w:hAnsi="Century Gothic" w:cs="Century Gothic"/>
        </w:rPr>
        <w:t xml:space="preserve"> Tools to measure welfare and market efficiency. Useful in understanding the effects of policy changes, taxes, and </w:t>
      </w:r>
      <w:r w:rsidRPr="00E342F2">
        <w:rPr>
          <w:rFonts w:asciiTheme="majorHAnsi" w:eastAsia="Century Gothic" w:hAnsiTheme="majorHAnsi" w:cs="Century Gothic"/>
        </w:rPr>
        <w:t>market interventions.</w:t>
      </w:r>
    </w:p>
    <w:p w14:paraId="57DC46B4" w14:textId="69967069" w:rsidR="00E342F2" w:rsidRPr="00E342F2" w:rsidRDefault="00E342F2" w:rsidP="00E342F2">
      <w:pPr>
        <w:pStyle w:val="NormalWeb"/>
        <w:numPr>
          <w:ilvl w:val="0"/>
          <w:numId w:val="22"/>
        </w:numPr>
        <w:spacing w:line="276" w:lineRule="auto"/>
        <w:jc w:val="both"/>
        <w:rPr>
          <w:rFonts w:asciiTheme="majorHAnsi" w:hAnsiTheme="majorHAnsi"/>
        </w:rPr>
      </w:pPr>
      <w:r w:rsidRPr="00E342F2">
        <w:rPr>
          <w:rFonts w:ascii="Century Gothic" w:eastAsia="Century Gothic" w:hAnsi="Century Gothic" w:cs="Century Gothic"/>
          <w:color w:val="008080"/>
          <w:spacing w:val="6"/>
        </w:rPr>
        <w:t>Opportunity Cost and Marginal Analysis:</w:t>
      </w:r>
      <w:r w:rsidRPr="00E342F2">
        <w:rPr>
          <w:rFonts w:asciiTheme="majorHAnsi" w:hAnsiTheme="majorHAnsi"/>
        </w:rPr>
        <w:t xml:space="preserve"> Managers need to evaluate trade-offs, making decisions that maximize firm value. Understanding opportunity cost helps in allocating resources efficiently.</w:t>
      </w:r>
    </w:p>
    <w:p w14:paraId="3A82A372" w14:textId="631270E5" w:rsidR="00E342F2" w:rsidRPr="00E342F2" w:rsidRDefault="00E342F2" w:rsidP="00E342F2">
      <w:pPr>
        <w:pStyle w:val="NormalWeb"/>
        <w:numPr>
          <w:ilvl w:val="0"/>
          <w:numId w:val="22"/>
        </w:numPr>
        <w:spacing w:line="276" w:lineRule="auto"/>
        <w:jc w:val="both"/>
        <w:rPr>
          <w:rFonts w:asciiTheme="majorHAnsi" w:hAnsiTheme="majorHAnsi"/>
        </w:rPr>
      </w:pPr>
      <w:r w:rsidRPr="00E342F2">
        <w:rPr>
          <w:rFonts w:ascii="Century Gothic" w:eastAsia="Century Gothic" w:hAnsi="Century Gothic" w:cs="Century Gothic"/>
          <w:color w:val="008080"/>
          <w:spacing w:val="6"/>
        </w:rPr>
        <w:t>Cost Structures:</w:t>
      </w:r>
      <w:r w:rsidRPr="00E342F2">
        <w:rPr>
          <w:rFonts w:asciiTheme="majorHAnsi" w:hAnsiTheme="majorHAnsi"/>
        </w:rPr>
        <w:t xml:space="preserve"> Understanding short-run and long-run cost curves is essential for managerial decision-making regarding production, pricing, and expansion strategies.</w:t>
      </w:r>
    </w:p>
    <w:p w14:paraId="0F073F62" w14:textId="271FA3A2" w:rsidR="00E342F2" w:rsidRDefault="00E342F2" w:rsidP="00E342F2">
      <w:pPr>
        <w:pStyle w:val="NormalWeb"/>
        <w:numPr>
          <w:ilvl w:val="0"/>
          <w:numId w:val="22"/>
        </w:numPr>
        <w:spacing w:line="276" w:lineRule="auto"/>
        <w:jc w:val="both"/>
        <w:rPr>
          <w:rFonts w:asciiTheme="majorHAnsi" w:hAnsiTheme="majorHAnsi"/>
        </w:rPr>
      </w:pPr>
      <w:r w:rsidRPr="00E342F2">
        <w:rPr>
          <w:rFonts w:ascii="Century Gothic" w:eastAsia="Century Gothic" w:hAnsi="Century Gothic" w:cs="Century Gothic"/>
          <w:color w:val="008080"/>
          <w:spacing w:val="6"/>
        </w:rPr>
        <w:t>Profit Maximization:</w:t>
      </w:r>
      <w:r w:rsidRPr="00E342F2">
        <w:rPr>
          <w:rFonts w:asciiTheme="majorHAnsi" w:hAnsiTheme="majorHAnsi"/>
        </w:rPr>
        <w:t xml:space="preserve"> Revisiting how firms determine output levels where marginal revenue equals marginal cost to maximize profits.</w:t>
      </w:r>
    </w:p>
    <w:p w14:paraId="10600E12" w14:textId="09DC498E" w:rsidR="00E342F2" w:rsidRDefault="00E342F2" w:rsidP="00E342F2">
      <w:pPr>
        <w:pStyle w:val="NormalWeb"/>
        <w:spacing w:line="276" w:lineRule="auto"/>
        <w:jc w:val="both"/>
        <w:rPr>
          <w:rFonts w:asciiTheme="majorHAnsi" w:hAnsiTheme="majorHAnsi"/>
        </w:rPr>
      </w:pPr>
      <w:r w:rsidRPr="00E342F2">
        <w:rPr>
          <w:rFonts w:asciiTheme="majorHAnsi" w:hAnsiTheme="majorHAnsi"/>
        </w:rPr>
        <w:t xml:space="preserve">Example: Consider an </w:t>
      </w:r>
      <w:r>
        <w:rPr>
          <w:rFonts w:asciiTheme="majorHAnsi" w:hAnsiTheme="majorHAnsi"/>
        </w:rPr>
        <w:t>a</w:t>
      </w:r>
      <w:r w:rsidRPr="00E342F2">
        <w:rPr>
          <w:rFonts w:asciiTheme="majorHAnsi" w:hAnsiTheme="majorHAnsi"/>
        </w:rPr>
        <w:t xml:space="preserve"> manufacturing firm deciding between expanding production or outsourcing. Managers would assess the opportunity costs and use marginal analysis to determine the best strategy for increasing profitability.</w:t>
      </w:r>
    </w:p>
    <w:p w14:paraId="3EE80954" w14:textId="3732EAD2" w:rsidR="00F858C4" w:rsidRPr="00EE1187" w:rsidRDefault="00F858C4" w:rsidP="00F858C4">
      <w:pPr>
        <w:spacing w:before="0" w:line="276" w:lineRule="auto"/>
        <w:rPr>
          <w:rFonts w:ascii="Century Gothic" w:eastAsia="Century Gothic" w:hAnsi="Century Gothic" w:cs="Century Gothic"/>
          <w:b/>
          <w:bCs/>
          <w:color w:val="FF7E50"/>
        </w:rPr>
      </w:pPr>
      <w:r w:rsidRPr="00EE1187">
        <w:rPr>
          <w:rFonts w:ascii="Century Gothic" w:eastAsia="Century Gothic" w:hAnsi="Century Gothic" w:cs="Century Gothic"/>
          <w:b/>
          <w:bCs/>
          <w:color w:val="FF7E50"/>
        </w:rPr>
        <w:t>Game Theory in Strategic Decision-Making</w:t>
      </w:r>
    </w:p>
    <w:p w14:paraId="130CBA9B" w14:textId="77777777" w:rsidR="00E342F2" w:rsidRDefault="00F858C4" w:rsidP="00F858C4">
      <w:pPr>
        <w:spacing w:before="0" w:after="0" w:line="276" w:lineRule="auto"/>
        <w:jc w:val="both"/>
        <w:rPr>
          <w:rFonts w:ascii="Century Gothic" w:eastAsia="Century Gothic" w:hAnsi="Century Gothic" w:cs="Century Gothic"/>
        </w:rPr>
      </w:pPr>
      <w:r w:rsidRPr="00F858C4">
        <w:rPr>
          <w:rFonts w:ascii="Century Gothic" w:eastAsia="Century Gothic" w:hAnsi="Century Gothic" w:cs="Century Gothic"/>
        </w:rPr>
        <w:t>Game theory is a powerful tool for analy</w:t>
      </w:r>
      <w:r>
        <w:rPr>
          <w:rFonts w:ascii="Century Gothic" w:eastAsia="Century Gothic" w:hAnsi="Century Gothic" w:cs="Century Gothic"/>
        </w:rPr>
        <w:t>s</w:t>
      </w:r>
      <w:r w:rsidRPr="00F858C4">
        <w:rPr>
          <w:rFonts w:ascii="Century Gothic" w:eastAsia="Century Gothic" w:hAnsi="Century Gothic" w:cs="Century Gothic"/>
        </w:rPr>
        <w:t>ing strategic interactions among rational decision-makers. It is widely used in competitive strategy, negotiation, and understanding market behavio</w:t>
      </w:r>
      <w:r>
        <w:rPr>
          <w:rFonts w:ascii="Century Gothic" w:eastAsia="Century Gothic" w:hAnsi="Century Gothic" w:cs="Century Gothic"/>
        </w:rPr>
        <w:t>u</w:t>
      </w:r>
      <w:r w:rsidRPr="00F858C4">
        <w:rPr>
          <w:rFonts w:ascii="Century Gothic" w:eastAsia="Century Gothic" w:hAnsi="Century Gothic" w:cs="Century Gothic"/>
        </w:rPr>
        <w:t>r.</w:t>
      </w:r>
      <w:r>
        <w:rPr>
          <w:rFonts w:ascii="Century Gothic" w:eastAsia="Century Gothic" w:hAnsi="Century Gothic" w:cs="Century Gothic"/>
        </w:rPr>
        <w:t xml:space="preserve"> </w:t>
      </w:r>
      <w:r w:rsidR="00E342F2" w:rsidRPr="00E342F2">
        <w:rPr>
          <w:rFonts w:ascii="Century Gothic" w:eastAsia="Century Gothic" w:hAnsi="Century Gothic" w:cs="Century Gothic"/>
        </w:rPr>
        <w:t>This section explores how firms can anticipate and react to competitors' actions in different market structures.</w:t>
      </w:r>
    </w:p>
    <w:p w14:paraId="4A50E1D3" w14:textId="1462D4DE" w:rsidR="00F858C4" w:rsidRPr="00F858C4" w:rsidRDefault="00F858C4">
      <w:pPr>
        <w:pStyle w:val="ListParagraph"/>
        <w:numPr>
          <w:ilvl w:val="0"/>
          <w:numId w:val="23"/>
        </w:numPr>
        <w:spacing w:before="0" w:after="0" w:line="276" w:lineRule="auto"/>
        <w:jc w:val="both"/>
        <w:rPr>
          <w:rFonts w:ascii="Century Gothic" w:eastAsia="Century Gothic" w:hAnsi="Century Gothic" w:cs="Century Gothic"/>
        </w:rPr>
      </w:pPr>
      <w:r w:rsidRPr="00F858C4">
        <w:rPr>
          <w:rFonts w:ascii="Century Gothic" w:eastAsia="Century Gothic" w:hAnsi="Century Gothic" w:cs="Century Gothic"/>
          <w:color w:val="008080"/>
        </w:rPr>
        <w:t>Nash Equilibrium</w:t>
      </w:r>
      <w:r w:rsidRPr="00F858C4">
        <w:rPr>
          <w:rFonts w:ascii="Century Gothic" w:eastAsia="Century Gothic" w:hAnsi="Century Gothic" w:cs="Century Gothic"/>
        </w:rPr>
        <w:t>: A situation where no player can benefit from unilaterally changing their strategy, given the strategies of others. This concept helps in predicting the outcome of strategic interactions.</w:t>
      </w:r>
      <w:r w:rsidR="00E342F2">
        <w:rPr>
          <w:rFonts w:ascii="Century Gothic" w:eastAsia="Century Gothic" w:hAnsi="Century Gothic" w:cs="Century Gothic"/>
        </w:rPr>
        <w:t xml:space="preserve"> It is </w:t>
      </w:r>
      <w:r w:rsidR="005B4714">
        <w:rPr>
          <w:rFonts w:ascii="Century Gothic" w:eastAsia="Century Gothic" w:hAnsi="Century Gothic" w:cs="Century Gothic"/>
        </w:rPr>
        <w:t xml:space="preserve">therefore </w:t>
      </w:r>
      <w:r w:rsidR="00E342F2">
        <w:rPr>
          <w:rFonts w:ascii="Century Gothic" w:eastAsia="Century Gothic" w:hAnsi="Century Gothic" w:cs="Century Gothic"/>
        </w:rPr>
        <w:t>about u</w:t>
      </w:r>
      <w:r w:rsidR="00E342F2" w:rsidRPr="00E342F2">
        <w:rPr>
          <w:rFonts w:ascii="Century Gothic" w:eastAsia="Century Gothic" w:hAnsi="Century Gothic" w:cs="Century Gothic"/>
        </w:rPr>
        <w:t>nderstanding how firms can reach a state where no one has an incentive to deviate from their chosen strategy.</w:t>
      </w:r>
    </w:p>
    <w:p w14:paraId="1BF4260F" w14:textId="01B7C0E3" w:rsidR="00F858C4" w:rsidRPr="00F858C4" w:rsidRDefault="00F858C4">
      <w:pPr>
        <w:pStyle w:val="ListParagraph"/>
        <w:numPr>
          <w:ilvl w:val="0"/>
          <w:numId w:val="23"/>
        </w:numPr>
        <w:spacing w:before="0" w:after="0" w:line="276" w:lineRule="auto"/>
        <w:jc w:val="both"/>
        <w:rPr>
          <w:rFonts w:ascii="Century Gothic" w:eastAsia="Century Gothic" w:hAnsi="Century Gothic" w:cs="Century Gothic"/>
        </w:rPr>
      </w:pPr>
      <w:r w:rsidRPr="00F858C4">
        <w:rPr>
          <w:rFonts w:ascii="Century Gothic" w:eastAsia="Century Gothic" w:hAnsi="Century Gothic" w:cs="Century Gothic"/>
          <w:color w:val="008080"/>
        </w:rPr>
        <w:t>Dominant and Dominated Strategies</w:t>
      </w:r>
      <w:r w:rsidRPr="00F858C4">
        <w:rPr>
          <w:rFonts w:ascii="Century Gothic" w:eastAsia="Century Gothic" w:hAnsi="Century Gothic" w:cs="Century Gothic"/>
        </w:rPr>
        <w:t>: Identifying strategies that are optimal or suboptimal regardless of what others do.</w:t>
      </w:r>
    </w:p>
    <w:p w14:paraId="7EFFE592" w14:textId="7D2CC679" w:rsidR="005B4714" w:rsidRPr="005B4714" w:rsidRDefault="00F858C4" w:rsidP="005B4714">
      <w:pPr>
        <w:pStyle w:val="ListParagraph"/>
        <w:numPr>
          <w:ilvl w:val="0"/>
          <w:numId w:val="23"/>
        </w:numPr>
        <w:spacing w:before="0" w:after="0" w:line="276" w:lineRule="auto"/>
        <w:jc w:val="both"/>
        <w:rPr>
          <w:rFonts w:ascii="Century Gothic" w:eastAsia="Century Gothic" w:hAnsi="Century Gothic" w:cs="Century Gothic"/>
        </w:rPr>
      </w:pPr>
      <w:r w:rsidRPr="00F858C4">
        <w:rPr>
          <w:rFonts w:ascii="Century Gothic" w:eastAsia="Century Gothic" w:hAnsi="Century Gothic" w:cs="Century Gothic"/>
          <w:color w:val="008080"/>
        </w:rPr>
        <w:t>Sequential Games and Subgame Perfect Equilibrium</w:t>
      </w:r>
      <w:r w:rsidRPr="00F858C4">
        <w:rPr>
          <w:rFonts w:ascii="Century Gothic" w:eastAsia="Century Gothic" w:hAnsi="Century Gothic" w:cs="Century Gothic"/>
        </w:rPr>
        <w:t>: For analy</w:t>
      </w:r>
      <w:r>
        <w:rPr>
          <w:rFonts w:ascii="Century Gothic" w:eastAsia="Century Gothic" w:hAnsi="Century Gothic" w:cs="Century Gothic"/>
        </w:rPr>
        <w:t>s</w:t>
      </w:r>
      <w:r w:rsidRPr="00F858C4">
        <w:rPr>
          <w:rFonts w:ascii="Century Gothic" w:eastAsia="Century Gothic" w:hAnsi="Century Gothic" w:cs="Century Gothic"/>
        </w:rPr>
        <w:t>ing situations where decisions are made in stages.</w:t>
      </w:r>
      <w:r w:rsidR="005B4714">
        <w:rPr>
          <w:rFonts w:ascii="Century Gothic" w:eastAsia="Century Gothic" w:hAnsi="Century Gothic" w:cs="Century Gothic"/>
        </w:rPr>
        <w:t xml:space="preserve"> It represents</w:t>
      </w:r>
      <w:r w:rsidR="005B4714" w:rsidRPr="005B4714">
        <w:rPr>
          <w:rFonts w:ascii="Century Gothic" w:eastAsia="Century Gothic" w:hAnsi="Century Gothic" w:cs="Century Gothic"/>
        </w:rPr>
        <w:t xml:space="preserve"> </w:t>
      </w:r>
      <w:r w:rsidR="005B4714">
        <w:rPr>
          <w:rFonts w:ascii="Century Gothic" w:eastAsia="Century Gothic" w:hAnsi="Century Gothic" w:cs="Century Gothic"/>
        </w:rPr>
        <w:t>s</w:t>
      </w:r>
      <w:r w:rsidR="005B4714" w:rsidRPr="005B4714">
        <w:rPr>
          <w:rFonts w:ascii="Century Gothic" w:eastAsia="Century Gothic" w:hAnsi="Century Gothic" w:cs="Century Gothic"/>
        </w:rPr>
        <w:t>trategic decision-making where one firm makes a move, and others respond, using backward induction to solve problems.</w:t>
      </w:r>
    </w:p>
    <w:p w14:paraId="1F6EE584" w14:textId="77777777" w:rsidR="005B4714" w:rsidRPr="005B4714" w:rsidRDefault="005B4714" w:rsidP="005B4714">
      <w:pPr>
        <w:pStyle w:val="ListParagraph"/>
        <w:numPr>
          <w:ilvl w:val="0"/>
          <w:numId w:val="23"/>
        </w:numPr>
        <w:spacing w:before="0" w:after="0" w:line="276" w:lineRule="auto"/>
        <w:jc w:val="both"/>
        <w:rPr>
          <w:rFonts w:ascii="Century Gothic" w:eastAsia="Century Gothic" w:hAnsi="Century Gothic" w:cs="Century Gothic"/>
        </w:rPr>
      </w:pPr>
      <w:r w:rsidRPr="005B4714">
        <w:rPr>
          <w:rFonts w:ascii="Century Gothic" w:eastAsia="Century Gothic" w:hAnsi="Century Gothic" w:cs="Century Gothic"/>
          <w:color w:val="008080"/>
        </w:rPr>
        <w:t>Simultaneous Games</w:t>
      </w:r>
      <w:r w:rsidRPr="005B4714">
        <w:rPr>
          <w:rFonts w:ascii="Century Gothic" w:eastAsia="Century Gothic" w:hAnsi="Century Gothic" w:cs="Century Gothic"/>
        </w:rPr>
        <w:t>: Firms make decisions at the same time, often leading to situations like the Prisoner’s Dilemma or Coordination Games.</w:t>
      </w:r>
    </w:p>
    <w:p w14:paraId="72D37C3B" w14:textId="31B059BA" w:rsidR="005B4714" w:rsidRPr="00F858C4" w:rsidRDefault="005B4714" w:rsidP="005B4714">
      <w:pPr>
        <w:pStyle w:val="ListParagraph"/>
        <w:numPr>
          <w:ilvl w:val="0"/>
          <w:numId w:val="23"/>
        </w:numPr>
        <w:spacing w:before="0" w:after="0" w:line="276" w:lineRule="auto"/>
        <w:jc w:val="both"/>
        <w:rPr>
          <w:rFonts w:ascii="Century Gothic" w:eastAsia="Century Gothic" w:hAnsi="Century Gothic" w:cs="Century Gothic"/>
        </w:rPr>
      </w:pPr>
      <w:r w:rsidRPr="005B4714">
        <w:rPr>
          <w:rFonts w:ascii="Century Gothic" w:eastAsia="Century Gothic" w:hAnsi="Century Gothic" w:cs="Century Gothic"/>
          <w:color w:val="008080"/>
        </w:rPr>
        <w:t>Mixed Strategy Equilibria</w:t>
      </w:r>
      <w:r w:rsidRPr="005B4714">
        <w:rPr>
          <w:rFonts w:ascii="Century Gothic" w:eastAsia="Century Gothic" w:hAnsi="Century Gothic" w:cs="Century Gothic"/>
        </w:rPr>
        <w:t>: When firms randomize their strategies to keep competitors guessing.</w:t>
      </w:r>
    </w:p>
    <w:p w14:paraId="36695D54" w14:textId="77777777" w:rsidR="00F858C4" w:rsidRPr="00F858C4" w:rsidRDefault="00F858C4" w:rsidP="00F858C4">
      <w:pPr>
        <w:spacing w:before="0" w:after="0" w:line="276" w:lineRule="auto"/>
        <w:rPr>
          <w:rFonts w:ascii="Century Gothic" w:eastAsia="Century Gothic" w:hAnsi="Century Gothic" w:cs="Century Gothic"/>
        </w:rPr>
      </w:pPr>
    </w:p>
    <w:p w14:paraId="299CE16D" w14:textId="18C1D108" w:rsidR="00EA1A75" w:rsidRPr="00EE1187" w:rsidRDefault="00F858C4" w:rsidP="00EA1A75">
      <w:pPr>
        <w:spacing w:before="0" w:after="0" w:line="276" w:lineRule="auto"/>
        <w:jc w:val="both"/>
        <w:rPr>
          <w:rFonts w:ascii="Century Gothic" w:eastAsia="Century Gothic" w:hAnsi="Century Gothic" w:cs="Century Gothic"/>
          <w:b/>
          <w:bCs/>
          <w:color w:val="FF7E50"/>
        </w:rPr>
      </w:pPr>
      <w:r w:rsidRPr="00EE1187">
        <w:rPr>
          <w:rFonts w:ascii="Century Gothic" w:eastAsia="Century Gothic" w:hAnsi="Century Gothic" w:cs="Century Gothic"/>
          <w:b/>
          <w:bCs/>
          <w:color w:val="FF7E50"/>
        </w:rPr>
        <w:t>Example</w:t>
      </w:r>
      <w:r w:rsidR="005B4714">
        <w:rPr>
          <w:rFonts w:ascii="Century Gothic" w:eastAsia="Century Gothic" w:hAnsi="Century Gothic" w:cs="Century Gothic"/>
          <w:b/>
          <w:bCs/>
          <w:color w:val="FF7E50"/>
        </w:rPr>
        <w:t>s</w:t>
      </w:r>
    </w:p>
    <w:p w14:paraId="032E2D4C" w14:textId="48F74C07" w:rsidR="00F858C4" w:rsidRDefault="001D2FF5" w:rsidP="00EA1A75">
      <w:pPr>
        <w:spacing w:before="0" w:after="0" w:line="276" w:lineRule="auto"/>
        <w:jc w:val="both"/>
        <w:rPr>
          <w:rFonts w:ascii="Century Gothic" w:eastAsia="Century Gothic" w:hAnsi="Century Gothic" w:cs="Century Gothic"/>
        </w:rPr>
      </w:pPr>
      <w:r w:rsidRPr="001D2FF5">
        <w:rPr>
          <w:rFonts w:ascii="Century Gothic" w:eastAsia="Century Gothic" w:hAnsi="Century Gothic" w:cs="Century Gothic"/>
          <w:b/>
          <w:bCs/>
        </w:rPr>
        <w:t>Interactive Example:</w:t>
      </w:r>
      <w:r>
        <w:rPr>
          <w:rFonts w:ascii="Century Gothic" w:eastAsia="Century Gothic" w:hAnsi="Century Gothic" w:cs="Century Gothic"/>
        </w:rPr>
        <w:t xml:space="preserve"> </w:t>
      </w:r>
      <w:r w:rsidR="00F858C4" w:rsidRPr="00F858C4">
        <w:rPr>
          <w:rFonts w:ascii="Century Gothic" w:eastAsia="Century Gothic" w:hAnsi="Century Gothic" w:cs="Century Gothic"/>
        </w:rPr>
        <w:t>Consider a pricing war between two competing firms, A and B. Each firm must choose between a high price and a low price. If both choose high prices, they maintain profits, but if one undercuts the other, they can capture market share at the cost of lower profits. Analy</w:t>
      </w:r>
      <w:r w:rsidR="00EA1A75">
        <w:rPr>
          <w:rFonts w:ascii="Century Gothic" w:eastAsia="Century Gothic" w:hAnsi="Century Gothic" w:cs="Century Gothic"/>
        </w:rPr>
        <w:t>s</w:t>
      </w:r>
      <w:r w:rsidR="00F858C4" w:rsidRPr="00F858C4">
        <w:rPr>
          <w:rFonts w:ascii="Century Gothic" w:eastAsia="Century Gothic" w:hAnsi="Century Gothic" w:cs="Century Gothic"/>
        </w:rPr>
        <w:t>e the Nash equilibrium for this scenario.</w:t>
      </w:r>
    </w:p>
    <w:p w14:paraId="4FE08863" w14:textId="77777777" w:rsidR="001D2FF5" w:rsidRDefault="001D2FF5" w:rsidP="00EA1A75">
      <w:pPr>
        <w:spacing w:before="0" w:after="0" w:line="276" w:lineRule="auto"/>
        <w:jc w:val="both"/>
        <w:rPr>
          <w:rFonts w:ascii="Century Gothic" w:eastAsia="Century Gothic" w:hAnsi="Century Gothic" w:cs="Century Gothic"/>
        </w:rPr>
      </w:pPr>
    </w:p>
    <w:p w14:paraId="146C8CAF" w14:textId="77777777" w:rsidR="001D2FF5" w:rsidRPr="00EA1A75" w:rsidRDefault="001D2FF5" w:rsidP="001D2FF5">
      <w:pPr>
        <w:spacing w:before="0" w:after="0" w:line="276" w:lineRule="auto"/>
        <w:jc w:val="both"/>
        <w:rPr>
          <w:rFonts w:ascii="Century Gothic" w:eastAsia="Century Gothic" w:hAnsi="Century Gothic" w:cs="Century Gothic"/>
          <w:color w:val="FF7E50"/>
        </w:rPr>
      </w:pPr>
      <w:r w:rsidRPr="00EA1A75">
        <w:rPr>
          <w:rFonts w:ascii="Century Gothic" w:eastAsia="Century Gothic" w:hAnsi="Century Gothic" w:cs="Century Gothic"/>
          <w:color w:val="FF7E50"/>
        </w:rPr>
        <w:t>Discussion Prompt</w:t>
      </w:r>
    </w:p>
    <w:p w14:paraId="235DCAA0" w14:textId="77777777" w:rsidR="001D2FF5" w:rsidRPr="00F858C4" w:rsidRDefault="001D2FF5" w:rsidP="001D2FF5">
      <w:pPr>
        <w:spacing w:before="0" w:after="0" w:line="276" w:lineRule="auto"/>
        <w:jc w:val="both"/>
        <w:rPr>
          <w:rFonts w:ascii="Century Gothic" w:eastAsia="Century Gothic" w:hAnsi="Century Gothic" w:cs="Century Gothic"/>
        </w:rPr>
      </w:pPr>
      <w:r w:rsidRPr="00F858C4">
        <w:rPr>
          <w:rFonts w:ascii="Century Gothic" w:eastAsia="Century Gothic" w:hAnsi="Century Gothic" w:cs="Century Gothic"/>
        </w:rPr>
        <w:t>How would your strategy change if Firm A has more information than Firm B about the market? Discuss the implications of asymmetric information in this context.</w:t>
      </w:r>
    </w:p>
    <w:p w14:paraId="053D1C1F" w14:textId="77777777" w:rsidR="001D2FF5" w:rsidRDefault="001D2FF5" w:rsidP="00EA1A75">
      <w:pPr>
        <w:spacing w:before="0" w:after="0" w:line="276" w:lineRule="auto"/>
        <w:jc w:val="both"/>
        <w:rPr>
          <w:rFonts w:ascii="Century Gothic" w:eastAsia="Century Gothic" w:hAnsi="Century Gothic" w:cs="Century Gothic"/>
        </w:rPr>
      </w:pPr>
    </w:p>
    <w:p w14:paraId="05A4615F" w14:textId="7E67B0F5" w:rsidR="005B4714" w:rsidRDefault="005B4714" w:rsidP="005B4714">
      <w:pPr>
        <w:pStyle w:val="NormalWeb"/>
        <w:spacing w:after="0" w:afterAutospacing="0" w:line="276" w:lineRule="auto"/>
        <w:jc w:val="both"/>
        <w:rPr>
          <w:rStyle w:val="Strong"/>
          <w:rFonts w:asciiTheme="majorHAnsi" w:hAnsiTheme="majorHAnsi"/>
        </w:rPr>
      </w:pPr>
      <w:r w:rsidRPr="005B4714">
        <w:rPr>
          <w:rStyle w:val="Strong"/>
          <w:rFonts w:asciiTheme="majorHAnsi" w:hAnsiTheme="majorHAnsi"/>
        </w:rPr>
        <w:t>Mobile Telecom Industry</w:t>
      </w:r>
    </w:p>
    <w:p w14:paraId="1B65ECA6" w14:textId="0E38377B" w:rsidR="005B4714" w:rsidRPr="005B4714" w:rsidRDefault="005B4714" w:rsidP="005B4714">
      <w:pPr>
        <w:pStyle w:val="NormalWeb"/>
        <w:spacing w:before="0" w:beforeAutospacing="0" w:line="276" w:lineRule="auto"/>
        <w:jc w:val="both"/>
        <w:rPr>
          <w:rFonts w:asciiTheme="majorHAnsi" w:hAnsiTheme="majorHAnsi"/>
        </w:rPr>
      </w:pPr>
      <w:r w:rsidRPr="005B4714">
        <w:rPr>
          <w:rFonts w:asciiTheme="majorHAnsi" w:hAnsiTheme="majorHAnsi"/>
        </w:rPr>
        <w:t>In markets like Kenya, where a few large players dominate, firms must carefully consider how their competitors will react to pricing, marketing, and service decisions. Game theory helps them anticipate outcomes such as price wars or collusion.</w:t>
      </w:r>
    </w:p>
    <w:p w14:paraId="78FAF5C2" w14:textId="77777777" w:rsidR="005B4714" w:rsidRDefault="005B4714" w:rsidP="005B4714">
      <w:pPr>
        <w:pStyle w:val="NormalWeb"/>
        <w:spacing w:after="0" w:afterAutospacing="0" w:line="276" w:lineRule="auto"/>
        <w:jc w:val="both"/>
        <w:rPr>
          <w:rFonts w:asciiTheme="majorHAnsi" w:hAnsiTheme="majorHAnsi"/>
        </w:rPr>
      </w:pPr>
      <w:r w:rsidRPr="005B4714">
        <w:rPr>
          <w:rStyle w:val="Strong"/>
          <w:rFonts w:asciiTheme="majorHAnsi" w:hAnsiTheme="majorHAnsi"/>
        </w:rPr>
        <w:t>Mathematical Example</w:t>
      </w:r>
      <w:r w:rsidRPr="005B4714">
        <w:rPr>
          <w:rFonts w:asciiTheme="majorHAnsi" w:hAnsiTheme="majorHAnsi"/>
        </w:rPr>
        <w:t>:</w:t>
      </w:r>
    </w:p>
    <w:p w14:paraId="30344F08" w14:textId="4EB304FE" w:rsidR="005B4714" w:rsidRPr="005B4714" w:rsidRDefault="005B4714" w:rsidP="005B4714">
      <w:pPr>
        <w:pStyle w:val="NormalWeb"/>
        <w:spacing w:before="0" w:beforeAutospacing="0" w:line="276" w:lineRule="auto"/>
        <w:jc w:val="both"/>
        <w:rPr>
          <w:rFonts w:asciiTheme="majorHAnsi" w:hAnsiTheme="majorHAnsi"/>
        </w:rPr>
      </w:pPr>
      <w:r w:rsidRPr="005B4714">
        <w:rPr>
          <w:rFonts w:asciiTheme="majorHAnsi" w:hAnsiTheme="majorHAnsi"/>
        </w:rPr>
        <w:t xml:space="preserve">Consider two competing firms, A and B, deciding whether to enter a new market. Using a </w:t>
      </w:r>
      <w:r w:rsidRPr="005B4714">
        <w:rPr>
          <w:rStyle w:val="Strong"/>
          <w:rFonts w:asciiTheme="majorHAnsi" w:hAnsiTheme="majorHAnsi"/>
        </w:rPr>
        <w:t>payoff matrix</w:t>
      </w:r>
      <w:r w:rsidRPr="005B4714">
        <w:rPr>
          <w:rFonts w:asciiTheme="majorHAnsi" w:hAnsiTheme="majorHAnsi"/>
        </w:rPr>
        <w:t>, we can explore how each firm might strategize based on the potential profits and losses from entering or staying out of the market.</w:t>
      </w:r>
    </w:p>
    <w:tbl>
      <w:tblPr>
        <w:tblStyle w:val="TableGrid"/>
        <w:tblW w:w="0" w:type="auto"/>
        <w:tblLook w:val="04A0" w:firstRow="1" w:lastRow="0" w:firstColumn="1" w:lastColumn="0" w:noHBand="0" w:noVBand="1"/>
      </w:tblPr>
      <w:tblGrid>
        <w:gridCol w:w="3386"/>
        <w:gridCol w:w="3387"/>
        <w:gridCol w:w="3387"/>
      </w:tblGrid>
      <w:tr w:rsidR="005B4714" w14:paraId="5D642F2B" w14:textId="77777777" w:rsidTr="005B4714">
        <w:tc>
          <w:tcPr>
            <w:tcW w:w="3386" w:type="dxa"/>
          </w:tcPr>
          <w:p w14:paraId="51366C47" w14:textId="77777777" w:rsidR="005B4714" w:rsidRDefault="005B4714" w:rsidP="005B4714">
            <w:pPr>
              <w:spacing w:after="0" w:line="276" w:lineRule="auto"/>
              <w:jc w:val="both"/>
              <w:rPr>
                <w:rFonts w:ascii="Century Gothic" w:eastAsia="Century Gothic" w:hAnsi="Century Gothic" w:cs="Century Gothic"/>
              </w:rPr>
            </w:pPr>
          </w:p>
        </w:tc>
        <w:tc>
          <w:tcPr>
            <w:tcW w:w="338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71"/>
            </w:tblGrid>
            <w:tr w:rsidR="005B4714" w:rsidRPr="0001785D" w14:paraId="767E5F16" w14:textId="77777777" w:rsidTr="00A70F9A">
              <w:trPr>
                <w:tblCellSpacing w:w="15" w:type="dxa"/>
              </w:trPr>
              <w:tc>
                <w:tcPr>
                  <w:tcW w:w="0" w:type="auto"/>
                  <w:vAlign w:val="center"/>
                  <w:hideMark/>
                </w:tcPr>
                <w:p w14:paraId="3C507AA8" w14:textId="77777777" w:rsidR="005B4714" w:rsidRPr="0001785D" w:rsidRDefault="005B4714" w:rsidP="005B4714">
                  <w:pPr>
                    <w:jc w:val="center"/>
                    <w:rPr>
                      <w:rFonts w:ascii="Times New Roman" w:hAnsi="Times New Roman" w:cs="Times New Roman"/>
                      <w:b/>
                      <w:bCs/>
                      <w:color w:val="auto"/>
                      <w:spacing w:val="0"/>
                    </w:rPr>
                  </w:pPr>
                  <w:r w:rsidRPr="0001785D">
                    <w:rPr>
                      <w:b/>
                      <w:bCs/>
                    </w:rPr>
                    <w:t>Firm B: Enter</w:t>
                  </w:r>
                </w:p>
              </w:tc>
            </w:tr>
          </w:tbl>
          <w:p w14:paraId="2FE4C745" w14:textId="77777777" w:rsidR="005B4714" w:rsidRDefault="005B4714" w:rsidP="005B4714">
            <w:pPr>
              <w:spacing w:after="0" w:line="276" w:lineRule="auto"/>
              <w:jc w:val="both"/>
              <w:rPr>
                <w:rFonts w:ascii="Century Gothic" w:eastAsia="Century Gothic" w:hAnsi="Century Gothic" w:cs="Century Gothic"/>
              </w:rPr>
            </w:pPr>
          </w:p>
        </w:tc>
        <w:tc>
          <w:tcPr>
            <w:tcW w:w="338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71"/>
            </w:tblGrid>
            <w:tr w:rsidR="005B4714" w:rsidRPr="0001785D" w14:paraId="10DA4BF8" w14:textId="77777777" w:rsidTr="00A70F9A">
              <w:trPr>
                <w:tblCellSpacing w:w="15" w:type="dxa"/>
              </w:trPr>
              <w:tc>
                <w:tcPr>
                  <w:tcW w:w="0" w:type="auto"/>
                  <w:vAlign w:val="center"/>
                  <w:hideMark/>
                </w:tcPr>
                <w:p w14:paraId="6912C9F3" w14:textId="77777777" w:rsidR="005B4714" w:rsidRPr="0001785D" w:rsidRDefault="005B4714" w:rsidP="005B4714">
                  <w:pPr>
                    <w:jc w:val="center"/>
                    <w:rPr>
                      <w:rFonts w:ascii="Times New Roman" w:hAnsi="Times New Roman" w:cs="Times New Roman"/>
                      <w:b/>
                      <w:bCs/>
                      <w:color w:val="auto"/>
                      <w:spacing w:val="0"/>
                    </w:rPr>
                  </w:pPr>
                  <w:r w:rsidRPr="0001785D">
                    <w:rPr>
                      <w:b/>
                      <w:bCs/>
                    </w:rPr>
                    <w:t>Firm B: Enter</w:t>
                  </w:r>
                </w:p>
              </w:tc>
            </w:tr>
          </w:tbl>
          <w:p w14:paraId="76BD75FC" w14:textId="77777777" w:rsidR="005B4714" w:rsidRDefault="005B4714" w:rsidP="005B4714">
            <w:pPr>
              <w:spacing w:after="0" w:line="276" w:lineRule="auto"/>
              <w:jc w:val="both"/>
              <w:rPr>
                <w:rFonts w:ascii="Century Gothic" w:eastAsia="Century Gothic" w:hAnsi="Century Gothic" w:cs="Century Gothic"/>
              </w:rPr>
            </w:pPr>
          </w:p>
        </w:tc>
      </w:tr>
      <w:tr w:rsidR="001D2FF5" w14:paraId="3D33B561" w14:textId="77777777" w:rsidTr="005B4714">
        <w:tc>
          <w:tcPr>
            <w:tcW w:w="338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71"/>
            </w:tblGrid>
            <w:tr w:rsidR="001D2FF5" w:rsidRPr="00804939" w14:paraId="5058C8C7" w14:textId="77777777" w:rsidTr="001158CA">
              <w:trPr>
                <w:tblCellSpacing w:w="15" w:type="dxa"/>
              </w:trPr>
              <w:tc>
                <w:tcPr>
                  <w:tcW w:w="0" w:type="auto"/>
                  <w:vAlign w:val="center"/>
                  <w:hideMark/>
                </w:tcPr>
                <w:p w14:paraId="203C9CD1" w14:textId="77777777" w:rsidR="001D2FF5" w:rsidRPr="00804939" w:rsidRDefault="001D2FF5" w:rsidP="001D2FF5">
                  <w:pPr>
                    <w:rPr>
                      <w:rFonts w:ascii="Times New Roman" w:hAnsi="Times New Roman" w:cs="Times New Roman"/>
                      <w:color w:val="auto"/>
                      <w:spacing w:val="0"/>
                    </w:rPr>
                  </w:pPr>
                  <w:r w:rsidRPr="00804939">
                    <w:rPr>
                      <w:rStyle w:val="Strong"/>
                    </w:rPr>
                    <w:t>Firm A: Enter</w:t>
                  </w:r>
                </w:p>
              </w:tc>
            </w:tr>
          </w:tbl>
          <w:p w14:paraId="677270BE" w14:textId="77777777" w:rsidR="001D2FF5" w:rsidRDefault="001D2FF5" w:rsidP="001D2FF5">
            <w:pPr>
              <w:spacing w:after="0" w:line="276" w:lineRule="auto"/>
              <w:jc w:val="both"/>
              <w:rPr>
                <w:rFonts w:ascii="Century Gothic" w:eastAsia="Century Gothic" w:hAnsi="Century Gothic" w:cs="Century Gothic"/>
              </w:rPr>
            </w:pPr>
          </w:p>
        </w:tc>
        <w:tc>
          <w:tcPr>
            <w:tcW w:w="338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71"/>
            </w:tblGrid>
            <w:tr w:rsidR="001D2FF5" w:rsidRPr="00804939" w14:paraId="2B1AEFA2" w14:textId="77777777" w:rsidTr="001158CA">
              <w:trPr>
                <w:tblCellSpacing w:w="15" w:type="dxa"/>
              </w:trPr>
              <w:tc>
                <w:tcPr>
                  <w:tcW w:w="0" w:type="auto"/>
                  <w:vAlign w:val="center"/>
                  <w:hideMark/>
                </w:tcPr>
                <w:p w14:paraId="791B65BD" w14:textId="77777777" w:rsidR="001D2FF5" w:rsidRPr="00804939" w:rsidRDefault="001D2FF5" w:rsidP="001D2FF5">
                  <w:pPr>
                    <w:rPr>
                      <w:rFonts w:ascii="Times New Roman" w:hAnsi="Times New Roman" w:cs="Times New Roman"/>
                      <w:color w:val="auto"/>
                      <w:spacing w:val="0"/>
                    </w:rPr>
                  </w:pPr>
                  <w:r w:rsidRPr="00804939">
                    <w:rPr>
                      <w:rStyle w:val="Strong"/>
                    </w:rPr>
                    <w:t>Firm A: Enter</w:t>
                  </w:r>
                </w:p>
              </w:tc>
            </w:tr>
          </w:tbl>
          <w:p w14:paraId="2C5C06FC" w14:textId="77777777" w:rsidR="001D2FF5" w:rsidRDefault="001D2FF5" w:rsidP="001D2FF5">
            <w:pPr>
              <w:spacing w:after="0" w:line="276" w:lineRule="auto"/>
              <w:jc w:val="both"/>
              <w:rPr>
                <w:rFonts w:ascii="Century Gothic" w:eastAsia="Century Gothic" w:hAnsi="Century Gothic" w:cs="Century Gothic"/>
              </w:rPr>
            </w:pPr>
          </w:p>
        </w:tc>
        <w:tc>
          <w:tcPr>
            <w:tcW w:w="338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71"/>
            </w:tblGrid>
            <w:tr w:rsidR="001D2FF5" w:rsidRPr="00804939" w14:paraId="0486EFCA" w14:textId="77777777" w:rsidTr="001158CA">
              <w:trPr>
                <w:tblCellSpacing w:w="15" w:type="dxa"/>
              </w:trPr>
              <w:tc>
                <w:tcPr>
                  <w:tcW w:w="0" w:type="auto"/>
                  <w:vAlign w:val="center"/>
                  <w:hideMark/>
                </w:tcPr>
                <w:p w14:paraId="4367E9F3" w14:textId="77777777" w:rsidR="001D2FF5" w:rsidRPr="00804939" w:rsidRDefault="001D2FF5" w:rsidP="001D2FF5">
                  <w:pPr>
                    <w:rPr>
                      <w:rFonts w:ascii="Times New Roman" w:hAnsi="Times New Roman" w:cs="Times New Roman"/>
                      <w:color w:val="auto"/>
                      <w:spacing w:val="0"/>
                    </w:rPr>
                  </w:pPr>
                  <w:r w:rsidRPr="00804939">
                    <w:rPr>
                      <w:rStyle w:val="Strong"/>
                    </w:rPr>
                    <w:t>Firm A: Enter</w:t>
                  </w:r>
                </w:p>
              </w:tc>
            </w:tr>
          </w:tbl>
          <w:p w14:paraId="6184C2D8" w14:textId="77777777" w:rsidR="001D2FF5" w:rsidRDefault="001D2FF5" w:rsidP="001D2FF5">
            <w:pPr>
              <w:spacing w:after="0" w:line="276" w:lineRule="auto"/>
              <w:jc w:val="both"/>
              <w:rPr>
                <w:rFonts w:ascii="Century Gothic" w:eastAsia="Century Gothic" w:hAnsi="Century Gothic" w:cs="Century Gothic"/>
              </w:rPr>
            </w:pPr>
          </w:p>
        </w:tc>
      </w:tr>
      <w:tr w:rsidR="001D2FF5" w14:paraId="4D692852" w14:textId="77777777" w:rsidTr="005B4714">
        <w:tc>
          <w:tcPr>
            <w:tcW w:w="338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37"/>
            </w:tblGrid>
            <w:tr w:rsidR="001D2FF5" w:rsidRPr="00D96545" w14:paraId="62DCCCBF" w14:textId="77777777" w:rsidTr="009B67FC">
              <w:trPr>
                <w:tblCellSpacing w:w="15" w:type="dxa"/>
              </w:trPr>
              <w:tc>
                <w:tcPr>
                  <w:tcW w:w="0" w:type="auto"/>
                  <w:vAlign w:val="center"/>
                  <w:hideMark/>
                </w:tcPr>
                <w:p w14:paraId="26C807B7" w14:textId="77777777" w:rsidR="001D2FF5" w:rsidRPr="00D96545" w:rsidRDefault="001D2FF5" w:rsidP="001D2FF5">
                  <w:pPr>
                    <w:rPr>
                      <w:rFonts w:ascii="Times New Roman" w:hAnsi="Times New Roman" w:cs="Times New Roman"/>
                      <w:color w:val="auto"/>
                      <w:spacing w:val="0"/>
                    </w:rPr>
                  </w:pPr>
                  <w:r w:rsidRPr="00D96545">
                    <w:rPr>
                      <w:rStyle w:val="Strong"/>
                    </w:rPr>
                    <w:t>Firm A: Stay Out</w:t>
                  </w:r>
                </w:p>
              </w:tc>
            </w:tr>
          </w:tbl>
          <w:p w14:paraId="03C22D13" w14:textId="77777777" w:rsidR="001D2FF5" w:rsidRDefault="001D2FF5" w:rsidP="001D2FF5">
            <w:pPr>
              <w:spacing w:after="0" w:line="276" w:lineRule="auto"/>
              <w:jc w:val="both"/>
              <w:rPr>
                <w:rFonts w:ascii="Century Gothic" w:eastAsia="Century Gothic" w:hAnsi="Century Gothic" w:cs="Century Gothic"/>
              </w:rPr>
            </w:pPr>
          </w:p>
        </w:tc>
        <w:tc>
          <w:tcPr>
            <w:tcW w:w="338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22"/>
              <w:gridCol w:w="81"/>
            </w:tblGrid>
            <w:tr w:rsidR="001D2FF5" w:rsidRPr="00D96545" w14:paraId="7B2534EC" w14:textId="3CBEA945" w:rsidTr="001D2FF5">
              <w:trPr>
                <w:tblCellSpacing w:w="15" w:type="dxa"/>
              </w:trPr>
              <w:tc>
                <w:tcPr>
                  <w:tcW w:w="0" w:type="auto"/>
                  <w:vAlign w:val="center"/>
                  <w:hideMark/>
                </w:tcPr>
                <w:p w14:paraId="4BA7B059" w14:textId="77777777" w:rsidR="001D2FF5" w:rsidRPr="00D96545" w:rsidRDefault="001D2FF5" w:rsidP="001D2FF5">
                  <w:pPr>
                    <w:rPr>
                      <w:rFonts w:ascii="Times New Roman" w:hAnsi="Times New Roman" w:cs="Times New Roman"/>
                      <w:color w:val="auto"/>
                      <w:spacing w:val="0"/>
                    </w:rPr>
                  </w:pPr>
                  <w:r w:rsidRPr="00D96545">
                    <w:rPr>
                      <w:rStyle w:val="Strong"/>
                    </w:rPr>
                    <w:t>Firm A: Stay Out</w:t>
                  </w:r>
                </w:p>
              </w:tc>
              <w:tc>
                <w:tcPr>
                  <w:tcW w:w="0" w:type="auto"/>
                </w:tcPr>
                <w:p w14:paraId="79707DDA" w14:textId="77777777" w:rsidR="001D2FF5" w:rsidRPr="00D96545" w:rsidRDefault="001D2FF5" w:rsidP="001D2FF5">
                  <w:pPr>
                    <w:rPr>
                      <w:rStyle w:val="Strong"/>
                    </w:rPr>
                  </w:pPr>
                </w:p>
              </w:tc>
            </w:tr>
          </w:tbl>
          <w:p w14:paraId="4B47D56B" w14:textId="77777777" w:rsidR="001D2FF5" w:rsidRDefault="001D2FF5" w:rsidP="001D2FF5">
            <w:pPr>
              <w:spacing w:after="0" w:line="276" w:lineRule="auto"/>
              <w:jc w:val="both"/>
              <w:rPr>
                <w:rFonts w:ascii="Century Gothic" w:eastAsia="Century Gothic" w:hAnsi="Century Gothic" w:cs="Century Gothic"/>
              </w:rPr>
            </w:pPr>
          </w:p>
        </w:tc>
        <w:tc>
          <w:tcPr>
            <w:tcW w:w="338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37"/>
            </w:tblGrid>
            <w:tr w:rsidR="001D2FF5" w:rsidRPr="00D96545" w14:paraId="1DBFDF36" w14:textId="77777777" w:rsidTr="009B67FC">
              <w:trPr>
                <w:tblCellSpacing w:w="15" w:type="dxa"/>
              </w:trPr>
              <w:tc>
                <w:tcPr>
                  <w:tcW w:w="0" w:type="auto"/>
                  <w:vAlign w:val="center"/>
                  <w:hideMark/>
                </w:tcPr>
                <w:p w14:paraId="5D6C45D5" w14:textId="77777777" w:rsidR="001D2FF5" w:rsidRPr="00D96545" w:rsidRDefault="001D2FF5" w:rsidP="001D2FF5">
                  <w:pPr>
                    <w:rPr>
                      <w:rFonts w:ascii="Times New Roman" w:hAnsi="Times New Roman" w:cs="Times New Roman"/>
                      <w:color w:val="auto"/>
                      <w:spacing w:val="0"/>
                    </w:rPr>
                  </w:pPr>
                  <w:r w:rsidRPr="00D96545">
                    <w:rPr>
                      <w:rStyle w:val="Strong"/>
                    </w:rPr>
                    <w:t>Firm A: Stay Out</w:t>
                  </w:r>
                </w:p>
              </w:tc>
            </w:tr>
          </w:tbl>
          <w:p w14:paraId="1DD34775" w14:textId="77777777" w:rsidR="001D2FF5" w:rsidRDefault="001D2FF5" w:rsidP="001D2FF5">
            <w:pPr>
              <w:spacing w:after="0" w:line="276" w:lineRule="auto"/>
              <w:jc w:val="both"/>
              <w:rPr>
                <w:rFonts w:ascii="Century Gothic" w:eastAsia="Century Gothic" w:hAnsi="Century Gothic" w:cs="Century Gothic"/>
              </w:rPr>
            </w:pPr>
          </w:p>
        </w:tc>
      </w:tr>
    </w:tbl>
    <w:p w14:paraId="79C811E7" w14:textId="31E57120" w:rsidR="005B4714" w:rsidRDefault="001D2FF5" w:rsidP="00EA1A75">
      <w:pPr>
        <w:spacing w:before="0" w:after="0" w:line="276" w:lineRule="auto"/>
        <w:jc w:val="both"/>
        <w:rPr>
          <w:rFonts w:ascii="Century Gothic" w:eastAsia="Century Gothic" w:hAnsi="Century Gothic" w:cs="Century Gothic"/>
        </w:rPr>
      </w:pPr>
      <w:r w:rsidRPr="001D2FF5">
        <w:rPr>
          <w:rFonts w:ascii="Century Gothic" w:eastAsia="Century Gothic" w:hAnsi="Century Gothic" w:cs="Century Gothic"/>
        </w:rPr>
        <w:t>By analy</w:t>
      </w:r>
      <w:r>
        <w:rPr>
          <w:rFonts w:ascii="Century Gothic" w:eastAsia="Century Gothic" w:hAnsi="Century Gothic" w:cs="Century Gothic"/>
        </w:rPr>
        <w:t>s</w:t>
      </w:r>
      <w:r w:rsidRPr="001D2FF5">
        <w:rPr>
          <w:rFonts w:ascii="Century Gothic" w:eastAsia="Century Gothic" w:hAnsi="Century Gothic" w:cs="Century Gothic"/>
        </w:rPr>
        <w:t>ing the payoffs, we can determine the Nash equilibrium and predict whether both firms will enter or if one will opt out.</w:t>
      </w:r>
    </w:p>
    <w:p w14:paraId="273997DE" w14:textId="77777777" w:rsidR="00D36B6A" w:rsidRDefault="00D36B6A" w:rsidP="00EA1A75">
      <w:pPr>
        <w:spacing w:before="0" w:after="0" w:line="276" w:lineRule="auto"/>
        <w:jc w:val="both"/>
        <w:rPr>
          <w:rFonts w:ascii="Century Gothic" w:eastAsia="Century Gothic" w:hAnsi="Century Gothic" w:cs="Century Gothic"/>
        </w:rPr>
      </w:pPr>
    </w:p>
    <w:p w14:paraId="4AFEB97D" w14:textId="77777777" w:rsidR="00D36B6A" w:rsidRPr="00F858C4" w:rsidRDefault="00D36B6A" w:rsidP="00EA1A75">
      <w:pPr>
        <w:spacing w:before="0" w:after="0" w:line="276" w:lineRule="auto"/>
        <w:jc w:val="both"/>
        <w:rPr>
          <w:rFonts w:ascii="Century Gothic" w:eastAsia="Century Gothic" w:hAnsi="Century Gothic" w:cs="Century Gothic"/>
        </w:rPr>
      </w:pPr>
    </w:p>
    <w:p w14:paraId="048BEBD1" w14:textId="0922C20C" w:rsidR="00F858C4" w:rsidRPr="00EE1187" w:rsidRDefault="00F858C4" w:rsidP="00EE1187">
      <w:pPr>
        <w:spacing w:before="0" w:after="0" w:line="276" w:lineRule="auto"/>
        <w:jc w:val="both"/>
        <w:rPr>
          <w:rFonts w:ascii="Century Gothic" w:eastAsia="Century Gothic" w:hAnsi="Century Gothic" w:cs="Century Gothic"/>
          <w:b/>
          <w:bCs/>
          <w:color w:val="FF7E50"/>
        </w:rPr>
      </w:pPr>
      <w:r w:rsidRPr="00EE1187">
        <w:rPr>
          <w:rFonts w:ascii="Century Gothic" w:eastAsia="Century Gothic" w:hAnsi="Century Gothic" w:cs="Century Gothic"/>
          <w:b/>
          <w:bCs/>
          <w:color w:val="FF7E50"/>
        </w:rPr>
        <w:t>Industrial Organization and Competitive Markets</w:t>
      </w:r>
    </w:p>
    <w:p w14:paraId="3361158D" w14:textId="77ADECE0" w:rsidR="00F858C4" w:rsidRPr="00F858C4" w:rsidRDefault="00F858C4" w:rsidP="00EE1187">
      <w:pPr>
        <w:spacing w:before="0" w:after="0" w:line="276" w:lineRule="auto"/>
        <w:jc w:val="both"/>
        <w:rPr>
          <w:rFonts w:ascii="Century Gothic" w:eastAsia="Century Gothic" w:hAnsi="Century Gothic" w:cs="Century Gothic"/>
        </w:rPr>
      </w:pPr>
      <w:r w:rsidRPr="00F858C4">
        <w:rPr>
          <w:rFonts w:ascii="Century Gothic" w:eastAsia="Century Gothic" w:hAnsi="Century Gothic" w:cs="Century Gothic"/>
        </w:rPr>
        <w:t xml:space="preserve">Industrial organization </w:t>
      </w:r>
      <w:r w:rsidR="001D2FF5" w:rsidRPr="001D2FF5">
        <w:rPr>
          <w:rFonts w:ascii="Century Gothic" w:eastAsia="Century Gothic" w:hAnsi="Century Gothic" w:cs="Century Gothic"/>
        </w:rPr>
        <w:t>focuses on the structure of industries and how firms operate in different types of markets, from perfect competition to monopolies.</w:t>
      </w:r>
      <w:r w:rsidR="001D2FF5">
        <w:rPr>
          <w:rFonts w:ascii="Century Gothic" w:eastAsia="Century Gothic" w:hAnsi="Century Gothic" w:cs="Century Gothic"/>
        </w:rPr>
        <w:t xml:space="preserve"> It </w:t>
      </w:r>
      <w:r w:rsidRPr="00F858C4">
        <w:rPr>
          <w:rFonts w:ascii="Century Gothic" w:eastAsia="Century Gothic" w:hAnsi="Century Gothic" w:cs="Century Gothic"/>
        </w:rPr>
        <w:t>examines how firms compete, market structures, and the strategic behavio</w:t>
      </w:r>
      <w:r w:rsidR="00EA1A75">
        <w:rPr>
          <w:rFonts w:ascii="Century Gothic" w:eastAsia="Century Gothic" w:hAnsi="Century Gothic" w:cs="Century Gothic"/>
        </w:rPr>
        <w:t>u</w:t>
      </w:r>
      <w:r w:rsidRPr="00F858C4">
        <w:rPr>
          <w:rFonts w:ascii="Century Gothic" w:eastAsia="Century Gothic" w:hAnsi="Century Gothic" w:cs="Century Gothic"/>
        </w:rPr>
        <w:t>r of firms.</w:t>
      </w:r>
    </w:p>
    <w:p w14:paraId="2E849A31" w14:textId="77777777" w:rsidR="00F858C4" w:rsidRPr="00F858C4" w:rsidRDefault="00F858C4" w:rsidP="00EE1187">
      <w:pPr>
        <w:spacing w:before="0" w:after="0" w:line="276" w:lineRule="auto"/>
        <w:jc w:val="both"/>
        <w:rPr>
          <w:rFonts w:ascii="Century Gothic" w:eastAsia="Century Gothic" w:hAnsi="Century Gothic" w:cs="Century Gothic"/>
        </w:rPr>
      </w:pPr>
    </w:p>
    <w:p w14:paraId="301C06B8" w14:textId="4DA433A1" w:rsidR="00F858C4" w:rsidRPr="00F858C4" w:rsidRDefault="00F858C4" w:rsidP="00EE1187">
      <w:pPr>
        <w:spacing w:before="0" w:after="0" w:line="276" w:lineRule="auto"/>
        <w:jc w:val="both"/>
        <w:rPr>
          <w:rFonts w:ascii="Century Gothic" w:eastAsia="Century Gothic" w:hAnsi="Century Gothic" w:cs="Century Gothic"/>
        </w:rPr>
      </w:pPr>
      <w:r w:rsidRPr="00EE1187">
        <w:rPr>
          <w:rFonts w:ascii="Century Gothic" w:eastAsia="Century Gothic" w:hAnsi="Century Gothic" w:cs="Century Gothic"/>
          <w:color w:val="008080"/>
        </w:rPr>
        <w:t>Market Structures</w:t>
      </w:r>
    </w:p>
    <w:p w14:paraId="3E3A8E2C" w14:textId="199FB979" w:rsidR="00F858C4" w:rsidRPr="00F858C4" w:rsidRDefault="00F858C4" w:rsidP="00EE1187">
      <w:pPr>
        <w:spacing w:before="0" w:after="0" w:line="276" w:lineRule="auto"/>
        <w:jc w:val="both"/>
        <w:rPr>
          <w:rFonts w:ascii="Century Gothic" w:eastAsia="Century Gothic" w:hAnsi="Century Gothic" w:cs="Century Gothic"/>
        </w:rPr>
      </w:pPr>
      <w:r w:rsidRPr="00354A9B">
        <w:rPr>
          <w:rFonts w:ascii="Century Gothic" w:eastAsia="Century Gothic" w:hAnsi="Century Gothic" w:cs="Century Gothic"/>
          <w:b/>
          <w:bCs/>
        </w:rPr>
        <w:t>Perfect Competition</w:t>
      </w:r>
      <w:r w:rsidRPr="00F858C4">
        <w:rPr>
          <w:rFonts w:ascii="Century Gothic" w:eastAsia="Century Gothic" w:hAnsi="Century Gothic" w:cs="Century Gothic"/>
        </w:rPr>
        <w:t>: Many firms, homogeneous products, no barriers to entry.</w:t>
      </w:r>
    </w:p>
    <w:p w14:paraId="2B421B58" w14:textId="77777777" w:rsidR="00354A9B" w:rsidRPr="001D2FF5" w:rsidRDefault="00354A9B" w:rsidP="00354A9B">
      <w:pPr>
        <w:spacing w:before="0" w:after="0" w:line="276" w:lineRule="auto"/>
        <w:jc w:val="both"/>
        <w:rPr>
          <w:rFonts w:ascii="Century Gothic" w:eastAsia="Century Gothic" w:hAnsi="Century Gothic" w:cs="Century Gothic"/>
        </w:rPr>
      </w:pPr>
      <w:r w:rsidRPr="00354A9B">
        <w:rPr>
          <w:rFonts w:ascii="Century Gothic" w:eastAsia="Century Gothic" w:hAnsi="Century Gothic" w:cs="Century Gothic"/>
          <w:b/>
          <w:bCs/>
        </w:rPr>
        <w:t>Monopolistic Competition</w:t>
      </w:r>
      <w:r w:rsidRPr="00F858C4">
        <w:rPr>
          <w:rFonts w:ascii="Century Gothic" w:eastAsia="Century Gothic" w:hAnsi="Century Gothic" w:cs="Century Gothic"/>
        </w:rPr>
        <w:t>: Many firms, differentiated products, some control over pricing.</w:t>
      </w:r>
      <w:r>
        <w:rPr>
          <w:rFonts w:ascii="Century Gothic" w:eastAsia="Century Gothic" w:hAnsi="Century Gothic" w:cs="Century Gothic"/>
        </w:rPr>
        <w:t xml:space="preserve"> So, f</w:t>
      </w:r>
      <w:r w:rsidRPr="001D2FF5">
        <w:rPr>
          <w:rFonts w:ascii="Century Gothic" w:eastAsia="Century Gothic" w:hAnsi="Century Gothic" w:cs="Century Gothic"/>
        </w:rPr>
        <w:t>irms differentiate their products to gain market power, even in competitive markets. Understanding how firms set prices above marginal cost and engage in non-price competition (e.g., branding and advertising).</w:t>
      </w:r>
    </w:p>
    <w:p w14:paraId="382CCDCC" w14:textId="77777777" w:rsidR="00354A9B" w:rsidRPr="00F858C4" w:rsidRDefault="00354A9B" w:rsidP="00354A9B">
      <w:pPr>
        <w:spacing w:before="0" w:after="0" w:line="276" w:lineRule="auto"/>
        <w:jc w:val="both"/>
        <w:rPr>
          <w:rFonts w:ascii="Century Gothic" w:eastAsia="Century Gothic" w:hAnsi="Century Gothic" w:cs="Century Gothic"/>
        </w:rPr>
      </w:pPr>
      <w:r w:rsidRPr="00354A9B">
        <w:rPr>
          <w:rFonts w:ascii="Century Gothic" w:eastAsia="Century Gothic" w:hAnsi="Century Gothic" w:cs="Century Gothic"/>
          <w:b/>
          <w:bCs/>
        </w:rPr>
        <w:t>Monopoly</w:t>
      </w:r>
      <w:r w:rsidRPr="001D2FF5">
        <w:rPr>
          <w:rFonts w:ascii="Century Gothic" w:eastAsia="Century Gothic" w:hAnsi="Century Gothic" w:cs="Century Gothic"/>
        </w:rPr>
        <w:t>: Single firms dominate the market</w:t>
      </w:r>
      <w:r w:rsidRPr="00F858C4">
        <w:rPr>
          <w:rFonts w:ascii="Century Gothic" w:eastAsia="Century Gothic" w:hAnsi="Century Gothic" w:cs="Century Gothic"/>
        </w:rPr>
        <w:t>, high barriers to entry</w:t>
      </w:r>
      <w:r w:rsidRPr="001D2FF5">
        <w:rPr>
          <w:rFonts w:ascii="Century Gothic" w:eastAsia="Century Gothic" w:hAnsi="Century Gothic" w:cs="Century Gothic"/>
        </w:rPr>
        <w:t xml:space="preserve"> and set prices to maximize profits. This section will explore the implications of monopoly power on pricing and innovation.</w:t>
      </w:r>
    </w:p>
    <w:p w14:paraId="59AD1F89" w14:textId="61EA02E7" w:rsidR="00F858C4" w:rsidRDefault="00354A9B" w:rsidP="00EE1187">
      <w:pPr>
        <w:spacing w:before="0" w:after="0" w:line="276" w:lineRule="auto"/>
        <w:jc w:val="both"/>
        <w:rPr>
          <w:rFonts w:ascii="Century Gothic" w:eastAsia="Century Gothic" w:hAnsi="Century Gothic" w:cs="Century Gothic"/>
        </w:rPr>
      </w:pPr>
      <w:r w:rsidRPr="00354A9B">
        <w:rPr>
          <w:rFonts w:ascii="Century Gothic" w:eastAsia="Century Gothic" w:hAnsi="Century Gothic" w:cs="Century Gothic"/>
          <w:b/>
          <w:bCs/>
        </w:rPr>
        <w:t>O</w:t>
      </w:r>
      <w:r w:rsidR="00F858C4" w:rsidRPr="00354A9B">
        <w:rPr>
          <w:rFonts w:ascii="Century Gothic" w:eastAsia="Century Gothic" w:hAnsi="Century Gothic" w:cs="Century Gothic"/>
          <w:b/>
          <w:bCs/>
        </w:rPr>
        <w:t>ligopoly</w:t>
      </w:r>
      <w:r w:rsidR="00F858C4" w:rsidRPr="00F858C4">
        <w:rPr>
          <w:rFonts w:ascii="Century Gothic" w:eastAsia="Century Gothic" w:hAnsi="Century Gothic" w:cs="Century Gothic"/>
        </w:rPr>
        <w:t>:</w:t>
      </w:r>
      <w:r>
        <w:rPr>
          <w:rFonts w:ascii="Century Gothic" w:eastAsia="Century Gothic" w:hAnsi="Century Gothic" w:cs="Century Gothic"/>
        </w:rPr>
        <w:t xml:space="preserve"> </w:t>
      </w:r>
      <w:r w:rsidR="001D2FF5" w:rsidRPr="001D2FF5">
        <w:rPr>
          <w:rFonts w:ascii="Century Gothic" w:eastAsia="Century Gothic" w:hAnsi="Century Gothic" w:cs="Century Gothic"/>
        </w:rPr>
        <w:t>Few firms dominate the market, leading to interdependent decision-making. Firms may engage in collusive or competitive behavio</w:t>
      </w:r>
      <w:r w:rsidR="001D2FF5">
        <w:rPr>
          <w:rFonts w:ascii="Century Gothic" w:eastAsia="Century Gothic" w:hAnsi="Century Gothic" w:cs="Century Gothic"/>
        </w:rPr>
        <w:t>u</w:t>
      </w:r>
      <w:r w:rsidR="001D2FF5" w:rsidRPr="001D2FF5">
        <w:rPr>
          <w:rFonts w:ascii="Century Gothic" w:eastAsia="Century Gothic" w:hAnsi="Century Gothic" w:cs="Century Gothic"/>
        </w:rPr>
        <w:t>r.</w:t>
      </w:r>
    </w:p>
    <w:p w14:paraId="049CF0B5" w14:textId="77777777" w:rsidR="001B22F1" w:rsidRDefault="001B22F1" w:rsidP="00EE1187">
      <w:pPr>
        <w:spacing w:before="0" w:after="0" w:line="276" w:lineRule="auto"/>
        <w:jc w:val="both"/>
        <w:rPr>
          <w:rFonts w:ascii="Century Gothic" w:eastAsia="Century Gothic" w:hAnsi="Century Gothic" w:cs="Century Gothic"/>
        </w:rPr>
      </w:pPr>
    </w:p>
    <w:p w14:paraId="5960DE9B" w14:textId="39EEBD07" w:rsidR="001B22F1" w:rsidRPr="001B22F1" w:rsidRDefault="001B22F1" w:rsidP="001B22F1">
      <w:pPr>
        <w:spacing w:before="0" w:after="0" w:line="276" w:lineRule="auto"/>
        <w:jc w:val="both"/>
        <w:rPr>
          <w:rFonts w:ascii="Century Gothic" w:eastAsia="Century Gothic" w:hAnsi="Century Gothic" w:cs="Century Gothic"/>
        </w:rPr>
      </w:pPr>
      <w:r w:rsidRPr="001B22F1">
        <w:rPr>
          <w:rFonts w:ascii="Century Gothic" w:eastAsia="Century Gothic" w:hAnsi="Century Gothic" w:cs="Century Gothic"/>
          <w:b/>
          <w:bCs/>
        </w:rPr>
        <w:t>Real-World Examples</w:t>
      </w:r>
      <w:r w:rsidRPr="001B22F1">
        <w:rPr>
          <w:rFonts w:ascii="Century Gothic" w:eastAsia="Century Gothic" w:hAnsi="Century Gothic" w:cs="Century Gothic"/>
        </w:rPr>
        <w:t>:</w:t>
      </w:r>
    </w:p>
    <w:p w14:paraId="6B764090" w14:textId="7846509F" w:rsidR="001B22F1" w:rsidRPr="00F858C4" w:rsidRDefault="001B22F1" w:rsidP="001B22F1">
      <w:pPr>
        <w:spacing w:before="0" w:after="0" w:line="276" w:lineRule="auto"/>
        <w:jc w:val="both"/>
        <w:rPr>
          <w:rFonts w:ascii="Century Gothic" w:eastAsia="Century Gothic" w:hAnsi="Century Gothic" w:cs="Century Gothic"/>
        </w:rPr>
      </w:pPr>
      <w:r w:rsidRPr="001B22F1">
        <w:rPr>
          <w:rFonts w:ascii="Century Gothic" w:eastAsia="Century Gothic" w:hAnsi="Century Gothic" w:cs="Century Gothic"/>
        </w:rPr>
        <w:t>In industries like telecommunications and airline, firms often operate in oligopolistic markets. Understanding the dynamics of competition and cooperation among few large players is essential for strategic planning.</w:t>
      </w:r>
    </w:p>
    <w:p w14:paraId="44DC81F2" w14:textId="77777777" w:rsidR="00F858C4" w:rsidRPr="00F858C4" w:rsidRDefault="00F858C4" w:rsidP="00EE1187">
      <w:pPr>
        <w:spacing w:before="0" w:after="0" w:line="276" w:lineRule="auto"/>
        <w:jc w:val="both"/>
        <w:rPr>
          <w:rFonts w:ascii="Century Gothic" w:eastAsia="Century Gothic" w:hAnsi="Century Gothic" w:cs="Century Gothic"/>
        </w:rPr>
      </w:pPr>
    </w:p>
    <w:p w14:paraId="5A7207A4" w14:textId="2F5D77D1" w:rsidR="00F858C4" w:rsidRPr="00EE1187" w:rsidRDefault="00F858C4" w:rsidP="00EE1187">
      <w:pPr>
        <w:spacing w:before="0" w:after="0" w:line="276" w:lineRule="auto"/>
        <w:jc w:val="both"/>
        <w:rPr>
          <w:rFonts w:ascii="Century Gothic" w:eastAsia="Century Gothic" w:hAnsi="Century Gothic" w:cs="Century Gothic"/>
          <w:color w:val="008080"/>
        </w:rPr>
      </w:pPr>
      <w:r w:rsidRPr="00EE1187">
        <w:rPr>
          <w:rFonts w:ascii="Century Gothic" w:eastAsia="Century Gothic" w:hAnsi="Century Gothic" w:cs="Century Gothic"/>
          <w:color w:val="008080"/>
        </w:rPr>
        <w:t>Key Theories</w:t>
      </w:r>
    </w:p>
    <w:p w14:paraId="639BF98A" w14:textId="67F634C5" w:rsidR="00F858C4" w:rsidRDefault="00F858C4" w:rsidP="00EE1187">
      <w:pPr>
        <w:spacing w:before="0" w:after="0" w:line="276" w:lineRule="auto"/>
        <w:jc w:val="both"/>
        <w:rPr>
          <w:rFonts w:ascii="Century Gothic" w:eastAsia="Century Gothic" w:hAnsi="Century Gothic" w:cs="Century Gothic"/>
        </w:rPr>
      </w:pPr>
      <w:r w:rsidRPr="00EE1187">
        <w:rPr>
          <w:rFonts w:ascii="Century Gothic" w:eastAsia="Century Gothic" w:hAnsi="Century Gothic" w:cs="Century Gothic"/>
          <w:color w:val="FF7E50"/>
        </w:rPr>
        <w:t>Cournot and Bertrand Models</w:t>
      </w:r>
      <w:r w:rsidRPr="00F858C4">
        <w:rPr>
          <w:rFonts w:ascii="Century Gothic" w:eastAsia="Century Gothic" w:hAnsi="Century Gothic" w:cs="Century Gothic"/>
        </w:rPr>
        <w:t>: Models of oligopoly competition based on quantities and prices, respectively.</w:t>
      </w:r>
    </w:p>
    <w:p w14:paraId="3F55FF23" w14:textId="77777777" w:rsidR="001B22F1" w:rsidRDefault="001B22F1" w:rsidP="00EE1187">
      <w:pPr>
        <w:spacing w:before="0" w:after="0" w:line="276" w:lineRule="auto"/>
        <w:jc w:val="both"/>
        <w:rPr>
          <w:rFonts w:ascii="Century Gothic" w:eastAsia="Century Gothic" w:hAnsi="Century Gothic" w:cs="Century Gothic"/>
        </w:rPr>
      </w:pPr>
    </w:p>
    <w:p w14:paraId="09E8C2B5" w14:textId="05BCE052" w:rsidR="001B22F1" w:rsidRPr="001B22F1" w:rsidRDefault="001B22F1" w:rsidP="001B22F1">
      <w:pPr>
        <w:spacing w:before="0" w:after="0" w:line="276" w:lineRule="auto"/>
        <w:jc w:val="both"/>
        <w:rPr>
          <w:rFonts w:ascii="Century Gothic" w:eastAsia="Century Gothic" w:hAnsi="Century Gothic" w:cs="Century Gothic"/>
        </w:rPr>
      </w:pPr>
      <w:r w:rsidRPr="001B22F1">
        <w:rPr>
          <w:rFonts w:ascii="Century Gothic" w:eastAsia="Century Gothic" w:hAnsi="Century Gothic" w:cs="Century Gothic"/>
        </w:rPr>
        <w:t>Example:</w:t>
      </w:r>
    </w:p>
    <w:p w14:paraId="191E477C" w14:textId="2C34EEE0" w:rsidR="001B22F1" w:rsidRPr="00F858C4" w:rsidRDefault="001B22F1" w:rsidP="001B22F1">
      <w:pPr>
        <w:spacing w:before="0" w:after="0" w:line="276" w:lineRule="auto"/>
        <w:jc w:val="both"/>
        <w:rPr>
          <w:rFonts w:ascii="Century Gothic" w:eastAsia="Century Gothic" w:hAnsi="Century Gothic" w:cs="Century Gothic"/>
        </w:rPr>
      </w:pPr>
      <w:r w:rsidRPr="001B22F1">
        <w:rPr>
          <w:rFonts w:ascii="Century Gothic" w:eastAsia="Century Gothic" w:hAnsi="Century Gothic" w:cs="Century Gothic"/>
        </w:rPr>
        <w:t>Using the Cournot model, we can analy</w:t>
      </w:r>
      <w:r>
        <w:rPr>
          <w:rFonts w:ascii="Century Gothic" w:eastAsia="Century Gothic" w:hAnsi="Century Gothic" w:cs="Century Gothic"/>
        </w:rPr>
        <w:t>s</w:t>
      </w:r>
      <w:r w:rsidRPr="001B22F1">
        <w:rPr>
          <w:rFonts w:ascii="Century Gothic" w:eastAsia="Century Gothic" w:hAnsi="Century Gothic" w:cs="Century Gothic"/>
        </w:rPr>
        <w:t>e how two firms competing on quantity decide their output levels to maximize profits. The firms simultaneously choose quantities, and we solve for equilibrium output and price.</w:t>
      </w:r>
    </w:p>
    <w:p w14:paraId="71C1109A" w14:textId="658A369C" w:rsidR="00F858C4" w:rsidRPr="00F858C4" w:rsidRDefault="00F858C4" w:rsidP="00EE1187">
      <w:pPr>
        <w:spacing w:before="0" w:after="0" w:line="276" w:lineRule="auto"/>
        <w:jc w:val="both"/>
        <w:rPr>
          <w:rFonts w:ascii="Century Gothic" w:eastAsia="Century Gothic" w:hAnsi="Century Gothic" w:cs="Century Gothic"/>
        </w:rPr>
      </w:pPr>
      <w:r w:rsidRPr="00EE1187">
        <w:rPr>
          <w:rFonts w:ascii="Century Gothic" w:eastAsia="Century Gothic" w:hAnsi="Century Gothic" w:cs="Century Gothic"/>
          <w:color w:val="FF7E50"/>
        </w:rPr>
        <w:t>Contestable Markets Theory</w:t>
      </w:r>
      <w:r w:rsidRPr="00F858C4">
        <w:rPr>
          <w:rFonts w:ascii="Century Gothic" w:eastAsia="Century Gothic" w:hAnsi="Century Gothic" w:cs="Century Gothic"/>
        </w:rPr>
        <w:t>: Markets where entry and exit are easy, leading to competitive outcomes even with a few firms.</w:t>
      </w:r>
    </w:p>
    <w:p w14:paraId="16A6CC40" w14:textId="745E9DD1" w:rsidR="00F858C4" w:rsidRPr="00F858C4" w:rsidRDefault="00F858C4" w:rsidP="00EE1187">
      <w:pPr>
        <w:spacing w:before="0" w:after="0" w:line="276" w:lineRule="auto"/>
        <w:jc w:val="both"/>
        <w:rPr>
          <w:rFonts w:ascii="Century Gothic" w:eastAsia="Century Gothic" w:hAnsi="Century Gothic" w:cs="Century Gothic"/>
        </w:rPr>
      </w:pPr>
      <w:r w:rsidRPr="00EE1187">
        <w:rPr>
          <w:rFonts w:ascii="Century Gothic" w:eastAsia="Century Gothic" w:hAnsi="Century Gothic" w:cs="Century Gothic"/>
          <w:color w:val="FF7E50"/>
        </w:rPr>
        <w:t>Entry Deterrence and Predatory Pricing</w:t>
      </w:r>
      <w:r w:rsidRPr="00F858C4">
        <w:rPr>
          <w:rFonts w:ascii="Century Gothic" w:eastAsia="Century Gothic" w:hAnsi="Century Gothic" w:cs="Century Gothic"/>
        </w:rPr>
        <w:t>: Strategies used by firms to deter entry and maintain market power.</w:t>
      </w:r>
    </w:p>
    <w:p w14:paraId="17F660BC" w14:textId="77777777" w:rsidR="00F858C4" w:rsidRPr="00F858C4" w:rsidRDefault="00F858C4" w:rsidP="00EE1187">
      <w:pPr>
        <w:spacing w:before="0" w:after="0" w:line="276" w:lineRule="auto"/>
        <w:jc w:val="both"/>
        <w:rPr>
          <w:rFonts w:ascii="Century Gothic" w:eastAsia="Century Gothic" w:hAnsi="Century Gothic" w:cs="Century Gothic"/>
        </w:rPr>
      </w:pPr>
    </w:p>
    <w:p w14:paraId="6C60BEAF" w14:textId="515CDD66" w:rsidR="00F858C4" w:rsidRPr="00E76CC9" w:rsidRDefault="00F858C4" w:rsidP="00E76CC9">
      <w:pPr>
        <w:spacing w:before="0" w:after="0" w:line="276" w:lineRule="auto"/>
        <w:jc w:val="both"/>
        <w:rPr>
          <w:rFonts w:ascii="Century Gothic" w:eastAsia="Century Gothic" w:hAnsi="Century Gothic" w:cs="Century Gothic"/>
          <w:b/>
          <w:bCs/>
          <w:color w:val="FF7E40"/>
        </w:rPr>
      </w:pPr>
      <w:r w:rsidRPr="00E76CC9">
        <w:rPr>
          <w:rFonts w:ascii="Century Gothic" w:eastAsia="Century Gothic" w:hAnsi="Century Gothic" w:cs="Century Gothic"/>
          <w:b/>
          <w:bCs/>
          <w:color w:val="FF7E50"/>
        </w:rPr>
        <w:t>Information Economics and</w:t>
      </w:r>
      <w:r w:rsidRPr="00E76CC9">
        <w:rPr>
          <w:rFonts w:ascii="Century Gothic" w:eastAsia="Century Gothic" w:hAnsi="Century Gothic" w:cs="Century Gothic"/>
          <w:b/>
          <w:bCs/>
          <w:color w:val="FF7E40"/>
        </w:rPr>
        <w:t xml:space="preserve"> </w:t>
      </w:r>
      <w:r w:rsidRPr="00E76CC9">
        <w:rPr>
          <w:rFonts w:ascii="Century Gothic" w:eastAsia="Century Gothic" w:hAnsi="Century Gothic" w:cs="Century Gothic"/>
          <w:b/>
          <w:bCs/>
          <w:color w:val="FF7E50"/>
        </w:rPr>
        <w:t>Managerial Decisions</w:t>
      </w:r>
    </w:p>
    <w:p w14:paraId="13AEB782" w14:textId="34325E69" w:rsidR="00757738" w:rsidRPr="00F858C4" w:rsidRDefault="00757738" w:rsidP="00757738">
      <w:pPr>
        <w:spacing w:before="0" w:after="0" w:line="276" w:lineRule="auto"/>
        <w:jc w:val="both"/>
        <w:rPr>
          <w:rFonts w:ascii="Century Gothic" w:eastAsia="Century Gothic" w:hAnsi="Century Gothic" w:cs="Century Gothic"/>
        </w:rPr>
      </w:pPr>
      <w:r w:rsidRPr="00757738">
        <w:rPr>
          <w:rFonts w:ascii="Century Gothic" w:eastAsia="Century Gothic" w:hAnsi="Century Gothic" w:cs="Century Gothic"/>
        </w:rPr>
        <w:t>Information asymmetry</w:t>
      </w:r>
      <w:r>
        <w:rPr>
          <w:rFonts w:ascii="Century Gothic" w:eastAsia="Century Gothic" w:hAnsi="Century Gothic" w:cs="Century Gothic"/>
        </w:rPr>
        <w:t xml:space="preserve"> is </w:t>
      </w:r>
      <w:r w:rsidRPr="00757738">
        <w:rPr>
          <w:rFonts w:ascii="Century Gothic" w:eastAsia="Century Gothic" w:hAnsi="Century Gothic" w:cs="Century Gothic"/>
        </w:rPr>
        <w:t>where one party has more or better information than the other</w:t>
      </w:r>
      <w:r>
        <w:rPr>
          <w:rFonts w:ascii="Century Gothic" w:eastAsia="Century Gothic" w:hAnsi="Century Gothic" w:cs="Century Gothic"/>
        </w:rPr>
        <w:t xml:space="preserve">. This </w:t>
      </w:r>
      <w:r w:rsidRPr="00757738">
        <w:rPr>
          <w:rFonts w:ascii="Century Gothic" w:eastAsia="Century Gothic" w:hAnsi="Century Gothic" w:cs="Century Gothic"/>
        </w:rPr>
        <w:t>plays a critical role in decision-making</w:t>
      </w:r>
      <w:r>
        <w:rPr>
          <w:rFonts w:ascii="Century Gothic" w:eastAsia="Century Gothic" w:hAnsi="Century Gothic" w:cs="Century Gothic"/>
        </w:rPr>
        <w:t xml:space="preserve"> as it</w:t>
      </w:r>
      <w:r w:rsidRPr="00F858C4">
        <w:rPr>
          <w:rFonts w:ascii="Century Gothic" w:eastAsia="Century Gothic" w:hAnsi="Century Gothic" w:cs="Century Gothic"/>
        </w:rPr>
        <w:t xml:space="preserve"> can lead to market inefficiencies such as moral hazard and adverse selection.</w:t>
      </w:r>
    </w:p>
    <w:p w14:paraId="40A81EE2" w14:textId="7FF7E077" w:rsidR="00757738" w:rsidRDefault="00757738" w:rsidP="00E76CC9">
      <w:pPr>
        <w:spacing w:before="0" w:after="0" w:line="276" w:lineRule="auto"/>
        <w:jc w:val="both"/>
        <w:rPr>
          <w:rFonts w:ascii="Century Gothic" w:eastAsia="Century Gothic" w:hAnsi="Century Gothic" w:cs="Century Gothic"/>
        </w:rPr>
      </w:pPr>
      <w:r w:rsidRPr="00757738">
        <w:rPr>
          <w:rFonts w:ascii="Century Gothic" w:eastAsia="Century Gothic" w:hAnsi="Century Gothic" w:cs="Century Gothic"/>
        </w:rPr>
        <w:t>This section focuses on how managers can mitigate risks associated with imperfect information.</w:t>
      </w:r>
    </w:p>
    <w:p w14:paraId="2D70841F" w14:textId="77777777" w:rsidR="00757738" w:rsidRDefault="00757738" w:rsidP="00E76CC9">
      <w:pPr>
        <w:spacing w:before="0" w:after="0" w:line="276" w:lineRule="auto"/>
        <w:jc w:val="both"/>
        <w:rPr>
          <w:rFonts w:ascii="Century Gothic" w:eastAsia="Century Gothic" w:hAnsi="Century Gothic" w:cs="Century Gothic"/>
        </w:rPr>
      </w:pPr>
    </w:p>
    <w:p w14:paraId="51E99E5F" w14:textId="753BFC91" w:rsidR="00757738" w:rsidRPr="00757738" w:rsidRDefault="00757738" w:rsidP="00757738">
      <w:pPr>
        <w:spacing w:before="0" w:after="0" w:line="276" w:lineRule="auto"/>
        <w:jc w:val="both"/>
        <w:rPr>
          <w:rFonts w:ascii="Century Gothic" w:eastAsia="Century Gothic" w:hAnsi="Century Gothic" w:cs="Century Gothic"/>
        </w:rPr>
      </w:pPr>
      <w:r w:rsidRPr="00757738">
        <w:rPr>
          <w:rFonts w:ascii="Century Gothic" w:eastAsia="Century Gothic" w:hAnsi="Century Gothic" w:cs="Century Gothic"/>
          <w:b/>
          <w:bCs/>
        </w:rPr>
        <w:t>Adverse Selection</w:t>
      </w:r>
      <w:r w:rsidRPr="00757738">
        <w:rPr>
          <w:rFonts w:ascii="Century Gothic" w:eastAsia="Century Gothic" w:hAnsi="Century Gothic" w:cs="Century Gothic"/>
        </w:rPr>
        <w:t>: Occurs when one party in a transaction has more information than the other, leading to suboptimal outcomes</w:t>
      </w:r>
      <w:r>
        <w:rPr>
          <w:rFonts w:ascii="Century Gothic" w:eastAsia="Century Gothic" w:hAnsi="Century Gothic" w:cs="Century Gothic"/>
        </w:rPr>
        <w:t xml:space="preserve"> or </w:t>
      </w:r>
      <w:r w:rsidRPr="00F858C4">
        <w:rPr>
          <w:rFonts w:ascii="Century Gothic" w:eastAsia="Century Gothic" w:hAnsi="Century Gothic" w:cs="Century Gothic"/>
        </w:rPr>
        <w:t>selection of undesirable outcomes</w:t>
      </w:r>
      <w:r w:rsidRPr="00757738">
        <w:rPr>
          <w:rFonts w:ascii="Century Gothic" w:eastAsia="Century Gothic" w:hAnsi="Century Gothic" w:cs="Century Gothic"/>
        </w:rPr>
        <w:t xml:space="preserve"> (e.g., insurance markets).</w:t>
      </w:r>
    </w:p>
    <w:p w14:paraId="0A6D83D9" w14:textId="77777777" w:rsidR="00757738" w:rsidRPr="00757738" w:rsidRDefault="00757738" w:rsidP="00757738">
      <w:pPr>
        <w:spacing w:before="0" w:after="0" w:line="276" w:lineRule="auto"/>
        <w:jc w:val="both"/>
        <w:rPr>
          <w:rFonts w:ascii="Century Gothic" w:eastAsia="Century Gothic" w:hAnsi="Century Gothic" w:cs="Century Gothic"/>
        </w:rPr>
      </w:pPr>
    </w:p>
    <w:p w14:paraId="2667CD70" w14:textId="1E485C67" w:rsidR="00757738" w:rsidRPr="00757738" w:rsidRDefault="00757738" w:rsidP="00757738">
      <w:pPr>
        <w:spacing w:before="0" w:after="0" w:line="276" w:lineRule="auto"/>
        <w:jc w:val="both"/>
        <w:rPr>
          <w:rFonts w:ascii="Century Gothic" w:eastAsia="Century Gothic" w:hAnsi="Century Gothic" w:cs="Century Gothic"/>
        </w:rPr>
      </w:pPr>
      <w:r w:rsidRPr="00757738">
        <w:rPr>
          <w:rFonts w:ascii="Century Gothic" w:eastAsia="Century Gothic" w:hAnsi="Century Gothic" w:cs="Century Gothic"/>
          <w:b/>
          <w:bCs/>
        </w:rPr>
        <w:t>Moral Hazard</w:t>
      </w:r>
      <w:r w:rsidRPr="00757738">
        <w:rPr>
          <w:rFonts w:ascii="Century Gothic" w:eastAsia="Century Gothic" w:hAnsi="Century Gothic" w:cs="Century Gothic"/>
        </w:rPr>
        <w:t>: After a transaction, one party may take on riskier behavio</w:t>
      </w:r>
      <w:r>
        <w:rPr>
          <w:rFonts w:ascii="Century Gothic" w:eastAsia="Century Gothic" w:hAnsi="Century Gothic" w:cs="Century Gothic"/>
        </w:rPr>
        <w:t>u</w:t>
      </w:r>
      <w:r w:rsidRPr="00757738">
        <w:rPr>
          <w:rFonts w:ascii="Century Gothic" w:eastAsia="Century Gothic" w:hAnsi="Century Gothic" w:cs="Century Gothic"/>
        </w:rPr>
        <w:t xml:space="preserve">r because they do not bear the full consequences </w:t>
      </w:r>
      <w:r w:rsidRPr="00F858C4">
        <w:rPr>
          <w:rFonts w:ascii="Century Gothic" w:eastAsia="Century Gothic" w:hAnsi="Century Gothic" w:cs="Century Gothic"/>
        </w:rPr>
        <w:t>of that risk</w:t>
      </w:r>
      <w:r w:rsidRPr="00757738">
        <w:rPr>
          <w:rFonts w:ascii="Century Gothic" w:eastAsia="Century Gothic" w:hAnsi="Century Gothic" w:cs="Century Gothic"/>
        </w:rPr>
        <w:t xml:space="preserve"> (e.g., managerial contracts and incentives).</w:t>
      </w:r>
    </w:p>
    <w:p w14:paraId="7740FE9A" w14:textId="77777777" w:rsidR="00757738" w:rsidRPr="00757738" w:rsidRDefault="00757738" w:rsidP="00757738">
      <w:pPr>
        <w:spacing w:before="0" w:after="0" w:line="276" w:lineRule="auto"/>
        <w:jc w:val="both"/>
        <w:rPr>
          <w:rFonts w:ascii="Century Gothic" w:eastAsia="Century Gothic" w:hAnsi="Century Gothic" w:cs="Century Gothic"/>
        </w:rPr>
      </w:pPr>
    </w:p>
    <w:p w14:paraId="5E928C3F" w14:textId="28E2DC9D" w:rsidR="00757738" w:rsidRDefault="00757738" w:rsidP="00757738">
      <w:pPr>
        <w:spacing w:before="0" w:after="0" w:line="276" w:lineRule="auto"/>
        <w:jc w:val="both"/>
        <w:rPr>
          <w:rFonts w:ascii="Century Gothic" w:eastAsia="Century Gothic" w:hAnsi="Century Gothic" w:cs="Century Gothic"/>
        </w:rPr>
      </w:pPr>
      <w:r w:rsidRPr="00757738">
        <w:rPr>
          <w:rFonts w:ascii="Century Gothic" w:eastAsia="Century Gothic" w:hAnsi="Century Gothic" w:cs="Century Gothic"/>
          <w:b/>
          <w:bCs/>
        </w:rPr>
        <w:t>Signalling and Screening</w:t>
      </w:r>
      <w:r w:rsidRPr="00757738">
        <w:rPr>
          <w:rFonts w:ascii="Century Gothic" w:eastAsia="Century Gothic" w:hAnsi="Century Gothic" w:cs="Century Gothic"/>
        </w:rPr>
        <w:t>: Mechanisms for reducing</w:t>
      </w:r>
      <w:r>
        <w:rPr>
          <w:rFonts w:ascii="Century Gothic" w:eastAsia="Century Gothic" w:hAnsi="Century Gothic" w:cs="Century Gothic"/>
        </w:rPr>
        <w:t>/</w:t>
      </w:r>
      <w:r w:rsidRPr="00757738">
        <w:rPr>
          <w:rFonts w:ascii="Century Gothic" w:eastAsia="Century Gothic" w:hAnsi="Century Gothic" w:cs="Century Gothic"/>
        </w:rPr>
        <w:t xml:space="preserve"> </w:t>
      </w:r>
      <w:r w:rsidRPr="00F858C4">
        <w:rPr>
          <w:rFonts w:ascii="Century Gothic" w:eastAsia="Century Gothic" w:hAnsi="Century Gothic" w:cs="Century Gothic"/>
        </w:rPr>
        <w:t>mitigat</w:t>
      </w:r>
      <w:r>
        <w:rPr>
          <w:rFonts w:ascii="Century Gothic" w:eastAsia="Century Gothic" w:hAnsi="Century Gothic" w:cs="Century Gothic"/>
        </w:rPr>
        <w:t>ing</w:t>
      </w:r>
      <w:r w:rsidRPr="00757738">
        <w:rPr>
          <w:rFonts w:ascii="Century Gothic" w:eastAsia="Century Gothic" w:hAnsi="Century Gothic" w:cs="Century Gothic"/>
        </w:rPr>
        <w:t xml:space="preserve"> information asymmetry. Firms </w:t>
      </w:r>
      <w:r w:rsidRPr="00F858C4">
        <w:rPr>
          <w:rFonts w:ascii="Century Gothic" w:eastAsia="Century Gothic" w:hAnsi="Century Gothic" w:cs="Century Gothic"/>
        </w:rPr>
        <w:t xml:space="preserve">may signal quality through </w:t>
      </w:r>
      <w:r w:rsidRPr="00757738">
        <w:rPr>
          <w:rFonts w:ascii="Century Gothic" w:eastAsia="Century Gothic" w:hAnsi="Century Gothic" w:cs="Century Gothic"/>
        </w:rPr>
        <w:t>(e.g., warranties, education) to convey credibility, while managers can screen employees or contractors to select the best candidates</w:t>
      </w:r>
      <w:r>
        <w:rPr>
          <w:rFonts w:ascii="Century Gothic" w:eastAsia="Century Gothic" w:hAnsi="Century Gothic" w:cs="Century Gothic"/>
        </w:rPr>
        <w:t xml:space="preserve">, or </w:t>
      </w:r>
      <w:r w:rsidRPr="00F858C4">
        <w:rPr>
          <w:rFonts w:ascii="Century Gothic" w:eastAsia="Century Gothic" w:hAnsi="Century Gothic" w:cs="Century Gothic"/>
        </w:rPr>
        <w:t>buyers may screen through contract terms.</w:t>
      </w:r>
    </w:p>
    <w:p w14:paraId="4DAD755E" w14:textId="371B2EE5" w:rsidR="00757738" w:rsidRPr="00F858C4" w:rsidRDefault="00757738" w:rsidP="00757738">
      <w:pPr>
        <w:spacing w:before="0" w:after="0" w:line="276" w:lineRule="auto"/>
        <w:jc w:val="both"/>
        <w:rPr>
          <w:rFonts w:ascii="Century Gothic" w:eastAsia="Century Gothic" w:hAnsi="Century Gothic" w:cs="Century Gothic"/>
        </w:rPr>
      </w:pPr>
    </w:p>
    <w:p w14:paraId="132DF570" w14:textId="70D13EC2" w:rsidR="00E11FCB" w:rsidRDefault="004D3F7A">
      <w:pPr>
        <w:spacing w:before="0" w:after="0" w:line="240" w:lineRule="auto"/>
        <w:rPr>
          <w:rFonts w:ascii="Century Gothic" w:eastAsia="Century Gothic" w:hAnsi="Century Gothic" w:cs="Century Gothic"/>
        </w:rPr>
      </w:pPr>
      <w:r w:rsidRPr="004D3F7A">
        <w:rPr>
          <w:rFonts w:ascii="Century Gothic" w:eastAsia="Century Gothic" w:hAnsi="Century Gothic" w:cs="Century Gothic"/>
          <w:b/>
          <w:bCs/>
        </w:rPr>
        <w:t>Example</w:t>
      </w:r>
      <w:r>
        <w:rPr>
          <w:rFonts w:ascii="Century Gothic" w:eastAsia="Century Gothic" w:hAnsi="Century Gothic" w:cs="Century Gothic"/>
        </w:rPr>
        <w:t>:</w:t>
      </w:r>
    </w:p>
    <w:p w14:paraId="07E36BB4" w14:textId="14E16B6B" w:rsidR="004D3F7A" w:rsidRDefault="004D3F7A" w:rsidP="004D3F7A">
      <w:pPr>
        <w:spacing w:before="0" w:after="0" w:line="276" w:lineRule="auto"/>
        <w:jc w:val="both"/>
        <w:rPr>
          <w:rFonts w:ascii="Century Gothic" w:eastAsia="Century Gothic" w:hAnsi="Century Gothic" w:cs="Century Gothic"/>
        </w:rPr>
      </w:pPr>
      <w:r w:rsidRPr="004D3F7A">
        <w:rPr>
          <w:rFonts w:ascii="Century Gothic" w:eastAsia="Century Gothic" w:hAnsi="Century Gothic" w:cs="Century Gothic"/>
        </w:rPr>
        <w:t>In the agricultural market, smallholder farmers often face moral hazard when dealing with suppliers or customers. Firms use tools like screening and performance-based contracts to mitigate these risks.</w:t>
      </w:r>
    </w:p>
    <w:p w14:paraId="1D0DA719" w14:textId="77777777" w:rsidR="00E11FCB" w:rsidRDefault="00E11FCB">
      <w:pPr>
        <w:spacing w:before="0" w:after="0" w:line="240" w:lineRule="auto"/>
        <w:rPr>
          <w:rFonts w:ascii="Century Gothic" w:eastAsia="Century Gothic" w:hAnsi="Century Gothic" w:cs="Century Gothic"/>
        </w:rPr>
      </w:pPr>
    </w:p>
    <w:p w14:paraId="5DC8AB98" w14:textId="77777777" w:rsidR="00E11FCB" w:rsidRDefault="00E11FCB">
      <w:pPr>
        <w:spacing w:before="0" w:after="0" w:line="240" w:lineRule="auto"/>
        <w:rPr>
          <w:rFonts w:ascii="Century Gothic" w:eastAsia="Century Gothic" w:hAnsi="Century Gothic" w:cs="Century Gothic"/>
        </w:rPr>
      </w:pPr>
    </w:p>
    <w:p w14:paraId="70273D93" w14:textId="2FD01BD6" w:rsidR="003C65AB" w:rsidRDefault="00000000">
      <w:pPr>
        <w:spacing w:before="0" w:after="0" w:line="240" w:lineRule="auto"/>
        <w:rPr>
          <w:rFonts w:ascii="Century Gothic" w:eastAsia="Century Gothic" w:hAnsi="Century Gothic" w:cs="Century Gothic"/>
        </w:rPr>
      </w:pPr>
      <w:r>
        <w:rPr>
          <w:noProof/>
        </w:rPr>
        <w:drawing>
          <wp:anchor distT="0" distB="0" distL="114300" distR="114300" simplePos="0" relativeHeight="251664384" behindDoc="0" locked="0" layoutInCell="1" hidden="0" allowOverlap="1" wp14:anchorId="49002D00" wp14:editId="26CB2235">
            <wp:simplePos x="0" y="0"/>
            <wp:positionH relativeFrom="column">
              <wp:posOffset>85726</wp:posOffset>
            </wp:positionH>
            <wp:positionV relativeFrom="paragraph">
              <wp:posOffset>180975</wp:posOffset>
            </wp:positionV>
            <wp:extent cx="633413" cy="672035"/>
            <wp:effectExtent l="0" t="0" r="0" b="0"/>
            <wp:wrapSquare wrapText="bothSides" distT="0" distB="0" distL="114300" distR="114300"/>
            <wp:docPr id="3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2"/>
                    <a:srcRect/>
                    <a:stretch>
                      <a:fillRect/>
                    </a:stretch>
                  </pic:blipFill>
                  <pic:spPr>
                    <a:xfrm>
                      <a:off x="0" y="0"/>
                      <a:ext cx="633413" cy="672035"/>
                    </a:xfrm>
                    <a:prstGeom prst="rect">
                      <a:avLst/>
                    </a:prstGeom>
                    <a:ln/>
                  </pic:spPr>
                </pic:pic>
              </a:graphicData>
            </a:graphic>
          </wp:anchor>
        </w:drawing>
      </w:r>
    </w:p>
    <w:p w14:paraId="2C7232C7" w14:textId="77777777" w:rsidR="003C65AB" w:rsidRDefault="003C65AB">
      <w:pPr>
        <w:spacing w:before="0" w:after="0" w:line="240" w:lineRule="auto"/>
        <w:rPr>
          <w:rFonts w:ascii="Century Gothic" w:eastAsia="Century Gothic" w:hAnsi="Century Gothic" w:cs="Century Gothic"/>
        </w:rPr>
      </w:pPr>
    </w:p>
    <w:p w14:paraId="3412D83B" w14:textId="03EB453A" w:rsidR="003C65AB" w:rsidRDefault="005241E9">
      <w:pPr>
        <w:pStyle w:val="Heading4"/>
        <w:keepLines w:val="0"/>
      </w:pPr>
      <w:bookmarkStart w:id="15" w:name="_Toc178629104"/>
      <w:r>
        <w:t>MASTERY EXERCISE 1.1</w:t>
      </w:r>
      <w:bookmarkEnd w:id="15"/>
      <w:r>
        <w:t xml:space="preserve"> </w:t>
      </w:r>
    </w:p>
    <w:p w14:paraId="51FE2467" w14:textId="77777777" w:rsidR="003C65AB" w:rsidRDefault="003C65AB"/>
    <w:p w14:paraId="43DB27CD" w14:textId="77777777" w:rsidR="00F4692C" w:rsidRPr="00E76CC9" w:rsidRDefault="00F4692C">
      <w:pPr>
        <w:pStyle w:val="ListParagraph"/>
        <w:numPr>
          <w:ilvl w:val="0"/>
          <w:numId w:val="24"/>
        </w:numPr>
        <w:spacing w:before="0" w:after="0" w:line="276" w:lineRule="auto"/>
        <w:rPr>
          <w:rFonts w:ascii="Century Gothic" w:eastAsia="Century Gothic" w:hAnsi="Century Gothic" w:cs="Century Gothic"/>
        </w:rPr>
      </w:pPr>
      <w:r w:rsidRPr="00E76CC9">
        <w:rPr>
          <w:rFonts w:ascii="Century Gothic" w:eastAsia="Century Gothic" w:hAnsi="Century Gothic" w:cs="Century Gothic"/>
        </w:rPr>
        <w:t xml:space="preserve">Examine how insurance companies use deductibles and co-pays to mitigate moral hazard. </w:t>
      </w:r>
    </w:p>
    <w:p w14:paraId="4992ABC7" w14:textId="77777777" w:rsidR="00F4692C" w:rsidRDefault="00F4692C">
      <w:pPr>
        <w:pStyle w:val="ListParagraph"/>
        <w:numPr>
          <w:ilvl w:val="0"/>
          <w:numId w:val="24"/>
        </w:numPr>
        <w:spacing w:before="0" w:after="0" w:line="276" w:lineRule="auto"/>
        <w:rPr>
          <w:rFonts w:ascii="Century Gothic" w:eastAsia="Century Gothic" w:hAnsi="Century Gothic" w:cs="Century Gothic"/>
        </w:rPr>
      </w:pPr>
      <w:r w:rsidRPr="00E76CC9">
        <w:rPr>
          <w:rFonts w:ascii="Century Gothic" w:eastAsia="Century Gothic" w:hAnsi="Century Gothic" w:cs="Century Gothic"/>
        </w:rPr>
        <w:t>Discuss how firms can use signalling and screening in their hiring practices.</w:t>
      </w:r>
    </w:p>
    <w:p w14:paraId="1AD4D600" w14:textId="77777777" w:rsidR="00F4692C" w:rsidRPr="00F858C4" w:rsidRDefault="00F4692C" w:rsidP="00F4692C">
      <w:pPr>
        <w:spacing w:before="0" w:after="0" w:line="276" w:lineRule="auto"/>
        <w:rPr>
          <w:rFonts w:ascii="Century Gothic" w:eastAsia="Century Gothic" w:hAnsi="Century Gothic" w:cs="Century Gothic"/>
        </w:rPr>
      </w:pPr>
    </w:p>
    <w:p w14:paraId="00AB34AB" w14:textId="77777777" w:rsidR="003C65AB" w:rsidRDefault="003C65AB">
      <w:pPr>
        <w:spacing w:before="0" w:after="0" w:line="240" w:lineRule="auto"/>
        <w:rPr>
          <w:rFonts w:ascii="Century Gothic" w:eastAsia="Century Gothic" w:hAnsi="Century Gothic" w:cs="Century Gothic"/>
          <w:sz w:val="22"/>
          <w:szCs w:val="22"/>
        </w:rPr>
      </w:pPr>
    </w:p>
    <w:sdt>
      <w:sdtPr>
        <w:rPr>
          <w:b/>
        </w:rPr>
        <w:tag w:val="goog_rdk_6"/>
        <w:id w:val="-1953929744"/>
        <w:lock w:val="contentLocked"/>
      </w:sdtPr>
      <w:sdtContent>
        <w:tbl>
          <w:tblPr>
            <w:tblStyle w:val="af7"/>
            <w:tblW w:w="9600" w:type="dxa"/>
            <w:tblLayout w:type="fixed"/>
            <w:tblLook w:val="0600" w:firstRow="0" w:lastRow="0" w:firstColumn="0" w:lastColumn="0" w:noHBand="1" w:noVBand="1"/>
          </w:tblPr>
          <w:tblGrid>
            <w:gridCol w:w="1125"/>
            <w:gridCol w:w="8475"/>
          </w:tblGrid>
          <w:tr w:rsidR="003C65AB" w14:paraId="21CAD885" w14:textId="77777777">
            <w:tc>
              <w:tcPr>
                <w:tcW w:w="1125" w:type="dxa"/>
                <w:shd w:val="clear" w:color="auto" w:fill="auto"/>
                <w:tcMar>
                  <w:top w:w="0" w:type="dxa"/>
                  <w:left w:w="0" w:type="dxa"/>
                  <w:bottom w:w="0" w:type="dxa"/>
                  <w:right w:w="0" w:type="dxa"/>
                </w:tcMar>
                <w:vAlign w:val="center"/>
              </w:tcPr>
              <w:p w14:paraId="43103E6A" w14:textId="77777777" w:rsidR="003C65AB" w:rsidRDefault="00000000">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6E7A2700" wp14:editId="5F372EB9">
                      <wp:extent cx="509588" cy="515250"/>
                      <wp:effectExtent l="0" t="0" r="0" b="0"/>
                      <wp:docPr id="3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1374E7C" w14:textId="77777777" w:rsidR="003C65AB" w:rsidRDefault="00000000">
                <w:pPr>
                  <w:pStyle w:val="Heading4"/>
                </w:pPr>
                <w:bookmarkStart w:id="16" w:name="_Toc178629105"/>
                <w:r>
                  <w:rPr>
                    <w:smallCaps/>
                    <w:sz w:val="32"/>
                    <w:szCs w:val="32"/>
                  </w:rPr>
                  <w:t>VIDEO 3 (Youtube, please include link)</w:t>
                </w:r>
              </w:p>
            </w:tc>
          </w:tr>
        </w:tbl>
      </w:sdtContent>
    </w:sdt>
    <w:bookmarkEnd w:id="16" w:displacedByCustomXml="prev"/>
    <w:p w14:paraId="7DE12840" w14:textId="77777777" w:rsidR="003C65AB" w:rsidRPr="008E3D45" w:rsidRDefault="003C65AB" w:rsidP="008E3D45">
      <w:pPr>
        <w:spacing w:before="0" w:after="0" w:line="276" w:lineRule="auto"/>
        <w:rPr>
          <w:rFonts w:asciiTheme="majorHAnsi" w:eastAsia="Century Gothic" w:hAnsiTheme="majorHAnsi" w:cs="Century Gothic"/>
          <w:sz w:val="22"/>
          <w:szCs w:val="22"/>
        </w:rPr>
      </w:pPr>
    </w:p>
    <w:p w14:paraId="4044DAF7" w14:textId="77777777" w:rsidR="008E3D45" w:rsidRPr="008E3D45" w:rsidRDefault="008E3D45" w:rsidP="008E3D45">
      <w:pPr>
        <w:spacing w:before="0" w:after="0" w:line="276" w:lineRule="auto"/>
        <w:rPr>
          <w:rFonts w:asciiTheme="majorHAnsi" w:hAnsiTheme="majorHAnsi"/>
        </w:rPr>
      </w:pPr>
      <w:r w:rsidRPr="008E3D45">
        <w:rPr>
          <w:rFonts w:asciiTheme="majorHAnsi" w:hAnsiTheme="majorHAnsi"/>
        </w:rPr>
        <w:t>This video provides a clear and concise explanation of Nash Equilibrium,</w:t>
      </w:r>
    </w:p>
    <w:p w14:paraId="3427813C" w14:textId="75A0B34E" w:rsidR="003C65AB" w:rsidRDefault="004D3F7A" w:rsidP="008E3D45">
      <w:pPr>
        <w:spacing w:before="0" w:after="0" w:line="276" w:lineRule="auto"/>
        <w:rPr>
          <w:rFonts w:asciiTheme="majorHAnsi" w:eastAsia="Century Gothic" w:hAnsiTheme="majorHAnsi" w:cs="Century Gothic"/>
        </w:rPr>
      </w:pPr>
      <w:hyperlink r:id="rId24" w:history="1">
        <w:r w:rsidRPr="00957CFA">
          <w:rPr>
            <w:rStyle w:val="Hyperlink"/>
            <w:rFonts w:asciiTheme="majorHAnsi" w:eastAsia="Century Gothic" w:hAnsiTheme="majorHAnsi" w:cs="Century Gothic"/>
          </w:rPr>
          <w:t>https://www.youtube.com/watch?v=MHS-htjGgSY</w:t>
        </w:r>
      </w:hyperlink>
    </w:p>
    <w:p w14:paraId="349FED3E" w14:textId="77777777" w:rsidR="004D3F7A" w:rsidRPr="008E3D45" w:rsidRDefault="004D3F7A" w:rsidP="008E3D45">
      <w:pPr>
        <w:spacing w:before="0" w:after="0" w:line="276" w:lineRule="auto"/>
        <w:rPr>
          <w:rFonts w:asciiTheme="majorHAnsi" w:eastAsia="Century Gothic" w:hAnsiTheme="majorHAnsi" w:cs="Century Gothic"/>
          <w:sz w:val="22"/>
          <w:szCs w:val="22"/>
        </w:rPr>
      </w:pPr>
    </w:p>
    <w:p w14:paraId="6110AB15" w14:textId="05EC06E4" w:rsidR="003C65AB" w:rsidRPr="00864538" w:rsidRDefault="003C65AB" w:rsidP="00864538">
      <w:pPr>
        <w:spacing w:before="0" w:after="0" w:line="276" w:lineRule="auto"/>
        <w:rPr>
          <w:rFonts w:ascii="Century Gothic" w:eastAsia="Century Gothic" w:hAnsi="Century Gothic" w:cs="Century Gothic"/>
          <w:bCs/>
          <w:color w:val="037B90"/>
          <w:sz w:val="28"/>
          <w:szCs w:val="28"/>
        </w:rPr>
      </w:pPr>
    </w:p>
    <w:sdt>
      <w:sdtPr>
        <w:rPr>
          <w:b/>
        </w:rPr>
        <w:tag w:val="goog_rdk_7"/>
        <w:id w:val="-35133008"/>
        <w:lock w:val="contentLocked"/>
      </w:sdtPr>
      <w:sdtContent>
        <w:tbl>
          <w:tblPr>
            <w:tblStyle w:val="af8"/>
            <w:tblW w:w="9600" w:type="dxa"/>
            <w:tblLayout w:type="fixed"/>
            <w:tblLook w:val="0600" w:firstRow="0" w:lastRow="0" w:firstColumn="0" w:lastColumn="0" w:noHBand="1" w:noVBand="1"/>
          </w:tblPr>
          <w:tblGrid>
            <w:gridCol w:w="1095"/>
            <w:gridCol w:w="8505"/>
          </w:tblGrid>
          <w:tr w:rsidR="003C65AB" w14:paraId="6C10443A" w14:textId="77777777">
            <w:tc>
              <w:tcPr>
                <w:tcW w:w="1095" w:type="dxa"/>
                <w:shd w:val="clear" w:color="auto" w:fill="auto"/>
                <w:tcMar>
                  <w:top w:w="0" w:type="dxa"/>
                  <w:left w:w="0" w:type="dxa"/>
                  <w:bottom w:w="0" w:type="dxa"/>
                  <w:right w:w="0" w:type="dxa"/>
                </w:tcMar>
                <w:vAlign w:val="center"/>
              </w:tcPr>
              <w:p w14:paraId="5780323F" w14:textId="77777777" w:rsidR="003C65AB" w:rsidRDefault="00000000">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630855A2" wp14:editId="51CA0D4E">
                      <wp:extent cx="503872" cy="503872"/>
                      <wp:effectExtent l="0" t="0" r="0" b="0"/>
                      <wp:docPr id="3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6C14911F" w14:textId="77777777" w:rsidR="003C65AB" w:rsidRDefault="00000000">
                <w:pPr>
                  <w:pStyle w:val="Heading4"/>
                </w:pPr>
                <w:bookmarkStart w:id="17" w:name="_Toc178629106"/>
                <w:r>
                  <w:rPr>
                    <w:smallCaps/>
                    <w:sz w:val="32"/>
                    <w:szCs w:val="32"/>
                  </w:rPr>
                  <w:t>CASE STUDY</w:t>
                </w:r>
              </w:p>
            </w:tc>
          </w:tr>
        </w:tbl>
      </w:sdtContent>
    </w:sdt>
    <w:bookmarkEnd w:id="17" w:displacedByCustomXml="prev"/>
    <w:p w14:paraId="4716498D" w14:textId="77777777" w:rsidR="003C65AB" w:rsidRDefault="003C65AB">
      <w:pPr>
        <w:spacing w:before="0" w:after="0" w:line="240" w:lineRule="auto"/>
        <w:rPr>
          <w:rFonts w:ascii="Century Gothic" w:eastAsia="Century Gothic" w:hAnsi="Century Gothic" w:cs="Century Gothic"/>
          <w:sz w:val="22"/>
          <w:szCs w:val="22"/>
        </w:rPr>
      </w:pPr>
    </w:p>
    <w:p w14:paraId="035AAAB3" w14:textId="5668FFE8" w:rsidR="00F14521" w:rsidRPr="00E11FCB" w:rsidRDefault="00F4692C" w:rsidP="00E11FCB">
      <w:pPr>
        <w:spacing w:before="0" w:after="0" w:line="276" w:lineRule="auto"/>
        <w:jc w:val="both"/>
        <w:rPr>
          <w:rFonts w:ascii="Century Gothic" w:eastAsia="Century Gothic" w:hAnsi="Century Gothic" w:cs="Century Gothic"/>
        </w:rPr>
      </w:pPr>
      <w:r>
        <w:rPr>
          <w:rFonts w:asciiTheme="majorHAnsi" w:eastAsia="Century Gothic" w:hAnsiTheme="majorHAnsi" w:cs="Century Gothic"/>
          <w:b/>
          <w:bCs/>
          <w:lang w:val="en-US"/>
        </w:rPr>
        <w:t>Cournot and Bertrand Competition</w:t>
      </w:r>
    </w:p>
    <w:p w14:paraId="7229B3B1" w14:textId="77777777" w:rsidR="00E76CC9" w:rsidRPr="00F858C4" w:rsidRDefault="00E76CC9" w:rsidP="00E76CC9">
      <w:pPr>
        <w:spacing w:before="0" w:after="0" w:line="276" w:lineRule="auto"/>
        <w:jc w:val="both"/>
        <w:rPr>
          <w:rFonts w:ascii="Century Gothic" w:eastAsia="Century Gothic" w:hAnsi="Century Gothic" w:cs="Century Gothic"/>
        </w:rPr>
      </w:pPr>
      <w:r w:rsidRPr="00F858C4">
        <w:rPr>
          <w:rFonts w:ascii="Century Gothic" w:eastAsia="Century Gothic" w:hAnsi="Century Gothic" w:cs="Century Gothic"/>
        </w:rPr>
        <w:t>Analy</w:t>
      </w:r>
      <w:r>
        <w:rPr>
          <w:rFonts w:ascii="Century Gothic" w:eastAsia="Century Gothic" w:hAnsi="Century Gothic" w:cs="Century Gothic"/>
        </w:rPr>
        <w:t>s</w:t>
      </w:r>
      <w:r w:rsidRPr="00F858C4">
        <w:rPr>
          <w:rFonts w:ascii="Century Gothic" w:eastAsia="Century Gothic" w:hAnsi="Century Gothic" w:cs="Century Gothic"/>
        </w:rPr>
        <w:t>e the competition between major airlines in a particular region using Cournot and Bertrand models. Evaluate their pricing strategies and the potential for collusion.</w:t>
      </w:r>
    </w:p>
    <w:p w14:paraId="236864D6" w14:textId="77777777" w:rsidR="003C65AB" w:rsidRPr="00A51121" w:rsidRDefault="003C65AB" w:rsidP="00A51121">
      <w:pPr>
        <w:spacing w:line="276" w:lineRule="auto"/>
        <w:rPr>
          <w:rFonts w:asciiTheme="majorHAnsi" w:eastAsia="Century Gothic" w:hAnsiTheme="majorHAnsi" w:cs="Century Gothic"/>
          <w:b/>
          <w:color w:val="037B90"/>
          <w:sz w:val="28"/>
          <w:szCs w:val="28"/>
        </w:rPr>
      </w:pPr>
    </w:p>
    <w:sdt>
      <w:sdtPr>
        <w:rPr>
          <w:b/>
        </w:rPr>
        <w:tag w:val="goog_rdk_8"/>
        <w:id w:val="2107684101"/>
        <w:lock w:val="contentLocked"/>
      </w:sdtPr>
      <w:sdtContent>
        <w:tbl>
          <w:tblPr>
            <w:tblStyle w:val="af9"/>
            <w:tblW w:w="9600" w:type="dxa"/>
            <w:tblLayout w:type="fixed"/>
            <w:tblLook w:val="0600" w:firstRow="0" w:lastRow="0" w:firstColumn="0" w:lastColumn="0" w:noHBand="1" w:noVBand="1"/>
          </w:tblPr>
          <w:tblGrid>
            <w:gridCol w:w="1125"/>
            <w:gridCol w:w="8475"/>
          </w:tblGrid>
          <w:tr w:rsidR="003C65AB" w14:paraId="191255EB" w14:textId="77777777">
            <w:tc>
              <w:tcPr>
                <w:tcW w:w="1125" w:type="dxa"/>
                <w:shd w:val="clear" w:color="auto" w:fill="auto"/>
                <w:tcMar>
                  <w:top w:w="0" w:type="dxa"/>
                  <w:left w:w="0" w:type="dxa"/>
                  <w:bottom w:w="0" w:type="dxa"/>
                  <w:right w:w="0" w:type="dxa"/>
                </w:tcMar>
                <w:vAlign w:val="center"/>
              </w:tcPr>
              <w:p w14:paraId="76F13085" w14:textId="77777777" w:rsidR="003C65AB" w:rsidRDefault="00000000">
                <w:pPr>
                  <w:spacing w:after="0"/>
                  <w:rPr>
                    <w:color w:val="FF7F50"/>
                  </w:rPr>
                </w:pPr>
                <w:r>
                  <w:rPr>
                    <w:noProof/>
                    <w:color w:val="FF7F50"/>
                  </w:rPr>
                  <w:drawing>
                    <wp:inline distT="114300" distB="114300" distL="114300" distR="114300" wp14:anchorId="4F6D40ED" wp14:editId="2D60AAE7">
                      <wp:extent cx="442913" cy="442913"/>
                      <wp:effectExtent l="0" t="0" r="0" b="0"/>
                      <wp:docPr id="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DDF42CC" w14:textId="77777777" w:rsidR="003C65AB" w:rsidRDefault="00000000">
                <w:pPr>
                  <w:pStyle w:val="Heading4"/>
                </w:pPr>
                <w:bookmarkStart w:id="18" w:name="_Toc178629107"/>
                <w:r>
                  <w:rPr>
                    <w:smallCaps/>
                    <w:sz w:val="32"/>
                    <w:szCs w:val="32"/>
                  </w:rPr>
                  <w:t>QUIZ/ Questions</w:t>
                </w:r>
              </w:p>
            </w:tc>
          </w:tr>
        </w:tbl>
      </w:sdtContent>
    </w:sdt>
    <w:bookmarkEnd w:id="18" w:displacedByCustomXml="prev"/>
    <w:p w14:paraId="4EE6FC5C" w14:textId="79331F4A" w:rsidR="00F4692C" w:rsidRPr="00F4692C" w:rsidRDefault="00F4692C" w:rsidP="00F4692C">
      <w:pPr>
        <w:rPr>
          <w:rFonts w:asciiTheme="majorHAnsi" w:eastAsia="Century Gothic" w:hAnsiTheme="majorHAnsi" w:cs="Century Gothic"/>
          <w:bCs/>
          <w:sz w:val="22"/>
          <w:szCs w:val="22"/>
        </w:rPr>
      </w:pPr>
      <w:r>
        <w:rPr>
          <w:rFonts w:asciiTheme="majorHAnsi" w:eastAsia="Century Gothic" w:hAnsiTheme="majorHAnsi" w:cs="Century Gothic"/>
          <w:bCs/>
          <w:sz w:val="22"/>
          <w:szCs w:val="22"/>
        </w:rPr>
        <w:t xml:space="preserve">1. </w:t>
      </w:r>
      <w:r w:rsidRPr="00F4692C">
        <w:rPr>
          <w:rFonts w:asciiTheme="majorHAnsi" w:eastAsia="Century Gothic" w:hAnsiTheme="majorHAnsi" w:cs="Century Gothic"/>
          <w:bCs/>
          <w:sz w:val="22"/>
          <w:szCs w:val="22"/>
        </w:rPr>
        <w:t>Which of the following best describes a Nash Equilibrium in game theory?</w:t>
      </w:r>
    </w:p>
    <w:p w14:paraId="0E6C4811" w14:textId="77777777" w:rsidR="00F4692C" w:rsidRPr="00F4692C" w:rsidRDefault="00F4692C" w:rsidP="00F4692C">
      <w:pPr>
        <w:rPr>
          <w:rFonts w:asciiTheme="majorHAnsi" w:eastAsia="Century Gothic" w:hAnsiTheme="majorHAnsi" w:cs="Century Gothic"/>
          <w:bCs/>
          <w:sz w:val="22"/>
          <w:szCs w:val="22"/>
        </w:rPr>
      </w:pPr>
      <w:r w:rsidRPr="00F4692C">
        <w:rPr>
          <w:rFonts w:asciiTheme="majorHAnsi" w:eastAsia="Century Gothic" w:hAnsiTheme="majorHAnsi" w:cs="Century Gothic"/>
          <w:bCs/>
          <w:sz w:val="22"/>
          <w:szCs w:val="22"/>
        </w:rPr>
        <w:t>a) A situation where all players have a dominant strategy.</w:t>
      </w:r>
      <w:r w:rsidRPr="00F4692C">
        <w:rPr>
          <w:rFonts w:asciiTheme="majorHAnsi" w:eastAsia="Century Gothic" w:hAnsiTheme="majorHAnsi" w:cs="Century Gothic"/>
          <w:bCs/>
          <w:sz w:val="22"/>
          <w:szCs w:val="22"/>
        </w:rPr>
        <w:br/>
        <w:t>b) A situation where no player can benefit by changing their strategy while the other players keep theirs unchanged.</w:t>
      </w:r>
      <w:r w:rsidRPr="00F4692C">
        <w:rPr>
          <w:rFonts w:asciiTheme="majorHAnsi" w:eastAsia="Century Gothic" w:hAnsiTheme="majorHAnsi" w:cs="Century Gothic"/>
          <w:bCs/>
          <w:sz w:val="22"/>
          <w:szCs w:val="22"/>
        </w:rPr>
        <w:br/>
        <w:t>c) A situation where one player always wins and the other always loses.</w:t>
      </w:r>
      <w:r w:rsidRPr="00F4692C">
        <w:rPr>
          <w:rFonts w:asciiTheme="majorHAnsi" w:eastAsia="Century Gothic" w:hAnsiTheme="majorHAnsi" w:cs="Century Gothic"/>
          <w:bCs/>
          <w:sz w:val="22"/>
          <w:szCs w:val="22"/>
        </w:rPr>
        <w:br/>
        <w:t>d) A situation where players maximize joint profits by forming a coalition.</w:t>
      </w:r>
    </w:p>
    <w:p w14:paraId="6B156434" w14:textId="77777777" w:rsidR="00F4692C" w:rsidRPr="00F4692C" w:rsidRDefault="00F4692C" w:rsidP="00F4692C">
      <w:pPr>
        <w:rPr>
          <w:rFonts w:asciiTheme="majorHAnsi" w:eastAsia="Century Gothic" w:hAnsiTheme="majorHAnsi" w:cs="Century Gothic"/>
          <w:bCs/>
          <w:sz w:val="22"/>
          <w:szCs w:val="22"/>
        </w:rPr>
      </w:pPr>
      <w:r w:rsidRPr="00F4692C">
        <w:rPr>
          <w:rFonts w:asciiTheme="majorHAnsi" w:eastAsia="Century Gothic" w:hAnsiTheme="majorHAnsi" w:cs="Century Gothic"/>
          <w:bCs/>
          <w:sz w:val="22"/>
          <w:szCs w:val="22"/>
        </w:rPr>
        <w:t>Answer: b) A situation where no player can benefit by changing their strategy while the other players keep theirs unchanged.</w:t>
      </w:r>
    </w:p>
    <w:p w14:paraId="2EB2094A" w14:textId="083C3AEC" w:rsidR="00F4692C" w:rsidRPr="00F4692C" w:rsidRDefault="00F4692C" w:rsidP="00F4692C">
      <w:pPr>
        <w:rPr>
          <w:rFonts w:asciiTheme="majorHAnsi" w:eastAsia="Century Gothic" w:hAnsiTheme="majorHAnsi" w:cs="Century Gothic"/>
          <w:bCs/>
          <w:sz w:val="22"/>
          <w:szCs w:val="22"/>
        </w:rPr>
      </w:pPr>
      <w:r>
        <w:rPr>
          <w:rFonts w:asciiTheme="majorHAnsi" w:eastAsia="Century Gothic" w:hAnsiTheme="majorHAnsi" w:cs="Century Gothic"/>
          <w:bCs/>
          <w:sz w:val="22"/>
          <w:szCs w:val="22"/>
        </w:rPr>
        <w:t xml:space="preserve">2. </w:t>
      </w:r>
      <w:r w:rsidRPr="00F4692C">
        <w:rPr>
          <w:rFonts w:asciiTheme="majorHAnsi" w:eastAsia="Century Gothic" w:hAnsiTheme="majorHAnsi" w:cs="Century Gothic"/>
          <w:bCs/>
          <w:sz w:val="22"/>
          <w:szCs w:val="22"/>
        </w:rPr>
        <w:t>In the context of oligopoly models, the Cournot model assumes that firms compete on:</w:t>
      </w:r>
    </w:p>
    <w:p w14:paraId="7F1B3305" w14:textId="77777777" w:rsidR="00F4692C" w:rsidRPr="00F4692C" w:rsidRDefault="00F4692C" w:rsidP="00F4692C">
      <w:pPr>
        <w:rPr>
          <w:rFonts w:asciiTheme="majorHAnsi" w:eastAsia="Century Gothic" w:hAnsiTheme="majorHAnsi" w:cs="Century Gothic"/>
          <w:bCs/>
          <w:sz w:val="22"/>
          <w:szCs w:val="22"/>
        </w:rPr>
      </w:pPr>
      <w:r w:rsidRPr="00F4692C">
        <w:rPr>
          <w:rFonts w:asciiTheme="majorHAnsi" w:eastAsia="Century Gothic" w:hAnsiTheme="majorHAnsi" w:cs="Century Gothic"/>
          <w:bCs/>
          <w:sz w:val="22"/>
          <w:szCs w:val="22"/>
        </w:rPr>
        <w:t>a) Prices.</w:t>
      </w:r>
      <w:r w:rsidRPr="00F4692C">
        <w:rPr>
          <w:rFonts w:asciiTheme="majorHAnsi" w:eastAsia="Century Gothic" w:hAnsiTheme="majorHAnsi" w:cs="Century Gothic"/>
          <w:bCs/>
          <w:sz w:val="22"/>
          <w:szCs w:val="22"/>
        </w:rPr>
        <w:br/>
        <w:t>b) Quantities.</w:t>
      </w:r>
      <w:r w:rsidRPr="00F4692C">
        <w:rPr>
          <w:rFonts w:asciiTheme="majorHAnsi" w:eastAsia="Century Gothic" w:hAnsiTheme="majorHAnsi" w:cs="Century Gothic"/>
          <w:bCs/>
          <w:sz w:val="22"/>
          <w:szCs w:val="22"/>
        </w:rPr>
        <w:br/>
        <w:t>c) Quality.</w:t>
      </w:r>
      <w:r w:rsidRPr="00F4692C">
        <w:rPr>
          <w:rFonts w:asciiTheme="majorHAnsi" w:eastAsia="Century Gothic" w:hAnsiTheme="majorHAnsi" w:cs="Century Gothic"/>
          <w:bCs/>
          <w:sz w:val="22"/>
          <w:szCs w:val="22"/>
        </w:rPr>
        <w:br/>
        <w:t>d) Advertising.</w:t>
      </w:r>
    </w:p>
    <w:p w14:paraId="51815089" w14:textId="77777777" w:rsidR="00F4692C" w:rsidRPr="00F4692C" w:rsidRDefault="00F4692C" w:rsidP="00F4692C">
      <w:pPr>
        <w:rPr>
          <w:rFonts w:asciiTheme="majorHAnsi" w:eastAsia="Century Gothic" w:hAnsiTheme="majorHAnsi" w:cs="Century Gothic"/>
          <w:bCs/>
          <w:sz w:val="22"/>
          <w:szCs w:val="22"/>
        </w:rPr>
      </w:pPr>
      <w:r w:rsidRPr="00F4692C">
        <w:rPr>
          <w:rFonts w:asciiTheme="majorHAnsi" w:eastAsia="Century Gothic" w:hAnsiTheme="majorHAnsi" w:cs="Century Gothic"/>
          <w:bCs/>
          <w:sz w:val="22"/>
          <w:szCs w:val="22"/>
        </w:rPr>
        <w:t>Answer: b) Quantities.</w:t>
      </w:r>
    </w:p>
    <w:p w14:paraId="68FB6C36" w14:textId="444FEF58" w:rsidR="00F4692C" w:rsidRPr="00F4692C" w:rsidRDefault="00F4692C" w:rsidP="00F4692C">
      <w:pPr>
        <w:rPr>
          <w:rFonts w:asciiTheme="majorHAnsi" w:eastAsia="Century Gothic" w:hAnsiTheme="majorHAnsi" w:cs="Century Gothic"/>
          <w:bCs/>
          <w:sz w:val="22"/>
          <w:szCs w:val="22"/>
        </w:rPr>
      </w:pPr>
      <w:r>
        <w:rPr>
          <w:rFonts w:asciiTheme="majorHAnsi" w:eastAsia="Century Gothic" w:hAnsiTheme="majorHAnsi" w:cs="Century Gothic"/>
          <w:bCs/>
          <w:sz w:val="22"/>
          <w:szCs w:val="22"/>
        </w:rPr>
        <w:t xml:space="preserve">3. </w:t>
      </w:r>
      <w:r w:rsidRPr="00F4692C">
        <w:rPr>
          <w:rFonts w:asciiTheme="majorHAnsi" w:eastAsia="Century Gothic" w:hAnsiTheme="majorHAnsi" w:cs="Century Gothic"/>
          <w:bCs/>
          <w:sz w:val="22"/>
          <w:szCs w:val="22"/>
        </w:rPr>
        <w:t>Which of the following is NOT a characteristic of a perfectly competitive market?</w:t>
      </w:r>
    </w:p>
    <w:p w14:paraId="107348A9" w14:textId="77777777" w:rsidR="00F4692C" w:rsidRPr="00F4692C" w:rsidRDefault="00F4692C" w:rsidP="00F4692C">
      <w:pPr>
        <w:rPr>
          <w:rFonts w:asciiTheme="majorHAnsi" w:eastAsia="Century Gothic" w:hAnsiTheme="majorHAnsi" w:cs="Century Gothic"/>
          <w:bCs/>
          <w:sz w:val="22"/>
          <w:szCs w:val="22"/>
        </w:rPr>
      </w:pPr>
      <w:r w:rsidRPr="00F4692C">
        <w:rPr>
          <w:rFonts w:asciiTheme="majorHAnsi" w:eastAsia="Century Gothic" w:hAnsiTheme="majorHAnsi" w:cs="Century Gothic"/>
          <w:bCs/>
          <w:sz w:val="22"/>
          <w:szCs w:val="22"/>
        </w:rPr>
        <w:t>a) Homogeneous products.</w:t>
      </w:r>
      <w:r w:rsidRPr="00F4692C">
        <w:rPr>
          <w:rFonts w:asciiTheme="majorHAnsi" w:eastAsia="Century Gothic" w:hAnsiTheme="majorHAnsi" w:cs="Century Gothic"/>
          <w:bCs/>
          <w:sz w:val="22"/>
          <w:szCs w:val="22"/>
        </w:rPr>
        <w:br/>
        <w:t>b) Free entry and exit.</w:t>
      </w:r>
      <w:r w:rsidRPr="00F4692C">
        <w:rPr>
          <w:rFonts w:asciiTheme="majorHAnsi" w:eastAsia="Century Gothic" w:hAnsiTheme="majorHAnsi" w:cs="Century Gothic"/>
          <w:bCs/>
          <w:sz w:val="22"/>
          <w:szCs w:val="22"/>
        </w:rPr>
        <w:br/>
        <w:t>c) Firms are price makers.</w:t>
      </w:r>
      <w:r w:rsidRPr="00F4692C">
        <w:rPr>
          <w:rFonts w:asciiTheme="majorHAnsi" w:eastAsia="Century Gothic" w:hAnsiTheme="majorHAnsi" w:cs="Century Gothic"/>
          <w:bCs/>
          <w:sz w:val="22"/>
          <w:szCs w:val="22"/>
        </w:rPr>
        <w:br/>
        <w:t>d) Many buyers and sellers.</w:t>
      </w:r>
    </w:p>
    <w:p w14:paraId="31B7243B" w14:textId="77777777" w:rsidR="00F4692C" w:rsidRPr="00F4692C" w:rsidRDefault="00F4692C" w:rsidP="00F4692C">
      <w:pPr>
        <w:rPr>
          <w:rFonts w:asciiTheme="majorHAnsi" w:eastAsia="Century Gothic" w:hAnsiTheme="majorHAnsi" w:cs="Century Gothic"/>
          <w:bCs/>
          <w:sz w:val="22"/>
          <w:szCs w:val="22"/>
        </w:rPr>
      </w:pPr>
      <w:r w:rsidRPr="00F4692C">
        <w:rPr>
          <w:rFonts w:asciiTheme="majorHAnsi" w:eastAsia="Century Gothic" w:hAnsiTheme="majorHAnsi" w:cs="Century Gothic"/>
          <w:bCs/>
          <w:sz w:val="22"/>
          <w:szCs w:val="22"/>
        </w:rPr>
        <w:t>Answer: c) Firms are price makers.</w:t>
      </w:r>
    </w:p>
    <w:p w14:paraId="59F5C50C" w14:textId="1743A52B" w:rsidR="00F4692C" w:rsidRPr="00F4692C" w:rsidRDefault="00F4692C" w:rsidP="00F4692C">
      <w:pPr>
        <w:rPr>
          <w:rFonts w:asciiTheme="majorHAnsi" w:eastAsia="Century Gothic" w:hAnsiTheme="majorHAnsi" w:cs="Century Gothic"/>
          <w:bCs/>
          <w:sz w:val="22"/>
          <w:szCs w:val="22"/>
        </w:rPr>
      </w:pPr>
      <w:r>
        <w:rPr>
          <w:rFonts w:asciiTheme="majorHAnsi" w:eastAsia="Century Gothic" w:hAnsiTheme="majorHAnsi" w:cs="Century Gothic"/>
          <w:bCs/>
          <w:sz w:val="22"/>
          <w:szCs w:val="22"/>
        </w:rPr>
        <w:t xml:space="preserve">4. </w:t>
      </w:r>
      <w:r w:rsidRPr="00F4692C">
        <w:rPr>
          <w:rFonts w:asciiTheme="majorHAnsi" w:eastAsia="Century Gothic" w:hAnsiTheme="majorHAnsi" w:cs="Century Gothic"/>
          <w:bCs/>
          <w:sz w:val="22"/>
          <w:szCs w:val="22"/>
        </w:rPr>
        <w:t>In information economics, which concept explains the scenario where one party takes on more risk because they do not bear the full consequences of that risk?</w:t>
      </w:r>
    </w:p>
    <w:p w14:paraId="4495407D" w14:textId="46B0A977" w:rsidR="00F4692C" w:rsidRPr="00F4692C" w:rsidRDefault="00F4692C" w:rsidP="00F4692C">
      <w:pPr>
        <w:rPr>
          <w:rFonts w:asciiTheme="majorHAnsi" w:eastAsia="Century Gothic" w:hAnsiTheme="majorHAnsi" w:cs="Century Gothic"/>
          <w:bCs/>
          <w:sz w:val="22"/>
          <w:szCs w:val="22"/>
        </w:rPr>
      </w:pPr>
      <w:r w:rsidRPr="00F4692C">
        <w:rPr>
          <w:rFonts w:asciiTheme="majorHAnsi" w:eastAsia="Century Gothic" w:hAnsiTheme="majorHAnsi" w:cs="Century Gothic"/>
          <w:bCs/>
          <w:sz w:val="22"/>
          <w:szCs w:val="22"/>
        </w:rPr>
        <w:t>a) Adverse Selection.</w:t>
      </w:r>
      <w:r w:rsidRPr="00F4692C">
        <w:rPr>
          <w:rFonts w:asciiTheme="majorHAnsi" w:eastAsia="Century Gothic" w:hAnsiTheme="majorHAnsi" w:cs="Century Gothic"/>
          <w:bCs/>
          <w:sz w:val="22"/>
          <w:szCs w:val="22"/>
        </w:rPr>
        <w:br/>
        <w:t>b) Moral Hazard.</w:t>
      </w:r>
      <w:r w:rsidRPr="00F4692C">
        <w:rPr>
          <w:rFonts w:asciiTheme="majorHAnsi" w:eastAsia="Century Gothic" w:hAnsiTheme="majorHAnsi" w:cs="Century Gothic"/>
          <w:bCs/>
          <w:sz w:val="22"/>
          <w:szCs w:val="22"/>
        </w:rPr>
        <w:br/>
        <w:t>c) Signal</w:t>
      </w:r>
      <w:r>
        <w:rPr>
          <w:rFonts w:asciiTheme="majorHAnsi" w:eastAsia="Century Gothic" w:hAnsiTheme="majorHAnsi" w:cs="Century Gothic"/>
          <w:bCs/>
          <w:sz w:val="22"/>
          <w:szCs w:val="22"/>
        </w:rPr>
        <w:t>l</w:t>
      </w:r>
      <w:r w:rsidRPr="00F4692C">
        <w:rPr>
          <w:rFonts w:asciiTheme="majorHAnsi" w:eastAsia="Century Gothic" w:hAnsiTheme="majorHAnsi" w:cs="Century Gothic"/>
          <w:bCs/>
          <w:sz w:val="22"/>
          <w:szCs w:val="22"/>
        </w:rPr>
        <w:t>ing.</w:t>
      </w:r>
      <w:r w:rsidRPr="00F4692C">
        <w:rPr>
          <w:rFonts w:asciiTheme="majorHAnsi" w:eastAsia="Century Gothic" w:hAnsiTheme="majorHAnsi" w:cs="Century Gothic"/>
          <w:bCs/>
          <w:sz w:val="22"/>
          <w:szCs w:val="22"/>
        </w:rPr>
        <w:br/>
        <w:t>d) Screening.</w:t>
      </w:r>
    </w:p>
    <w:p w14:paraId="2CD7E12A" w14:textId="77777777" w:rsidR="00F4692C" w:rsidRPr="00F4692C" w:rsidRDefault="00F4692C" w:rsidP="00F4692C">
      <w:pPr>
        <w:rPr>
          <w:rFonts w:asciiTheme="majorHAnsi" w:eastAsia="Century Gothic" w:hAnsiTheme="majorHAnsi" w:cs="Century Gothic"/>
          <w:bCs/>
          <w:sz w:val="22"/>
          <w:szCs w:val="22"/>
        </w:rPr>
      </w:pPr>
      <w:r w:rsidRPr="00F4692C">
        <w:rPr>
          <w:rFonts w:asciiTheme="majorHAnsi" w:eastAsia="Century Gothic" w:hAnsiTheme="majorHAnsi" w:cs="Century Gothic"/>
          <w:bCs/>
          <w:sz w:val="22"/>
          <w:szCs w:val="22"/>
        </w:rPr>
        <w:t>Answer: b) Moral Hazard.</w:t>
      </w:r>
    </w:p>
    <w:p w14:paraId="70E5D55B" w14:textId="2B71C573" w:rsidR="00F4692C" w:rsidRPr="00F4692C" w:rsidRDefault="00F4692C" w:rsidP="00F4692C">
      <w:pPr>
        <w:rPr>
          <w:rFonts w:asciiTheme="majorHAnsi" w:eastAsia="Century Gothic" w:hAnsiTheme="majorHAnsi" w:cs="Century Gothic"/>
          <w:bCs/>
          <w:sz w:val="22"/>
          <w:szCs w:val="22"/>
        </w:rPr>
      </w:pPr>
      <w:r>
        <w:rPr>
          <w:rFonts w:asciiTheme="majorHAnsi" w:eastAsia="Century Gothic" w:hAnsiTheme="majorHAnsi" w:cs="Century Gothic"/>
          <w:bCs/>
          <w:sz w:val="22"/>
          <w:szCs w:val="22"/>
        </w:rPr>
        <w:t xml:space="preserve">5. </w:t>
      </w:r>
      <w:r w:rsidRPr="00F4692C">
        <w:rPr>
          <w:rFonts w:asciiTheme="majorHAnsi" w:eastAsia="Century Gothic" w:hAnsiTheme="majorHAnsi" w:cs="Century Gothic"/>
          <w:bCs/>
          <w:sz w:val="22"/>
          <w:szCs w:val="22"/>
        </w:rPr>
        <w:t>In game theory, a strategy that yields a higher payoff for a player, regardless of what the other players do, is known as a:</w:t>
      </w:r>
    </w:p>
    <w:p w14:paraId="3C3700BD" w14:textId="77777777" w:rsidR="00F4692C" w:rsidRPr="00F4692C" w:rsidRDefault="00F4692C" w:rsidP="00F4692C">
      <w:pPr>
        <w:rPr>
          <w:rFonts w:asciiTheme="majorHAnsi" w:eastAsia="Century Gothic" w:hAnsiTheme="majorHAnsi" w:cs="Century Gothic"/>
          <w:bCs/>
          <w:sz w:val="22"/>
          <w:szCs w:val="22"/>
        </w:rPr>
      </w:pPr>
      <w:r w:rsidRPr="00F4692C">
        <w:rPr>
          <w:rFonts w:asciiTheme="majorHAnsi" w:eastAsia="Century Gothic" w:hAnsiTheme="majorHAnsi" w:cs="Century Gothic"/>
          <w:bCs/>
          <w:sz w:val="22"/>
          <w:szCs w:val="22"/>
        </w:rPr>
        <w:t>a) Dominated Strategy.</w:t>
      </w:r>
      <w:r w:rsidRPr="00F4692C">
        <w:rPr>
          <w:rFonts w:asciiTheme="majorHAnsi" w:eastAsia="Century Gothic" w:hAnsiTheme="majorHAnsi" w:cs="Century Gothic"/>
          <w:bCs/>
          <w:sz w:val="22"/>
          <w:szCs w:val="22"/>
        </w:rPr>
        <w:br/>
        <w:t>b) Dominant Strategy.</w:t>
      </w:r>
      <w:r w:rsidRPr="00F4692C">
        <w:rPr>
          <w:rFonts w:asciiTheme="majorHAnsi" w:eastAsia="Century Gothic" w:hAnsiTheme="majorHAnsi" w:cs="Century Gothic"/>
          <w:bCs/>
          <w:sz w:val="22"/>
          <w:szCs w:val="22"/>
        </w:rPr>
        <w:br/>
        <w:t>c) Mixed Strategy.</w:t>
      </w:r>
      <w:r w:rsidRPr="00F4692C">
        <w:rPr>
          <w:rFonts w:asciiTheme="majorHAnsi" w:eastAsia="Century Gothic" w:hAnsiTheme="majorHAnsi" w:cs="Century Gothic"/>
          <w:bCs/>
          <w:sz w:val="22"/>
          <w:szCs w:val="22"/>
        </w:rPr>
        <w:br/>
        <w:t>d) Pure Strategy Nash Equilibrium.</w:t>
      </w:r>
    </w:p>
    <w:p w14:paraId="25243618" w14:textId="77777777" w:rsidR="00F4692C" w:rsidRPr="00F4692C" w:rsidRDefault="00F4692C" w:rsidP="00F4692C">
      <w:pPr>
        <w:rPr>
          <w:rFonts w:asciiTheme="majorHAnsi" w:eastAsia="Century Gothic" w:hAnsiTheme="majorHAnsi" w:cs="Century Gothic"/>
          <w:bCs/>
          <w:sz w:val="22"/>
          <w:szCs w:val="22"/>
        </w:rPr>
      </w:pPr>
      <w:r w:rsidRPr="00F4692C">
        <w:rPr>
          <w:rFonts w:asciiTheme="majorHAnsi" w:eastAsia="Century Gothic" w:hAnsiTheme="majorHAnsi" w:cs="Century Gothic"/>
          <w:bCs/>
          <w:sz w:val="22"/>
          <w:szCs w:val="22"/>
        </w:rPr>
        <w:t>Answer: b) Dominant Strategy.</w:t>
      </w:r>
    </w:p>
    <w:p w14:paraId="74CD25FD" w14:textId="77777777" w:rsidR="003C65AB" w:rsidRDefault="003C65AB">
      <w:pPr>
        <w:rPr>
          <w:rFonts w:ascii="Century Gothic" w:eastAsia="Century Gothic" w:hAnsi="Century Gothic" w:cs="Century Gothic"/>
          <w:b/>
          <w:sz w:val="22"/>
          <w:szCs w:val="22"/>
        </w:rPr>
      </w:pPr>
    </w:p>
    <w:sdt>
      <w:sdtPr>
        <w:rPr>
          <w:b/>
        </w:rPr>
        <w:tag w:val="goog_rdk_9"/>
        <w:id w:val="-158079853"/>
        <w:lock w:val="contentLocked"/>
      </w:sdtPr>
      <w:sdtContent>
        <w:tbl>
          <w:tblPr>
            <w:tblStyle w:val="afa"/>
            <w:tblW w:w="9600" w:type="dxa"/>
            <w:tblLayout w:type="fixed"/>
            <w:tblLook w:val="0600" w:firstRow="0" w:lastRow="0" w:firstColumn="0" w:lastColumn="0" w:noHBand="1" w:noVBand="1"/>
          </w:tblPr>
          <w:tblGrid>
            <w:gridCol w:w="1155"/>
            <w:gridCol w:w="8445"/>
          </w:tblGrid>
          <w:tr w:rsidR="003C65AB" w14:paraId="41F1B11C" w14:textId="77777777">
            <w:tc>
              <w:tcPr>
                <w:tcW w:w="1155" w:type="dxa"/>
                <w:shd w:val="clear" w:color="auto" w:fill="auto"/>
                <w:tcMar>
                  <w:top w:w="0" w:type="dxa"/>
                  <w:left w:w="0" w:type="dxa"/>
                  <w:bottom w:w="0" w:type="dxa"/>
                  <w:right w:w="0" w:type="dxa"/>
                </w:tcMar>
                <w:vAlign w:val="center"/>
              </w:tcPr>
              <w:p w14:paraId="7D3746E1" w14:textId="77777777" w:rsidR="003C65AB" w:rsidRDefault="00000000">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70891B7C" wp14:editId="56F04D65">
                      <wp:extent cx="413334" cy="413334"/>
                      <wp:effectExtent l="0" t="0" r="0" b="0"/>
                      <wp:docPr id="3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7"/>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4CA71C33" w14:textId="77777777" w:rsidR="003C65AB" w:rsidRDefault="00000000">
                <w:pPr>
                  <w:pStyle w:val="Heading4"/>
                </w:pPr>
                <w:bookmarkStart w:id="19" w:name="_Toc178629108"/>
                <w:r>
                  <w:rPr>
                    <w:smallCaps/>
                    <w:sz w:val="32"/>
                    <w:szCs w:val="32"/>
                  </w:rPr>
                  <w:t>READING MATERIAL 1</w:t>
                </w:r>
              </w:p>
            </w:tc>
          </w:tr>
        </w:tbl>
      </w:sdtContent>
    </w:sdt>
    <w:bookmarkEnd w:id="19" w:displacedByCustomXml="prev"/>
    <w:p w14:paraId="6A6AC10D" w14:textId="1F32CB9B" w:rsidR="003C65AB" w:rsidRPr="005B6958" w:rsidRDefault="003C65AB" w:rsidP="00E11FCB">
      <w:pPr>
        <w:pStyle w:val="ListParagraph"/>
        <w:spacing w:before="0" w:after="200" w:line="276" w:lineRule="auto"/>
        <w:ind w:left="221"/>
        <w:rPr>
          <w:rFonts w:asciiTheme="majorHAnsi" w:hAnsiTheme="majorHAnsi" w:cs="Arial"/>
          <w:color w:val="auto"/>
          <w:spacing w:val="0"/>
        </w:rPr>
      </w:pPr>
    </w:p>
    <w:p w14:paraId="4186093D" w14:textId="2DDE0507" w:rsidR="008E3D45" w:rsidRPr="008E3D45" w:rsidRDefault="008E3D45">
      <w:pPr>
        <w:pStyle w:val="NormalWeb"/>
        <w:numPr>
          <w:ilvl w:val="0"/>
          <w:numId w:val="32"/>
        </w:numPr>
        <w:jc w:val="both"/>
        <w:rPr>
          <w:rFonts w:asciiTheme="majorHAnsi" w:hAnsiTheme="majorHAnsi"/>
        </w:rPr>
      </w:pPr>
      <w:r w:rsidRPr="008E3D45">
        <w:rPr>
          <w:rFonts w:asciiTheme="majorHAnsi" w:hAnsiTheme="majorHAnsi"/>
        </w:rPr>
        <w:t>Tirole, J. (2017). Economics for the Common Good. Princeton University Press. Chapter 4 on Market Structures, pages 85-112.</w:t>
      </w:r>
    </w:p>
    <w:p w14:paraId="51A35F90" w14:textId="3973A64D" w:rsidR="008E3D45" w:rsidRPr="008E3D45" w:rsidRDefault="008E3D45">
      <w:pPr>
        <w:pStyle w:val="ListParagraph"/>
        <w:numPr>
          <w:ilvl w:val="0"/>
          <w:numId w:val="32"/>
        </w:numPr>
        <w:spacing w:before="100" w:beforeAutospacing="1" w:after="100" w:afterAutospacing="1" w:line="240" w:lineRule="auto"/>
        <w:jc w:val="both"/>
        <w:rPr>
          <w:rFonts w:asciiTheme="majorHAnsi" w:eastAsia="Times New Roman" w:hAnsiTheme="majorHAnsi" w:cs="Times New Roman"/>
          <w:color w:val="auto"/>
          <w:spacing w:val="0"/>
        </w:rPr>
      </w:pPr>
      <w:r w:rsidRPr="008E3D45">
        <w:rPr>
          <w:rFonts w:asciiTheme="majorHAnsi" w:eastAsia="Times New Roman" w:hAnsiTheme="majorHAnsi" w:cs="Times New Roman"/>
          <w:color w:val="auto"/>
          <w:spacing w:val="0"/>
        </w:rPr>
        <w:t>Varian, H. R. (2019). Intermediate Microeconomics: A Modern Approach (9th ed.). W.W. Norton &amp; Company. Chapter 28 on Game Theory, pages 517-550; Chapter 35 on Market Structures, pages 665-690.</w:t>
      </w:r>
    </w:p>
    <w:p w14:paraId="4DF69CFA" w14:textId="77777777" w:rsidR="008E3D45" w:rsidRDefault="008E3D45">
      <w:pPr>
        <w:pStyle w:val="ListParagraph"/>
        <w:numPr>
          <w:ilvl w:val="0"/>
          <w:numId w:val="32"/>
        </w:numPr>
        <w:spacing w:before="100" w:beforeAutospacing="1" w:after="100" w:afterAutospacing="1" w:line="240" w:lineRule="auto"/>
        <w:jc w:val="both"/>
        <w:rPr>
          <w:rFonts w:asciiTheme="majorHAnsi" w:eastAsia="Times New Roman" w:hAnsiTheme="majorHAnsi" w:cs="Times New Roman"/>
          <w:color w:val="auto"/>
          <w:spacing w:val="0"/>
        </w:rPr>
      </w:pPr>
      <w:r w:rsidRPr="008E3D45">
        <w:rPr>
          <w:rFonts w:asciiTheme="majorHAnsi" w:eastAsia="Times New Roman" w:hAnsiTheme="majorHAnsi" w:cs="Times New Roman"/>
          <w:color w:val="auto"/>
          <w:spacing w:val="0"/>
        </w:rPr>
        <w:t>Belleflamme, P., &amp; Peitz, M. (2015). Industrial Organization: Markets and Strategies (2nd ed.). Cambridge University Press. Chapter 5 on Oligopoly, pages 153-192; Chapter 8 on Pricing Strategies, pages 277-318.</w:t>
      </w:r>
    </w:p>
    <w:p w14:paraId="1B13C72E" w14:textId="77777777" w:rsidR="007E62B4" w:rsidRDefault="008E3D45">
      <w:pPr>
        <w:pStyle w:val="ListParagraph"/>
        <w:numPr>
          <w:ilvl w:val="0"/>
          <w:numId w:val="32"/>
        </w:numPr>
        <w:spacing w:before="100" w:beforeAutospacing="1" w:after="100" w:afterAutospacing="1" w:line="240" w:lineRule="auto"/>
        <w:jc w:val="both"/>
        <w:rPr>
          <w:rFonts w:asciiTheme="majorHAnsi" w:eastAsia="Times New Roman" w:hAnsiTheme="majorHAnsi" w:cs="Times New Roman"/>
          <w:color w:val="auto"/>
          <w:spacing w:val="0"/>
        </w:rPr>
      </w:pPr>
      <w:r w:rsidRPr="008E3D45">
        <w:rPr>
          <w:rFonts w:asciiTheme="majorHAnsi" w:eastAsia="Times New Roman" w:hAnsiTheme="majorHAnsi" w:cs="Times New Roman"/>
          <w:color w:val="auto"/>
          <w:spacing w:val="0"/>
        </w:rPr>
        <w:t xml:space="preserve">Mas-Colell, A., Whinston, M. D., &amp; Green, J. R. (1995). </w:t>
      </w:r>
      <w:r w:rsidRPr="008E3D45">
        <w:rPr>
          <w:rFonts w:asciiTheme="majorHAnsi" w:eastAsia="Times New Roman" w:hAnsiTheme="majorHAnsi" w:cs="Times New Roman"/>
          <w:i/>
          <w:iCs/>
          <w:color w:val="auto"/>
          <w:spacing w:val="0"/>
        </w:rPr>
        <w:t>Microeconomic Theory</w:t>
      </w:r>
      <w:r w:rsidRPr="008E3D45">
        <w:rPr>
          <w:rFonts w:asciiTheme="majorHAnsi" w:eastAsia="Times New Roman" w:hAnsiTheme="majorHAnsi" w:cs="Times New Roman"/>
          <w:color w:val="auto"/>
          <w:spacing w:val="0"/>
        </w:rPr>
        <w:t>. Oxford University Press. Chapter 12 on Game Theory (pages 461-501); Chapter 10 on Information Economics (pages 435-460).</w:t>
      </w:r>
    </w:p>
    <w:p w14:paraId="34F988A9" w14:textId="423182BA" w:rsidR="008E3D45" w:rsidRPr="007E62B4" w:rsidRDefault="008E3D45">
      <w:pPr>
        <w:pStyle w:val="ListParagraph"/>
        <w:numPr>
          <w:ilvl w:val="0"/>
          <w:numId w:val="32"/>
        </w:numPr>
        <w:spacing w:before="100" w:beforeAutospacing="1" w:after="100" w:afterAutospacing="1" w:line="240" w:lineRule="auto"/>
        <w:jc w:val="both"/>
        <w:rPr>
          <w:rFonts w:asciiTheme="majorHAnsi" w:eastAsia="Times New Roman" w:hAnsiTheme="majorHAnsi" w:cs="Times New Roman"/>
          <w:color w:val="auto"/>
          <w:spacing w:val="0"/>
        </w:rPr>
      </w:pPr>
      <w:r w:rsidRPr="007E62B4">
        <w:rPr>
          <w:rFonts w:asciiTheme="majorHAnsi" w:eastAsia="Times New Roman" w:hAnsiTheme="majorHAnsi" w:cs="Times New Roman"/>
          <w:color w:val="auto"/>
          <w:spacing w:val="0"/>
        </w:rPr>
        <w:t xml:space="preserve">Gibbons, R. (1992). </w:t>
      </w:r>
      <w:r w:rsidRPr="007E62B4">
        <w:rPr>
          <w:rFonts w:asciiTheme="majorHAnsi" w:eastAsia="Times New Roman" w:hAnsiTheme="majorHAnsi" w:cs="Times New Roman"/>
          <w:i/>
          <w:iCs/>
          <w:color w:val="auto"/>
          <w:spacing w:val="0"/>
        </w:rPr>
        <w:t>Game Theory for Applied Economists</w:t>
      </w:r>
      <w:r w:rsidRPr="007E62B4">
        <w:rPr>
          <w:rFonts w:asciiTheme="majorHAnsi" w:eastAsia="Times New Roman" w:hAnsiTheme="majorHAnsi" w:cs="Times New Roman"/>
          <w:color w:val="auto"/>
          <w:spacing w:val="0"/>
        </w:rPr>
        <w:t>. Princeton University Press.</w:t>
      </w:r>
      <w:r w:rsidR="007E62B4">
        <w:rPr>
          <w:rFonts w:asciiTheme="majorHAnsi" w:eastAsia="Times New Roman" w:hAnsiTheme="majorHAnsi" w:cs="Times New Roman"/>
          <w:color w:val="auto"/>
          <w:spacing w:val="0"/>
        </w:rPr>
        <w:t xml:space="preserve"> </w:t>
      </w:r>
      <w:r w:rsidRPr="007E62B4">
        <w:rPr>
          <w:rFonts w:asciiTheme="majorHAnsi" w:eastAsia="Times New Roman" w:hAnsiTheme="majorHAnsi" w:cs="Times New Roman"/>
          <w:color w:val="auto"/>
          <w:spacing w:val="0"/>
        </w:rPr>
        <w:t>Chapters 1-3 on Strategic Form Games (pages 1-86).</w:t>
      </w:r>
    </w:p>
    <w:p w14:paraId="549AA5B4" w14:textId="76F81962" w:rsidR="003C65AB" w:rsidRDefault="003C65AB" w:rsidP="006D4E01">
      <w:pPr>
        <w:rPr>
          <w:rFonts w:ascii="Century Gothic" w:eastAsia="Century Gothic" w:hAnsi="Century Gothic" w:cs="Century Gothic"/>
          <w:sz w:val="22"/>
          <w:szCs w:val="22"/>
        </w:rPr>
      </w:pPr>
    </w:p>
    <w:sdt>
      <w:sdtPr>
        <w:tag w:val="goog_rdk_12"/>
        <w:id w:val="1986664699"/>
        <w:lock w:val="contentLocked"/>
      </w:sdtPr>
      <w:sdtContent>
        <w:tbl>
          <w:tblPr>
            <w:tblStyle w:val="afd"/>
            <w:tblW w:w="9600" w:type="dxa"/>
            <w:tblLayout w:type="fixed"/>
            <w:tblLook w:val="0600" w:firstRow="0" w:lastRow="0" w:firstColumn="0" w:lastColumn="0" w:noHBand="1" w:noVBand="1"/>
          </w:tblPr>
          <w:tblGrid>
            <w:gridCol w:w="1185"/>
            <w:gridCol w:w="8415"/>
          </w:tblGrid>
          <w:tr w:rsidR="003C65AB" w14:paraId="1035DA57" w14:textId="77777777">
            <w:tc>
              <w:tcPr>
                <w:tcW w:w="1185" w:type="dxa"/>
                <w:shd w:val="clear" w:color="auto" w:fill="auto"/>
                <w:tcMar>
                  <w:top w:w="0" w:type="dxa"/>
                  <w:left w:w="0" w:type="dxa"/>
                  <w:bottom w:w="0" w:type="dxa"/>
                  <w:right w:w="0" w:type="dxa"/>
                </w:tcMar>
                <w:vAlign w:val="center"/>
              </w:tcPr>
              <w:p w14:paraId="4BD3DCCE" w14:textId="77777777" w:rsidR="003C65AB" w:rsidRDefault="00000000">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665408" behindDoc="0" locked="0" layoutInCell="1" hidden="0" allowOverlap="1" wp14:anchorId="1273BC88" wp14:editId="7D146932">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3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19CAB2B0" w14:textId="77777777" w:rsidR="003C65AB" w:rsidRDefault="00000000">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tbl>
      </w:sdtContent>
    </w:sdt>
    <w:p w14:paraId="7C5B4471" w14:textId="77777777" w:rsidR="005F2661" w:rsidRDefault="005F2661" w:rsidP="00E11FCB">
      <w:pPr>
        <w:pStyle w:val="ListParagraph"/>
        <w:spacing w:before="0" w:after="0" w:line="276" w:lineRule="auto"/>
        <w:ind w:left="426"/>
        <w:jc w:val="both"/>
        <w:rPr>
          <w:rFonts w:ascii="Century Gothic" w:eastAsia="Century Gothic" w:hAnsi="Century Gothic" w:cs="Century Gothic"/>
        </w:rPr>
      </w:pPr>
      <w:r w:rsidRPr="005F2661">
        <w:rPr>
          <w:rFonts w:ascii="Century Gothic" w:eastAsia="Century Gothic" w:hAnsi="Century Gothic" w:cs="Century Gothic"/>
        </w:rPr>
        <w:t>Engage in class discussions and group activities to apply concepts in real-time.</w:t>
      </w:r>
    </w:p>
    <w:p w14:paraId="271908B1" w14:textId="77777777" w:rsidR="005F2661" w:rsidRDefault="005F2661" w:rsidP="00E11FCB">
      <w:pPr>
        <w:pStyle w:val="ListParagraph"/>
        <w:spacing w:before="0" w:after="0" w:line="276" w:lineRule="auto"/>
        <w:ind w:left="426"/>
        <w:jc w:val="both"/>
        <w:rPr>
          <w:rFonts w:ascii="Century Gothic" w:eastAsia="Century Gothic" w:hAnsi="Century Gothic" w:cs="Century Gothic"/>
        </w:rPr>
      </w:pPr>
    </w:p>
    <w:p w14:paraId="671F30E5" w14:textId="545DA1E7" w:rsidR="003C65AB" w:rsidRPr="00E11FCB" w:rsidRDefault="00F4692C" w:rsidP="00E11FCB">
      <w:pPr>
        <w:pStyle w:val="ListParagraph"/>
        <w:spacing w:before="0" w:after="0" w:line="276" w:lineRule="auto"/>
        <w:ind w:left="426"/>
        <w:jc w:val="both"/>
        <w:rPr>
          <w:rFonts w:ascii="Century Gothic" w:eastAsia="Century Gothic" w:hAnsi="Century Gothic" w:cs="Century Gothic"/>
        </w:rPr>
      </w:pPr>
      <w:r w:rsidRPr="00F4692C">
        <w:rPr>
          <w:rFonts w:ascii="Century Gothic" w:eastAsia="Century Gothic" w:hAnsi="Century Gothic" w:cs="Century Gothic"/>
        </w:rPr>
        <w:t>How can information economics explain the success of certifications and quality seals in the market? How would you use signalling to launch a new high-quality product?</w:t>
      </w:r>
    </w:p>
    <w:p w14:paraId="060FE915" w14:textId="77777777" w:rsidR="0075275A" w:rsidRDefault="0075275A" w:rsidP="0075275A">
      <w:pPr>
        <w:pStyle w:val="ListParagraph"/>
        <w:spacing w:before="0" w:after="0" w:line="240" w:lineRule="auto"/>
        <w:ind w:left="284"/>
        <w:rPr>
          <w:rFonts w:ascii="Century Gothic" w:eastAsia="Century Gothic" w:hAnsi="Century Gothic" w:cs="Century Gothic"/>
          <w:sz w:val="22"/>
          <w:szCs w:val="22"/>
        </w:rPr>
      </w:pPr>
    </w:p>
    <w:p w14:paraId="2437F037" w14:textId="77777777" w:rsidR="0075275A" w:rsidRPr="0075275A" w:rsidRDefault="0075275A" w:rsidP="0075275A">
      <w:pPr>
        <w:pStyle w:val="ListParagraph"/>
        <w:spacing w:before="0" w:after="0" w:line="240" w:lineRule="auto"/>
        <w:ind w:left="284"/>
        <w:rPr>
          <w:rFonts w:ascii="Century Gothic" w:eastAsia="Century Gothic" w:hAnsi="Century Gothic" w:cs="Century Gothic"/>
          <w:sz w:val="22"/>
          <w:szCs w:val="22"/>
        </w:rPr>
      </w:pPr>
    </w:p>
    <w:p w14:paraId="32A3AD04" w14:textId="77777777" w:rsidR="003C65AB" w:rsidRDefault="00000000">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66432" behindDoc="0" locked="0" layoutInCell="1" hidden="0" allowOverlap="1" wp14:anchorId="1314A16C" wp14:editId="19816243">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50"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5.png" descr="Shape&#10;&#10;Description automatically generated with low confidence"/>
                    <pic:cNvPicPr preferRelativeResize="0"/>
                  </pic:nvPicPr>
                  <pic:blipFill>
                    <a:blip r:embed="rId29"/>
                    <a:srcRect/>
                    <a:stretch>
                      <a:fillRect/>
                    </a:stretch>
                  </pic:blipFill>
                  <pic:spPr>
                    <a:xfrm>
                      <a:off x="0" y="0"/>
                      <a:ext cx="527772" cy="527772"/>
                    </a:xfrm>
                    <a:prstGeom prst="rect">
                      <a:avLst/>
                    </a:prstGeom>
                    <a:ln/>
                  </pic:spPr>
                </pic:pic>
              </a:graphicData>
            </a:graphic>
          </wp:anchor>
        </w:drawing>
      </w:r>
    </w:p>
    <w:p w14:paraId="4C31348A" w14:textId="3CFBF1C5" w:rsidR="003C65AB" w:rsidRDefault="00000000">
      <w:pPr>
        <w:pStyle w:val="Heading2"/>
        <w:spacing w:after="0"/>
        <w:rPr>
          <w:rFonts w:eastAsia="Century Gothic" w:cs="Century Gothic"/>
          <w:sz w:val="22"/>
          <w:szCs w:val="22"/>
        </w:rPr>
      </w:pPr>
      <w:r>
        <w:rPr>
          <w:b/>
        </w:rPr>
        <w:t xml:space="preserve">  </w:t>
      </w:r>
      <w:bookmarkStart w:id="20" w:name="_Toc178629109"/>
      <w:r>
        <w:t>REFERENCE LIST AND FURTHER READING</w:t>
      </w:r>
      <w:bookmarkEnd w:id="20"/>
    </w:p>
    <w:p w14:paraId="161FDA68" w14:textId="7F78B74F" w:rsidR="00E11FCB" w:rsidRPr="00E11FCB" w:rsidRDefault="00E11FCB" w:rsidP="00E11FCB">
      <w:pPr>
        <w:spacing w:before="0" w:after="0" w:line="240" w:lineRule="auto"/>
        <w:rPr>
          <w:rFonts w:ascii="Century Gothic" w:eastAsia="Century Gothic" w:hAnsi="Century Gothic" w:cs="Century Gothic"/>
        </w:rPr>
      </w:pPr>
    </w:p>
    <w:p w14:paraId="2ABBB328" w14:textId="5B26ED16" w:rsidR="007E62B4" w:rsidRPr="008E3D45" w:rsidRDefault="007E62B4">
      <w:pPr>
        <w:pStyle w:val="NormalWeb"/>
        <w:numPr>
          <w:ilvl w:val="0"/>
          <w:numId w:val="33"/>
        </w:numPr>
        <w:jc w:val="both"/>
        <w:rPr>
          <w:rFonts w:asciiTheme="majorHAnsi" w:hAnsiTheme="majorHAnsi"/>
        </w:rPr>
      </w:pPr>
      <w:bookmarkStart w:id="21" w:name="_Hlk168700158"/>
      <w:r w:rsidRPr="008E3D45">
        <w:rPr>
          <w:rFonts w:asciiTheme="majorHAnsi" w:hAnsiTheme="majorHAnsi"/>
        </w:rPr>
        <w:t xml:space="preserve">Tirole, J. (2017). </w:t>
      </w:r>
      <w:r w:rsidRPr="007E62B4">
        <w:rPr>
          <w:rFonts w:asciiTheme="majorHAnsi" w:hAnsiTheme="majorHAnsi"/>
          <w:i/>
          <w:iCs/>
        </w:rPr>
        <w:t>Economics for the Common Good</w:t>
      </w:r>
      <w:r w:rsidRPr="008E3D45">
        <w:rPr>
          <w:rFonts w:asciiTheme="majorHAnsi" w:hAnsiTheme="majorHAnsi"/>
        </w:rPr>
        <w:t xml:space="preserve">. Princeton University Press. </w:t>
      </w:r>
    </w:p>
    <w:p w14:paraId="69319FCC" w14:textId="77777777" w:rsidR="007E62B4" w:rsidRDefault="007E62B4">
      <w:pPr>
        <w:pStyle w:val="ListParagraph"/>
        <w:numPr>
          <w:ilvl w:val="0"/>
          <w:numId w:val="33"/>
        </w:numPr>
        <w:spacing w:before="100" w:beforeAutospacing="1" w:after="100" w:afterAutospacing="1" w:line="240" w:lineRule="auto"/>
        <w:jc w:val="both"/>
        <w:rPr>
          <w:rFonts w:asciiTheme="majorHAnsi" w:eastAsia="Times New Roman" w:hAnsiTheme="majorHAnsi" w:cs="Times New Roman"/>
          <w:color w:val="auto"/>
          <w:spacing w:val="0"/>
        </w:rPr>
      </w:pPr>
      <w:r w:rsidRPr="007E62B4">
        <w:rPr>
          <w:rFonts w:asciiTheme="majorHAnsi" w:eastAsia="Times New Roman" w:hAnsiTheme="majorHAnsi" w:cs="Times New Roman"/>
          <w:color w:val="auto"/>
          <w:spacing w:val="0"/>
        </w:rPr>
        <w:t xml:space="preserve">Varian, H. R. (2019). </w:t>
      </w:r>
      <w:r w:rsidRPr="007E62B4">
        <w:rPr>
          <w:rFonts w:asciiTheme="majorHAnsi" w:eastAsia="Times New Roman" w:hAnsiTheme="majorHAnsi" w:cs="Times New Roman"/>
          <w:i/>
          <w:iCs/>
          <w:color w:val="auto"/>
          <w:spacing w:val="0"/>
        </w:rPr>
        <w:t>Intermediate Microeconomics: A Modern Approach</w:t>
      </w:r>
      <w:r w:rsidRPr="007E62B4">
        <w:rPr>
          <w:rFonts w:asciiTheme="majorHAnsi" w:eastAsia="Times New Roman" w:hAnsiTheme="majorHAnsi" w:cs="Times New Roman"/>
          <w:color w:val="auto"/>
          <w:spacing w:val="0"/>
        </w:rPr>
        <w:t xml:space="preserve"> (9th ed.). W.W. Norton &amp; Company. </w:t>
      </w:r>
    </w:p>
    <w:p w14:paraId="68A726E8" w14:textId="4B8D3FC5" w:rsidR="007E62B4" w:rsidRPr="007E62B4" w:rsidRDefault="007E62B4">
      <w:pPr>
        <w:pStyle w:val="ListParagraph"/>
        <w:numPr>
          <w:ilvl w:val="0"/>
          <w:numId w:val="33"/>
        </w:numPr>
        <w:spacing w:before="100" w:beforeAutospacing="1" w:after="100" w:afterAutospacing="1" w:line="240" w:lineRule="auto"/>
        <w:jc w:val="both"/>
        <w:rPr>
          <w:rFonts w:asciiTheme="majorHAnsi" w:eastAsia="Times New Roman" w:hAnsiTheme="majorHAnsi" w:cs="Times New Roman"/>
          <w:color w:val="auto"/>
          <w:spacing w:val="0"/>
        </w:rPr>
      </w:pPr>
      <w:r w:rsidRPr="007E62B4">
        <w:rPr>
          <w:rFonts w:asciiTheme="majorHAnsi" w:eastAsia="Times New Roman" w:hAnsiTheme="majorHAnsi" w:cs="Times New Roman"/>
          <w:color w:val="auto"/>
          <w:spacing w:val="0"/>
        </w:rPr>
        <w:t xml:space="preserve">Belleflamme, P., &amp; Peitz, M. (2015). </w:t>
      </w:r>
      <w:r w:rsidRPr="007E62B4">
        <w:rPr>
          <w:rFonts w:asciiTheme="majorHAnsi" w:eastAsia="Times New Roman" w:hAnsiTheme="majorHAnsi" w:cs="Times New Roman"/>
          <w:i/>
          <w:iCs/>
          <w:color w:val="auto"/>
          <w:spacing w:val="0"/>
        </w:rPr>
        <w:t>Industrial Organization: Markets and Strategies</w:t>
      </w:r>
      <w:r w:rsidRPr="007E62B4">
        <w:rPr>
          <w:rFonts w:asciiTheme="majorHAnsi" w:eastAsia="Times New Roman" w:hAnsiTheme="majorHAnsi" w:cs="Times New Roman"/>
          <w:color w:val="auto"/>
          <w:spacing w:val="0"/>
        </w:rPr>
        <w:t xml:space="preserve"> (2nd ed.). Cambridge University Press.</w:t>
      </w:r>
    </w:p>
    <w:p w14:paraId="6F8C93FB" w14:textId="7890D340" w:rsidR="007E62B4" w:rsidRDefault="007E62B4">
      <w:pPr>
        <w:pStyle w:val="ListParagraph"/>
        <w:numPr>
          <w:ilvl w:val="0"/>
          <w:numId w:val="33"/>
        </w:numPr>
        <w:spacing w:before="100" w:beforeAutospacing="1" w:after="100" w:afterAutospacing="1" w:line="240" w:lineRule="auto"/>
        <w:jc w:val="both"/>
        <w:rPr>
          <w:rFonts w:asciiTheme="majorHAnsi" w:eastAsia="Times New Roman" w:hAnsiTheme="majorHAnsi" w:cs="Times New Roman"/>
          <w:color w:val="auto"/>
          <w:spacing w:val="0"/>
        </w:rPr>
      </w:pPr>
      <w:r w:rsidRPr="008E3D45">
        <w:rPr>
          <w:rFonts w:asciiTheme="majorHAnsi" w:eastAsia="Times New Roman" w:hAnsiTheme="majorHAnsi" w:cs="Times New Roman"/>
          <w:color w:val="auto"/>
          <w:spacing w:val="0"/>
        </w:rPr>
        <w:t xml:space="preserve">Mas-Colell, A., Whinston, M. D., &amp; Green, J. R. (1995). </w:t>
      </w:r>
      <w:r w:rsidRPr="008E3D45">
        <w:rPr>
          <w:rFonts w:asciiTheme="majorHAnsi" w:eastAsia="Times New Roman" w:hAnsiTheme="majorHAnsi" w:cs="Times New Roman"/>
          <w:i/>
          <w:iCs/>
          <w:color w:val="auto"/>
          <w:spacing w:val="0"/>
        </w:rPr>
        <w:t>Microeconomic Theory</w:t>
      </w:r>
      <w:r w:rsidRPr="008E3D45">
        <w:rPr>
          <w:rFonts w:asciiTheme="majorHAnsi" w:eastAsia="Times New Roman" w:hAnsiTheme="majorHAnsi" w:cs="Times New Roman"/>
          <w:color w:val="auto"/>
          <w:spacing w:val="0"/>
        </w:rPr>
        <w:t>. Oxford University Press.</w:t>
      </w:r>
    </w:p>
    <w:p w14:paraId="7F15EE21" w14:textId="77777777" w:rsidR="007E62B4" w:rsidRPr="007E62B4" w:rsidRDefault="007E62B4">
      <w:pPr>
        <w:pStyle w:val="ListParagraph"/>
        <w:numPr>
          <w:ilvl w:val="0"/>
          <w:numId w:val="33"/>
        </w:numPr>
        <w:spacing w:before="100" w:beforeAutospacing="1" w:after="100" w:afterAutospacing="1" w:line="240" w:lineRule="auto"/>
        <w:jc w:val="both"/>
        <w:rPr>
          <w:rFonts w:asciiTheme="majorHAnsi" w:eastAsia="Times New Roman" w:hAnsiTheme="majorHAnsi" w:cs="Times New Roman"/>
          <w:color w:val="auto"/>
          <w:spacing w:val="0"/>
        </w:rPr>
      </w:pPr>
      <w:r w:rsidRPr="007E62B4">
        <w:rPr>
          <w:rFonts w:asciiTheme="majorHAnsi" w:eastAsia="Times New Roman" w:hAnsiTheme="majorHAnsi" w:cs="Times New Roman"/>
          <w:color w:val="auto"/>
          <w:spacing w:val="0"/>
        </w:rPr>
        <w:t xml:space="preserve">Gibbons, R. (1992). </w:t>
      </w:r>
      <w:r w:rsidRPr="007E62B4">
        <w:rPr>
          <w:rFonts w:asciiTheme="majorHAnsi" w:eastAsia="Times New Roman" w:hAnsiTheme="majorHAnsi" w:cs="Times New Roman"/>
          <w:i/>
          <w:iCs/>
          <w:color w:val="auto"/>
          <w:spacing w:val="0"/>
        </w:rPr>
        <w:t>Game Theory for Applied Economists</w:t>
      </w:r>
      <w:r w:rsidRPr="007E62B4">
        <w:rPr>
          <w:rFonts w:asciiTheme="majorHAnsi" w:eastAsia="Times New Roman" w:hAnsiTheme="majorHAnsi" w:cs="Times New Roman"/>
          <w:color w:val="auto"/>
          <w:spacing w:val="0"/>
        </w:rPr>
        <w:t>. Princeton University Press.</w:t>
      </w:r>
      <w:r>
        <w:rPr>
          <w:rFonts w:asciiTheme="majorHAnsi" w:eastAsia="Times New Roman" w:hAnsiTheme="majorHAnsi" w:cs="Times New Roman"/>
          <w:color w:val="auto"/>
          <w:spacing w:val="0"/>
        </w:rPr>
        <w:t xml:space="preserve"> </w:t>
      </w:r>
      <w:r w:rsidRPr="007E62B4">
        <w:rPr>
          <w:rFonts w:asciiTheme="majorHAnsi" w:eastAsia="Times New Roman" w:hAnsiTheme="majorHAnsi" w:cs="Times New Roman"/>
          <w:color w:val="auto"/>
          <w:spacing w:val="0"/>
        </w:rPr>
        <w:t>Chapters 1-3 on Strategic Form Games (pages 1-86).</w:t>
      </w:r>
    </w:p>
    <w:bookmarkEnd w:id="21"/>
    <w:p w14:paraId="5A5FD118" w14:textId="77777777" w:rsidR="003C65AB" w:rsidRDefault="00000000">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667456" behindDoc="0" locked="0" layoutInCell="1" hidden="0" allowOverlap="1" wp14:anchorId="13A35665" wp14:editId="7C36210D">
            <wp:simplePos x="0" y="0"/>
            <wp:positionH relativeFrom="column">
              <wp:posOffset>171450</wp:posOffset>
            </wp:positionH>
            <wp:positionV relativeFrom="paragraph">
              <wp:posOffset>134764</wp:posOffset>
            </wp:positionV>
            <wp:extent cx="709613" cy="737260"/>
            <wp:effectExtent l="0" t="0" r="0" b="0"/>
            <wp:wrapSquare wrapText="bothSides" distT="0" distB="0" distL="114300" distR="114300"/>
            <wp:docPr id="3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2"/>
                    <a:srcRect/>
                    <a:stretch>
                      <a:fillRect/>
                    </a:stretch>
                  </pic:blipFill>
                  <pic:spPr>
                    <a:xfrm>
                      <a:off x="0" y="0"/>
                      <a:ext cx="709613" cy="737260"/>
                    </a:xfrm>
                    <a:prstGeom prst="rect">
                      <a:avLst/>
                    </a:prstGeom>
                    <a:ln/>
                  </pic:spPr>
                </pic:pic>
              </a:graphicData>
            </a:graphic>
          </wp:anchor>
        </w:drawing>
      </w:r>
    </w:p>
    <w:p w14:paraId="28E57A9C" w14:textId="77777777" w:rsidR="003C65AB" w:rsidRDefault="003C65AB">
      <w:pPr>
        <w:spacing w:before="0" w:after="0" w:line="240" w:lineRule="auto"/>
        <w:rPr>
          <w:rFonts w:ascii="Century Gothic" w:eastAsia="Century Gothic" w:hAnsi="Century Gothic" w:cs="Century Gothic"/>
          <w:sz w:val="22"/>
          <w:szCs w:val="22"/>
        </w:rPr>
      </w:pPr>
    </w:p>
    <w:p w14:paraId="069D73F0" w14:textId="77777777" w:rsidR="003C65AB" w:rsidRDefault="00000000">
      <w:pPr>
        <w:pStyle w:val="Heading3"/>
        <w:keepLines w:val="0"/>
        <w:spacing w:after="0"/>
        <w:ind w:left="720" w:hanging="720"/>
        <w:rPr>
          <w:sz w:val="32"/>
          <w:szCs w:val="32"/>
        </w:rPr>
      </w:pPr>
      <w:bookmarkStart w:id="22" w:name="_Toc178629110"/>
      <w:r>
        <w:rPr>
          <w:sz w:val="32"/>
          <w:szCs w:val="32"/>
        </w:rPr>
        <w:t>END OF MODULE ASSESSMENT 1.2</w:t>
      </w:r>
      <w:bookmarkEnd w:id="22"/>
    </w:p>
    <w:p w14:paraId="617579AE" w14:textId="77777777" w:rsidR="003C65AB" w:rsidRDefault="003C65AB"/>
    <w:p w14:paraId="1539A539" w14:textId="17C8585B" w:rsidR="004D3F7A" w:rsidRPr="004D3F7A" w:rsidRDefault="004D3F7A">
      <w:pPr>
        <w:pStyle w:val="NormalWeb"/>
        <w:numPr>
          <w:ilvl w:val="0"/>
          <w:numId w:val="207"/>
        </w:numPr>
        <w:spacing w:line="276" w:lineRule="auto"/>
        <w:rPr>
          <w:rFonts w:asciiTheme="majorHAnsi" w:hAnsiTheme="majorHAnsi"/>
        </w:rPr>
      </w:pPr>
      <w:r w:rsidRPr="004D3F7A">
        <w:rPr>
          <w:rFonts w:asciiTheme="majorHAnsi" w:hAnsiTheme="majorHAnsi"/>
        </w:rPr>
        <w:t>Which of the following best describes Nash Equilibrium?</w:t>
      </w:r>
    </w:p>
    <w:p w14:paraId="5F844057" w14:textId="77777777" w:rsidR="004D3F7A" w:rsidRPr="004D3F7A" w:rsidRDefault="004D3F7A">
      <w:pPr>
        <w:numPr>
          <w:ilvl w:val="1"/>
          <w:numId w:val="207"/>
        </w:numPr>
        <w:spacing w:before="100" w:beforeAutospacing="1" w:after="100" w:afterAutospacing="1" w:line="276" w:lineRule="auto"/>
        <w:rPr>
          <w:rFonts w:asciiTheme="majorHAnsi" w:hAnsiTheme="majorHAnsi"/>
        </w:rPr>
      </w:pPr>
      <w:r w:rsidRPr="004D3F7A">
        <w:rPr>
          <w:rFonts w:asciiTheme="majorHAnsi" w:hAnsiTheme="majorHAnsi"/>
        </w:rPr>
        <w:t>a) A situation where firms constantly change their strategies</w:t>
      </w:r>
    </w:p>
    <w:p w14:paraId="6FA53221" w14:textId="77777777" w:rsidR="004D3F7A" w:rsidRPr="004D3F7A" w:rsidRDefault="004D3F7A">
      <w:pPr>
        <w:numPr>
          <w:ilvl w:val="1"/>
          <w:numId w:val="207"/>
        </w:numPr>
        <w:spacing w:before="100" w:beforeAutospacing="1" w:after="100" w:afterAutospacing="1" w:line="276" w:lineRule="auto"/>
        <w:rPr>
          <w:rFonts w:asciiTheme="majorHAnsi" w:hAnsiTheme="majorHAnsi"/>
        </w:rPr>
      </w:pPr>
      <w:r w:rsidRPr="004D3F7A">
        <w:rPr>
          <w:rFonts w:asciiTheme="majorHAnsi" w:hAnsiTheme="majorHAnsi"/>
        </w:rPr>
        <w:t>b) A state where no firm has an incentive to change its strategy</w:t>
      </w:r>
    </w:p>
    <w:p w14:paraId="2F8104BD" w14:textId="77777777" w:rsidR="004D3F7A" w:rsidRPr="004D3F7A" w:rsidRDefault="004D3F7A">
      <w:pPr>
        <w:numPr>
          <w:ilvl w:val="1"/>
          <w:numId w:val="207"/>
        </w:numPr>
        <w:spacing w:before="100" w:beforeAutospacing="1" w:after="100" w:afterAutospacing="1" w:line="276" w:lineRule="auto"/>
        <w:rPr>
          <w:rFonts w:asciiTheme="majorHAnsi" w:hAnsiTheme="majorHAnsi"/>
        </w:rPr>
      </w:pPr>
      <w:r w:rsidRPr="004D3F7A">
        <w:rPr>
          <w:rFonts w:asciiTheme="majorHAnsi" w:hAnsiTheme="majorHAnsi"/>
        </w:rPr>
        <w:t>c) A scenario where all firms collude</w:t>
      </w:r>
      <w:r w:rsidRPr="004D3F7A">
        <w:rPr>
          <w:rFonts w:asciiTheme="majorHAnsi" w:hAnsiTheme="majorHAnsi"/>
        </w:rPr>
        <w:br/>
      </w:r>
      <w:r w:rsidRPr="004D3F7A">
        <w:rPr>
          <w:rStyle w:val="Strong"/>
          <w:rFonts w:asciiTheme="majorHAnsi" w:hAnsiTheme="majorHAnsi"/>
        </w:rPr>
        <w:t>Answer</w:t>
      </w:r>
      <w:r w:rsidRPr="004D3F7A">
        <w:rPr>
          <w:rFonts w:asciiTheme="majorHAnsi" w:hAnsiTheme="majorHAnsi"/>
        </w:rPr>
        <w:t>: b) A state where no firm has an incentive to change its strategy</w:t>
      </w:r>
    </w:p>
    <w:p w14:paraId="039F9E1B" w14:textId="1ADB2283" w:rsidR="004D3F7A" w:rsidRPr="004D3F7A" w:rsidRDefault="004D3F7A">
      <w:pPr>
        <w:pStyle w:val="NormalWeb"/>
        <w:numPr>
          <w:ilvl w:val="0"/>
          <w:numId w:val="207"/>
        </w:numPr>
        <w:spacing w:line="276" w:lineRule="auto"/>
        <w:rPr>
          <w:rFonts w:asciiTheme="majorHAnsi" w:hAnsiTheme="majorHAnsi"/>
        </w:rPr>
      </w:pPr>
      <w:r w:rsidRPr="004D3F7A">
        <w:rPr>
          <w:rFonts w:asciiTheme="majorHAnsi" w:hAnsiTheme="majorHAnsi"/>
        </w:rPr>
        <w:t>Which of the following are common characteristics of oligopolistic markets? (Select all that apply)</w:t>
      </w:r>
    </w:p>
    <w:p w14:paraId="1D812450" w14:textId="77777777" w:rsidR="004D3F7A" w:rsidRPr="004D3F7A" w:rsidRDefault="004D3F7A">
      <w:pPr>
        <w:numPr>
          <w:ilvl w:val="1"/>
          <w:numId w:val="207"/>
        </w:numPr>
        <w:spacing w:before="100" w:beforeAutospacing="1" w:after="100" w:afterAutospacing="1" w:line="276" w:lineRule="auto"/>
        <w:rPr>
          <w:rFonts w:asciiTheme="majorHAnsi" w:hAnsiTheme="majorHAnsi"/>
        </w:rPr>
      </w:pPr>
      <w:r w:rsidRPr="004D3F7A">
        <w:rPr>
          <w:rFonts w:asciiTheme="majorHAnsi" w:hAnsiTheme="majorHAnsi"/>
        </w:rPr>
        <w:t>a) Few dominant firms</w:t>
      </w:r>
    </w:p>
    <w:p w14:paraId="7E5AD4DE" w14:textId="63C7B8A8" w:rsidR="004D3F7A" w:rsidRPr="004D3F7A" w:rsidRDefault="004D3F7A">
      <w:pPr>
        <w:numPr>
          <w:ilvl w:val="1"/>
          <w:numId w:val="207"/>
        </w:numPr>
        <w:spacing w:before="100" w:beforeAutospacing="1" w:after="100" w:afterAutospacing="1" w:line="276" w:lineRule="auto"/>
        <w:rPr>
          <w:rFonts w:asciiTheme="majorHAnsi" w:hAnsiTheme="majorHAnsi"/>
        </w:rPr>
      </w:pPr>
      <w:r w:rsidRPr="004D3F7A">
        <w:rPr>
          <w:rFonts w:asciiTheme="majorHAnsi" w:hAnsiTheme="majorHAnsi"/>
        </w:rPr>
        <w:t>b) Collusive behaviour</w:t>
      </w:r>
    </w:p>
    <w:p w14:paraId="7DA5579C" w14:textId="77777777" w:rsidR="004D3F7A" w:rsidRPr="004D3F7A" w:rsidRDefault="004D3F7A">
      <w:pPr>
        <w:numPr>
          <w:ilvl w:val="1"/>
          <w:numId w:val="207"/>
        </w:numPr>
        <w:spacing w:before="100" w:beforeAutospacing="1" w:after="100" w:afterAutospacing="1" w:line="276" w:lineRule="auto"/>
        <w:rPr>
          <w:rFonts w:asciiTheme="majorHAnsi" w:hAnsiTheme="majorHAnsi"/>
        </w:rPr>
      </w:pPr>
      <w:r w:rsidRPr="004D3F7A">
        <w:rPr>
          <w:rFonts w:asciiTheme="majorHAnsi" w:hAnsiTheme="majorHAnsi"/>
        </w:rPr>
        <w:t>c) No product differentiation</w:t>
      </w:r>
    </w:p>
    <w:p w14:paraId="4B1EEB64" w14:textId="0003E04C" w:rsidR="004D3F7A" w:rsidRPr="004D3F7A" w:rsidRDefault="004D3F7A">
      <w:pPr>
        <w:numPr>
          <w:ilvl w:val="1"/>
          <w:numId w:val="207"/>
        </w:numPr>
        <w:spacing w:before="100" w:beforeAutospacing="1" w:after="100" w:afterAutospacing="1" w:line="276" w:lineRule="auto"/>
        <w:rPr>
          <w:rFonts w:asciiTheme="majorHAnsi" w:hAnsiTheme="majorHAnsi"/>
        </w:rPr>
      </w:pPr>
      <w:r w:rsidRPr="004D3F7A">
        <w:rPr>
          <w:rFonts w:asciiTheme="majorHAnsi" w:hAnsiTheme="majorHAnsi"/>
        </w:rPr>
        <w:t>d) Strategic interdependence</w:t>
      </w:r>
      <w:r w:rsidRPr="004D3F7A">
        <w:rPr>
          <w:rFonts w:asciiTheme="majorHAnsi" w:hAnsiTheme="majorHAnsi"/>
        </w:rPr>
        <w:br/>
      </w:r>
      <w:r w:rsidRPr="004D3F7A">
        <w:rPr>
          <w:rStyle w:val="Strong"/>
          <w:rFonts w:asciiTheme="majorHAnsi" w:hAnsiTheme="majorHAnsi"/>
        </w:rPr>
        <w:t>Answer</w:t>
      </w:r>
      <w:r w:rsidRPr="004D3F7A">
        <w:rPr>
          <w:rFonts w:asciiTheme="majorHAnsi" w:hAnsiTheme="majorHAnsi"/>
        </w:rPr>
        <w:t>: a) Few dominant firms, b) Collusive behaviour, d) Strategic interdependence</w:t>
      </w:r>
    </w:p>
    <w:p w14:paraId="7C392E92" w14:textId="3703AF96" w:rsidR="004D3F7A" w:rsidRPr="004D3F7A" w:rsidRDefault="004D3F7A">
      <w:pPr>
        <w:pStyle w:val="NormalWeb"/>
        <w:numPr>
          <w:ilvl w:val="0"/>
          <w:numId w:val="207"/>
        </w:numPr>
        <w:spacing w:line="276" w:lineRule="auto"/>
        <w:rPr>
          <w:rFonts w:asciiTheme="majorHAnsi" w:hAnsiTheme="majorHAnsi"/>
        </w:rPr>
      </w:pPr>
      <w:r w:rsidRPr="004D3F7A">
        <w:rPr>
          <w:rStyle w:val="Strong"/>
          <w:rFonts w:asciiTheme="majorHAnsi" w:hAnsiTheme="majorHAnsi"/>
        </w:rPr>
        <w:t>Short Answer</w:t>
      </w:r>
      <w:r w:rsidRPr="004D3F7A">
        <w:rPr>
          <w:rFonts w:asciiTheme="majorHAnsi" w:hAnsiTheme="majorHAnsi"/>
        </w:rPr>
        <w:t>:</w:t>
      </w:r>
      <w:r w:rsidRPr="004D3F7A">
        <w:rPr>
          <w:rFonts w:asciiTheme="majorHAnsi" w:hAnsiTheme="majorHAnsi"/>
        </w:rPr>
        <w:br/>
        <w:t>What is the key difference between adverse selection and moral hazard?</w:t>
      </w:r>
      <w:r w:rsidRPr="004D3F7A">
        <w:rPr>
          <w:rFonts w:asciiTheme="majorHAnsi" w:hAnsiTheme="majorHAnsi"/>
        </w:rPr>
        <w:br/>
      </w:r>
      <w:r w:rsidRPr="004D3F7A">
        <w:rPr>
          <w:rStyle w:val="Strong"/>
          <w:rFonts w:asciiTheme="majorHAnsi" w:hAnsiTheme="majorHAnsi"/>
        </w:rPr>
        <w:t>Answer</w:t>
      </w:r>
      <w:r w:rsidRPr="004D3F7A">
        <w:rPr>
          <w:rFonts w:asciiTheme="majorHAnsi" w:hAnsiTheme="majorHAnsi"/>
        </w:rPr>
        <w:t>: Adverse selection occurs before a transaction due to information asymmetry, while moral hazard occurs after a transaction when one party takes on riskier behavio</w:t>
      </w:r>
      <w:r w:rsidR="003C6120">
        <w:rPr>
          <w:rFonts w:asciiTheme="majorHAnsi" w:hAnsiTheme="majorHAnsi"/>
        </w:rPr>
        <w:t>u</w:t>
      </w:r>
      <w:r w:rsidRPr="004D3F7A">
        <w:rPr>
          <w:rFonts w:asciiTheme="majorHAnsi" w:hAnsiTheme="majorHAnsi"/>
        </w:rPr>
        <w:t>r.</w:t>
      </w:r>
    </w:p>
    <w:p w14:paraId="29100B57" w14:textId="4A091FBB" w:rsidR="004D3F7A" w:rsidRPr="004D3F7A" w:rsidRDefault="004D3F7A">
      <w:pPr>
        <w:pStyle w:val="NormalWeb"/>
        <w:numPr>
          <w:ilvl w:val="0"/>
          <w:numId w:val="208"/>
        </w:numPr>
        <w:spacing w:line="276" w:lineRule="auto"/>
        <w:rPr>
          <w:rFonts w:asciiTheme="majorHAnsi" w:hAnsiTheme="majorHAnsi"/>
        </w:rPr>
      </w:pPr>
      <w:r w:rsidRPr="004D3F7A">
        <w:rPr>
          <w:rFonts w:asciiTheme="majorHAnsi" w:hAnsiTheme="majorHAnsi"/>
        </w:rPr>
        <w:t>What is the main goal of firms in a Cournot model?</w:t>
      </w:r>
    </w:p>
    <w:p w14:paraId="678FCF1C" w14:textId="77777777" w:rsidR="004D3F7A" w:rsidRPr="004D3F7A" w:rsidRDefault="004D3F7A">
      <w:pPr>
        <w:numPr>
          <w:ilvl w:val="1"/>
          <w:numId w:val="208"/>
        </w:numPr>
        <w:spacing w:before="100" w:beforeAutospacing="1" w:after="100" w:afterAutospacing="1" w:line="276" w:lineRule="auto"/>
        <w:rPr>
          <w:rFonts w:asciiTheme="majorHAnsi" w:hAnsiTheme="majorHAnsi"/>
        </w:rPr>
      </w:pPr>
      <w:r w:rsidRPr="004D3F7A">
        <w:rPr>
          <w:rFonts w:asciiTheme="majorHAnsi" w:hAnsiTheme="majorHAnsi"/>
        </w:rPr>
        <w:t>a) Maximize revenue</w:t>
      </w:r>
    </w:p>
    <w:p w14:paraId="13096274" w14:textId="77777777" w:rsidR="004D3F7A" w:rsidRPr="004D3F7A" w:rsidRDefault="004D3F7A">
      <w:pPr>
        <w:numPr>
          <w:ilvl w:val="1"/>
          <w:numId w:val="208"/>
        </w:numPr>
        <w:spacing w:before="100" w:beforeAutospacing="1" w:after="100" w:afterAutospacing="1" w:line="276" w:lineRule="auto"/>
        <w:rPr>
          <w:rFonts w:asciiTheme="majorHAnsi" w:hAnsiTheme="majorHAnsi"/>
        </w:rPr>
      </w:pPr>
      <w:r w:rsidRPr="004D3F7A">
        <w:rPr>
          <w:rFonts w:asciiTheme="majorHAnsi" w:hAnsiTheme="majorHAnsi"/>
        </w:rPr>
        <w:t>b) Maximize profit based on output levels</w:t>
      </w:r>
    </w:p>
    <w:p w14:paraId="6A12CA97" w14:textId="77777777" w:rsidR="004D3F7A" w:rsidRPr="004D3F7A" w:rsidRDefault="004D3F7A">
      <w:pPr>
        <w:numPr>
          <w:ilvl w:val="1"/>
          <w:numId w:val="208"/>
        </w:numPr>
        <w:spacing w:before="100" w:beforeAutospacing="1" w:after="100" w:afterAutospacing="1" w:line="276" w:lineRule="auto"/>
        <w:rPr>
          <w:rFonts w:asciiTheme="majorHAnsi" w:hAnsiTheme="majorHAnsi"/>
        </w:rPr>
      </w:pPr>
      <w:r w:rsidRPr="004D3F7A">
        <w:rPr>
          <w:rFonts w:asciiTheme="majorHAnsi" w:hAnsiTheme="majorHAnsi"/>
        </w:rPr>
        <w:t>c) Minimize competitor prices</w:t>
      </w:r>
      <w:r w:rsidRPr="004D3F7A">
        <w:rPr>
          <w:rFonts w:asciiTheme="majorHAnsi" w:hAnsiTheme="majorHAnsi"/>
        </w:rPr>
        <w:br/>
      </w:r>
      <w:r w:rsidRPr="004D3F7A">
        <w:rPr>
          <w:rStyle w:val="Strong"/>
          <w:rFonts w:asciiTheme="majorHAnsi" w:hAnsiTheme="majorHAnsi"/>
        </w:rPr>
        <w:t>Answer</w:t>
      </w:r>
      <w:r w:rsidRPr="004D3F7A">
        <w:rPr>
          <w:rFonts w:asciiTheme="majorHAnsi" w:hAnsiTheme="majorHAnsi"/>
        </w:rPr>
        <w:t>: b) Maximize profit based on output levels</w:t>
      </w:r>
    </w:p>
    <w:p w14:paraId="232FFD67" w14:textId="2648D1AF" w:rsidR="004D3F7A" w:rsidRPr="004D3F7A" w:rsidRDefault="004D3F7A">
      <w:pPr>
        <w:pStyle w:val="NormalWeb"/>
        <w:numPr>
          <w:ilvl w:val="0"/>
          <w:numId w:val="209"/>
        </w:numPr>
        <w:spacing w:line="276" w:lineRule="auto"/>
        <w:rPr>
          <w:rFonts w:asciiTheme="majorHAnsi" w:hAnsiTheme="majorHAnsi"/>
        </w:rPr>
      </w:pPr>
      <w:r w:rsidRPr="004D3F7A">
        <w:rPr>
          <w:rFonts w:asciiTheme="majorHAnsi" w:hAnsiTheme="majorHAnsi"/>
        </w:rPr>
        <w:t>Which of the following is an example of adverse selection?</w:t>
      </w:r>
    </w:p>
    <w:p w14:paraId="0319127E" w14:textId="77777777" w:rsidR="004D3F7A" w:rsidRPr="004D3F7A" w:rsidRDefault="004D3F7A">
      <w:pPr>
        <w:numPr>
          <w:ilvl w:val="1"/>
          <w:numId w:val="209"/>
        </w:numPr>
        <w:spacing w:before="100" w:beforeAutospacing="1" w:after="100" w:afterAutospacing="1" w:line="276" w:lineRule="auto"/>
        <w:rPr>
          <w:rFonts w:asciiTheme="majorHAnsi" w:hAnsiTheme="majorHAnsi"/>
        </w:rPr>
      </w:pPr>
      <w:r w:rsidRPr="004D3F7A">
        <w:rPr>
          <w:rFonts w:asciiTheme="majorHAnsi" w:hAnsiTheme="majorHAnsi"/>
        </w:rPr>
        <w:t>a) A driver with insurance driving more recklessly</w:t>
      </w:r>
    </w:p>
    <w:p w14:paraId="73E7167B" w14:textId="77777777" w:rsidR="004D3F7A" w:rsidRPr="004D3F7A" w:rsidRDefault="004D3F7A">
      <w:pPr>
        <w:numPr>
          <w:ilvl w:val="1"/>
          <w:numId w:val="209"/>
        </w:numPr>
        <w:spacing w:before="100" w:beforeAutospacing="1" w:after="100" w:afterAutospacing="1" w:line="276" w:lineRule="auto"/>
        <w:rPr>
          <w:rFonts w:asciiTheme="majorHAnsi" w:hAnsiTheme="majorHAnsi"/>
        </w:rPr>
      </w:pPr>
      <w:r w:rsidRPr="004D3F7A">
        <w:rPr>
          <w:rFonts w:asciiTheme="majorHAnsi" w:hAnsiTheme="majorHAnsi"/>
        </w:rPr>
        <w:t>b) An applicant hiding information during a job interview</w:t>
      </w:r>
      <w:r w:rsidRPr="004D3F7A">
        <w:rPr>
          <w:rFonts w:asciiTheme="majorHAnsi" w:hAnsiTheme="majorHAnsi"/>
        </w:rPr>
        <w:br/>
      </w:r>
      <w:r w:rsidRPr="004D3F7A">
        <w:rPr>
          <w:rStyle w:val="Strong"/>
          <w:rFonts w:asciiTheme="majorHAnsi" w:hAnsiTheme="majorHAnsi"/>
        </w:rPr>
        <w:t>Answer</w:t>
      </w:r>
      <w:r w:rsidRPr="004D3F7A">
        <w:rPr>
          <w:rFonts w:asciiTheme="majorHAnsi" w:hAnsiTheme="majorHAnsi"/>
        </w:rPr>
        <w:t>: b) An applicant hiding information during a job interview</w:t>
      </w:r>
    </w:p>
    <w:p w14:paraId="03565B0F" w14:textId="77777777" w:rsidR="004D3F7A" w:rsidRPr="004D3F7A" w:rsidRDefault="004D3F7A">
      <w:pPr>
        <w:pStyle w:val="NormalWeb"/>
        <w:numPr>
          <w:ilvl w:val="0"/>
          <w:numId w:val="209"/>
        </w:numPr>
        <w:spacing w:line="276" w:lineRule="auto"/>
        <w:rPr>
          <w:rFonts w:asciiTheme="majorHAnsi" w:hAnsiTheme="majorHAnsi"/>
        </w:rPr>
      </w:pPr>
      <w:r w:rsidRPr="004D3F7A">
        <w:rPr>
          <w:rStyle w:val="Strong"/>
          <w:rFonts w:asciiTheme="majorHAnsi" w:hAnsiTheme="majorHAnsi"/>
        </w:rPr>
        <w:t>MCA</w:t>
      </w:r>
      <w:r w:rsidRPr="004D3F7A">
        <w:rPr>
          <w:rFonts w:asciiTheme="majorHAnsi" w:hAnsiTheme="majorHAnsi"/>
        </w:rPr>
        <w:t>:</w:t>
      </w:r>
      <w:r w:rsidRPr="004D3F7A">
        <w:rPr>
          <w:rFonts w:asciiTheme="majorHAnsi" w:hAnsiTheme="majorHAnsi"/>
        </w:rPr>
        <w:br/>
        <w:t>Which strategies can managers use to mitigate moral hazard in contracts? (Select all that apply)</w:t>
      </w:r>
    </w:p>
    <w:p w14:paraId="22F007EC" w14:textId="77777777" w:rsidR="004D3F7A" w:rsidRPr="004D3F7A" w:rsidRDefault="004D3F7A">
      <w:pPr>
        <w:numPr>
          <w:ilvl w:val="1"/>
          <w:numId w:val="209"/>
        </w:numPr>
        <w:spacing w:before="100" w:beforeAutospacing="1" w:after="100" w:afterAutospacing="1" w:line="276" w:lineRule="auto"/>
        <w:rPr>
          <w:rFonts w:asciiTheme="majorHAnsi" w:hAnsiTheme="majorHAnsi"/>
        </w:rPr>
      </w:pPr>
      <w:r w:rsidRPr="004D3F7A">
        <w:rPr>
          <w:rFonts w:asciiTheme="majorHAnsi" w:hAnsiTheme="majorHAnsi"/>
        </w:rPr>
        <w:t>a) Performance-based pay</w:t>
      </w:r>
    </w:p>
    <w:p w14:paraId="6D6CA86C" w14:textId="77777777" w:rsidR="004D3F7A" w:rsidRPr="004D3F7A" w:rsidRDefault="004D3F7A">
      <w:pPr>
        <w:numPr>
          <w:ilvl w:val="1"/>
          <w:numId w:val="209"/>
        </w:numPr>
        <w:spacing w:before="100" w:beforeAutospacing="1" w:after="100" w:afterAutospacing="1" w:line="276" w:lineRule="auto"/>
        <w:rPr>
          <w:rFonts w:asciiTheme="majorHAnsi" w:hAnsiTheme="majorHAnsi"/>
        </w:rPr>
      </w:pPr>
      <w:r w:rsidRPr="004D3F7A">
        <w:rPr>
          <w:rFonts w:asciiTheme="majorHAnsi" w:hAnsiTheme="majorHAnsi"/>
        </w:rPr>
        <w:t>b) Fixed salary contracts</w:t>
      </w:r>
    </w:p>
    <w:p w14:paraId="408E7D87" w14:textId="6E04537C" w:rsidR="004D3F7A" w:rsidRPr="003C6120" w:rsidRDefault="004D3F7A">
      <w:pPr>
        <w:numPr>
          <w:ilvl w:val="1"/>
          <w:numId w:val="209"/>
        </w:numPr>
        <w:spacing w:before="100" w:beforeAutospacing="1" w:after="100" w:afterAutospacing="1" w:line="276" w:lineRule="auto"/>
        <w:rPr>
          <w:rFonts w:asciiTheme="majorHAnsi" w:hAnsiTheme="majorHAnsi"/>
        </w:rPr>
      </w:pPr>
      <w:r w:rsidRPr="004D3F7A">
        <w:rPr>
          <w:rFonts w:asciiTheme="majorHAnsi" w:hAnsiTheme="majorHAnsi"/>
        </w:rPr>
        <w:t>c) Monitoring and incentives</w:t>
      </w:r>
      <w:r w:rsidRPr="004D3F7A">
        <w:rPr>
          <w:rFonts w:asciiTheme="majorHAnsi" w:hAnsiTheme="majorHAnsi"/>
        </w:rPr>
        <w:br/>
      </w:r>
      <w:r w:rsidRPr="004D3F7A">
        <w:rPr>
          <w:rStyle w:val="Strong"/>
          <w:rFonts w:asciiTheme="majorHAnsi" w:hAnsiTheme="majorHAnsi"/>
        </w:rPr>
        <w:t>Answer</w:t>
      </w:r>
      <w:r w:rsidRPr="004D3F7A">
        <w:rPr>
          <w:rFonts w:asciiTheme="majorHAnsi" w:hAnsiTheme="majorHAnsi"/>
        </w:rPr>
        <w:t>: a) Performance-based pay, c) Monitoring and incentives</w:t>
      </w:r>
    </w:p>
    <w:p w14:paraId="701D3ABB" w14:textId="77777777" w:rsidR="003C6120" w:rsidRDefault="003C6120">
      <w:pPr>
        <w:pStyle w:val="ListParagraph"/>
        <w:numPr>
          <w:ilvl w:val="0"/>
          <w:numId w:val="209"/>
        </w:numPr>
        <w:spacing w:before="0" w:after="0" w:line="276" w:lineRule="auto"/>
        <w:jc w:val="both"/>
        <w:rPr>
          <w:rFonts w:ascii="Century Gothic" w:eastAsia="Century Gothic" w:hAnsi="Century Gothic" w:cs="Century Gothic"/>
        </w:rPr>
      </w:pPr>
      <w:r w:rsidRPr="003C6120">
        <w:rPr>
          <w:rFonts w:ascii="Century Gothic" w:eastAsia="Century Gothic" w:hAnsi="Century Gothic" w:cs="Century Gothic"/>
        </w:rPr>
        <w:t>How can firms in oligopolistic markets use game theory to anticipate competitor reactions and adjust their strategies?</w:t>
      </w:r>
    </w:p>
    <w:p w14:paraId="2C6306C1" w14:textId="77777777" w:rsidR="003C6120" w:rsidRPr="003C6120" w:rsidRDefault="003C6120">
      <w:pPr>
        <w:pStyle w:val="ListParagraph"/>
        <w:numPr>
          <w:ilvl w:val="0"/>
          <w:numId w:val="209"/>
        </w:numPr>
        <w:spacing w:before="0" w:after="0" w:line="276" w:lineRule="auto"/>
        <w:jc w:val="both"/>
        <w:rPr>
          <w:rFonts w:ascii="Century Gothic" w:eastAsia="Century Gothic" w:hAnsi="Century Gothic" w:cs="Century Gothic"/>
        </w:rPr>
      </w:pPr>
      <w:r w:rsidRPr="004D3F7A">
        <w:rPr>
          <w:rFonts w:asciiTheme="majorHAnsi" w:hAnsiTheme="majorHAnsi"/>
        </w:rPr>
        <w:t>Discuss how information asymmetry affects pricing and contract design in industries like insurance or labour markets.</w:t>
      </w:r>
    </w:p>
    <w:p w14:paraId="53A5861C" w14:textId="77777777" w:rsidR="004D3F7A" w:rsidRPr="004D3F7A" w:rsidRDefault="004D3F7A" w:rsidP="004D3F7A">
      <w:pPr>
        <w:spacing w:before="0" w:after="0" w:line="276" w:lineRule="auto"/>
        <w:ind w:left="360"/>
        <w:jc w:val="both"/>
        <w:rPr>
          <w:rFonts w:ascii="Century Gothic" w:eastAsia="Century Gothic" w:hAnsi="Century Gothic" w:cs="Century Gothic"/>
        </w:rPr>
      </w:pPr>
    </w:p>
    <w:p w14:paraId="228DF763" w14:textId="77777777" w:rsidR="005F2661" w:rsidRPr="00F858C4" w:rsidRDefault="005F2661" w:rsidP="00E11FCB">
      <w:pPr>
        <w:spacing w:before="0" w:after="0" w:line="276" w:lineRule="auto"/>
        <w:jc w:val="both"/>
        <w:rPr>
          <w:rFonts w:ascii="Century Gothic" w:eastAsia="Century Gothic" w:hAnsi="Century Gothic" w:cs="Century Gothic"/>
        </w:rPr>
      </w:pPr>
    </w:p>
    <w:p w14:paraId="15CD9213" w14:textId="77777777" w:rsidR="00E7005E" w:rsidRPr="00750724" w:rsidRDefault="00E7005E" w:rsidP="00750724">
      <w:pPr>
        <w:spacing w:before="0" w:after="0" w:line="240" w:lineRule="auto"/>
        <w:ind w:left="720"/>
        <w:jc w:val="both"/>
        <w:rPr>
          <w:rFonts w:asciiTheme="majorHAnsi" w:eastAsia="Century Gothic" w:hAnsiTheme="majorHAnsi" w:cs="Century Gothic"/>
        </w:rPr>
      </w:pPr>
    </w:p>
    <w:p w14:paraId="13A39261" w14:textId="77777777" w:rsidR="003C65AB" w:rsidRDefault="00000000">
      <w:pPr>
        <w:pStyle w:val="Heading2"/>
        <w:spacing w:before="0" w:after="0" w:line="240" w:lineRule="auto"/>
      </w:pPr>
      <w:r>
        <w:t xml:space="preserve">  </w:t>
      </w:r>
      <w:bookmarkStart w:id="23" w:name="_Toc178629111"/>
      <w:r>
        <w:rPr>
          <w:rFonts w:ascii="Arial" w:eastAsia="Arial" w:hAnsi="Arial" w:cs="Arial"/>
          <w:noProof/>
          <w:color w:val="000000"/>
          <w:sz w:val="22"/>
          <w:szCs w:val="22"/>
        </w:rPr>
        <w:drawing>
          <wp:inline distT="0" distB="0" distL="0" distR="0" wp14:anchorId="439EF10D" wp14:editId="439246FB">
            <wp:extent cx="347663" cy="347663"/>
            <wp:effectExtent l="0" t="0" r="0" b="0"/>
            <wp:docPr id="37"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r>
        <w:rPr>
          <w:rFonts w:ascii="Arial" w:eastAsia="Arial" w:hAnsi="Arial" w:cs="Arial"/>
          <w:color w:val="000000"/>
          <w:sz w:val="22"/>
          <w:szCs w:val="22"/>
        </w:rPr>
        <w:t xml:space="preserve">    </w:t>
      </w:r>
      <w:r>
        <w:t>TAKE HOME MESSAGE/SELF REFLECTION</w:t>
      </w:r>
      <w:bookmarkEnd w:id="23"/>
    </w:p>
    <w:p w14:paraId="05333D21" w14:textId="77777777" w:rsidR="003C65AB" w:rsidRDefault="003C65AB">
      <w:pPr>
        <w:spacing w:before="0" w:after="0" w:line="240" w:lineRule="auto"/>
        <w:rPr>
          <w:rFonts w:ascii="Century Gothic" w:eastAsia="Century Gothic" w:hAnsi="Century Gothic" w:cs="Century Gothic"/>
          <w:sz w:val="22"/>
          <w:szCs w:val="22"/>
        </w:rPr>
      </w:pPr>
    </w:p>
    <w:p w14:paraId="0EAABA92" w14:textId="66CBA4CD" w:rsidR="00750724" w:rsidRPr="00E063A9" w:rsidRDefault="005F2661" w:rsidP="005F2661">
      <w:pPr>
        <w:spacing w:before="0" w:line="276" w:lineRule="auto"/>
        <w:jc w:val="both"/>
        <w:rPr>
          <w:rFonts w:ascii="Century Gothic" w:eastAsia="Century Gothic" w:hAnsi="Century Gothic" w:cs="Century Gothic"/>
        </w:rPr>
      </w:pPr>
      <w:r w:rsidRPr="005F2661">
        <w:rPr>
          <w:rFonts w:ascii="Century Gothic" w:eastAsia="Century Gothic" w:hAnsi="Century Gothic" w:cs="Century Gothic"/>
        </w:rPr>
        <w:t>Advanced microeconomic analysis equips you with the tools to understand and predict market behavio</w:t>
      </w:r>
      <w:r>
        <w:rPr>
          <w:rFonts w:ascii="Century Gothic" w:eastAsia="Century Gothic" w:hAnsi="Century Gothic" w:cs="Century Gothic"/>
        </w:rPr>
        <w:t>u</w:t>
      </w:r>
      <w:r w:rsidRPr="005F2661">
        <w:rPr>
          <w:rFonts w:ascii="Century Gothic" w:eastAsia="Century Gothic" w:hAnsi="Century Gothic" w:cs="Century Gothic"/>
        </w:rPr>
        <w:t>r, design effective strategies, and make informed decisions. As we explore these concepts in depth, think about how they apply to the challenges and opportunities in your field of interest</w:t>
      </w:r>
      <w:r w:rsidR="00B00F44">
        <w:rPr>
          <w:rFonts w:ascii="Century Gothic" w:eastAsia="Century Gothic" w:hAnsi="Century Gothic" w:cs="Century Gothic"/>
        </w:rPr>
        <w:t>.</w:t>
      </w:r>
    </w:p>
    <w:p w14:paraId="13D3C372" w14:textId="36DCD190" w:rsidR="00E7005E" w:rsidRDefault="00000000" w:rsidP="00E7005E">
      <w:pPr>
        <w:rPr>
          <w:sz w:val="32"/>
          <w:szCs w:val="32"/>
        </w:rPr>
      </w:pPr>
      <w:r>
        <w:t xml:space="preserve">      </w:t>
      </w:r>
      <w:r>
        <w:rPr>
          <w:sz w:val="32"/>
          <w:szCs w:val="32"/>
        </w:rPr>
        <w:t xml:space="preserve">  </w:t>
      </w:r>
    </w:p>
    <w:p w14:paraId="36197B39" w14:textId="445534B4" w:rsidR="003C65AB" w:rsidRDefault="00000000" w:rsidP="00186CF2">
      <w:pPr>
        <w:pStyle w:val="Heading3"/>
      </w:pPr>
      <w:r>
        <w:t xml:space="preserve"> </w:t>
      </w:r>
      <w:bookmarkStart w:id="24" w:name="_Toc178629112"/>
      <w:r>
        <w:t xml:space="preserve">WHAT’S </w:t>
      </w:r>
      <w:r w:rsidRPr="00186CF2">
        <w:t>NEXT</w:t>
      </w:r>
      <w:r>
        <w:t>?</w:t>
      </w:r>
      <w:bookmarkEnd w:id="24"/>
    </w:p>
    <w:p w14:paraId="3CA0FD43" w14:textId="38E93CBB" w:rsidR="003C65AB" w:rsidRPr="00E063A9" w:rsidRDefault="00C37C29" w:rsidP="00BE70D9">
      <w:pPr>
        <w:numPr>
          <w:ilvl w:val="0"/>
          <w:numId w:val="1"/>
        </w:numPr>
        <w:spacing w:before="0" w:after="200" w:line="276" w:lineRule="auto"/>
        <w:jc w:val="both"/>
        <w:rPr>
          <w:rFonts w:ascii="Century Gothic" w:eastAsia="Century Gothic" w:hAnsi="Century Gothic" w:cs="Century Gothic"/>
        </w:rPr>
        <w:sectPr w:rsidR="003C65AB" w:rsidRPr="00E063A9">
          <w:pgSz w:w="12240" w:h="15840"/>
          <w:pgMar w:top="954" w:right="630" w:bottom="900" w:left="1440" w:header="720" w:footer="720" w:gutter="0"/>
          <w:cols w:space="720"/>
        </w:sectPr>
      </w:pPr>
      <w:r w:rsidRPr="00E063A9">
        <w:rPr>
          <w:rFonts w:ascii="Century Gothic" w:eastAsia="Century Gothic" w:hAnsi="Century Gothic" w:cs="Century Gothic"/>
        </w:rPr>
        <w:t xml:space="preserve">Congratulations for finishing module 1. See you in the next </w:t>
      </w:r>
      <w:r w:rsidR="00E7005E" w:rsidRPr="00E063A9">
        <w:rPr>
          <w:rFonts w:ascii="Century Gothic" w:eastAsia="Century Gothic" w:hAnsi="Century Gothic" w:cs="Century Gothic"/>
        </w:rPr>
        <w:t>Module 2</w:t>
      </w:r>
      <w:r w:rsidRPr="00E063A9">
        <w:rPr>
          <w:rFonts w:ascii="Century Gothic" w:eastAsia="Century Gothic" w:hAnsi="Century Gothic" w:cs="Century Gothic"/>
        </w:rPr>
        <w:t xml:space="preserve"> on</w:t>
      </w:r>
      <w:r w:rsidR="00E7005E" w:rsidRPr="00E063A9">
        <w:rPr>
          <w:rFonts w:ascii="Century Gothic" w:eastAsia="Century Gothic" w:hAnsi="Century Gothic" w:cs="Century Gothic"/>
        </w:rPr>
        <w:t xml:space="preserve"> </w:t>
      </w:r>
      <w:r w:rsidR="00B00F44" w:rsidRPr="00B00F44">
        <w:rPr>
          <w:rFonts w:ascii="Century Gothic" w:eastAsia="Century Gothic" w:hAnsi="Century Gothic" w:cs="Century Gothic"/>
        </w:rPr>
        <w:t>Macroeconomic Analysis for Management Decisions</w:t>
      </w:r>
      <w:r w:rsidR="00B00F44">
        <w:rPr>
          <w:rFonts w:ascii="Century Gothic" w:eastAsia="Century Gothic" w:hAnsi="Century Gothic" w:cs="Century Gothic"/>
        </w:rPr>
        <w:t>.</w:t>
      </w:r>
    </w:p>
    <w:tbl>
      <w:tblPr>
        <w:tblStyle w:val="afe"/>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3C65AB" w14:paraId="5EC6801C" w14:textId="77777777">
        <w:tc>
          <w:tcPr>
            <w:tcW w:w="10215" w:type="dxa"/>
            <w:tcBorders>
              <w:top w:val="nil"/>
              <w:left w:val="nil"/>
              <w:bottom w:val="single" w:sz="4" w:space="0" w:color="037B90"/>
              <w:right w:val="nil"/>
            </w:tcBorders>
            <w:tcMar>
              <w:top w:w="0" w:type="dxa"/>
              <w:left w:w="0" w:type="dxa"/>
              <w:bottom w:w="0" w:type="dxa"/>
              <w:right w:w="0" w:type="dxa"/>
            </w:tcMar>
          </w:tcPr>
          <w:p w14:paraId="0E5B472F" w14:textId="50AFBFCA" w:rsidR="003C65AB" w:rsidRDefault="00000000" w:rsidP="005F2661">
            <w:pPr>
              <w:pStyle w:val="Heading1"/>
            </w:pPr>
            <w:bookmarkStart w:id="25" w:name="_Toc178629113"/>
            <w:bookmarkEnd w:id="8"/>
            <w:r w:rsidRPr="005F2661">
              <w:t>MODULE</w:t>
            </w:r>
            <w:r>
              <w:t xml:space="preserve"> 2:  </w:t>
            </w:r>
            <w:r w:rsidR="005F2661" w:rsidRPr="005F2661">
              <w:t>Macroeconomic Analysis for Management Decisions</w:t>
            </w:r>
            <w:bookmarkEnd w:id="25"/>
          </w:p>
        </w:tc>
      </w:tr>
    </w:tbl>
    <w:p w14:paraId="002D8832" w14:textId="77777777" w:rsidR="003C65AB" w:rsidRDefault="003C65AB">
      <w:pPr>
        <w:spacing w:before="0" w:after="200"/>
        <w:rPr>
          <w:rFonts w:ascii="Century Gothic" w:eastAsia="Century Gothic" w:hAnsi="Century Gothic" w:cs="Century Gothic"/>
          <w:sz w:val="22"/>
          <w:szCs w:val="22"/>
        </w:rPr>
      </w:pPr>
    </w:p>
    <w:p w14:paraId="5CCEE56D" w14:textId="5A01C5F7" w:rsidR="00F14521" w:rsidRDefault="00F14521" w:rsidP="00F14521">
      <w:pPr>
        <w:ind w:hanging="720"/>
      </w:pPr>
      <w:r>
        <w:rPr>
          <w:rFonts w:ascii="Century Gothic" w:eastAsia="Century Gothic" w:hAnsi="Century Gothic" w:cs="Century Gothic"/>
          <w:color w:val="FF7F50"/>
        </w:rPr>
        <w:t>INSTRUCTIONAL HOURS: 6</w:t>
      </w:r>
    </w:p>
    <w:p w14:paraId="0812345B" w14:textId="77777777" w:rsidR="005F444A" w:rsidRDefault="005F444A" w:rsidP="005F444A">
      <w:pPr>
        <w:pStyle w:val="Heading3"/>
        <w:rPr>
          <w:b/>
          <w:color w:val="037B90"/>
          <w:sz w:val="32"/>
          <w:szCs w:val="32"/>
        </w:rPr>
      </w:pPr>
      <w:bookmarkStart w:id="26" w:name="_heading=h.qvws981tkazo" w:colFirst="0" w:colLast="0"/>
      <w:bookmarkStart w:id="27" w:name="_Toc178629114"/>
      <w:bookmarkEnd w:id="26"/>
      <w:r>
        <w:rPr>
          <w:b/>
          <w:color w:val="037B90"/>
          <w:sz w:val="32"/>
          <w:szCs w:val="32"/>
        </w:rPr>
        <w:t>Module Overview</w:t>
      </w:r>
      <w:bookmarkEnd w:id="27"/>
    </w:p>
    <w:p w14:paraId="3D6F3DD5" w14:textId="4A2D3EAF" w:rsidR="005F444A" w:rsidRDefault="00A06167" w:rsidP="00A06167">
      <w:pPr>
        <w:spacing w:before="0" w:after="0"/>
        <w:jc w:val="both"/>
        <w:rPr>
          <w:rFonts w:ascii="Century Gothic" w:eastAsia="Century Gothic" w:hAnsi="Century Gothic" w:cs="Century Gothic"/>
        </w:rPr>
      </w:pPr>
      <w:r w:rsidRPr="00A06167">
        <w:rPr>
          <w:rFonts w:ascii="Century Gothic" w:eastAsia="Century Gothic" w:hAnsi="Century Gothic" w:cs="Century Gothic"/>
        </w:rPr>
        <w:t>This module focuses on understanding the impact of key macroeconomic indicators on managerial decisions, as well as analy</w:t>
      </w:r>
      <w:r>
        <w:rPr>
          <w:rFonts w:ascii="Century Gothic" w:eastAsia="Century Gothic" w:hAnsi="Century Gothic" w:cs="Century Gothic"/>
        </w:rPr>
        <w:t>s</w:t>
      </w:r>
      <w:r w:rsidRPr="00A06167">
        <w:rPr>
          <w:rFonts w:ascii="Century Gothic" w:eastAsia="Century Gothic" w:hAnsi="Century Gothic" w:cs="Century Gothic"/>
        </w:rPr>
        <w:t>ing economic forecasts and their implications for business strategy and investment planning. Managers must be aware of the broader economic environment to make informed decisions that align with both market conditions and long-term strategic goals.</w:t>
      </w:r>
      <w:r w:rsidR="00C048C7">
        <w:rPr>
          <w:rFonts w:ascii="Century Gothic" w:eastAsia="Century Gothic" w:hAnsi="Century Gothic" w:cs="Century Gothic"/>
        </w:rPr>
        <w:t xml:space="preserve"> </w:t>
      </w:r>
    </w:p>
    <w:p w14:paraId="5A7B5B30" w14:textId="6A79C808" w:rsidR="00F14521" w:rsidRDefault="00F14521" w:rsidP="00F14521">
      <w:pPr>
        <w:pStyle w:val="Heading3"/>
        <w:rPr>
          <w:rFonts w:ascii="Century Gothic" w:eastAsia="Century Gothic" w:hAnsi="Century Gothic" w:cs="Century Gothic"/>
          <w:sz w:val="28"/>
          <w:szCs w:val="28"/>
        </w:rPr>
      </w:pPr>
      <w:bookmarkStart w:id="28" w:name="_Toc178629115"/>
      <w:r>
        <w:rPr>
          <w:b/>
          <w:sz w:val="32"/>
          <w:szCs w:val="32"/>
        </w:rPr>
        <w:t>Learning Outcomes</w:t>
      </w:r>
      <w:bookmarkEnd w:id="28"/>
    </w:p>
    <w:p w14:paraId="49662FA1" w14:textId="77777777" w:rsidR="00F14521" w:rsidRDefault="00F14521" w:rsidP="00F14521">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3F259322" w14:textId="3DE23C49" w:rsidR="00A06167" w:rsidRPr="00A06167" w:rsidRDefault="00F14521">
      <w:pPr>
        <w:numPr>
          <w:ilvl w:val="0"/>
          <w:numId w:val="5"/>
        </w:numPr>
        <w:spacing w:before="0" w:after="0"/>
        <w:jc w:val="both"/>
        <w:rPr>
          <w:rFonts w:ascii="Century Gothic" w:eastAsia="Century Gothic" w:hAnsi="Century Gothic" w:cs="Century Gothic"/>
        </w:rPr>
      </w:pPr>
      <w:r>
        <w:rPr>
          <w:noProof/>
        </w:rPr>
        <w:drawing>
          <wp:anchor distT="0" distB="0" distL="114300" distR="114300" simplePos="0" relativeHeight="251669504" behindDoc="0" locked="0" layoutInCell="1" hidden="0" allowOverlap="1" wp14:anchorId="633C1DE9" wp14:editId="14546E61">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124443974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l="1332" r="1333"/>
                    <a:stretch>
                      <a:fillRect/>
                    </a:stretch>
                  </pic:blipFill>
                  <pic:spPr>
                    <a:xfrm>
                      <a:off x="0" y="0"/>
                      <a:ext cx="576263" cy="592051"/>
                    </a:xfrm>
                    <a:prstGeom prst="rect">
                      <a:avLst/>
                    </a:prstGeom>
                    <a:ln/>
                  </pic:spPr>
                </pic:pic>
              </a:graphicData>
            </a:graphic>
          </wp:anchor>
        </w:drawing>
      </w:r>
      <w:r w:rsidR="00A06167" w:rsidRPr="00A06167">
        <w:rPr>
          <w:rFonts w:ascii="Century Gothic" w:eastAsia="Century Gothic" w:hAnsi="Century Gothic" w:cs="Century Gothic"/>
        </w:rPr>
        <w:t>Understand key macroeconomic indicators and their relevance to management.</w:t>
      </w:r>
    </w:p>
    <w:p w14:paraId="1F8A6123" w14:textId="3A5E0F14" w:rsidR="00A06167" w:rsidRPr="00A06167" w:rsidRDefault="00A06167">
      <w:pPr>
        <w:numPr>
          <w:ilvl w:val="0"/>
          <w:numId w:val="5"/>
        </w:numPr>
        <w:spacing w:before="0" w:after="0"/>
        <w:jc w:val="both"/>
        <w:rPr>
          <w:rFonts w:ascii="Century Gothic" w:eastAsia="Century Gothic" w:hAnsi="Century Gothic" w:cs="Century Gothic"/>
        </w:rPr>
      </w:pPr>
      <w:r w:rsidRPr="00A06167">
        <w:rPr>
          <w:rFonts w:ascii="Century Gothic" w:eastAsia="Century Gothic" w:hAnsi="Century Gothic" w:cs="Century Gothic"/>
        </w:rPr>
        <w:t>Analy</w:t>
      </w:r>
      <w:r>
        <w:rPr>
          <w:rFonts w:ascii="Century Gothic" w:eastAsia="Century Gothic" w:hAnsi="Century Gothic" w:cs="Century Gothic"/>
        </w:rPr>
        <w:t>s</w:t>
      </w:r>
      <w:r w:rsidRPr="00A06167">
        <w:rPr>
          <w:rFonts w:ascii="Century Gothic" w:eastAsia="Century Gothic" w:hAnsi="Century Gothic" w:cs="Century Gothic"/>
        </w:rPr>
        <w:t>e the impact of macroeconomic changes on business strategy and operations.</w:t>
      </w:r>
    </w:p>
    <w:p w14:paraId="1ABD30C4" w14:textId="536075F0" w:rsidR="00A06167" w:rsidRPr="00A06167" w:rsidRDefault="00A06167">
      <w:pPr>
        <w:numPr>
          <w:ilvl w:val="0"/>
          <w:numId w:val="5"/>
        </w:numPr>
        <w:spacing w:before="0" w:after="0"/>
        <w:jc w:val="both"/>
        <w:rPr>
          <w:rFonts w:ascii="Century Gothic" w:eastAsia="Century Gothic" w:hAnsi="Century Gothic" w:cs="Century Gothic"/>
        </w:rPr>
      </w:pPr>
      <w:r w:rsidRPr="00A06167">
        <w:rPr>
          <w:rFonts w:ascii="Century Gothic" w:eastAsia="Century Gothic" w:hAnsi="Century Gothic" w:cs="Century Gothic"/>
        </w:rPr>
        <w:t xml:space="preserve">Evaluate economic </w:t>
      </w:r>
      <w:r w:rsidR="000E044F" w:rsidRPr="000E044F">
        <w:rPr>
          <w:rFonts w:ascii="Century Gothic" w:eastAsia="Century Gothic" w:hAnsi="Century Gothic" w:cs="Century Gothic"/>
        </w:rPr>
        <w:t>data and policy changes to assess risks and opportunities for business operations</w:t>
      </w:r>
      <w:r w:rsidRPr="00A06167">
        <w:rPr>
          <w:rFonts w:ascii="Century Gothic" w:eastAsia="Century Gothic" w:hAnsi="Century Gothic" w:cs="Century Gothic"/>
        </w:rPr>
        <w:t>.</w:t>
      </w:r>
    </w:p>
    <w:p w14:paraId="16B7D792" w14:textId="670499C1" w:rsidR="00F14521" w:rsidRDefault="00A06167">
      <w:pPr>
        <w:numPr>
          <w:ilvl w:val="0"/>
          <w:numId w:val="5"/>
        </w:numPr>
        <w:spacing w:before="0" w:after="0"/>
        <w:jc w:val="both"/>
        <w:rPr>
          <w:rFonts w:ascii="Century Gothic" w:eastAsia="Century Gothic" w:hAnsi="Century Gothic" w:cs="Century Gothic"/>
        </w:rPr>
      </w:pPr>
      <w:r w:rsidRPr="00A06167">
        <w:rPr>
          <w:rFonts w:ascii="Century Gothic" w:eastAsia="Century Gothic" w:hAnsi="Century Gothic" w:cs="Century Gothic"/>
        </w:rPr>
        <w:t>Develop strategies to manage risks and capitalize on opportunities in varying economic conditions</w:t>
      </w:r>
      <w:r w:rsidR="00F14521">
        <w:rPr>
          <w:rFonts w:ascii="Century Gothic" w:eastAsia="Century Gothic" w:hAnsi="Century Gothic" w:cs="Century Gothic"/>
        </w:rPr>
        <w:t>.</w:t>
      </w:r>
    </w:p>
    <w:p w14:paraId="25D5BCDB" w14:textId="77777777" w:rsidR="00F14521" w:rsidRDefault="00F14521" w:rsidP="00F14521">
      <w:pPr>
        <w:pStyle w:val="Heading3"/>
        <w:spacing w:before="0" w:after="200"/>
        <w:ind w:left="-270" w:hanging="720"/>
        <w:rPr>
          <w:b/>
        </w:rPr>
      </w:pPr>
      <w:bookmarkStart w:id="29" w:name="_heading=h.9gf26o8b6ulb" w:colFirst="0" w:colLast="0"/>
      <w:bookmarkEnd w:id="29"/>
      <w:r>
        <w:rPr>
          <w:sz w:val="32"/>
          <w:szCs w:val="32"/>
        </w:rPr>
        <w:t xml:space="preserve">    </w:t>
      </w:r>
      <w:bookmarkStart w:id="30" w:name="_Toc178629116"/>
      <w:r>
        <w:rPr>
          <w:b/>
          <w:sz w:val="32"/>
          <w:szCs w:val="32"/>
        </w:rPr>
        <w:t>Learning Activities/Task List</w:t>
      </w:r>
      <w:bookmarkEnd w:id="30"/>
    </w:p>
    <w:p w14:paraId="0FB16BCE" w14:textId="116ACEA7" w:rsidR="00B31A62" w:rsidRPr="00B31A62" w:rsidRDefault="00F14521">
      <w:pPr>
        <w:pStyle w:val="ListParagraph"/>
        <w:numPr>
          <w:ilvl w:val="1"/>
          <w:numId w:val="6"/>
        </w:numPr>
        <w:spacing w:before="0" w:after="0"/>
        <w:ind w:left="2127"/>
        <w:rPr>
          <w:rFonts w:ascii="Century Gothic" w:eastAsia="Century Gothic" w:hAnsi="Century Gothic" w:cs="Century Gothic"/>
        </w:rPr>
      </w:pPr>
      <w:r>
        <w:rPr>
          <w:noProof/>
        </w:rPr>
        <w:drawing>
          <wp:anchor distT="0" distB="0" distL="0" distR="0" simplePos="0" relativeHeight="251670528" behindDoc="0" locked="0" layoutInCell="1" hidden="0" allowOverlap="1" wp14:anchorId="061B46F3" wp14:editId="5F7D853C">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759047534"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20"/>
                    <a:srcRect/>
                    <a:stretch>
                      <a:fillRect/>
                    </a:stretch>
                  </pic:blipFill>
                  <pic:spPr>
                    <a:xfrm>
                      <a:off x="0" y="0"/>
                      <a:ext cx="581025" cy="581025"/>
                    </a:xfrm>
                    <a:prstGeom prst="rect">
                      <a:avLst/>
                    </a:prstGeom>
                    <a:ln/>
                  </pic:spPr>
                </pic:pic>
              </a:graphicData>
            </a:graphic>
          </wp:anchor>
        </w:drawing>
      </w:r>
      <w:r w:rsidR="00B31A62" w:rsidRPr="00B31A62">
        <w:rPr>
          <w:rFonts w:ascii="Century Gothic" w:eastAsia="Century Gothic" w:hAnsi="Century Gothic" w:cs="Century Gothic"/>
        </w:rPr>
        <w:t>Review power presentation PDF</w:t>
      </w:r>
    </w:p>
    <w:p w14:paraId="24817CB4" w14:textId="77777777" w:rsidR="00B31A62" w:rsidRDefault="00B31A62">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1699C814" w14:textId="77777777" w:rsidR="00B31A62" w:rsidRDefault="00B31A62">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720743C6" w14:textId="72468D94" w:rsidR="00F14521" w:rsidRDefault="00B31A62">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Review end of module assignment: Quiz 2</w:t>
      </w:r>
    </w:p>
    <w:p w14:paraId="6B1C5D01" w14:textId="41682F87" w:rsidR="00E063A9" w:rsidRDefault="00A06167" w:rsidP="00A06167">
      <w:pPr>
        <w:rPr>
          <w:rFonts w:ascii="Century Gothic" w:eastAsia="Century Gothic" w:hAnsi="Century Gothic" w:cs="Century Gothic"/>
        </w:rPr>
      </w:pPr>
      <w:r>
        <w:rPr>
          <w:rFonts w:ascii="Century Gothic" w:eastAsia="Century Gothic" w:hAnsi="Century Gothic" w:cs="Century Gothic"/>
        </w:rPr>
        <w:br w:type="page"/>
      </w:r>
    </w:p>
    <w:p w14:paraId="2709369A" w14:textId="77777777" w:rsidR="00F14521" w:rsidRDefault="00F14521" w:rsidP="00F14521">
      <w:pPr>
        <w:pStyle w:val="Heading2"/>
      </w:pPr>
      <w:bookmarkStart w:id="31" w:name="_heading=h.h6v9zphl71ca" w:colFirst="0" w:colLast="0"/>
      <w:bookmarkStart w:id="32" w:name="_Toc178629117"/>
      <w:bookmarkEnd w:id="31"/>
      <w:r>
        <w:t>INSTRUCTIONAL MATERIALS &amp; LEARNING ACTIVITIES</w:t>
      </w:r>
      <w:bookmarkEnd w:id="32"/>
      <w:r>
        <w:t xml:space="preserve"> </w:t>
      </w:r>
    </w:p>
    <w:p w14:paraId="27807768" w14:textId="77777777" w:rsidR="00F14521" w:rsidRDefault="00F14521" w:rsidP="00F14521">
      <w:pPr>
        <w:spacing w:before="0" w:after="0" w:line="240" w:lineRule="auto"/>
        <w:rPr>
          <w:rFonts w:ascii="Century Gothic" w:eastAsia="Century Gothic" w:hAnsi="Century Gothic" w:cs="Century Gothic"/>
          <w:color w:val="FF7F50"/>
          <w:sz w:val="22"/>
          <w:szCs w:val="22"/>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1720548413"/>
          <w:lock w:val="contentLocked"/>
        </w:sdtPr>
        <w:sdtContent>
          <w:tr w:rsidR="00F14521" w14:paraId="74FBE388" w14:textId="77777777" w:rsidTr="00AD13B6">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067192DF" w14:textId="77777777" w:rsidR="00F14521" w:rsidRDefault="00F14521" w:rsidP="00AD13B6">
                <w:pPr>
                  <w:spacing w:before="0" w:after="0" w:line="240" w:lineRule="auto"/>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6D6D2809" wp14:editId="0FA5C7ED">
                      <wp:extent cx="319088" cy="314325"/>
                      <wp:effectExtent l="0" t="0" r="0" b="0"/>
                      <wp:docPr id="18319118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4E1C306E" w14:textId="77777777" w:rsidR="00F14521" w:rsidRDefault="00F14521" w:rsidP="00AD13B6">
                <w:pPr>
                  <w:spacing w:before="0" w:after="0" w:line="240" w:lineRule="auto"/>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2A7AC760" w14:textId="77777777" w:rsidR="00F14521" w:rsidRDefault="00F14521" w:rsidP="00AD13B6">
                <w:pPr>
                  <w:spacing w:before="0" w:after="0" w:line="240" w:lineRule="auto"/>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433F786E" w14:textId="77777777" w:rsidR="00F14521" w:rsidRDefault="00F14521" w:rsidP="00AD13B6">
                <w:pPr>
                  <w:spacing w:before="0" w:after="0" w:line="240" w:lineRule="auto"/>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7E54D4DC" w14:textId="77777777" w:rsidR="00F14521" w:rsidRDefault="00F14521" w:rsidP="00F14521">
      <w:pPr>
        <w:spacing w:before="0" w:after="0" w:line="240" w:lineRule="auto"/>
        <w:rPr>
          <w:rFonts w:ascii="Century Gothic" w:eastAsia="Century Gothic" w:hAnsi="Century Gothic" w:cs="Century Gothic"/>
          <w:color w:val="FF7F50"/>
          <w:sz w:val="22"/>
          <w:szCs w:val="22"/>
        </w:rPr>
      </w:pPr>
    </w:p>
    <w:p w14:paraId="45686C6A" w14:textId="77777777" w:rsidR="00C048C7" w:rsidRPr="00C048C7" w:rsidRDefault="00C048C7" w:rsidP="00C048C7">
      <w:pPr>
        <w:pStyle w:val="Heading3"/>
        <w:spacing w:line="276" w:lineRule="auto"/>
        <w:jc w:val="both"/>
        <w:rPr>
          <w:rFonts w:asciiTheme="majorHAnsi" w:hAnsiTheme="majorHAnsi" w:cs="Times New Roman"/>
          <w:color w:val="auto"/>
          <w:spacing w:val="0"/>
        </w:rPr>
      </w:pPr>
      <w:r w:rsidRPr="00C048C7">
        <w:rPr>
          <w:rStyle w:val="Strong"/>
          <w:rFonts w:asciiTheme="majorHAnsi" w:hAnsiTheme="majorHAnsi"/>
        </w:rPr>
        <w:t>Introduction</w:t>
      </w:r>
    </w:p>
    <w:p w14:paraId="17FA078C" w14:textId="77777777" w:rsidR="00C048C7" w:rsidRDefault="00C048C7" w:rsidP="00C048C7">
      <w:pPr>
        <w:pStyle w:val="NormalWeb"/>
        <w:spacing w:line="276" w:lineRule="auto"/>
        <w:jc w:val="both"/>
        <w:rPr>
          <w:rFonts w:asciiTheme="majorHAnsi" w:hAnsiTheme="majorHAnsi"/>
        </w:rPr>
      </w:pPr>
      <w:r w:rsidRPr="00C048C7">
        <w:rPr>
          <w:rFonts w:asciiTheme="majorHAnsi" w:hAnsiTheme="majorHAnsi"/>
        </w:rPr>
        <w:t>In today’s globali</w:t>
      </w:r>
      <w:r>
        <w:rPr>
          <w:rFonts w:asciiTheme="majorHAnsi" w:hAnsiTheme="majorHAnsi"/>
        </w:rPr>
        <w:t>s</w:t>
      </w:r>
      <w:r w:rsidRPr="00C048C7">
        <w:rPr>
          <w:rFonts w:asciiTheme="majorHAnsi" w:hAnsiTheme="majorHAnsi"/>
        </w:rPr>
        <w:t xml:space="preserve">ed economy, businesses are increasingly influenced by macroeconomic factors such as </w:t>
      </w:r>
      <w:r w:rsidRPr="00C048C7">
        <w:rPr>
          <w:rStyle w:val="Strong"/>
          <w:rFonts w:asciiTheme="majorHAnsi" w:hAnsiTheme="majorHAnsi"/>
        </w:rPr>
        <w:t>GDP growth</w:t>
      </w:r>
      <w:r w:rsidRPr="00C048C7">
        <w:rPr>
          <w:rFonts w:asciiTheme="majorHAnsi" w:hAnsiTheme="majorHAnsi"/>
        </w:rPr>
        <w:t xml:space="preserve">, </w:t>
      </w:r>
      <w:r w:rsidRPr="00C048C7">
        <w:rPr>
          <w:rStyle w:val="Strong"/>
          <w:rFonts w:asciiTheme="majorHAnsi" w:hAnsiTheme="majorHAnsi"/>
        </w:rPr>
        <w:t>inflation</w:t>
      </w:r>
      <w:r w:rsidRPr="00C048C7">
        <w:rPr>
          <w:rFonts w:asciiTheme="majorHAnsi" w:hAnsiTheme="majorHAnsi"/>
        </w:rPr>
        <w:t xml:space="preserve">, </w:t>
      </w:r>
      <w:r w:rsidRPr="00C048C7">
        <w:rPr>
          <w:rStyle w:val="Strong"/>
          <w:rFonts w:asciiTheme="majorHAnsi" w:hAnsiTheme="majorHAnsi"/>
        </w:rPr>
        <w:t>unemployment</w:t>
      </w:r>
      <w:r w:rsidRPr="00C048C7">
        <w:rPr>
          <w:rFonts w:asciiTheme="majorHAnsi" w:hAnsiTheme="majorHAnsi"/>
        </w:rPr>
        <w:t xml:space="preserve">, and </w:t>
      </w:r>
      <w:r w:rsidRPr="00C048C7">
        <w:rPr>
          <w:rStyle w:val="Strong"/>
          <w:rFonts w:asciiTheme="majorHAnsi" w:hAnsiTheme="majorHAnsi"/>
        </w:rPr>
        <w:t>interest rates</w:t>
      </w:r>
      <w:r w:rsidRPr="00C048C7">
        <w:rPr>
          <w:rFonts w:asciiTheme="majorHAnsi" w:hAnsiTheme="majorHAnsi"/>
        </w:rPr>
        <w:t xml:space="preserve">. </w:t>
      </w:r>
    </w:p>
    <w:p w14:paraId="4CD57528" w14:textId="1A4452E8" w:rsidR="00C048C7" w:rsidRDefault="00C048C7" w:rsidP="00C048C7">
      <w:pPr>
        <w:pStyle w:val="NormalWeb"/>
        <w:spacing w:line="276" w:lineRule="auto"/>
        <w:jc w:val="both"/>
        <w:rPr>
          <w:rFonts w:ascii="Century Gothic" w:eastAsia="Century Gothic" w:hAnsi="Century Gothic" w:cs="Century Gothic"/>
          <w:color w:val="FF7F50"/>
          <w:sz w:val="22"/>
          <w:szCs w:val="22"/>
        </w:rPr>
      </w:pPr>
      <w:r w:rsidRPr="00C048C7">
        <w:rPr>
          <w:rFonts w:asciiTheme="majorHAnsi" w:hAnsiTheme="majorHAnsi"/>
        </w:rPr>
        <w:t xml:space="preserve">Understanding these factors is critical for making informed managerial decisions. By applying macroeconomic analysis, managers can anticipate changes in the economic environment, adjust business strategies, and make sound investment choices. </w:t>
      </w:r>
    </w:p>
    <w:p w14:paraId="4903FCC5" w14:textId="1296D573" w:rsidR="00F14521" w:rsidRPr="00E063A9" w:rsidRDefault="000E044F" w:rsidP="00F7772D">
      <w:pPr>
        <w:spacing w:before="0" w:line="276" w:lineRule="auto"/>
        <w:ind w:left="720" w:hanging="720"/>
        <w:jc w:val="both"/>
        <w:rPr>
          <w:rFonts w:asciiTheme="majorHAnsi" w:eastAsia="Century Gothic" w:hAnsiTheme="majorHAnsi" w:cs="Century Gothic"/>
          <w:b/>
          <w:color w:val="FF7F50"/>
        </w:rPr>
      </w:pPr>
      <w:r w:rsidRPr="000E044F">
        <w:rPr>
          <w:rFonts w:asciiTheme="majorHAnsi" w:eastAsia="Century Gothic" w:hAnsiTheme="majorHAnsi" w:cs="Century Gothic"/>
          <w:b/>
          <w:color w:val="FF7F50"/>
        </w:rPr>
        <w:t>Understanding Key</w:t>
      </w:r>
      <w:r>
        <w:rPr>
          <w:rFonts w:asciiTheme="majorHAnsi" w:eastAsia="Century Gothic" w:hAnsiTheme="majorHAnsi" w:cs="Century Gothic"/>
          <w:b/>
          <w:color w:val="FF7F50"/>
        </w:rPr>
        <w:t xml:space="preserve"> </w:t>
      </w:r>
      <w:r w:rsidR="004A3353" w:rsidRPr="004A3353">
        <w:rPr>
          <w:rFonts w:asciiTheme="majorHAnsi" w:eastAsia="Century Gothic" w:hAnsiTheme="majorHAnsi" w:cs="Century Gothic"/>
          <w:b/>
          <w:color w:val="FF7F50"/>
        </w:rPr>
        <w:t xml:space="preserve">Macroeconomic Indicators and </w:t>
      </w:r>
      <w:r w:rsidR="00A50B76">
        <w:rPr>
          <w:rFonts w:asciiTheme="majorHAnsi" w:eastAsia="Century Gothic" w:hAnsiTheme="majorHAnsi" w:cs="Century Gothic"/>
          <w:b/>
          <w:color w:val="FF7F50"/>
        </w:rPr>
        <w:t>t</w:t>
      </w:r>
      <w:r w:rsidR="004A3353" w:rsidRPr="004A3353">
        <w:rPr>
          <w:rFonts w:asciiTheme="majorHAnsi" w:eastAsia="Century Gothic" w:hAnsiTheme="majorHAnsi" w:cs="Century Gothic"/>
          <w:b/>
          <w:color w:val="FF7F50"/>
        </w:rPr>
        <w:t>heir Impact on Management</w:t>
      </w:r>
    </w:p>
    <w:p w14:paraId="423C4D1A" w14:textId="6071740A" w:rsidR="000E044F" w:rsidRDefault="004A3353" w:rsidP="000E044F">
      <w:pPr>
        <w:spacing w:before="0" w:after="0" w:line="276" w:lineRule="auto"/>
        <w:jc w:val="both"/>
        <w:rPr>
          <w:rFonts w:ascii="Century Gothic" w:eastAsia="Century Gothic" w:hAnsi="Century Gothic" w:cs="Century Gothic"/>
        </w:rPr>
      </w:pPr>
      <w:r w:rsidRPr="004A3353">
        <w:rPr>
          <w:rFonts w:ascii="Century Gothic" w:eastAsia="Century Gothic" w:hAnsi="Century Gothic" w:cs="Century Gothic"/>
        </w:rPr>
        <w:t xml:space="preserve">Macroeconomic indicators provide valuable insights into the overall health of an economy and are crucial for decision-making in a business context. </w:t>
      </w:r>
      <w:r w:rsidR="000E044F" w:rsidRPr="000E044F">
        <w:rPr>
          <w:rFonts w:ascii="Century Gothic" w:eastAsia="Century Gothic" w:hAnsi="Century Gothic" w:cs="Century Gothic"/>
        </w:rPr>
        <w:t>This section introduces the core macroeconomic indicators that influence business decisions</w:t>
      </w:r>
      <w:r w:rsidR="000E044F">
        <w:rPr>
          <w:rFonts w:ascii="Century Gothic" w:eastAsia="Century Gothic" w:hAnsi="Century Gothic" w:cs="Century Gothic"/>
        </w:rPr>
        <w:t>.</w:t>
      </w:r>
    </w:p>
    <w:p w14:paraId="5EA325B4" w14:textId="281B814E" w:rsidR="004A3353" w:rsidRPr="004A3353" w:rsidRDefault="00A50B76" w:rsidP="000E044F">
      <w:pPr>
        <w:spacing w:before="0" w:after="0" w:line="276" w:lineRule="auto"/>
        <w:jc w:val="both"/>
        <w:rPr>
          <w:rFonts w:ascii="Century Gothic" w:eastAsia="Century Gothic" w:hAnsi="Century Gothic" w:cs="Century Gothic"/>
        </w:rPr>
      </w:pPr>
      <w:r>
        <w:rPr>
          <w:rFonts w:ascii="Century Gothic" w:eastAsia="Century Gothic" w:hAnsi="Century Gothic" w:cs="Century Gothic"/>
        </w:rPr>
        <w:t>Some k</w:t>
      </w:r>
      <w:r w:rsidR="004A3353" w:rsidRPr="004A3353">
        <w:rPr>
          <w:rFonts w:ascii="Century Gothic" w:eastAsia="Century Gothic" w:hAnsi="Century Gothic" w:cs="Century Gothic"/>
        </w:rPr>
        <w:t xml:space="preserve">ey </w:t>
      </w:r>
      <w:r>
        <w:rPr>
          <w:rFonts w:ascii="Century Gothic" w:eastAsia="Century Gothic" w:hAnsi="Century Gothic" w:cs="Century Gothic"/>
        </w:rPr>
        <w:t xml:space="preserve">macroeconomic </w:t>
      </w:r>
      <w:r w:rsidR="004A3353" w:rsidRPr="004A3353">
        <w:rPr>
          <w:rFonts w:ascii="Century Gothic" w:eastAsia="Century Gothic" w:hAnsi="Century Gothic" w:cs="Century Gothic"/>
        </w:rPr>
        <w:t>indicators include:</w:t>
      </w:r>
    </w:p>
    <w:p w14:paraId="33EA6546" w14:textId="77777777" w:rsidR="004A3353" w:rsidRPr="004A3353" w:rsidRDefault="004A3353" w:rsidP="00F7772D">
      <w:pPr>
        <w:spacing w:before="0" w:after="0" w:line="240" w:lineRule="auto"/>
        <w:jc w:val="both"/>
        <w:rPr>
          <w:rFonts w:ascii="Century Gothic" w:eastAsia="Century Gothic" w:hAnsi="Century Gothic" w:cs="Century Gothic"/>
        </w:rPr>
      </w:pPr>
    </w:p>
    <w:p w14:paraId="423C0413" w14:textId="3FAF56E2" w:rsidR="004A3353" w:rsidRPr="004A3353" w:rsidRDefault="004A3353" w:rsidP="00F7772D">
      <w:pPr>
        <w:spacing w:before="0" w:after="0" w:line="240" w:lineRule="auto"/>
        <w:jc w:val="both"/>
        <w:rPr>
          <w:rFonts w:ascii="Century Gothic" w:eastAsia="Century Gothic" w:hAnsi="Century Gothic" w:cs="Century Gothic"/>
        </w:rPr>
      </w:pPr>
      <w:r w:rsidRPr="00A50B76">
        <w:rPr>
          <w:rFonts w:ascii="Century Gothic" w:eastAsia="Century Gothic" w:hAnsi="Century Gothic" w:cs="Century Gothic"/>
          <w:color w:val="008080"/>
        </w:rPr>
        <w:t>Gross Domestic Product (GDP):</w:t>
      </w:r>
      <w:r w:rsidRPr="004A3353">
        <w:rPr>
          <w:rFonts w:ascii="Century Gothic" w:eastAsia="Century Gothic" w:hAnsi="Century Gothic" w:cs="Century Gothic"/>
        </w:rPr>
        <w:t xml:space="preserve"> The total market value of all goods and services produced in a country over a period.</w:t>
      </w:r>
    </w:p>
    <w:p w14:paraId="137517FC" w14:textId="6F492E3F" w:rsidR="004A3353" w:rsidRDefault="004A3353" w:rsidP="00F7772D">
      <w:pPr>
        <w:spacing w:before="0" w:after="0" w:line="240" w:lineRule="auto"/>
        <w:ind w:left="567"/>
        <w:jc w:val="both"/>
        <w:rPr>
          <w:rFonts w:ascii="Century Gothic" w:eastAsia="Century Gothic" w:hAnsi="Century Gothic" w:cs="Century Gothic"/>
        </w:rPr>
      </w:pPr>
      <w:r w:rsidRPr="00A50B76">
        <w:rPr>
          <w:rFonts w:ascii="Century Gothic" w:eastAsia="Century Gothic" w:hAnsi="Century Gothic" w:cs="Century Gothic"/>
          <w:color w:val="FF7E50"/>
        </w:rPr>
        <w:t>Relevance to Management</w:t>
      </w:r>
      <w:r w:rsidRPr="004A3353">
        <w:rPr>
          <w:rFonts w:ascii="Century Gothic" w:eastAsia="Century Gothic" w:hAnsi="Century Gothic" w:cs="Century Gothic"/>
        </w:rPr>
        <w:t>: GDP growth signals economic expansion and can influence demand for products and services, investment decisions, and employment strategies. A decline in GDP may lead to cost-cutting measures or a shift in market focus.</w:t>
      </w:r>
    </w:p>
    <w:p w14:paraId="6D8B6C85" w14:textId="77777777" w:rsidR="00A92A09" w:rsidRPr="00A92A09" w:rsidRDefault="00A92A09" w:rsidP="00A92A09">
      <w:pPr>
        <w:spacing w:before="0" w:after="0" w:line="240" w:lineRule="auto"/>
        <w:ind w:left="567"/>
        <w:jc w:val="both"/>
        <w:rPr>
          <w:rFonts w:ascii="Century Gothic" w:eastAsia="Century Gothic" w:hAnsi="Century Gothic" w:cs="Century Gothic"/>
          <w:color w:val="FF7E50"/>
        </w:rPr>
      </w:pPr>
      <w:r w:rsidRPr="00A92A09">
        <w:rPr>
          <w:rFonts w:ascii="Century Gothic" w:eastAsia="Century Gothic" w:hAnsi="Century Gothic" w:cs="Century Gothic"/>
          <w:color w:val="FF7E50"/>
        </w:rPr>
        <w:t>Implications for Managers:</w:t>
      </w:r>
    </w:p>
    <w:p w14:paraId="62A545CB" w14:textId="18CF19E3" w:rsidR="00A92A09" w:rsidRDefault="00A92A09" w:rsidP="00A92A09">
      <w:pPr>
        <w:spacing w:before="0" w:after="0" w:line="240" w:lineRule="auto"/>
        <w:ind w:left="567"/>
        <w:jc w:val="both"/>
        <w:rPr>
          <w:rFonts w:ascii="Century Gothic" w:eastAsia="Century Gothic" w:hAnsi="Century Gothic" w:cs="Century Gothic"/>
        </w:rPr>
      </w:pPr>
      <w:r w:rsidRPr="00A92A09">
        <w:rPr>
          <w:rFonts w:ascii="Century Gothic" w:eastAsia="Century Gothic" w:hAnsi="Century Gothic" w:cs="Century Gothic"/>
        </w:rPr>
        <w:t>Managers should monitor GDP growth to time expansion strategies and adjust production levels. In a growing economy, firms may invest in new projects, hire more workers, and expand capacity. In a recessionary period, they may reduce costs, delay investments, or explore new markets to mitigate risk.</w:t>
      </w:r>
    </w:p>
    <w:p w14:paraId="740F2C71" w14:textId="77777777" w:rsidR="00A92A09" w:rsidRDefault="00A92A09" w:rsidP="00A92A09">
      <w:pPr>
        <w:spacing w:before="0" w:after="0" w:line="240" w:lineRule="auto"/>
        <w:ind w:left="567"/>
        <w:jc w:val="both"/>
        <w:rPr>
          <w:rFonts w:ascii="Century Gothic" w:eastAsia="Century Gothic" w:hAnsi="Century Gothic" w:cs="Century Gothic"/>
        </w:rPr>
      </w:pPr>
    </w:p>
    <w:p w14:paraId="7DBF29DB" w14:textId="77777777" w:rsidR="00A92A09" w:rsidRPr="00A92A09" w:rsidRDefault="00A92A09" w:rsidP="00A92A09">
      <w:pPr>
        <w:spacing w:before="0" w:after="0" w:line="240" w:lineRule="auto"/>
        <w:ind w:left="567"/>
        <w:jc w:val="both"/>
        <w:rPr>
          <w:rFonts w:ascii="Century Gothic" w:eastAsia="Century Gothic" w:hAnsi="Century Gothic" w:cs="Century Gothic"/>
        </w:rPr>
      </w:pPr>
      <w:r w:rsidRPr="00A92A09">
        <w:rPr>
          <w:rFonts w:ascii="Century Gothic" w:eastAsia="Century Gothic" w:hAnsi="Century Gothic" w:cs="Century Gothic"/>
        </w:rPr>
        <w:t>Example:</w:t>
      </w:r>
    </w:p>
    <w:p w14:paraId="0A8314A5" w14:textId="2E8BEAA3" w:rsidR="00A92A09" w:rsidRPr="004A3353" w:rsidRDefault="00A92A09" w:rsidP="00A92A09">
      <w:pPr>
        <w:spacing w:before="0" w:after="0" w:line="240" w:lineRule="auto"/>
        <w:ind w:left="567"/>
        <w:jc w:val="both"/>
        <w:rPr>
          <w:rFonts w:ascii="Century Gothic" w:eastAsia="Century Gothic" w:hAnsi="Century Gothic" w:cs="Century Gothic"/>
        </w:rPr>
      </w:pPr>
      <w:r w:rsidRPr="00A92A09">
        <w:rPr>
          <w:rFonts w:ascii="Century Gothic" w:eastAsia="Century Gothic" w:hAnsi="Century Gothic" w:cs="Century Gothic"/>
        </w:rPr>
        <w:t>Consider a</w:t>
      </w:r>
      <w:r>
        <w:rPr>
          <w:rFonts w:ascii="Century Gothic" w:eastAsia="Century Gothic" w:hAnsi="Century Gothic" w:cs="Century Gothic"/>
        </w:rPr>
        <w:t xml:space="preserve"> </w:t>
      </w:r>
      <w:r w:rsidRPr="00A92A09">
        <w:rPr>
          <w:rFonts w:ascii="Century Gothic" w:eastAsia="Century Gothic" w:hAnsi="Century Gothic" w:cs="Century Gothic"/>
        </w:rPr>
        <w:t>textile firm that plans to invest in new machinery. If the country’s GDP growth is slowing, the firm might delay this investment, anticipating a reduction in consumer spending on non-essential goods.</w:t>
      </w:r>
    </w:p>
    <w:p w14:paraId="0E25D22D" w14:textId="77777777" w:rsidR="004A3353" w:rsidRPr="004A3353" w:rsidRDefault="004A3353" w:rsidP="00F7772D">
      <w:pPr>
        <w:spacing w:before="0" w:after="0" w:line="240" w:lineRule="auto"/>
        <w:jc w:val="both"/>
        <w:rPr>
          <w:rFonts w:ascii="Century Gothic" w:eastAsia="Century Gothic" w:hAnsi="Century Gothic" w:cs="Century Gothic"/>
        </w:rPr>
      </w:pPr>
    </w:p>
    <w:p w14:paraId="5BFCC197" w14:textId="58B25E8C" w:rsidR="004A3353" w:rsidRPr="004A3353" w:rsidRDefault="004A3353" w:rsidP="00F7772D">
      <w:pPr>
        <w:spacing w:before="0" w:after="0" w:line="240" w:lineRule="auto"/>
        <w:jc w:val="both"/>
        <w:rPr>
          <w:rFonts w:ascii="Century Gothic" w:eastAsia="Century Gothic" w:hAnsi="Century Gothic" w:cs="Century Gothic"/>
        </w:rPr>
      </w:pPr>
      <w:r w:rsidRPr="00A50B76">
        <w:rPr>
          <w:rFonts w:ascii="Century Gothic" w:eastAsia="Century Gothic" w:hAnsi="Century Gothic" w:cs="Century Gothic"/>
          <w:color w:val="008080"/>
        </w:rPr>
        <w:t>Inflation Rate</w:t>
      </w:r>
      <w:r w:rsidRPr="004A3353">
        <w:rPr>
          <w:rFonts w:ascii="Century Gothic" w:eastAsia="Century Gothic" w:hAnsi="Century Gothic" w:cs="Century Gothic"/>
        </w:rPr>
        <w:t>: The rate at which the general level of prices for goods and services rises, eroding purchasing power.</w:t>
      </w:r>
    </w:p>
    <w:p w14:paraId="0A9BB55F" w14:textId="2D8C65F3" w:rsidR="004A3353" w:rsidRDefault="004A3353" w:rsidP="00F7772D">
      <w:pPr>
        <w:spacing w:before="0" w:after="0" w:line="240" w:lineRule="auto"/>
        <w:ind w:left="567"/>
        <w:jc w:val="both"/>
        <w:rPr>
          <w:rFonts w:ascii="Century Gothic" w:eastAsia="Century Gothic" w:hAnsi="Century Gothic" w:cs="Century Gothic"/>
        </w:rPr>
      </w:pPr>
      <w:r w:rsidRPr="00A50B76">
        <w:rPr>
          <w:rFonts w:ascii="Century Gothic" w:eastAsia="Century Gothic" w:hAnsi="Century Gothic" w:cs="Century Gothic"/>
          <w:color w:val="FF7E50"/>
        </w:rPr>
        <w:t>Relevance to Management</w:t>
      </w:r>
      <w:r w:rsidRPr="004A3353">
        <w:rPr>
          <w:rFonts w:ascii="Century Gothic" w:eastAsia="Century Gothic" w:hAnsi="Century Gothic" w:cs="Century Gothic"/>
        </w:rPr>
        <w:t>: Inflation affects pricing strategies, wage negotiations, input costs, and overall profitability. Managers must adjust pricing, budgeting, and supply chain strategies to maintain margins.</w:t>
      </w:r>
    </w:p>
    <w:p w14:paraId="6E056CA7" w14:textId="77777777" w:rsidR="00A92A09" w:rsidRDefault="00A92A09" w:rsidP="00F7772D">
      <w:pPr>
        <w:spacing w:before="0" w:after="0" w:line="240" w:lineRule="auto"/>
        <w:ind w:left="567"/>
        <w:jc w:val="both"/>
        <w:rPr>
          <w:rFonts w:ascii="Century Gothic" w:eastAsia="Century Gothic" w:hAnsi="Century Gothic" w:cs="Century Gothic"/>
        </w:rPr>
      </w:pPr>
    </w:p>
    <w:p w14:paraId="5C50767F" w14:textId="3886BE6E" w:rsidR="00A92A09" w:rsidRPr="00A92A09" w:rsidRDefault="00A92A09" w:rsidP="00A92A09">
      <w:pPr>
        <w:spacing w:before="0" w:after="0" w:line="240" w:lineRule="auto"/>
        <w:ind w:left="567"/>
        <w:jc w:val="both"/>
        <w:rPr>
          <w:rFonts w:ascii="Century Gothic" w:eastAsia="Century Gothic" w:hAnsi="Century Gothic" w:cs="Century Gothic"/>
          <w:color w:val="FF7E50"/>
        </w:rPr>
      </w:pPr>
      <w:r w:rsidRPr="00A92A09">
        <w:rPr>
          <w:rFonts w:ascii="Century Gothic" w:eastAsia="Century Gothic" w:hAnsi="Century Gothic" w:cs="Century Gothic"/>
          <w:color w:val="FF7E50"/>
        </w:rPr>
        <w:t>Types of Inflation:</w:t>
      </w:r>
    </w:p>
    <w:p w14:paraId="15DEBAE2" w14:textId="5F96AB3D" w:rsidR="00A92A09" w:rsidRPr="00A92A09" w:rsidRDefault="00A92A09">
      <w:pPr>
        <w:pStyle w:val="ListParagraph"/>
        <w:numPr>
          <w:ilvl w:val="0"/>
          <w:numId w:val="211"/>
        </w:numPr>
        <w:spacing w:before="0" w:after="0" w:line="240" w:lineRule="auto"/>
        <w:jc w:val="both"/>
        <w:rPr>
          <w:rFonts w:ascii="Century Gothic" w:eastAsia="Century Gothic" w:hAnsi="Century Gothic" w:cs="Century Gothic"/>
        </w:rPr>
      </w:pPr>
      <w:r w:rsidRPr="00A92A09">
        <w:rPr>
          <w:rFonts w:ascii="Century Gothic" w:eastAsia="Century Gothic" w:hAnsi="Century Gothic" w:cs="Century Gothic"/>
        </w:rPr>
        <w:t>Demand-Pull Inflation: Occurs when aggregate demand in the economy exceeds aggregate supply, pushing prices higher.</w:t>
      </w:r>
    </w:p>
    <w:p w14:paraId="1CB4344A" w14:textId="75AD15CC" w:rsidR="00A92A09" w:rsidRPr="00A92A09" w:rsidRDefault="00A92A09">
      <w:pPr>
        <w:pStyle w:val="ListParagraph"/>
        <w:numPr>
          <w:ilvl w:val="0"/>
          <w:numId w:val="211"/>
        </w:numPr>
        <w:spacing w:before="0" w:after="0" w:line="240" w:lineRule="auto"/>
        <w:jc w:val="both"/>
        <w:rPr>
          <w:rFonts w:ascii="Century Gothic" w:eastAsia="Century Gothic" w:hAnsi="Century Gothic" w:cs="Century Gothic"/>
        </w:rPr>
      </w:pPr>
      <w:r w:rsidRPr="00A92A09">
        <w:rPr>
          <w:rFonts w:ascii="Century Gothic" w:eastAsia="Century Gothic" w:hAnsi="Century Gothic" w:cs="Century Gothic"/>
        </w:rPr>
        <w:t>Cost-Push Inflation: Results from rising production costs (e.g., higher wages, raw material prices) that cause businesses to increase prices to maintain profit margins.</w:t>
      </w:r>
    </w:p>
    <w:p w14:paraId="4846B999" w14:textId="77777777" w:rsidR="00A92A09" w:rsidRPr="00A92A09" w:rsidRDefault="00A92A09" w:rsidP="00A92A09">
      <w:pPr>
        <w:spacing w:before="0" w:after="0" w:line="240" w:lineRule="auto"/>
        <w:ind w:left="567"/>
        <w:jc w:val="both"/>
        <w:rPr>
          <w:rFonts w:ascii="Century Gothic" w:eastAsia="Century Gothic" w:hAnsi="Century Gothic" w:cs="Century Gothic"/>
        </w:rPr>
      </w:pPr>
    </w:p>
    <w:p w14:paraId="5C4AFDB2" w14:textId="3F56FFDC" w:rsidR="00A92A09" w:rsidRPr="00A92A09" w:rsidRDefault="00A92A09" w:rsidP="00A92A09">
      <w:pPr>
        <w:spacing w:before="0" w:after="0" w:line="240" w:lineRule="auto"/>
        <w:ind w:left="567"/>
        <w:jc w:val="both"/>
        <w:rPr>
          <w:rFonts w:ascii="Century Gothic" w:eastAsia="Century Gothic" w:hAnsi="Century Gothic" w:cs="Century Gothic"/>
          <w:color w:val="FF7E50"/>
        </w:rPr>
      </w:pPr>
      <w:r w:rsidRPr="00A92A09">
        <w:rPr>
          <w:rFonts w:ascii="Century Gothic" w:eastAsia="Century Gothic" w:hAnsi="Century Gothic" w:cs="Century Gothic"/>
          <w:color w:val="FF7E50"/>
        </w:rPr>
        <w:t>Impact on Firms:</w:t>
      </w:r>
    </w:p>
    <w:p w14:paraId="43F36AB5" w14:textId="77FC4ED0" w:rsidR="00A92A09" w:rsidRPr="00A92A09" w:rsidRDefault="00A92A09" w:rsidP="00A92A09">
      <w:pPr>
        <w:spacing w:before="0" w:after="0" w:line="240" w:lineRule="auto"/>
        <w:ind w:left="567"/>
        <w:jc w:val="both"/>
        <w:rPr>
          <w:rFonts w:ascii="Century Gothic" w:eastAsia="Century Gothic" w:hAnsi="Century Gothic" w:cs="Century Gothic"/>
        </w:rPr>
      </w:pPr>
      <w:r w:rsidRPr="00A92A09">
        <w:rPr>
          <w:rFonts w:ascii="Century Gothic" w:eastAsia="Century Gothic" w:hAnsi="Century Gothic" w:cs="Century Gothic"/>
        </w:rPr>
        <w:t>High inflation increases business costs, making it more expensive to procure materials and pay wages. Firms may respond by raising prices, but this can reduce competitiveness. Inflation also reduces consumers’ purchasing power, which can lower demand for goods and services.</w:t>
      </w:r>
    </w:p>
    <w:p w14:paraId="6C5181CF" w14:textId="77777777" w:rsidR="00A92A09" w:rsidRPr="00A92A09" w:rsidRDefault="00A92A09" w:rsidP="00A92A09">
      <w:pPr>
        <w:spacing w:before="0" w:after="0" w:line="240" w:lineRule="auto"/>
        <w:ind w:left="567"/>
        <w:jc w:val="both"/>
        <w:rPr>
          <w:rFonts w:ascii="Century Gothic" w:eastAsia="Century Gothic" w:hAnsi="Century Gothic" w:cs="Century Gothic"/>
        </w:rPr>
      </w:pPr>
    </w:p>
    <w:p w14:paraId="0DEDDD29" w14:textId="77777777" w:rsidR="00A92A09" w:rsidRPr="00A92A09" w:rsidRDefault="00A92A09" w:rsidP="00A92A09">
      <w:pPr>
        <w:spacing w:before="0" w:after="0" w:line="240" w:lineRule="auto"/>
        <w:ind w:left="567"/>
        <w:jc w:val="both"/>
        <w:rPr>
          <w:rFonts w:ascii="Century Gothic" w:eastAsia="Century Gothic" w:hAnsi="Century Gothic" w:cs="Century Gothic"/>
        </w:rPr>
      </w:pPr>
      <w:r w:rsidRPr="00A92A09">
        <w:rPr>
          <w:rFonts w:ascii="Century Gothic" w:eastAsia="Century Gothic" w:hAnsi="Century Gothic" w:cs="Century Gothic"/>
          <w:color w:val="FF7E50"/>
        </w:rPr>
        <w:t>Example:</w:t>
      </w:r>
    </w:p>
    <w:p w14:paraId="107C1DD1" w14:textId="794A2437" w:rsidR="00A92A09" w:rsidRPr="004A3353" w:rsidRDefault="00A92A09" w:rsidP="00A92A09">
      <w:pPr>
        <w:spacing w:before="0" w:after="0" w:line="240" w:lineRule="auto"/>
        <w:ind w:left="567"/>
        <w:jc w:val="both"/>
        <w:rPr>
          <w:rFonts w:ascii="Century Gothic" w:eastAsia="Century Gothic" w:hAnsi="Century Gothic" w:cs="Century Gothic"/>
        </w:rPr>
      </w:pPr>
      <w:r w:rsidRPr="00A92A09">
        <w:rPr>
          <w:rFonts w:ascii="Century Gothic" w:eastAsia="Century Gothic" w:hAnsi="Century Gothic" w:cs="Century Gothic"/>
        </w:rPr>
        <w:t>During periods of high inflation, such as those seen in Zimbabwe, businesses struggle to maintain price stability. Retailers may have to adjust prices frequently, leading to uncertainty for consumers and reduced sales volumes.</w:t>
      </w:r>
    </w:p>
    <w:p w14:paraId="1289A620" w14:textId="77777777" w:rsidR="004A3353" w:rsidRPr="004A3353" w:rsidRDefault="004A3353" w:rsidP="00F7772D">
      <w:pPr>
        <w:spacing w:before="0" w:after="0" w:line="240" w:lineRule="auto"/>
        <w:jc w:val="both"/>
        <w:rPr>
          <w:rFonts w:ascii="Century Gothic" w:eastAsia="Century Gothic" w:hAnsi="Century Gothic" w:cs="Century Gothic"/>
        </w:rPr>
      </w:pPr>
    </w:p>
    <w:p w14:paraId="45B6DE56" w14:textId="1111AA38" w:rsidR="004A3353" w:rsidRDefault="004A3353" w:rsidP="00F7772D">
      <w:pPr>
        <w:spacing w:before="0" w:after="0" w:line="240" w:lineRule="auto"/>
        <w:jc w:val="both"/>
        <w:rPr>
          <w:rFonts w:ascii="Century Gothic" w:eastAsia="Century Gothic" w:hAnsi="Century Gothic" w:cs="Century Gothic"/>
        </w:rPr>
      </w:pPr>
      <w:r w:rsidRPr="00A50B76">
        <w:rPr>
          <w:rFonts w:ascii="Century Gothic" w:eastAsia="Century Gothic" w:hAnsi="Century Gothic" w:cs="Century Gothic"/>
          <w:color w:val="008080"/>
        </w:rPr>
        <w:t>Unemployment Rate</w:t>
      </w:r>
      <w:r w:rsidRPr="004A3353">
        <w:rPr>
          <w:rFonts w:ascii="Century Gothic" w:eastAsia="Century Gothic" w:hAnsi="Century Gothic" w:cs="Century Gothic"/>
        </w:rPr>
        <w:t>: The percentage of the labo</w:t>
      </w:r>
      <w:r w:rsidR="00A50B76">
        <w:rPr>
          <w:rFonts w:ascii="Century Gothic" w:eastAsia="Century Gothic" w:hAnsi="Century Gothic" w:cs="Century Gothic"/>
        </w:rPr>
        <w:t>u</w:t>
      </w:r>
      <w:r w:rsidRPr="004A3353">
        <w:rPr>
          <w:rFonts w:ascii="Century Gothic" w:eastAsia="Century Gothic" w:hAnsi="Century Gothic" w:cs="Century Gothic"/>
        </w:rPr>
        <w:t xml:space="preserve">r force </w:t>
      </w:r>
      <w:r w:rsidR="00A92A09">
        <w:rPr>
          <w:rFonts w:ascii="Century Gothic" w:eastAsia="Century Gothic" w:hAnsi="Century Gothic" w:cs="Century Gothic"/>
        </w:rPr>
        <w:t>T</w:t>
      </w:r>
      <w:r w:rsidR="00A92A09" w:rsidRPr="00A92A09">
        <w:rPr>
          <w:rFonts w:ascii="Century Gothic" w:eastAsia="Century Gothic" w:hAnsi="Century Gothic" w:cs="Century Gothic"/>
        </w:rPr>
        <w:t>hat is actively seeking work but is unable to find employment.</w:t>
      </w:r>
    </w:p>
    <w:p w14:paraId="5B1BB966" w14:textId="77777777" w:rsidR="00A92A09" w:rsidRDefault="00A92A09" w:rsidP="00F7772D">
      <w:pPr>
        <w:spacing w:before="0" w:after="0" w:line="240" w:lineRule="auto"/>
        <w:jc w:val="both"/>
        <w:rPr>
          <w:rFonts w:ascii="Century Gothic" w:eastAsia="Century Gothic" w:hAnsi="Century Gothic" w:cs="Century Gothic"/>
        </w:rPr>
      </w:pPr>
    </w:p>
    <w:p w14:paraId="75886926" w14:textId="77777777" w:rsidR="00A92A09" w:rsidRPr="00C277A2" w:rsidRDefault="00A92A09" w:rsidP="00A92A09">
      <w:pPr>
        <w:spacing w:before="0" w:after="0" w:line="240" w:lineRule="auto"/>
        <w:jc w:val="both"/>
        <w:rPr>
          <w:rFonts w:ascii="Century Gothic" w:eastAsia="Century Gothic" w:hAnsi="Century Gothic" w:cs="Century Gothic"/>
          <w:color w:val="FF7E50"/>
        </w:rPr>
      </w:pPr>
      <w:r w:rsidRPr="00C277A2">
        <w:rPr>
          <w:rFonts w:ascii="Century Gothic" w:eastAsia="Century Gothic" w:hAnsi="Century Gothic" w:cs="Century Gothic"/>
          <w:color w:val="FF7E50"/>
        </w:rPr>
        <w:t>Types of Unemployment:</w:t>
      </w:r>
    </w:p>
    <w:p w14:paraId="0D36BFEF" w14:textId="77777777" w:rsidR="00A92A09" w:rsidRPr="00A92A09" w:rsidRDefault="00A92A09" w:rsidP="00A92A09">
      <w:pPr>
        <w:spacing w:before="0" w:after="0" w:line="240" w:lineRule="auto"/>
        <w:jc w:val="both"/>
        <w:rPr>
          <w:rFonts w:ascii="Century Gothic" w:eastAsia="Century Gothic" w:hAnsi="Century Gothic" w:cs="Century Gothic"/>
        </w:rPr>
      </w:pPr>
    </w:p>
    <w:p w14:paraId="086DE14F" w14:textId="7CC1BF2E" w:rsidR="00A92A09" w:rsidRPr="00A92A09" w:rsidRDefault="00A92A09">
      <w:pPr>
        <w:pStyle w:val="ListParagraph"/>
        <w:numPr>
          <w:ilvl w:val="0"/>
          <w:numId w:val="212"/>
        </w:numPr>
        <w:spacing w:before="0" w:after="0" w:line="240" w:lineRule="auto"/>
        <w:jc w:val="both"/>
        <w:rPr>
          <w:rFonts w:ascii="Century Gothic" w:eastAsia="Century Gothic" w:hAnsi="Century Gothic" w:cs="Century Gothic"/>
        </w:rPr>
      </w:pPr>
      <w:r w:rsidRPr="00A92A09">
        <w:rPr>
          <w:rFonts w:ascii="Century Gothic" w:eastAsia="Century Gothic" w:hAnsi="Century Gothic" w:cs="Century Gothic"/>
        </w:rPr>
        <w:t>Frictional Unemployment: Short-term unemployment that occurs when individuals are between jobs or entering the labor market for the first time.</w:t>
      </w:r>
    </w:p>
    <w:p w14:paraId="7A6950FD" w14:textId="7E01D136" w:rsidR="00A92A09" w:rsidRPr="00A92A09" w:rsidRDefault="00A92A09">
      <w:pPr>
        <w:pStyle w:val="ListParagraph"/>
        <w:numPr>
          <w:ilvl w:val="0"/>
          <w:numId w:val="212"/>
        </w:numPr>
        <w:spacing w:before="0" w:after="0" w:line="240" w:lineRule="auto"/>
        <w:jc w:val="both"/>
        <w:rPr>
          <w:rFonts w:ascii="Century Gothic" w:eastAsia="Century Gothic" w:hAnsi="Century Gothic" w:cs="Century Gothic"/>
        </w:rPr>
      </w:pPr>
      <w:r w:rsidRPr="00A92A09">
        <w:rPr>
          <w:rFonts w:ascii="Century Gothic" w:eastAsia="Century Gothic" w:hAnsi="Century Gothic" w:cs="Century Gothic"/>
        </w:rPr>
        <w:t>Structural Unemployment: Long-term unemployment caused by changes in the economy, such as technological advances or shifts in consumer demand, that make certain skills obsolete.</w:t>
      </w:r>
    </w:p>
    <w:p w14:paraId="2AEEE54B" w14:textId="5C58ACCD" w:rsidR="00A92A09" w:rsidRDefault="00A92A09">
      <w:pPr>
        <w:pStyle w:val="ListParagraph"/>
        <w:numPr>
          <w:ilvl w:val="0"/>
          <w:numId w:val="212"/>
        </w:numPr>
        <w:spacing w:before="0" w:after="0" w:line="240" w:lineRule="auto"/>
        <w:jc w:val="both"/>
        <w:rPr>
          <w:rFonts w:ascii="Century Gothic" w:eastAsia="Century Gothic" w:hAnsi="Century Gothic" w:cs="Century Gothic"/>
        </w:rPr>
      </w:pPr>
      <w:r w:rsidRPr="00A92A09">
        <w:rPr>
          <w:rFonts w:ascii="Century Gothic" w:eastAsia="Century Gothic" w:hAnsi="Century Gothic" w:cs="Century Gothic"/>
        </w:rPr>
        <w:t>Cyclical Unemployment: Unemployment caused by fluctuations in the business cycle. During a recession, firms reduce production and lay off workers, increasing unemployment rates.</w:t>
      </w:r>
    </w:p>
    <w:p w14:paraId="07E24C71" w14:textId="77777777" w:rsidR="00A92A09" w:rsidRPr="00A92A09" w:rsidRDefault="00A92A09" w:rsidP="00A92A09">
      <w:pPr>
        <w:pStyle w:val="ListParagraph"/>
        <w:spacing w:before="0" w:after="0" w:line="240" w:lineRule="auto"/>
        <w:jc w:val="both"/>
        <w:rPr>
          <w:rFonts w:ascii="Century Gothic" w:eastAsia="Century Gothic" w:hAnsi="Century Gothic" w:cs="Century Gothic"/>
        </w:rPr>
      </w:pPr>
    </w:p>
    <w:p w14:paraId="137C5260" w14:textId="7B7D832A" w:rsidR="004A3353" w:rsidRDefault="004A3353" w:rsidP="00F7772D">
      <w:pPr>
        <w:spacing w:before="0" w:after="0" w:line="240" w:lineRule="auto"/>
        <w:ind w:left="567"/>
        <w:jc w:val="both"/>
        <w:rPr>
          <w:rFonts w:ascii="Century Gothic" w:eastAsia="Century Gothic" w:hAnsi="Century Gothic" w:cs="Century Gothic"/>
        </w:rPr>
      </w:pPr>
      <w:r w:rsidRPr="00A50B76">
        <w:rPr>
          <w:rFonts w:ascii="Century Gothic" w:eastAsia="Century Gothic" w:hAnsi="Century Gothic" w:cs="Century Gothic"/>
          <w:color w:val="FF7E50"/>
        </w:rPr>
        <w:t>Relevance to Management</w:t>
      </w:r>
      <w:r w:rsidRPr="004A3353">
        <w:rPr>
          <w:rFonts w:ascii="Century Gothic" w:eastAsia="Century Gothic" w:hAnsi="Century Gothic" w:cs="Century Gothic"/>
        </w:rPr>
        <w:t>: High unemployment may signal weak consumer demand but could lower wage pressures. Low unemployment may indicate a strong economy but could lead to increased labo</w:t>
      </w:r>
      <w:r w:rsidR="000E044F">
        <w:rPr>
          <w:rFonts w:ascii="Century Gothic" w:eastAsia="Century Gothic" w:hAnsi="Century Gothic" w:cs="Century Gothic"/>
        </w:rPr>
        <w:t>u</w:t>
      </w:r>
      <w:r w:rsidRPr="004A3353">
        <w:rPr>
          <w:rFonts w:ascii="Century Gothic" w:eastAsia="Century Gothic" w:hAnsi="Century Gothic" w:cs="Century Gothic"/>
        </w:rPr>
        <w:t>r costs and challenges in hiring skilled workers.</w:t>
      </w:r>
    </w:p>
    <w:p w14:paraId="2715EB4E" w14:textId="77777777" w:rsidR="00C277A2" w:rsidRDefault="00C277A2" w:rsidP="00F7772D">
      <w:pPr>
        <w:spacing w:before="0" w:after="0" w:line="240" w:lineRule="auto"/>
        <w:ind w:left="567"/>
        <w:jc w:val="both"/>
        <w:rPr>
          <w:rFonts w:ascii="Century Gothic" w:eastAsia="Century Gothic" w:hAnsi="Century Gothic" w:cs="Century Gothic"/>
        </w:rPr>
      </w:pPr>
    </w:p>
    <w:p w14:paraId="7BC602F8" w14:textId="77777777" w:rsidR="00C277A2" w:rsidRPr="00C277A2" w:rsidRDefault="00C277A2" w:rsidP="00C277A2">
      <w:pPr>
        <w:spacing w:before="0" w:after="0" w:line="240" w:lineRule="auto"/>
        <w:ind w:left="567"/>
        <w:jc w:val="both"/>
        <w:rPr>
          <w:rFonts w:ascii="Century Gothic" w:eastAsia="Century Gothic" w:hAnsi="Century Gothic" w:cs="Century Gothic"/>
        </w:rPr>
      </w:pPr>
      <w:r w:rsidRPr="00C277A2">
        <w:rPr>
          <w:rFonts w:ascii="Century Gothic" w:eastAsia="Century Gothic" w:hAnsi="Century Gothic" w:cs="Century Gothic"/>
          <w:color w:val="FF7E50"/>
        </w:rPr>
        <w:t>Impact on Firms:</w:t>
      </w:r>
    </w:p>
    <w:p w14:paraId="4AAFBAB6" w14:textId="766CE890" w:rsidR="00C277A2" w:rsidRDefault="00C277A2" w:rsidP="00C277A2">
      <w:pPr>
        <w:spacing w:before="0" w:after="0" w:line="240" w:lineRule="auto"/>
        <w:ind w:left="567"/>
        <w:jc w:val="both"/>
        <w:rPr>
          <w:rFonts w:ascii="Century Gothic" w:eastAsia="Century Gothic" w:hAnsi="Century Gothic" w:cs="Century Gothic"/>
        </w:rPr>
      </w:pPr>
      <w:r w:rsidRPr="00C277A2">
        <w:rPr>
          <w:rFonts w:ascii="Century Gothic" w:eastAsia="Century Gothic" w:hAnsi="Century Gothic" w:cs="Century Gothic"/>
        </w:rPr>
        <w:t>High unemployment can reduce the purchasing power of consumers, lowering demand for goods and services. On the other hand, high unemployment can also provide firms with a larger pool of job applicants, allowing them to negotiate lower wages.</w:t>
      </w:r>
    </w:p>
    <w:p w14:paraId="176EB357" w14:textId="77777777" w:rsidR="00C277A2" w:rsidRDefault="00C277A2" w:rsidP="00C277A2">
      <w:pPr>
        <w:spacing w:before="0" w:after="0" w:line="240" w:lineRule="auto"/>
        <w:ind w:left="567"/>
        <w:jc w:val="both"/>
        <w:rPr>
          <w:rFonts w:ascii="Century Gothic" w:eastAsia="Century Gothic" w:hAnsi="Century Gothic" w:cs="Century Gothic"/>
        </w:rPr>
      </w:pPr>
    </w:p>
    <w:p w14:paraId="74EA8FE1" w14:textId="191F4ED9" w:rsidR="00C277A2" w:rsidRPr="00C277A2" w:rsidRDefault="00C277A2" w:rsidP="00C277A2">
      <w:pPr>
        <w:spacing w:before="0" w:after="0" w:line="276" w:lineRule="auto"/>
        <w:ind w:left="567"/>
        <w:jc w:val="both"/>
        <w:rPr>
          <w:rFonts w:asciiTheme="majorHAnsi" w:eastAsia="Century Gothic" w:hAnsiTheme="majorHAnsi" w:cs="Century Gothic"/>
        </w:rPr>
      </w:pPr>
      <w:r w:rsidRPr="00C277A2">
        <w:rPr>
          <w:rStyle w:val="Strong"/>
          <w:rFonts w:asciiTheme="majorHAnsi" w:hAnsiTheme="majorHAnsi"/>
        </w:rPr>
        <w:t>Example</w:t>
      </w:r>
      <w:r w:rsidRPr="00C277A2">
        <w:rPr>
          <w:rFonts w:asciiTheme="majorHAnsi" w:hAnsiTheme="majorHAnsi"/>
        </w:rPr>
        <w:t>:</w:t>
      </w:r>
      <w:r w:rsidRPr="00C277A2">
        <w:rPr>
          <w:rFonts w:asciiTheme="majorHAnsi" w:hAnsiTheme="majorHAnsi"/>
        </w:rPr>
        <w:br/>
        <w:t>In South Africa, which has one of the highest unemployment rates globally, firms face both challenges and opportunities. While reduced consumer demand impacts sales, businesses can benefit from a large labor pool, potentially reducing labo</w:t>
      </w:r>
      <w:r>
        <w:rPr>
          <w:rFonts w:asciiTheme="majorHAnsi" w:hAnsiTheme="majorHAnsi"/>
        </w:rPr>
        <w:t>u</w:t>
      </w:r>
      <w:r w:rsidRPr="00C277A2">
        <w:rPr>
          <w:rFonts w:asciiTheme="majorHAnsi" w:hAnsiTheme="majorHAnsi"/>
        </w:rPr>
        <w:t>r costs.</w:t>
      </w:r>
    </w:p>
    <w:p w14:paraId="2370EB24" w14:textId="77777777" w:rsidR="004A3353" w:rsidRPr="004A3353" w:rsidRDefault="004A3353" w:rsidP="00F7772D">
      <w:pPr>
        <w:spacing w:before="0" w:after="0" w:line="240" w:lineRule="auto"/>
        <w:jc w:val="both"/>
        <w:rPr>
          <w:rFonts w:ascii="Century Gothic" w:eastAsia="Century Gothic" w:hAnsi="Century Gothic" w:cs="Century Gothic"/>
        </w:rPr>
      </w:pPr>
    </w:p>
    <w:p w14:paraId="3DF99BBF" w14:textId="4163F713" w:rsidR="004A3353" w:rsidRDefault="004A3353" w:rsidP="00F7772D">
      <w:pPr>
        <w:spacing w:before="0" w:after="0" w:line="240" w:lineRule="auto"/>
        <w:jc w:val="both"/>
        <w:rPr>
          <w:rFonts w:ascii="Century Gothic" w:eastAsia="Century Gothic" w:hAnsi="Century Gothic" w:cs="Century Gothic"/>
        </w:rPr>
      </w:pPr>
      <w:r w:rsidRPr="003C3D20">
        <w:rPr>
          <w:rFonts w:ascii="Century Gothic" w:eastAsia="Century Gothic" w:hAnsi="Century Gothic" w:cs="Century Gothic"/>
          <w:color w:val="008080"/>
        </w:rPr>
        <w:t>Interest Rates</w:t>
      </w:r>
      <w:r w:rsidRPr="004A3353">
        <w:rPr>
          <w:rFonts w:ascii="Century Gothic" w:eastAsia="Century Gothic" w:hAnsi="Century Gothic" w:cs="Century Gothic"/>
        </w:rPr>
        <w:t>: The cost of borrowing money, typically set by a country’s central bank.</w:t>
      </w:r>
      <w:r w:rsidR="00C277A2">
        <w:rPr>
          <w:rFonts w:ascii="Century Gothic" w:eastAsia="Century Gothic" w:hAnsi="Century Gothic" w:cs="Century Gothic"/>
        </w:rPr>
        <w:t xml:space="preserve"> </w:t>
      </w:r>
      <w:r w:rsidR="00C277A2" w:rsidRPr="00C277A2">
        <w:rPr>
          <w:rFonts w:ascii="Century Gothic" w:eastAsia="Century Gothic" w:hAnsi="Century Gothic" w:cs="Century Gothic"/>
        </w:rPr>
        <w:t>Central banks, such as the Federal Reserve or the Central Bank of Kenya, use interest rates to control inflation and manage economic growth. Higher interest rates make borrowing more expensive, reducing investment in capital projects. Lower interest rates encourage borrowing and spending, stimulating economic growth.</w:t>
      </w:r>
    </w:p>
    <w:p w14:paraId="2FFBDC66" w14:textId="77777777" w:rsidR="00C277A2" w:rsidRPr="004A3353" w:rsidRDefault="00C277A2" w:rsidP="00F7772D">
      <w:pPr>
        <w:spacing w:before="0" w:after="0" w:line="240" w:lineRule="auto"/>
        <w:jc w:val="both"/>
        <w:rPr>
          <w:rFonts w:ascii="Century Gothic" w:eastAsia="Century Gothic" w:hAnsi="Century Gothic" w:cs="Century Gothic"/>
        </w:rPr>
      </w:pPr>
    </w:p>
    <w:p w14:paraId="2BD8B5CC" w14:textId="3C679C83" w:rsidR="004A3353" w:rsidRPr="004A3353" w:rsidRDefault="004A3353" w:rsidP="00F7772D">
      <w:pPr>
        <w:spacing w:before="0" w:after="0" w:line="240" w:lineRule="auto"/>
        <w:ind w:left="567"/>
        <w:jc w:val="both"/>
        <w:rPr>
          <w:rFonts w:ascii="Century Gothic" w:eastAsia="Century Gothic" w:hAnsi="Century Gothic" w:cs="Century Gothic"/>
        </w:rPr>
      </w:pPr>
      <w:r w:rsidRPr="003C3D20">
        <w:rPr>
          <w:rFonts w:ascii="Century Gothic" w:eastAsia="Century Gothic" w:hAnsi="Century Gothic" w:cs="Century Gothic"/>
          <w:color w:val="FF7E50"/>
        </w:rPr>
        <w:t>Relevance to Management</w:t>
      </w:r>
      <w:r w:rsidRPr="004A3353">
        <w:rPr>
          <w:rFonts w:ascii="Century Gothic" w:eastAsia="Century Gothic" w:hAnsi="Century Gothic" w:cs="Century Gothic"/>
        </w:rPr>
        <w:t>: Interest rates affect capital costs, investment decisions, consumer spending, and financing strategies. Managers need to plan for rate fluctuations when considering loans, expansions, or large capital expenditures.</w:t>
      </w:r>
    </w:p>
    <w:p w14:paraId="33C30A8F" w14:textId="77777777" w:rsidR="004A3353" w:rsidRPr="004A3353" w:rsidRDefault="004A3353" w:rsidP="004A3353">
      <w:pPr>
        <w:spacing w:before="0" w:after="0" w:line="240" w:lineRule="auto"/>
        <w:rPr>
          <w:rFonts w:ascii="Century Gothic" w:eastAsia="Century Gothic" w:hAnsi="Century Gothic" w:cs="Century Gothic"/>
        </w:rPr>
      </w:pPr>
    </w:p>
    <w:p w14:paraId="5C78D34F" w14:textId="46DC4C44" w:rsidR="004A3353" w:rsidRDefault="004A3353" w:rsidP="00F7772D">
      <w:pPr>
        <w:spacing w:before="0" w:after="0" w:line="240" w:lineRule="auto"/>
        <w:jc w:val="both"/>
        <w:rPr>
          <w:rFonts w:ascii="Century Gothic" w:eastAsia="Century Gothic" w:hAnsi="Century Gothic" w:cs="Century Gothic"/>
        </w:rPr>
      </w:pPr>
      <w:r w:rsidRPr="003C3D20">
        <w:rPr>
          <w:rFonts w:ascii="Century Gothic" w:eastAsia="Century Gothic" w:hAnsi="Century Gothic" w:cs="Century Gothic"/>
          <w:color w:val="008080"/>
        </w:rPr>
        <w:t>Exchange Rates</w:t>
      </w:r>
      <w:r w:rsidRPr="004A3353">
        <w:rPr>
          <w:rFonts w:ascii="Century Gothic" w:eastAsia="Century Gothic" w:hAnsi="Century Gothic" w:cs="Century Gothic"/>
        </w:rPr>
        <w:t>: The value of one currency for the purpose of conversion to another.</w:t>
      </w:r>
      <w:r w:rsidR="00C277A2">
        <w:rPr>
          <w:rFonts w:ascii="Century Gothic" w:eastAsia="Century Gothic" w:hAnsi="Century Gothic" w:cs="Century Gothic"/>
        </w:rPr>
        <w:t xml:space="preserve"> </w:t>
      </w:r>
      <w:r w:rsidR="00C277A2" w:rsidRPr="00C277A2">
        <w:rPr>
          <w:rFonts w:ascii="Century Gothic" w:eastAsia="Century Gothic" w:hAnsi="Century Gothic" w:cs="Century Gothic"/>
        </w:rPr>
        <w:t>Exchange rates affect the cost of importing and exporting goods. A weak domestic currency makes exports more competitive internationally but increases the cost of imported goods. Conversely, a strong domestic currency makes imports cheaper but can hurt exporters by making their products more expensive abroad.</w:t>
      </w:r>
    </w:p>
    <w:p w14:paraId="5B23BC3E" w14:textId="77777777" w:rsidR="00C277A2" w:rsidRPr="004A3353" w:rsidRDefault="00C277A2" w:rsidP="00F7772D">
      <w:pPr>
        <w:spacing w:before="0" w:after="0" w:line="240" w:lineRule="auto"/>
        <w:jc w:val="both"/>
        <w:rPr>
          <w:rFonts w:ascii="Century Gothic" w:eastAsia="Century Gothic" w:hAnsi="Century Gothic" w:cs="Century Gothic"/>
        </w:rPr>
      </w:pPr>
    </w:p>
    <w:p w14:paraId="224F62DB" w14:textId="27379BA9" w:rsidR="004A3353" w:rsidRPr="004A3353" w:rsidRDefault="004A3353" w:rsidP="00F7772D">
      <w:pPr>
        <w:spacing w:before="0" w:after="0" w:line="240" w:lineRule="auto"/>
        <w:ind w:left="567"/>
        <w:jc w:val="both"/>
        <w:rPr>
          <w:rFonts w:ascii="Century Gothic" w:eastAsia="Century Gothic" w:hAnsi="Century Gothic" w:cs="Century Gothic"/>
        </w:rPr>
      </w:pPr>
      <w:r w:rsidRPr="003C3D20">
        <w:rPr>
          <w:rFonts w:ascii="Century Gothic" w:eastAsia="Century Gothic" w:hAnsi="Century Gothic" w:cs="Century Gothic"/>
          <w:color w:val="FF7E50"/>
        </w:rPr>
        <w:t>Relevance to Management</w:t>
      </w:r>
      <w:r w:rsidRPr="004A3353">
        <w:rPr>
          <w:rFonts w:ascii="Century Gothic" w:eastAsia="Century Gothic" w:hAnsi="Century Gothic" w:cs="Century Gothic"/>
        </w:rPr>
        <w:t>: Exchange rate volatility can impact international trade, pricing, profit margins, and investment decisions for multinational companies. Effective currency risk management strategies are essential.</w:t>
      </w:r>
    </w:p>
    <w:p w14:paraId="26597181" w14:textId="77777777" w:rsidR="00C277A2" w:rsidRDefault="00C277A2" w:rsidP="00C277A2">
      <w:pPr>
        <w:spacing w:before="0" w:after="0" w:line="240" w:lineRule="auto"/>
        <w:rPr>
          <w:rFonts w:ascii="Century Gothic" w:eastAsia="Century Gothic" w:hAnsi="Century Gothic" w:cs="Century Gothic"/>
          <w:b/>
          <w:bCs/>
        </w:rPr>
      </w:pPr>
    </w:p>
    <w:p w14:paraId="2965C562" w14:textId="24387E7E" w:rsidR="00C277A2" w:rsidRPr="00C277A2" w:rsidRDefault="00C277A2" w:rsidP="00C277A2">
      <w:pPr>
        <w:spacing w:before="0" w:after="0" w:line="240" w:lineRule="auto"/>
        <w:rPr>
          <w:rFonts w:ascii="Century Gothic" w:eastAsia="Century Gothic" w:hAnsi="Century Gothic" w:cs="Century Gothic"/>
          <w:b/>
          <w:bCs/>
        </w:rPr>
      </w:pPr>
      <w:r w:rsidRPr="00C277A2">
        <w:rPr>
          <w:rFonts w:ascii="Century Gothic" w:eastAsia="Century Gothic" w:hAnsi="Century Gothic" w:cs="Century Gothic"/>
          <w:b/>
          <w:bCs/>
        </w:rPr>
        <w:t>Example:</w:t>
      </w:r>
    </w:p>
    <w:p w14:paraId="5A902746" w14:textId="4051FBDF" w:rsidR="004A3353" w:rsidRDefault="00C277A2" w:rsidP="00C277A2">
      <w:pPr>
        <w:spacing w:before="0" w:after="0" w:line="240" w:lineRule="auto"/>
        <w:jc w:val="both"/>
        <w:rPr>
          <w:rFonts w:ascii="Century Gothic" w:eastAsia="Century Gothic" w:hAnsi="Century Gothic" w:cs="Century Gothic"/>
        </w:rPr>
      </w:pPr>
      <w:r w:rsidRPr="00C277A2">
        <w:rPr>
          <w:rFonts w:ascii="Century Gothic" w:eastAsia="Century Gothic" w:hAnsi="Century Gothic" w:cs="Century Gothic"/>
        </w:rPr>
        <w:t>In Nigeria, the value of the naira has fluctuated due to changes in oil prices and government policy. Firms that rely on imports, such as technology companies, face higher costs when the naira weakens, while exporters benefit from increased international competitiveness.</w:t>
      </w:r>
    </w:p>
    <w:p w14:paraId="710209D3" w14:textId="77777777" w:rsidR="00C277A2" w:rsidRDefault="00C277A2" w:rsidP="004A3353">
      <w:pPr>
        <w:spacing w:before="0" w:after="0" w:line="240" w:lineRule="auto"/>
        <w:rPr>
          <w:rFonts w:ascii="Century Gothic" w:eastAsia="Century Gothic" w:hAnsi="Century Gothic" w:cs="Century Gothic"/>
        </w:rPr>
      </w:pPr>
    </w:p>
    <w:p w14:paraId="428A4AA2" w14:textId="3BEA079E" w:rsidR="000E044F" w:rsidRPr="000E044F" w:rsidRDefault="000E044F" w:rsidP="000E044F">
      <w:pPr>
        <w:spacing w:before="0" w:after="0" w:line="240" w:lineRule="auto"/>
        <w:jc w:val="both"/>
        <w:rPr>
          <w:rFonts w:ascii="Century Gothic" w:eastAsia="Century Gothic" w:hAnsi="Century Gothic" w:cs="Century Gothic"/>
          <w:b/>
          <w:bCs/>
        </w:rPr>
      </w:pPr>
      <w:r w:rsidRPr="000E044F">
        <w:rPr>
          <w:rFonts w:ascii="Century Gothic" w:eastAsia="Century Gothic" w:hAnsi="Century Gothic" w:cs="Century Gothic"/>
          <w:b/>
          <w:bCs/>
        </w:rPr>
        <w:t>The Impact of Macroeconomic Indicators on Managerial Decisions</w:t>
      </w:r>
    </w:p>
    <w:p w14:paraId="4E5DEE16" w14:textId="77777777" w:rsidR="000E044F" w:rsidRPr="000E044F" w:rsidRDefault="000E044F" w:rsidP="000E044F">
      <w:pPr>
        <w:spacing w:before="0" w:after="0" w:line="240" w:lineRule="auto"/>
        <w:rPr>
          <w:rFonts w:ascii="Century Gothic" w:eastAsia="Century Gothic" w:hAnsi="Century Gothic" w:cs="Century Gothic"/>
        </w:rPr>
      </w:pPr>
    </w:p>
    <w:p w14:paraId="0483958B" w14:textId="77777777" w:rsidR="000E044F" w:rsidRPr="000E044F" w:rsidRDefault="000E044F" w:rsidP="000E044F">
      <w:pPr>
        <w:spacing w:before="0" w:after="0" w:line="240" w:lineRule="auto"/>
        <w:jc w:val="both"/>
        <w:rPr>
          <w:rFonts w:ascii="Century Gothic" w:eastAsia="Century Gothic" w:hAnsi="Century Gothic" w:cs="Century Gothic"/>
        </w:rPr>
      </w:pPr>
      <w:r w:rsidRPr="000E044F">
        <w:rPr>
          <w:rFonts w:ascii="Century Gothic" w:eastAsia="Century Gothic" w:hAnsi="Century Gothic" w:cs="Century Gothic"/>
        </w:rPr>
        <w:t>Managers need to assess how these macroeconomic variables directly impact their firms' operations and profitability. This section explores practical decision-making frameworks that incorporate macroeconomic factors.</w:t>
      </w:r>
    </w:p>
    <w:p w14:paraId="470C96EA" w14:textId="77777777" w:rsidR="000E044F" w:rsidRPr="000E044F" w:rsidRDefault="000E044F" w:rsidP="000E044F">
      <w:pPr>
        <w:spacing w:before="0" w:after="0" w:line="240" w:lineRule="auto"/>
        <w:rPr>
          <w:rFonts w:ascii="Century Gothic" w:eastAsia="Century Gothic" w:hAnsi="Century Gothic" w:cs="Century Gothic"/>
        </w:rPr>
      </w:pPr>
    </w:p>
    <w:p w14:paraId="2ECC4BA7" w14:textId="77777777" w:rsidR="00C277A2" w:rsidRPr="007D498E" w:rsidRDefault="000E044F" w:rsidP="007D498E">
      <w:pPr>
        <w:spacing w:before="0" w:after="0" w:line="240" w:lineRule="auto"/>
        <w:jc w:val="both"/>
        <w:rPr>
          <w:rFonts w:ascii="Century Gothic" w:eastAsia="Century Gothic" w:hAnsi="Century Gothic" w:cs="Century Gothic"/>
        </w:rPr>
      </w:pPr>
      <w:r w:rsidRPr="007D498E">
        <w:rPr>
          <w:rFonts w:ascii="Century Gothic" w:eastAsia="Century Gothic" w:hAnsi="Century Gothic" w:cs="Century Gothic"/>
          <w:b/>
          <w:bCs/>
        </w:rPr>
        <w:t>Investment Planning</w:t>
      </w:r>
      <w:r w:rsidRPr="007D498E">
        <w:rPr>
          <w:rFonts w:ascii="Century Gothic" w:eastAsia="Century Gothic" w:hAnsi="Century Gothic" w:cs="Century Gothic"/>
        </w:rPr>
        <w:t xml:space="preserve">: </w:t>
      </w:r>
    </w:p>
    <w:p w14:paraId="4906694C" w14:textId="50643183" w:rsidR="000E044F" w:rsidRDefault="000E044F" w:rsidP="00C277A2">
      <w:pPr>
        <w:pStyle w:val="ListParagraph"/>
        <w:spacing w:before="0" w:after="0" w:line="240" w:lineRule="auto"/>
        <w:jc w:val="both"/>
        <w:rPr>
          <w:rFonts w:ascii="Century Gothic" w:eastAsia="Century Gothic" w:hAnsi="Century Gothic" w:cs="Century Gothic"/>
        </w:rPr>
      </w:pPr>
      <w:r w:rsidRPr="000E044F">
        <w:rPr>
          <w:rFonts w:ascii="Century Gothic" w:eastAsia="Century Gothic" w:hAnsi="Century Gothic" w:cs="Century Gothic"/>
        </w:rPr>
        <w:t>Using economic growth and interest rate trends to inform capital investment decisions, such as purchasing new equipment, expanding operations, or entering new markets.</w:t>
      </w:r>
    </w:p>
    <w:p w14:paraId="47DEAA12" w14:textId="77777777" w:rsidR="007D498E" w:rsidRDefault="007D498E" w:rsidP="00C277A2">
      <w:pPr>
        <w:pStyle w:val="ListParagraph"/>
        <w:spacing w:before="0" w:after="0" w:line="240" w:lineRule="auto"/>
        <w:jc w:val="both"/>
        <w:rPr>
          <w:rFonts w:ascii="Century Gothic" w:eastAsia="Century Gothic" w:hAnsi="Century Gothic" w:cs="Century Gothic"/>
        </w:rPr>
      </w:pPr>
    </w:p>
    <w:p w14:paraId="517610AA" w14:textId="1C1F96A4" w:rsidR="007D498E" w:rsidRPr="007D498E" w:rsidRDefault="007D498E" w:rsidP="007D498E">
      <w:pPr>
        <w:pStyle w:val="ListParagraph"/>
        <w:spacing w:before="0" w:after="0" w:line="240" w:lineRule="auto"/>
        <w:jc w:val="both"/>
        <w:rPr>
          <w:rFonts w:ascii="Century Gothic" w:eastAsia="Century Gothic" w:hAnsi="Century Gothic" w:cs="Century Gothic"/>
        </w:rPr>
      </w:pPr>
      <w:r w:rsidRPr="007D498E">
        <w:rPr>
          <w:rFonts w:ascii="Century Gothic" w:eastAsia="Century Gothic" w:hAnsi="Century Gothic" w:cs="Century Gothic"/>
        </w:rPr>
        <w:t>Economic Growth and Investment:</w:t>
      </w:r>
    </w:p>
    <w:p w14:paraId="396A2E50" w14:textId="2DE21995" w:rsidR="007D498E" w:rsidRPr="007D498E" w:rsidRDefault="007D498E">
      <w:pPr>
        <w:pStyle w:val="ListParagraph"/>
        <w:numPr>
          <w:ilvl w:val="1"/>
          <w:numId w:val="210"/>
        </w:numPr>
        <w:spacing w:before="0" w:after="0" w:line="240" w:lineRule="auto"/>
        <w:jc w:val="both"/>
        <w:rPr>
          <w:rFonts w:ascii="Century Gothic" w:eastAsia="Century Gothic" w:hAnsi="Century Gothic" w:cs="Century Gothic"/>
        </w:rPr>
      </w:pPr>
      <w:r w:rsidRPr="007D498E">
        <w:rPr>
          <w:rFonts w:ascii="Century Gothic" w:eastAsia="Century Gothic" w:hAnsi="Century Gothic" w:cs="Century Gothic"/>
        </w:rPr>
        <w:t>Firms are more likely to invest in capital-intensive projects when GDP growth is robust, signa</w:t>
      </w:r>
      <w:r>
        <w:rPr>
          <w:rFonts w:ascii="Century Gothic" w:eastAsia="Century Gothic" w:hAnsi="Century Gothic" w:cs="Century Gothic"/>
        </w:rPr>
        <w:t>l</w:t>
      </w:r>
      <w:r w:rsidRPr="007D498E">
        <w:rPr>
          <w:rFonts w:ascii="Century Gothic" w:eastAsia="Century Gothic" w:hAnsi="Century Gothic" w:cs="Century Gothic"/>
        </w:rPr>
        <w:t>ling strong consumer demand. In contrast, in a slowing economy, firms may delay investments due to uncertainty about future demand.</w:t>
      </w:r>
    </w:p>
    <w:p w14:paraId="397F83C3" w14:textId="77777777" w:rsidR="007D498E" w:rsidRPr="007D498E" w:rsidRDefault="007D498E" w:rsidP="007D498E">
      <w:pPr>
        <w:pStyle w:val="ListParagraph"/>
        <w:spacing w:before="0" w:after="0" w:line="240" w:lineRule="auto"/>
        <w:jc w:val="both"/>
        <w:rPr>
          <w:rFonts w:ascii="Century Gothic" w:eastAsia="Century Gothic" w:hAnsi="Century Gothic" w:cs="Century Gothic"/>
        </w:rPr>
      </w:pPr>
    </w:p>
    <w:p w14:paraId="6BEE9B5D" w14:textId="114AE58A" w:rsidR="007D498E" w:rsidRPr="007D498E" w:rsidRDefault="007D498E" w:rsidP="007D498E">
      <w:pPr>
        <w:pStyle w:val="ListParagraph"/>
        <w:spacing w:before="0" w:after="0" w:line="240" w:lineRule="auto"/>
        <w:jc w:val="both"/>
        <w:rPr>
          <w:rFonts w:ascii="Century Gothic" w:eastAsia="Century Gothic" w:hAnsi="Century Gothic" w:cs="Century Gothic"/>
        </w:rPr>
      </w:pPr>
      <w:r w:rsidRPr="007D498E">
        <w:rPr>
          <w:rFonts w:ascii="Century Gothic" w:eastAsia="Century Gothic" w:hAnsi="Century Gothic" w:cs="Century Gothic"/>
        </w:rPr>
        <w:t>Interest Rates and Investment:</w:t>
      </w:r>
    </w:p>
    <w:p w14:paraId="3BCB4296" w14:textId="14115C6E" w:rsidR="007D498E" w:rsidRPr="007D498E" w:rsidRDefault="007D498E">
      <w:pPr>
        <w:pStyle w:val="ListParagraph"/>
        <w:numPr>
          <w:ilvl w:val="1"/>
          <w:numId w:val="210"/>
        </w:numPr>
        <w:spacing w:before="0" w:after="0" w:line="240" w:lineRule="auto"/>
        <w:jc w:val="both"/>
        <w:rPr>
          <w:rFonts w:ascii="Century Gothic" w:eastAsia="Century Gothic" w:hAnsi="Century Gothic" w:cs="Century Gothic"/>
        </w:rPr>
      </w:pPr>
      <w:r w:rsidRPr="007D498E">
        <w:rPr>
          <w:rFonts w:ascii="Century Gothic" w:eastAsia="Century Gothic" w:hAnsi="Century Gothic" w:cs="Century Gothic"/>
        </w:rPr>
        <w:t>High interest rates increase the cost of financing for businesses, reducing their ability to invest in new projects. Conversely, low interest rates make it cheaper to borrow, encouraging investment in infrastructure, technology, and workforce development.</w:t>
      </w:r>
    </w:p>
    <w:p w14:paraId="7FC63B72" w14:textId="77777777" w:rsidR="007D498E" w:rsidRPr="007D498E" w:rsidRDefault="007D498E" w:rsidP="007D498E">
      <w:pPr>
        <w:pStyle w:val="ListParagraph"/>
        <w:spacing w:before="0" w:after="0" w:line="240" w:lineRule="auto"/>
        <w:jc w:val="both"/>
        <w:rPr>
          <w:rFonts w:ascii="Century Gothic" w:eastAsia="Century Gothic" w:hAnsi="Century Gothic" w:cs="Century Gothic"/>
        </w:rPr>
      </w:pPr>
    </w:p>
    <w:p w14:paraId="1DBD0A1F" w14:textId="77777777" w:rsidR="007D498E" w:rsidRPr="007D498E" w:rsidRDefault="000E044F" w:rsidP="007D498E">
      <w:pPr>
        <w:spacing w:before="0" w:after="0" w:line="240" w:lineRule="auto"/>
        <w:jc w:val="both"/>
        <w:rPr>
          <w:rFonts w:ascii="Century Gothic" w:eastAsia="Century Gothic" w:hAnsi="Century Gothic" w:cs="Century Gothic"/>
        </w:rPr>
      </w:pPr>
      <w:r w:rsidRPr="007D498E">
        <w:rPr>
          <w:rFonts w:ascii="Century Gothic" w:eastAsia="Century Gothic" w:hAnsi="Century Gothic" w:cs="Century Gothic"/>
          <w:b/>
          <w:bCs/>
        </w:rPr>
        <w:t>Pricing and Wage Decisions:</w:t>
      </w:r>
      <w:r w:rsidRPr="007D498E">
        <w:rPr>
          <w:rFonts w:ascii="Century Gothic" w:eastAsia="Century Gothic" w:hAnsi="Century Gothic" w:cs="Century Gothic"/>
        </w:rPr>
        <w:t xml:space="preserve"> </w:t>
      </w:r>
    </w:p>
    <w:p w14:paraId="73D28F98" w14:textId="61809ABC" w:rsidR="000E044F" w:rsidRDefault="000E044F">
      <w:pPr>
        <w:pStyle w:val="ListParagraph"/>
        <w:numPr>
          <w:ilvl w:val="0"/>
          <w:numId w:val="210"/>
        </w:numPr>
        <w:spacing w:before="0" w:after="0" w:line="240" w:lineRule="auto"/>
        <w:jc w:val="both"/>
        <w:rPr>
          <w:rFonts w:ascii="Century Gothic" w:eastAsia="Century Gothic" w:hAnsi="Century Gothic" w:cs="Century Gothic"/>
        </w:rPr>
      </w:pPr>
      <w:r w:rsidRPr="000E044F">
        <w:rPr>
          <w:rFonts w:ascii="Century Gothic" w:eastAsia="Century Gothic" w:hAnsi="Century Gothic" w:cs="Century Gothic"/>
        </w:rPr>
        <w:t>Inflation trends can shape pricing strategies, wage increases, and cost management. Businesses must balance maintaining profit margins with staying competitive in the market.</w:t>
      </w:r>
    </w:p>
    <w:p w14:paraId="42889CE6" w14:textId="77777777" w:rsidR="007D498E" w:rsidRDefault="007D498E" w:rsidP="007D498E">
      <w:pPr>
        <w:pStyle w:val="ListParagraph"/>
        <w:spacing w:before="0" w:after="0" w:line="240" w:lineRule="auto"/>
        <w:jc w:val="both"/>
        <w:rPr>
          <w:rFonts w:ascii="Century Gothic" w:eastAsia="Century Gothic" w:hAnsi="Century Gothic" w:cs="Century Gothic"/>
        </w:rPr>
      </w:pPr>
    </w:p>
    <w:p w14:paraId="556E4077" w14:textId="77777777" w:rsidR="007D498E" w:rsidRPr="007D498E" w:rsidRDefault="007D498E" w:rsidP="007D498E">
      <w:pPr>
        <w:pStyle w:val="ListParagraph"/>
        <w:spacing w:before="0" w:after="0" w:line="240" w:lineRule="auto"/>
        <w:jc w:val="both"/>
        <w:rPr>
          <w:rFonts w:ascii="Century Gothic" w:eastAsia="Century Gothic" w:hAnsi="Century Gothic" w:cs="Century Gothic"/>
        </w:rPr>
      </w:pPr>
      <w:r w:rsidRPr="007D498E">
        <w:rPr>
          <w:rFonts w:ascii="Century Gothic" w:eastAsia="Century Gothic" w:hAnsi="Century Gothic" w:cs="Century Gothic"/>
        </w:rPr>
        <w:t>Inflation and Pricing Strategy:</w:t>
      </w:r>
    </w:p>
    <w:p w14:paraId="01ABF4D8" w14:textId="77777777" w:rsidR="007D498E" w:rsidRPr="007D498E" w:rsidRDefault="007D498E">
      <w:pPr>
        <w:pStyle w:val="ListParagraph"/>
        <w:numPr>
          <w:ilvl w:val="1"/>
          <w:numId w:val="210"/>
        </w:numPr>
        <w:spacing w:before="0" w:after="0" w:line="240" w:lineRule="auto"/>
        <w:jc w:val="both"/>
        <w:rPr>
          <w:rFonts w:ascii="Century Gothic" w:eastAsia="Century Gothic" w:hAnsi="Century Gothic" w:cs="Century Gothic"/>
        </w:rPr>
      </w:pPr>
      <w:r w:rsidRPr="007D498E">
        <w:rPr>
          <w:rFonts w:ascii="Century Gothic" w:eastAsia="Century Gothic" w:hAnsi="Century Gothic" w:cs="Century Gothic"/>
        </w:rPr>
        <w:t>Firms operating in high-inflation environments must regularly adjust their prices to maintain profit margins. However, frequent price increases can alienate customers and reduce sales volumes. Firms need to find a balance between covering increased costs and maintaining competitive pricing.</w:t>
      </w:r>
    </w:p>
    <w:p w14:paraId="3CDCAD41" w14:textId="77777777" w:rsidR="007D498E" w:rsidRPr="007D498E" w:rsidRDefault="007D498E" w:rsidP="007D498E">
      <w:pPr>
        <w:pStyle w:val="ListParagraph"/>
        <w:spacing w:before="0" w:after="0" w:line="240" w:lineRule="auto"/>
        <w:jc w:val="both"/>
        <w:rPr>
          <w:rFonts w:ascii="Century Gothic" w:eastAsia="Century Gothic" w:hAnsi="Century Gothic" w:cs="Century Gothic"/>
        </w:rPr>
      </w:pPr>
    </w:p>
    <w:p w14:paraId="78EF6596" w14:textId="77777777" w:rsidR="007D498E" w:rsidRPr="007D498E" w:rsidRDefault="007D498E" w:rsidP="007D498E">
      <w:pPr>
        <w:pStyle w:val="ListParagraph"/>
        <w:spacing w:before="0" w:after="0" w:line="240" w:lineRule="auto"/>
        <w:jc w:val="both"/>
        <w:rPr>
          <w:rFonts w:ascii="Century Gothic" w:eastAsia="Century Gothic" w:hAnsi="Century Gothic" w:cs="Century Gothic"/>
        </w:rPr>
      </w:pPr>
      <w:r w:rsidRPr="007D498E">
        <w:rPr>
          <w:rFonts w:ascii="Century Gothic" w:eastAsia="Century Gothic" w:hAnsi="Century Gothic" w:cs="Century Gothic"/>
        </w:rPr>
        <w:t>Wage Adjustments and Inflation:</w:t>
      </w:r>
    </w:p>
    <w:p w14:paraId="33E90CD3" w14:textId="0DF7FB26" w:rsidR="007D498E" w:rsidRPr="000E044F" w:rsidRDefault="007D498E">
      <w:pPr>
        <w:pStyle w:val="ListParagraph"/>
        <w:numPr>
          <w:ilvl w:val="1"/>
          <w:numId w:val="210"/>
        </w:numPr>
        <w:spacing w:before="0" w:after="0" w:line="240" w:lineRule="auto"/>
        <w:jc w:val="both"/>
        <w:rPr>
          <w:rFonts w:ascii="Century Gothic" w:eastAsia="Century Gothic" w:hAnsi="Century Gothic" w:cs="Century Gothic"/>
        </w:rPr>
      </w:pPr>
      <w:r w:rsidRPr="007D498E">
        <w:rPr>
          <w:rFonts w:ascii="Century Gothic" w:eastAsia="Century Gothic" w:hAnsi="Century Gothic" w:cs="Century Gothic"/>
        </w:rPr>
        <w:t>Businesses must adjust wages in response to inflation to retain talent. In highly competitive labo</w:t>
      </w:r>
      <w:r>
        <w:rPr>
          <w:rFonts w:ascii="Century Gothic" w:eastAsia="Century Gothic" w:hAnsi="Century Gothic" w:cs="Century Gothic"/>
        </w:rPr>
        <w:t>u</w:t>
      </w:r>
      <w:r w:rsidRPr="007D498E">
        <w:rPr>
          <w:rFonts w:ascii="Century Gothic" w:eastAsia="Century Gothic" w:hAnsi="Century Gothic" w:cs="Century Gothic"/>
        </w:rPr>
        <w:t>r markets, failure to increase wages in line with inflation can lead to higher employee turnover, which can increase costs due to the need for recruitment and training.</w:t>
      </w:r>
    </w:p>
    <w:p w14:paraId="6FDBB10D" w14:textId="77777777" w:rsidR="000E044F" w:rsidRPr="000E044F" w:rsidRDefault="000E044F" w:rsidP="000E044F">
      <w:pPr>
        <w:spacing w:before="0" w:after="0" w:line="240" w:lineRule="auto"/>
        <w:jc w:val="both"/>
        <w:rPr>
          <w:rFonts w:ascii="Century Gothic" w:eastAsia="Century Gothic" w:hAnsi="Century Gothic" w:cs="Century Gothic"/>
        </w:rPr>
      </w:pPr>
    </w:p>
    <w:p w14:paraId="7EB8A974" w14:textId="77777777" w:rsidR="007D498E" w:rsidRPr="007D498E" w:rsidRDefault="000E044F" w:rsidP="007D498E">
      <w:pPr>
        <w:spacing w:before="0" w:after="0" w:line="240" w:lineRule="auto"/>
        <w:jc w:val="both"/>
        <w:rPr>
          <w:rFonts w:ascii="Century Gothic" w:eastAsia="Century Gothic" w:hAnsi="Century Gothic" w:cs="Century Gothic"/>
        </w:rPr>
      </w:pPr>
      <w:r w:rsidRPr="007D498E">
        <w:rPr>
          <w:rFonts w:ascii="Century Gothic" w:eastAsia="Century Gothic" w:hAnsi="Century Gothic" w:cs="Century Gothic"/>
          <w:b/>
          <w:bCs/>
        </w:rPr>
        <w:t>Labour Market Dynamics</w:t>
      </w:r>
      <w:r w:rsidRPr="007D498E">
        <w:rPr>
          <w:rFonts w:ascii="Century Gothic" w:eastAsia="Century Gothic" w:hAnsi="Century Gothic" w:cs="Century Gothic"/>
        </w:rPr>
        <w:t xml:space="preserve">: </w:t>
      </w:r>
    </w:p>
    <w:p w14:paraId="5A244338" w14:textId="7D6AA13D" w:rsidR="000E044F" w:rsidRDefault="000E044F">
      <w:pPr>
        <w:pStyle w:val="ListParagraph"/>
        <w:numPr>
          <w:ilvl w:val="0"/>
          <w:numId w:val="210"/>
        </w:numPr>
        <w:spacing w:before="0" w:after="0" w:line="240" w:lineRule="auto"/>
        <w:jc w:val="both"/>
        <w:rPr>
          <w:rFonts w:ascii="Century Gothic" w:eastAsia="Century Gothic" w:hAnsi="Century Gothic" w:cs="Century Gothic"/>
        </w:rPr>
      </w:pPr>
      <w:r w:rsidRPr="000E044F">
        <w:rPr>
          <w:rFonts w:ascii="Century Gothic" w:eastAsia="Century Gothic" w:hAnsi="Century Gothic" w:cs="Century Gothic"/>
        </w:rPr>
        <w:t>Changes in unemployment rates affect the availability of skilled labo</w:t>
      </w:r>
      <w:r w:rsidR="00C048C7">
        <w:rPr>
          <w:rFonts w:ascii="Century Gothic" w:eastAsia="Century Gothic" w:hAnsi="Century Gothic" w:cs="Century Gothic"/>
        </w:rPr>
        <w:t>u</w:t>
      </w:r>
      <w:r w:rsidRPr="000E044F">
        <w:rPr>
          <w:rFonts w:ascii="Century Gothic" w:eastAsia="Century Gothic" w:hAnsi="Century Gothic" w:cs="Century Gothic"/>
        </w:rPr>
        <w:t>r and the costs of hiring and retaining employees. Companies must adjust their recruitment, training, and retention strategies accordingly.</w:t>
      </w:r>
    </w:p>
    <w:p w14:paraId="46A76CA7" w14:textId="77777777" w:rsidR="007D498E" w:rsidRDefault="007D498E" w:rsidP="007D498E">
      <w:pPr>
        <w:pStyle w:val="ListParagraph"/>
        <w:spacing w:before="0" w:after="0" w:line="240" w:lineRule="auto"/>
        <w:jc w:val="both"/>
        <w:rPr>
          <w:rFonts w:ascii="Century Gothic" w:eastAsia="Century Gothic" w:hAnsi="Century Gothic" w:cs="Century Gothic"/>
        </w:rPr>
      </w:pPr>
    </w:p>
    <w:p w14:paraId="4B0AB24A" w14:textId="3B8A275C" w:rsidR="007D498E" w:rsidRPr="007D498E" w:rsidRDefault="007D498E" w:rsidP="007D498E">
      <w:pPr>
        <w:pStyle w:val="ListParagraph"/>
        <w:spacing w:before="0" w:after="0" w:line="240" w:lineRule="auto"/>
        <w:jc w:val="both"/>
        <w:rPr>
          <w:rFonts w:ascii="Century Gothic" w:eastAsia="Century Gothic" w:hAnsi="Century Gothic" w:cs="Century Gothic"/>
        </w:rPr>
      </w:pPr>
      <w:r w:rsidRPr="007D498E">
        <w:rPr>
          <w:rFonts w:ascii="Century Gothic" w:eastAsia="Century Gothic" w:hAnsi="Century Gothic" w:cs="Century Gothic"/>
        </w:rPr>
        <w:t>Unemployment and Talent Acquisition:</w:t>
      </w:r>
    </w:p>
    <w:p w14:paraId="7466A7AE" w14:textId="560F39A7" w:rsidR="007D498E" w:rsidRPr="007D498E" w:rsidRDefault="007D498E">
      <w:pPr>
        <w:pStyle w:val="ListParagraph"/>
        <w:numPr>
          <w:ilvl w:val="1"/>
          <w:numId w:val="210"/>
        </w:numPr>
        <w:spacing w:before="0" w:after="0" w:line="240" w:lineRule="auto"/>
        <w:jc w:val="both"/>
        <w:rPr>
          <w:rFonts w:ascii="Century Gothic" w:eastAsia="Century Gothic" w:hAnsi="Century Gothic" w:cs="Century Gothic"/>
        </w:rPr>
      </w:pPr>
      <w:r w:rsidRPr="007D498E">
        <w:rPr>
          <w:rFonts w:ascii="Century Gothic" w:eastAsia="Century Gothic" w:hAnsi="Century Gothic" w:cs="Century Gothic"/>
        </w:rPr>
        <w:t>Firms can take advantage of high unemployment to hire qualified talent at lower wage rates. However, high unemployment may also reflect weak economic conditions, which reduce overall demand for a firm’s products or services.</w:t>
      </w:r>
    </w:p>
    <w:p w14:paraId="213BC682" w14:textId="77777777" w:rsidR="007D498E" w:rsidRPr="007D498E" w:rsidRDefault="007D498E" w:rsidP="007D498E">
      <w:pPr>
        <w:pStyle w:val="ListParagraph"/>
        <w:spacing w:before="0" w:after="0" w:line="240" w:lineRule="auto"/>
        <w:jc w:val="both"/>
        <w:rPr>
          <w:rFonts w:ascii="Century Gothic" w:eastAsia="Century Gothic" w:hAnsi="Century Gothic" w:cs="Century Gothic"/>
        </w:rPr>
      </w:pPr>
    </w:p>
    <w:p w14:paraId="0D3B2C4A" w14:textId="23C0FE97" w:rsidR="007D498E" w:rsidRPr="007D498E" w:rsidRDefault="007D498E" w:rsidP="007D498E">
      <w:pPr>
        <w:pStyle w:val="ListParagraph"/>
        <w:spacing w:before="0" w:after="0" w:line="240" w:lineRule="auto"/>
        <w:jc w:val="both"/>
        <w:rPr>
          <w:rFonts w:ascii="Century Gothic" w:eastAsia="Century Gothic" w:hAnsi="Century Gothic" w:cs="Century Gothic"/>
        </w:rPr>
      </w:pPr>
      <w:r w:rsidRPr="007D498E">
        <w:rPr>
          <w:rFonts w:ascii="Century Gothic" w:eastAsia="Century Gothic" w:hAnsi="Century Gothic" w:cs="Century Gothic"/>
        </w:rPr>
        <w:t>Productivity and Unemployment:</w:t>
      </w:r>
    </w:p>
    <w:p w14:paraId="321EDC2A" w14:textId="2289E619" w:rsidR="007D498E" w:rsidRPr="007D498E" w:rsidRDefault="007D498E">
      <w:pPr>
        <w:pStyle w:val="ListParagraph"/>
        <w:numPr>
          <w:ilvl w:val="1"/>
          <w:numId w:val="210"/>
        </w:numPr>
        <w:spacing w:before="0" w:after="0" w:line="240" w:lineRule="auto"/>
        <w:jc w:val="both"/>
        <w:rPr>
          <w:rFonts w:ascii="Century Gothic" w:eastAsia="Century Gothic" w:hAnsi="Century Gothic" w:cs="Century Gothic"/>
        </w:rPr>
      </w:pPr>
      <w:r w:rsidRPr="007D498E">
        <w:rPr>
          <w:rFonts w:ascii="Century Gothic" w:eastAsia="Century Gothic" w:hAnsi="Century Gothic" w:cs="Century Gothic"/>
        </w:rPr>
        <w:t>When unemployment is low, firms may face difficulties in finding skilled labo</w:t>
      </w:r>
      <w:r>
        <w:rPr>
          <w:rFonts w:ascii="Century Gothic" w:eastAsia="Century Gothic" w:hAnsi="Century Gothic" w:cs="Century Gothic"/>
        </w:rPr>
        <w:t>u</w:t>
      </w:r>
      <w:r w:rsidRPr="007D498E">
        <w:rPr>
          <w:rFonts w:ascii="Century Gothic" w:eastAsia="Century Gothic" w:hAnsi="Century Gothic" w:cs="Century Gothic"/>
        </w:rPr>
        <w:t>r, which can lead to productivity declines. In such situations, firms may need to invest in training programs or adopt labo</w:t>
      </w:r>
      <w:r w:rsidR="00887775">
        <w:rPr>
          <w:rFonts w:ascii="Century Gothic" w:eastAsia="Century Gothic" w:hAnsi="Century Gothic" w:cs="Century Gothic"/>
        </w:rPr>
        <w:t>u</w:t>
      </w:r>
      <w:r w:rsidRPr="007D498E">
        <w:rPr>
          <w:rFonts w:ascii="Century Gothic" w:eastAsia="Century Gothic" w:hAnsi="Century Gothic" w:cs="Century Gothic"/>
        </w:rPr>
        <w:t>r-saving technologies to maintain productivity.</w:t>
      </w:r>
    </w:p>
    <w:p w14:paraId="64F10375" w14:textId="77777777" w:rsidR="007D498E" w:rsidRPr="007D498E" w:rsidRDefault="007D498E" w:rsidP="00887775">
      <w:pPr>
        <w:pStyle w:val="ListParagraph"/>
        <w:spacing w:before="0" w:after="0" w:line="240" w:lineRule="auto"/>
        <w:jc w:val="both"/>
        <w:rPr>
          <w:rFonts w:ascii="Century Gothic" w:eastAsia="Century Gothic" w:hAnsi="Century Gothic" w:cs="Century Gothic"/>
        </w:rPr>
      </w:pPr>
    </w:p>
    <w:p w14:paraId="0D1E954B" w14:textId="77777777" w:rsidR="007D498E" w:rsidRPr="00887775" w:rsidRDefault="007D498E" w:rsidP="00887775">
      <w:pPr>
        <w:spacing w:before="0" w:after="0" w:line="240" w:lineRule="auto"/>
        <w:jc w:val="both"/>
        <w:rPr>
          <w:rFonts w:ascii="Century Gothic" w:eastAsia="Century Gothic" w:hAnsi="Century Gothic" w:cs="Century Gothic"/>
        </w:rPr>
      </w:pPr>
      <w:r w:rsidRPr="00887775">
        <w:rPr>
          <w:rFonts w:ascii="Century Gothic" w:eastAsia="Century Gothic" w:hAnsi="Century Gothic" w:cs="Century Gothic"/>
        </w:rPr>
        <w:t>Example:</w:t>
      </w:r>
    </w:p>
    <w:p w14:paraId="4DD3F79E" w14:textId="77777777" w:rsidR="00887775" w:rsidRDefault="007D498E">
      <w:pPr>
        <w:pStyle w:val="ListParagraph"/>
        <w:numPr>
          <w:ilvl w:val="0"/>
          <w:numId w:val="210"/>
        </w:numPr>
        <w:spacing w:before="0" w:after="0" w:line="240" w:lineRule="auto"/>
        <w:jc w:val="both"/>
        <w:rPr>
          <w:rFonts w:ascii="Century Gothic" w:eastAsia="Century Gothic" w:hAnsi="Century Gothic" w:cs="Century Gothic"/>
        </w:rPr>
      </w:pPr>
      <w:r w:rsidRPr="007D498E">
        <w:rPr>
          <w:rFonts w:ascii="Century Gothic" w:eastAsia="Century Gothic" w:hAnsi="Century Gothic" w:cs="Century Gothic"/>
        </w:rPr>
        <w:t>During the COVID-19 pandemic, global unemployment rates surged, providing opportunities for businesses to hire skilled workers. However, firms operating in industries such as travel and tourism faced declining demand, which impacted their ability to benefit from the available labo</w:t>
      </w:r>
      <w:r w:rsidR="00887775">
        <w:rPr>
          <w:rFonts w:ascii="Century Gothic" w:eastAsia="Century Gothic" w:hAnsi="Century Gothic" w:cs="Century Gothic"/>
        </w:rPr>
        <w:t>u</w:t>
      </w:r>
      <w:r w:rsidRPr="007D498E">
        <w:rPr>
          <w:rFonts w:ascii="Century Gothic" w:eastAsia="Century Gothic" w:hAnsi="Century Gothic" w:cs="Century Gothic"/>
        </w:rPr>
        <w:t>r pool</w:t>
      </w:r>
    </w:p>
    <w:p w14:paraId="445DF925" w14:textId="77777777" w:rsidR="00887775" w:rsidRDefault="00887775" w:rsidP="00887775">
      <w:pPr>
        <w:pStyle w:val="ListParagraph"/>
        <w:spacing w:before="0" w:after="0" w:line="240" w:lineRule="auto"/>
        <w:jc w:val="both"/>
        <w:rPr>
          <w:rFonts w:ascii="Century Gothic" w:eastAsia="Century Gothic" w:hAnsi="Century Gothic" w:cs="Century Gothic"/>
        </w:rPr>
      </w:pPr>
    </w:p>
    <w:p w14:paraId="282CD5B8" w14:textId="04FA89F0" w:rsidR="000E044F" w:rsidRPr="00887775" w:rsidRDefault="000E044F">
      <w:pPr>
        <w:pStyle w:val="ListParagraph"/>
        <w:numPr>
          <w:ilvl w:val="0"/>
          <w:numId w:val="210"/>
        </w:numPr>
        <w:spacing w:before="0" w:after="0" w:line="240" w:lineRule="auto"/>
        <w:jc w:val="both"/>
        <w:rPr>
          <w:rFonts w:ascii="Century Gothic" w:eastAsia="Century Gothic" w:hAnsi="Century Gothic" w:cs="Century Gothic"/>
        </w:rPr>
      </w:pPr>
      <w:r w:rsidRPr="00887775">
        <w:rPr>
          <w:rFonts w:ascii="Century Gothic" w:eastAsia="Century Gothic" w:hAnsi="Century Gothic" w:cs="Century Gothic"/>
        </w:rPr>
        <w:t>An analysis of the Nigerian oil industry during a period of high inflation and currency devaluation. This examine</w:t>
      </w:r>
      <w:r w:rsidR="00C048C7" w:rsidRPr="00887775">
        <w:rPr>
          <w:rFonts w:ascii="Century Gothic" w:eastAsia="Century Gothic" w:hAnsi="Century Gothic" w:cs="Century Gothic"/>
        </w:rPr>
        <w:t>s</w:t>
      </w:r>
      <w:r w:rsidRPr="00887775">
        <w:rPr>
          <w:rFonts w:ascii="Century Gothic" w:eastAsia="Century Gothic" w:hAnsi="Century Gothic" w:cs="Century Gothic"/>
        </w:rPr>
        <w:t xml:space="preserve"> how businesses responded to these macroeconomic challenges, focusing on investment decisions, wage adjustments, and pricing strategies.</w:t>
      </w:r>
    </w:p>
    <w:p w14:paraId="07303150" w14:textId="77777777" w:rsidR="000E044F" w:rsidRPr="004A3353" w:rsidRDefault="000E044F" w:rsidP="004A3353">
      <w:pPr>
        <w:spacing w:before="0" w:after="0" w:line="240" w:lineRule="auto"/>
        <w:rPr>
          <w:rFonts w:ascii="Century Gothic" w:eastAsia="Century Gothic" w:hAnsi="Century Gothic" w:cs="Century Gothic"/>
        </w:rPr>
      </w:pPr>
    </w:p>
    <w:p w14:paraId="673F9FB7" w14:textId="2E0B9F87" w:rsidR="004A3353" w:rsidRPr="003C3D20" w:rsidRDefault="004A3353" w:rsidP="003C3D20">
      <w:pPr>
        <w:spacing w:before="0" w:after="0" w:line="240" w:lineRule="auto"/>
        <w:jc w:val="both"/>
        <w:rPr>
          <w:rFonts w:ascii="Century Gothic" w:eastAsia="Century Gothic" w:hAnsi="Century Gothic" w:cs="Century Gothic"/>
          <w:b/>
          <w:bCs/>
          <w:color w:val="FF7E50"/>
        </w:rPr>
      </w:pPr>
      <w:r w:rsidRPr="003C3D20">
        <w:rPr>
          <w:rFonts w:ascii="Century Gothic" w:eastAsia="Century Gothic" w:hAnsi="Century Gothic" w:cs="Century Gothic"/>
          <w:b/>
          <w:bCs/>
          <w:color w:val="FF7E50"/>
        </w:rPr>
        <w:t>Economic Forecasting and Its Role in Business Strategy</w:t>
      </w:r>
    </w:p>
    <w:p w14:paraId="37E1F594" w14:textId="2C872A15" w:rsidR="000731A6" w:rsidRDefault="004A3353" w:rsidP="000731A6">
      <w:pPr>
        <w:spacing w:before="0" w:after="0" w:line="240" w:lineRule="auto"/>
        <w:jc w:val="both"/>
        <w:rPr>
          <w:rFonts w:ascii="Century Gothic" w:eastAsia="Century Gothic" w:hAnsi="Century Gothic" w:cs="Century Gothic"/>
        </w:rPr>
      </w:pPr>
      <w:r w:rsidRPr="004A3353">
        <w:rPr>
          <w:rFonts w:ascii="Century Gothic" w:eastAsia="Century Gothic" w:hAnsi="Century Gothic" w:cs="Century Gothic"/>
        </w:rPr>
        <w:t>Economic forecasting involves predicting future economic conditions based on current data and statistical models. For managers, these forecasts are crucial for planning and strategic decision-making.</w:t>
      </w:r>
      <w:r w:rsidR="000731A6">
        <w:rPr>
          <w:rFonts w:ascii="Century Gothic" w:eastAsia="Century Gothic" w:hAnsi="Century Gothic" w:cs="Century Gothic"/>
        </w:rPr>
        <w:t xml:space="preserve"> </w:t>
      </w:r>
      <w:r w:rsidR="000731A6" w:rsidRPr="000731A6">
        <w:rPr>
          <w:rFonts w:ascii="Century Gothic" w:eastAsia="Century Gothic" w:hAnsi="Century Gothic" w:cs="Century Gothic"/>
        </w:rPr>
        <w:t xml:space="preserve">Firms must </w:t>
      </w:r>
      <w:r w:rsidR="000731A6">
        <w:rPr>
          <w:rFonts w:ascii="Century Gothic" w:eastAsia="Century Gothic" w:hAnsi="Century Gothic" w:cs="Century Gothic"/>
        </w:rPr>
        <w:t xml:space="preserve">therefore </w:t>
      </w:r>
      <w:r w:rsidR="000731A6" w:rsidRPr="000731A6">
        <w:rPr>
          <w:rFonts w:ascii="Century Gothic" w:eastAsia="Century Gothic" w:hAnsi="Century Gothic" w:cs="Century Gothic"/>
        </w:rPr>
        <w:t>analy</w:t>
      </w:r>
      <w:r w:rsidR="000731A6">
        <w:rPr>
          <w:rFonts w:ascii="Century Gothic" w:eastAsia="Century Gothic" w:hAnsi="Century Gothic" w:cs="Century Gothic"/>
        </w:rPr>
        <w:t>s</w:t>
      </w:r>
      <w:r w:rsidR="000731A6" w:rsidRPr="000731A6">
        <w:rPr>
          <w:rFonts w:ascii="Century Gothic" w:eastAsia="Century Gothic" w:hAnsi="Century Gothic" w:cs="Century Gothic"/>
        </w:rPr>
        <w:t>e macroeconomic forecasts to anticipate changes in the economic environment and adjust their strategies accordingly.</w:t>
      </w:r>
    </w:p>
    <w:p w14:paraId="6269929D" w14:textId="77777777" w:rsidR="000731A6" w:rsidRPr="000731A6" w:rsidRDefault="000731A6" w:rsidP="000731A6">
      <w:pPr>
        <w:spacing w:before="0" w:after="0" w:line="240" w:lineRule="auto"/>
        <w:jc w:val="both"/>
        <w:rPr>
          <w:rFonts w:ascii="Century Gothic" w:eastAsia="Century Gothic" w:hAnsi="Century Gothic" w:cs="Century Gothic"/>
        </w:rPr>
      </w:pPr>
    </w:p>
    <w:p w14:paraId="7296F6B2" w14:textId="0709264B" w:rsidR="000731A6" w:rsidRPr="000731A6" w:rsidRDefault="000731A6" w:rsidP="000731A6">
      <w:pPr>
        <w:spacing w:before="0" w:after="0" w:line="240" w:lineRule="auto"/>
        <w:jc w:val="both"/>
        <w:rPr>
          <w:rFonts w:ascii="Century Gothic" w:eastAsia="Century Gothic" w:hAnsi="Century Gothic" w:cs="Century Gothic"/>
          <w:b/>
          <w:bCs/>
        </w:rPr>
      </w:pPr>
      <w:r w:rsidRPr="000731A6">
        <w:rPr>
          <w:rFonts w:ascii="Century Gothic" w:eastAsia="Century Gothic" w:hAnsi="Century Gothic" w:cs="Century Gothic"/>
          <w:b/>
          <w:bCs/>
        </w:rPr>
        <w:t>Interpreting Macroeconomic Forecasts</w:t>
      </w:r>
    </w:p>
    <w:p w14:paraId="2482F2E4" w14:textId="77777777" w:rsidR="000731A6" w:rsidRPr="000731A6" w:rsidRDefault="000731A6" w:rsidP="000731A6">
      <w:pPr>
        <w:spacing w:before="0" w:after="0" w:line="240" w:lineRule="auto"/>
        <w:jc w:val="both"/>
        <w:rPr>
          <w:rFonts w:ascii="Century Gothic" w:eastAsia="Century Gothic" w:hAnsi="Century Gothic" w:cs="Century Gothic"/>
        </w:rPr>
      </w:pPr>
    </w:p>
    <w:p w14:paraId="4EACE1C7" w14:textId="79706AA8" w:rsidR="000731A6" w:rsidRPr="000731A6" w:rsidRDefault="000731A6" w:rsidP="000731A6">
      <w:pPr>
        <w:spacing w:before="0" w:after="0" w:line="240" w:lineRule="auto"/>
        <w:jc w:val="both"/>
        <w:rPr>
          <w:rFonts w:ascii="Century Gothic" w:eastAsia="Century Gothic" w:hAnsi="Century Gothic" w:cs="Century Gothic"/>
        </w:rPr>
      </w:pPr>
      <w:r w:rsidRPr="000731A6">
        <w:rPr>
          <w:rFonts w:ascii="Century Gothic" w:eastAsia="Century Gothic" w:hAnsi="Century Gothic" w:cs="Century Gothic"/>
        </w:rPr>
        <w:t>GDP Forecasts:</w:t>
      </w:r>
    </w:p>
    <w:p w14:paraId="595E7E09" w14:textId="55FE492F" w:rsidR="000731A6" w:rsidRPr="00F45034" w:rsidRDefault="000731A6">
      <w:pPr>
        <w:pStyle w:val="ListParagraph"/>
        <w:numPr>
          <w:ilvl w:val="0"/>
          <w:numId w:val="213"/>
        </w:numPr>
        <w:spacing w:before="0" w:after="0" w:line="240" w:lineRule="auto"/>
        <w:jc w:val="both"/>
        <w:rPr>
          <w:rFonts w:ascii="Century Gothic" w:eastAsia="Century Gothic" w:hAnsi="Century Gothic" w:cs="Century Gothic"/>
        </w:rPr>
      </w:pPr>
      <w:r w:rsidRPr="00F45034">
        <w:rPr>
          <w:rFonts w:ascii="Century Gothic" w:eastAsia="Century Gothic" w:hAnsi="Century Gothic" w:cs="Century Gothic"/>
        </w:rPr>
        <w:t>GDP forecasts provide insight into future economic conditions. A positive GDP growth forecast may encourage firms to invest, expand, and hire, while negative forecasts signal economic contraction, prompting cost-cutting measures.</w:t>
      </w:r>
    </w:p>
    <w:p w14:paraId="29E2620E" w14:textId="77777777" w:rsidR="00F45034" w:rsidRDefault="00F45034" w:rsidP="000731A6">
      <w:pPr>
        <w:spacing w:before="0" w:after="0" w:line="240" w:lineRule="auto"/>
        <w:jc w:val="both"/>
        <w:rPr>
          <w:rFonts w:ascii="Century Gothic" w:eastAsia="Century Gothic" w:hAnsi="Century Gothic" w:cs="Century Gothic"/>
        </w:rPr>
      </w:pPr>
    </w:p>
    <w:p w14:paraId="7DAE9A10" w14:textId="7776F6AE" w:rsidR="000731A6" w:rsidRPr="000731A6" w:rsidRDefault="000731A6" w:rsidP="000731A6">
      <w:pPr>
        <w:spacing w:before="0" w:after="0" w:line="240" w:lineRule="auto"/>
        <w:jc w:val="both"/>
        <w:rPr>
          <w:rFonts w:ascii="Century Gothic" w:eastAsia="Century Gothic" w:hAnsi="Century Gothic" w:cs="Century Gothic"/>
        </w:rPr>
      </w:pPr>
      <w:r w:rsidRPr="000731A6">
        <w:rPr>
          <w:rFonts w:ascii="Century Gothic" w:eastAsia="Century Gothic" w:hAnsi="Century Gothic" w:cs="Century Gothic"/>
        </w:rPr>
        <w:t>Inflation Forecasts:</w:t>
      </w:r>
    </w:p>
    <w:p w14:paraId="2E5941D6" w14:textId="01DF9C80" w:rsidR="000731A6" w:rsidRPr="00F45034" w:rsidRDefault="000731A6">
      <w:pPr>
        <w:pStyle w:val="ListParagraph"/>
        <w:numPr>
          <w:ilvl w:val="0"/>
          <w:numId w:val="213"/>
        </w:numPr>
        <w:spacing w:before="0" w:after="0" w:line="240" w:lineRule="auto"/>
        <w:jc w:val="both"/>
        <w:rPr>
          <w:rFonts w:ascii="Century Gothic" w:eastAsia="Century Gothic" w:hAnsi="Century Gothic" w:cs="Century Gothic"/>
        </w:rPr>
      </w:pPr>
      <w:r w:rsidRPr="00F45034">
        <w:rPr>
          <w:rFonts w:ascii="Century Gothic" w:eastAsia="Century Gothic" w:hAnsi="Century Gothic" w:cs="Century Gothic"/>
        </w:rPr>
        <w:t>Inflation forecasts help firms plan for future cost increases, particularly in raw materials, labo</w:t>
      </w:r>
      <w:r w:rsidR="00F45034">
        <w:rPr>
          <w:rFonts w:ascii="Century Gothic" w:eastAsia="Century Gothic" w:hAnsi="Century Gothic" w:cs="Century Gothic"/>
        </w:rPr>
        <w:t>u</w:t>
      </w:r>
      <w:r w:rsidRPr="00F45034">
        <w:rPr>
          <w:rFonts w:ascii="Century Gothic" w:eastAsia="Century Gothic" w:hAnsi="Century Gothic" w:cs="Century Gothic"/>
        </w:rPr>
        <w:t>r, and transportation. Firms can adjust their pricing strategies and renegotiate long-term contracts based on inflation expectations.</w:t>
      </w:r>
    </w:p>
    <w:p w14:paraId="313F897B" w14:textId="77777777" w:rsidR="000731A6" w:rsidRPr="000731A6" w:rsidRDefault="000731A6" w:rsidP="000731A6">
      <w:pPr>
        <w:spacing w:before="0" w:after="0" w:line="240" w:lineRule="auto"/>
        <w:jc w:val="both"/>
        <w:rPr>
          <w:rFonts w:ascii="Century Gothic" w:eastAsia="Century Gothic" w:hAnsi="Century Gothic" w:cs="Century Gothic"/>
        </w:rPr>
      </w:pPr>
    </w:p>
    <w:p w14:paraId="6D8A0C3F" w14:textId="77777777" w:rsidR="000731A6" w:rsidRPr="000731A6" w:rsidRDefault="000731A6" w:rsidP="000731A6">
      <w:pPr>
        <w:spacing w:before="0" w:after="0" w:line="240" w:lineRule="auto"/>
        <w:jc w:val="both"/>
        <w:rPr>
          <w:rFonts w:ascii="Century Gothic" w:eastAsia="Century Gothic" w:hAnsi="Century Gothic" w:cs="Century Gothic"/>
        </w:rPr>
      </w:pPr>
      <w:r w:rsidRPr="000731A6">
        <w:rPr>
          <w:rFonts w:ascii="Century Gothic" w:eastAsia="Century Gothic" w:hAnsi="Century Gothic" w:cs="Century Gothic"/>
        </w:rPr>
        <w:t>Example:</w:t>
      </w:r>
    </w:p>
    <w:p w14:paraId="0ED5CA4B" w14:textId="3AA427F5" w:rsidR="000731A6" w:rsidRPr="004A3353" w:rsidRDefault="00F45034" w:rsidP="000731A6">
      <w:pPr>
        <w:spacing w:before="0" w:after="0" w:line="240" w:lineRule="auto"/>
        <w:jc w:val="both"/>
        <w:rPr>
          <w:rFonts w:ascii="Century Gothic" w:eastAsia="Century Gothic" w:hAnsi="Century Gothic" w:cs="Century Gothic"/>
        </w:rPr>
      </w:pPr>
      <w:r>
        <w:rPr>
          <w:rFonts w:ascii="Century Gothic" w:eastAsia="Century Gothic" w:hAnsi="Century Gothic" w:cs="Century Gothic"/>
        </w:rPr>
        <w:t>F</w:t>
      </w:r>
      <w:r w:rsidR="000731A6" w:rsidRPr="000731A6">
        <w:rPr>
          <w:rFonts w:ascii="Century Gothic" w:eastAsia="Century Gothic" w:hAnsi="Century Gothic" w:cs="Century Gothic"/>
        </w:rPr>
        <w:t>irms operating in the retail sector have used inflation forecasts to plan inventory levels and pricing strategies, ensuring that they remain competitive even as costs rise.</w:t>
      </w:r>
    </w:p>
    <w:p w14:paraId="2336CEA3" w14:textId="77777777" w:rsidR="004A3353" w:rsidRPr="004A3353" w:rsidRDefault="004A3353" w:rsidP="003C3D20">
      <w:pPr>
        <w:spacing w:before="0" w:after="0" w:line="240" w:lineRule="auto"/>
        <w:jc w:val="both"/>
        <w:rPr>
          <w:rFonts w:ascii="Century Gothic" w:eastAsia="Century Gothic" w:hAnsi="Century Gothic" w:cs="Century Gothic"/>
        </w:rPr>
      </w:pPr>
    </w:p>
    <w:p w14:paraId="08A20C0D" w14:textId="058E3A06" w:rsidR="004A3353" w:rsidRPr="004A3353" w:rsidRDefault="004A3353" w:rsidP="003C3D20">
      <w:pPr>
        <w:spacing w:before="0" w:after="0" w:line="240" w:lineRule="auto"/>
        <w:jc w:val="both"/>
        <w:rPr>
          <w:rFonts w:ascii="Century Gothic" w:eastAsia="Century Gothic" w:hAnsi="Century Gothic" w:cs="Century Gothic"/>
        </w:rPr>
      </w:pPr>
      <w:r w:rsidRPr="003C3D20">
        <w:rPr>
          <w:rFonts w:ascii="Century Gothic" w:eastAsia="Century Gothic" w:hAnsi="Century Gothic" w:cs="Century Gothic"/>
          <w:color w:val="008080"/>
        </w:rPr>
        <w:t>Types of Economic Forecasting:</w:t>
      </w:r>
    </w:p>
    <w:p w14:paraId="4BB4F11D" w14:textId="66762162" w:rsidR="004A3353" w:rsidRPr="003C3D20" w:rsidRDefault="004A3353">
      <w:pPr>
        <w:pStyle w:val="ListParagraph"/>
        <w:numPr>
          <w:ilvl w:val="0"/>
          <w:numId w:val="25"/>
        </w:numPr>
        <w:spacing w:before="0" w:after="0" w:line="240" w:lineRule="auto"/>
        <w:jc w:val="both"/>
        <w:rPr>
          <w:rFonts w:ascii="Century Gothic" w:eastAsia="Century Gothic" w:hAnsi="Century Gothic" w:cs="Century Gothic"/>
        </w:rPr>
      </w:pPr>
      <w:r w:rsidRPr="003C3D20">
        <w:rPr>
          <w:rFonts w:ascii="Century Gothic" w:eastAsia="Century Gothic" w:hAnsi="Century Gothic" w:cs="Century Gothic"/>
        </w:rPr>
        <w:t>Qualitative Forecasting: Based on expert opinions and market analysis. Useful for understanding trends and potential disruptions.</w:t>
      </w:r>
    </w:p>
    <w:p w14:paraId="7792CDAF" w14:textId="6FA62BCE" w:rsidR="004A3353" w:rsidRPr="003C3D20" w:rsidRDefault="004A3353">
      <w:pPr>
        <w:pStyle w:val="ListParagraph"/>
        <w:numPr>
          <w:ilvl w:val="0"/>
          <w:numId w:val="25"/>
        </w:numPr>
        <w:spacing w:before="0" w:after="0" w:line="240" w:lineRule="auto"/>
        <w:jc w:val="both"/>
        <w:rPr>
          <w:rFonts w:ascii="Century Gothic" w:eastAsia="Century Gothic" w:hAnsi="Century Gothic" w:cs="Century Gothic"/>
        </w:rPr>
      </w:pPr>
      <w:r w:rsidRPr="003C3D20">
        <w:rPr>
          <w:rFonts w:ascii="Century Gothic" w:eastAsia="Century Gothic" w:hAnsi="Century Gothic" w:cs="Century Gothic"/>
        </w:rPr>
        <w:t>Quantitative Forecasting: Uses statistical models (e.g., time series analysis, econometric models) to predict economic variables. Useful for precise planning and budgeting.</w:t>
      </w:r>
    </w:p>
    <w:p w14:paraId="55E99ED8" w14:textId="77777777" w:rsidR="004A3353" w:rsidRPr="004A3353" w:rsidRDefault="004A3353" w:rsidP="003C3D20">
      <w:pPr>
        <w:spacing w:before="0" w:after="0" w:line="240" w:lineRule="auto"/>
        <w:jc w:val="both"/>
        <w:rPr>
          <w:rFonts w:ascii="Century Gothic" w:eastAsia="Century Gothic" w:hAnsi="Century Gothic" w:cs="Century Gothic"/>
        </w:rPr>
      </w:pPr>
    </w:p>
    <w:p w14:paraId="7E7FB070" w14:textId="477E0E45" w:rsidR="004A3353" w:rsidRPr="003C3D20" w:rsidRDefault="004A3353" w:rsidP="003C3D20">
      <w:pPr>
        <w:spacing w:before="0" w:after="0" w:line="240" w:lineRule="auto"/>
        <w:jc w:val="both"/>
        <w:rPr>
          <w:rFonts w:ascii="Century Gothic" w:eastAsia="Century Gothic" w:hAnsi="Century Gothic" w:cs="Century Gothic"/>
          <w:color w:val="008080"/>
        </w:rPr>
      </w:pPr>
      <w:r w:rsidRPr="003C3D20">
        <w:rPr>
          <w:rFonts w:ascii="Century Gothic" w:eastAsia="Century Gothic" w:hAnsi="Century Gothic" w:cs="Century Gothic"/>
          <w:color w:val="008080"/>
        </w:rPr>
        <w:t>Impact on Business Strategy:</w:t>
      </w:r>
    </w:p>
    <w:p w14:paraId="03A0AF14" w14:textId="74C106E2" w:rsidR="004A3353" w:rsidRPr="003C3D20" w:rsidRDefault="004A3353">
      <w:pPr>
        <w:pStyle w:val="ListParagraph"/>
        <w:numPr>
          <w:ilvl w:val="0"/>
          <w:numId w:val="26"/>
        </w:numPr>
        <w:spacing w:before="0" w:after="0" w:line="240" w:lineRule="auto"/>
        <w:jc w:val="both"/>
        <w:rPr>
          <w:rFonts w:ascii="Century Gothic" w:eastAsia="Century Gothic" w:hAnsi="Century Gothic" w:cs="Century Gothic"/>
        </w:rPr>
      </w:pPr>
      <w:r w:rsidRPr="003C3D20">
        <w:rPr>
          <w:rFonts w:ascii="Century Gothic" w:eastAsia="Century Gothic" w:hAnsi="Century Gothic" w:cs="Century Gothic"/>
        </w:rPr>
        <w:t>Investment Planning: Forecasts help in determining the timing of capital investments, mergers, acquisitions, and expansions.</w:t>
      </w:r>
    </w:p>
    <w:p w14:paraId="46694571" w14:textId="67976C4A" w:rsidR="004A3353" w:rsidRPr="003C3D20" w:rsidRDefault="004A3353">
      <w:pPr>
        <w:pStyle w:val="ListParagraph"/>
        <w:numPr>
          <w:ilvl w:val="0"/>
          <w:numId w:val="26"/>
        </w:numPr>
        <w:spacing w:before="0" w:after="0" w:line="240" w:lineRule="auto"/>
        <w:jc w:val="both"/>
        <w:rPr>
          <w:rFonts w:ascii="Century Gothic" w:eastAsia="Century Gothic" w:hAnsi="Century Gothic" w:cs="Century Gothic"/>
        </w:rPr>
      </w:pPr>
      <w:r w:rsidRPr="003C3D20">
        <w:rPr>
          <w:rFonts w:ascii="Century Gothic" w:eastAsia="Century Gothic" w:hAnsi="Century Gothic" w:cs="Century Gothic"/>
        </w:rPr>
        <w:t>Resource Allocation: Managers can use forecasts to optimize the allocation of resources, such as labo</w:t>
      </w:r>
      <w:r w:rsidR="003C3D20">
        <w:rPr>
          <w:rFonts w:ascii="Century Gothic" w:eastAsia="Century Gothic" w:hAnsi="Century Gothic" w:cs="Century Gothic"/>
        </w:rPr>
        <w:t>u</w:t>
      </w:r>
      <w:r w:rsidRPr="003C3D20">
        <w:rPr>
          <w:rFonts w:ascii="Century Gothic" w:eastAsia="Century Gothic" w:hAnsi="Century Gothic" w:cs="Century Gothic"/>
        </w:rPr>
        <w:t>r, capital, and inventory.</w:t>
      </w:r>
    </w:p>
    <w:p w14:paraId="4F99DC36" w14:textId="65AC2F5E" w:rsidR="004A3353" w:rsidRPr="003C3D20" w:rsidRDefault="004A3353">
      <w:pPr>
        <w:pStyle w:val="ListParagraph"/>
        <w:numPr>
          <w:ilvl w:val="0"/>
          <w:numId w:val="26"/>
        </w:numPr>
        <w:spacing w:before="0" w:after="0" w:line="240" w:lineRule="auto"/>
        <w:jc w:val="both"/>
        <w:rPr>
          <w:rFonts w:ascii="Century Gothic" w:eastAsia="Century Gothic" w:hAnsi="Century Gothic" w:cs="Century Gothic"/>
        </w:rPr>
      </w:pPr>
      <w:r w:rsidRPr="003C3D20">
        <w:rPr>
          <w:rFonts w:ascii="Century Gothic" w:eastAsia="Century Gothic" w:hAnsi="Century Gothic" w:cs="Century Gothic"/>
        </w:rPr>
        <w:t>Risk Management: Forecasting allows companies to anticipate downturns or upswings and adjust strategies proactively.</w:t>
      </w:r>
    </w:p>
    <w:p w14:paraId="5CA1ED7D" w14:textId="77777777" w:rsidR="004A3353" w:rsidRPr="004A3353" w:rsidRDefault="004A3353" w:rsidP="00F7772D">
      <w:pPr>
        <w:spacing w:before="0" w:after="0" w:line="240" w:lineRule="auto"/>
        <w:jc w:val="both"/>
        <w:rPr>
          <w:rFonts w:ascii="Century Gothic" w:eastAsia="Century Gothic" w:hAnsi="Century Gothic" w:cs="Century Gothic"/>
        </w:rPr>
      </w:pPr>
    </w:p>
    <w:p w14:paraId="5F940247" w14:textId="4EFAFB17" w:rsidR="004A3353" w:rsidRPr="003C3D20" w:rsidRDefault="004A3353" w:rsidP="00F7772D">
      <w:pPr>
        <w:spacing w:before="0" w:after="0" w:line="240" w:lineRule="auto"/>
        <w:jc w:val="both"/>
        <w:rPr>
          <w:rFonts w:ascii="Century Gothic" w:eastAsia="Century Gothic" w:hAnsi="Century Gothic" w:cs="Century Gothic"/>
          <w:b/>
          <w:bCs/>
          <w:color w:val="FF7E50"/>
        </w:rPr>
      </w:pPr>
      <w:r w:rsidRPr="003C3D20">
        <w:rPr>
          <w:rFonts w:ascii="Century Gothic" w:eastAsia="Century Gothic" w:hAnsi="Century Gothic" w:cs="Century Gothic"/>
          <w:b/>
          <w:bCs/>
          <w:color w:val="FF7E50"/>
        </w:rPr>
        <w:t>Implications of Macroeconomic Fluctuations for Business Operations</w:t>
      </w:r>
    </w:p>
    <w:p w14:paraId="4C28372F" w14:textId="77777777" w:rsidR="004A3353" w:rsidRPr="004A3353" w:rsidRDefault="004A3353" w:rsidP="00F7772D">
      <w:pPr>
        <w:spacing w:before="0" w:after="0" w:line="240" w:lineRule="auto"/>
        <w:jc w:val="both"/>
        <w:rPr>
          <w:rFonts w:ascii="Century Gothic" w:eastAsia="Century Gothic" w:hAnsi="Century Gothic" w:cs="Century Gothic"/>
        </w:rPr>
      </w:pPr>
    </w:p>
    <w:p w14:paraId="3DD9D44D" w14:textId="77777777" w:rsidR="004A3353" w:rsidRPr="004A3353" w:rsidRDefault="004A3353" w:rsidP="00F7772D">
      <w:pPr>
        <w:spacing w:before="0" w:after="0" w:line="240" w:lineRule="auto"/>
        <w:jc w:val="both"/>
        <w:rPr>
          <w:rFonts w:ascii="Century Gothic" w:eastAsia="Century Gothic" w:hAnsi="Century Gothic" w:cs="Century Gothic"/>
        </w:rPr>
      </w:pPr>
      <w:r w:rsidRPr="004A3353">
        <w:rPr>
          <w:rFonts w:ascii="Century Gothic" w:eastAsia="Century Gothic" w:hAnsi="Century Gothic" w:cs="Century Gothic"/>
        </w:rPr>
        <w:t>Understanding the implications of macroeconomic fluctuations helps businesses prepare for both challenges and opportunities.</w:t>
      </w:r>
    </w:p>
    <w:p w14:paraId="68B259B9" w14:textId="77777777" w:rsidR="004A3353" w:rsidRPr="004A3353" w:rsidRDefault="004A3353" w:rsidP="00F7772D">
      <w:pPr>
        <w:spacing w:before="0" w:after="0" w:line="240" w:lineRule="auto"/>
        <w:jc w:val="both"/>
        <w:rPr>
          <w:rFonts w:ascii="Century Gothic" w:eastAsia="Century Gothic" w:hAnsi="Century Gothic" w:cs="Century Gothic"/>
        </w:rPr>
      </w:pPr>
    </w:p>
    <w:p w14:paraId="1D29008D" w14:textId="7E6FEFA8" w:rsidR="004A3353" w:rsidRPr="004A3353" w:rsidRDefault="004A3353" w:rsidP="00F7772D">
      <w:pPr>
        <w:spacing w:before="0" w:after="0" w:line="240" w:lineRule="auto"/>
        <w:jc w:val="both"/>
        <w:rPr>
          <w:rFonts w:ascii="Century Gothic" w:eastAsia="Century Gothic" w:hAnsi="Century Gothic" w:cs="Century Gothic"/>
        </w:rPr>
      </w:pPr>
      <w:r w:rsidRPr="00F7772D">
        <w:rPr>
          <w:rFonts w:ascii="Century Gothic" w:eastAsia="Century Gothic" w:hAnsi="Century Gothic" w:cs="Century Gothic"/>
          <w:color w:val="008080"/>
        </w:rPr>
        <w:t>Boom and Bust Cycles</w:t>
      </w:r>
    </w:p>
    <w:p w14:paraId="4906DBBE" w14:textId="0E7C8A2C" w:rsidR="004A3353" w:rsidRPr="00F7772D" w:rsidRDefault="004A3353">
      <w:pPr>
        <w:pStyle w:val="ListParagraph"/>
        <w:numPr>
          <w:ilvl w:val="0"/>
          <w:numId w:val="27"/>
        </w:numPr>
        <w:spacing w:before="0" w:after="0" w:line="240" w:lineRule="auto"/>
        <w:jc w:val="both"/>
        <w:rPr>
          <w:rFonts w:ascii="Century Gothic" w:eastAsia="Century Gothic" w:hAnsi="Century Gothic" w:cs="Century Gothic"/>
        </w:rPr>
      </w:pPr>
      <w:r w:rsidRPr="00F7772D">
        <w:rPr>
          <w:rFonts w:ascii="Century Gothic" w:eastAsia="Century Gothic" w:hAnsi="Century Gothic" w:cs="Century Gothic"/>
        </w:rPr>
        <w:t>Boom Periods: Characterized by high GDP growth, low unemployment, and rising inflation. Companies may expand operations, increase hiring, and raise prices.</w:t>
      </w:r>
    </w:p>
    <w:p w14:paraId="2728DC8B" w14:textId="0F6FCDA7" w:rsidR="004A3353" w:rsidRPr="00F7772D" w:rsidRDefault="004A3353">
      <w:pPr>
        <w:pStyle w:val="ListParagraph"/>
        <w:numPr>
          <w:ilvl w:val="0"/>
          <w:numId w:val="27"/>
        </w:numPr>
        <w:spacing w:before="0" w:after="0" w:line="240" w:lineRule="auto"/>
        <w:jc w:val="both"/>
        <w:rPr>
          <w:rFonts w:ascii="Century Gothic" w:eastAsia="Century Gothic" w:hAnsi="Century Gothic" w:cs="Century Gothic"/>
        </w:rPr>
      </w:pPr>
      <w:r w:rsidRPr="00F7772D">
        <w:rPr>
          <w:rFonts w:ascii="Century Gothic" w:eastAsia="Century Gothic" w:hAnsi="Century Gothic" w:cs="Century Gothic"/>
        </w:rPr>
        <w:t>Recession Periods: Marked by negative GDP growth, rising unemployment, and low inflation or deflation. Firms often focus on cost control, efficiency improvements, and preserving cash flow.</w:t>
      </w:r>
    </w:p>
    <w:p w14:paraId="65A19623" w14:textId="77777777" w:rsidR="004A3353" w:rsidRPr="004A3353" w:rsidRDefault="004A3353" w:rsidP="00F7772D">
      <w:pPr>
        <w:spacing w:before="0" w:after="0" w:line="240" w:lineRule="auto"/>
        <w:jc w:val="both"/>
        <w:rPr>
          <w:rFonts w:ascii="Century Gothic" w:eastAsia="Century Gothic" w:hAnsi="Century Gothic" w:cs="Century Gothic"/>
        </w:rPr>
      </w:pPr>
    </w:p>
    <w:p w14:paraId="0309AE29" w14:textId="4DAD9512" w:rsidR="004A3353" w:rsidRPr="00F7772D" w:rsidRDefault="004A3353" w:rsidP="00F7772D">
      <w:pPr>
        <w:spacing w:before="0" w:after="0" w:line="240" w:lineRule="auto"/>
        <w:jc w:val="both"/>
        <w:rPr>
          <w:rFonts w:ascii="Century Gothic" w:eastAsia="Century Gothic" w:hAnsi="Century Gothic" w:cs="Century Gothic"/>
          <w:color w:val="008080"/>
        </w:rPr>
      </w:pPr>
      <w:r w:rsidRPr="00F7772D">
        <w:rPr>
          <w:rFonts w:ascii="Century Gothic" w:eastAsia="Century Gothic" w:hAnsi="Century Gothic" w:cs="Century Gothic"/>
          <w:color w:val="008080"/>
        </w:rPr>
        <w:t>Policy Responses to Economic Fluctuations</w:t>
      </w:r>
    </w:p>
    <w:p w14:paraId="256B0E86" w14:textId="02C53350" w:rsidR="004A3353" w:rsidRPr="00BB7AB3" w:rsidRDefault="004A3353">
      <w:pPr>
        <w:pStyle w:val="ListParagraph"/>
        <w:numPr>
          <w:ilvl w:val="0"/>
          <w:numId w:val="28"/>
        </w:numPr>
        <w:spacing w:before="0" w:after="0" w:line="240" w:lineRule="auto"/>
        <w:jc w:val="both"/>
        <w:rPr>
          <w:rFonts w:ascii="Century Gothic" w:eastAsia="Century Gothic" w:hAnsi="Century Gothic" w:cs="Century Gothic"/>
        </w:rPr>
      </w:pPr>
      <w:r w:rsidRPr="00BB7AB3">
        <w:rPr>
          <w:rFonts w:ascii="Century Gothic" w:eastAsia="Century Gothic" w:hAnsi="Century Gothic" w:cs="Century Gothic"/>
        </w:rPr>
        <w:t>Monetary Policy: Central banks use tools like interest rates and quantitative easing to control money supply and influence economic activity. Managers need to anticipate how changes in policy will affect borrowing costs and capital availability.</w:t>
      </w:r>
    </w:p>
    <w:p w14:paraId="1718E3EE" w14:textId="4A8E269F" w:rsidR="004A3353" w:rsidRPr="00BB7AB3" w:rsidRDefault="004A3353">
      <w:pPr>
        <w:pStyle w:val="ListParagraph"/>
        <w:numPr>
          <w:ilvl w:val="0"/>
          <w:numId w:val="28"/>
        </w:numPr>
        <w:spacing w:before="0" w:after="0" w:line="240" w:lineRule="auto"/>
        <w:jc w:val="both"/>
        <w:rPr>
          <w:rFonts w:ascii="Century Gothic" w:eastAsia="Century Gothic" w:hAnsi="Century Gothic" w:cs="Century Gothic"/>
        </w:rPr>
      </w:pPr>
      <w:r w:rsidRPr="00BB7AB3">
        <w:rPr>
          <w:rFonts w:ascii="Century Gothic" w:eastAsia="Century Gothic" w:hAnsi="Century Gothic" w:cs="Century Gothic"/>
        </w:rPr>
        <w:t>Fiscal Policy: Government spending and taxation influence aggregate demand. Understanding potential tax changes or government spending priorities helps in planning for new opportunities or challenges.</w:t>
      </w:r>
    </w:p>
    <w:p w14:paraId="30ECE340" w14:textId="77777777" w:rsidR="004A3353" w:rsidRPr="004A3353" w:rsidRDefault="004A3353" w:rsidP="00F7772D">
      <w:pPr>
        <w:spacing w:before="0" w:after="0" w:line="240" w:lineRule="auto"/>
        <w:jc w:val="both"/>
        <w:rPr>
          <w:rFonts w:ascii="Century Gothic" w:eastAsia="Century Gothic" w:hAnsi="Century Gothic" w:cs="Century Gothic"/>
        </w:rPr>
      </w:pPr>
    </w:p>
    <w:p w14:paraId="446C2231" w14:textId="2F3D41BC" w:rsidR="004A3353" w:rsidRPr="00BB7AB3" w:rsidRDefault="004A3353" w:rsidP="00F7772D">
      <w:pPr>
        <w:spacing w:before="0" w:after="0" w:line="240" w:lineRule="auto"/>
        <w:jc w:val="both"/>
        <w:rPr>
          <w:rFonts w:ascii="Century Gothic" w:eastAsia="Century Gothic" w:hAnsi="Century Gothic" w:cs="Century Gothic"/>
          <w:b/>
          <w:bCs/>
          <w:color w:val="FF7E50"/>
        </w:rPr>
      </w:pPr>
      <w:r w:rsidRPr="00BB7AB3">
        <w:rPr>
          <w:rFonts w:ascii="Century Gothic" w:eastAsia="Century Gothic" w:hAnsi="Century Gothic" w:cs="Century Gothic"/>
          <w:b/>
          <w:bCs/>
          <w:color w:val="FF7E50"/>
        </w:rPr>
        <w:t>Strategic Decision-Making Under Uncertainty</w:t>
      </w:r>
    </w:p>
    <w:p w14:paraId="5F12099B" w14:textId="77777777" w:rsidR="004A3353" w:rsidRPr="004A3353" w:rsidRDefault="004A3353" w:rsidP="00F7772D">
      <w:pPr>
        <w:spacing w:before="0" w:after="0" w:line="240" w:lineRule="auto"/>
        <w:jc w:val="both"/>
        <w:rPr>
          <w:rFonts w:ascii="Century Gothic" w:eastAsia="Century Gothic" w:hAnsi="Century Gothic" w:cs="Century Gothic"/>
        </w:rPr>
      </w:pPr>
      <w:r w:rsidRPr="004A3353">
        <w:rPr>
          <w:rFonts w:ascii="Century Gothic" w:eastAsia="Century Gothic" w:hAnsi="Century Gothic" w:cs="Century Gothic"/>
        </w:rPr>
        <w:t>Managers must develop strategies that are robust under various economic scenarios. This involves using tools such as:</w:t>
      </w:r>
    </w:p>
    <w:p w14:paraId="52077A1E" w14:textId="77777777" w:rsidR="004A3353" w:rsidRPr="004A3353" w:rsidRDefault="004A3353" w:rsidP="00F7772D">
      <w:pPr>
        <w:spacing w:before="0" w:after="0" w:line="240" w:lineRule="auto"/>
        <w:jc w:val="both"/>
        <w:rPr>
          <w:rFonts w:ascii="Century Gothic" w:eastAsia="Century Gothic" w:hAnsi="Century Gothic" w:cs="Century Gothic"/>
        </w:rPr>
      </w:pPr>
    </w:p>
    <w:p w14:paraId="03E49F94" w14:textId="61698A8B" w:rsidR="004A3353" w:rsidRDefault="004A3353">
      <w:pPr>
        <w:pStyle w:val="ListParagraph"/>
        <w:numPr>
          <w:ilvl w:val="0"/>
          <w:numId w:val="29"/>
        </w:numPr>
        <w:spacing w:before="0" w:after="0" w:line="240" w:lineRule="auto"/>
        <w:jc w:val="both"/>
        <w:rPr>
          <w:rFonts w:ascii="Century Gothic" w:eastAsia="Century Gothic" w:hAnsi="Century Gothic" w:cs="Century Gothic"/>
        </w:rPr>
      </w:pPr>
      <w:r w:rsidRPr="00BB7AB3">
        <w:rPr>
          <w:rFonts w:ascii="Century Gothic" w:eastAsia="Century Gothic" w:hAnsi="Century Gothic" w:cs="Century Gothic"/>
        </w:rPr>
        <w:t>Scenario Planning: Creating different "what-if" scenarios to understand potential impacts on business and develop contingency plans.</w:t>
      </w:r>
    </w:p>
    <w:p w14:paraId="2A39964B" w14:textId="6B030F6C" w:rsidR="00F45034" w:rsidRPr="00BB7AB3" w:rsidRDefault="00F45034" w:rsidP="00F45034">
      <w:pPr>
        <w:pStyle w:val="ListParagraph"/>
        <w:spacing w:before="0" w:after="0" w:line="240" w:lineRule="auto"/>
        <w:jc w:val="both"/>
        <w:rPr>
          <w:rFonts w:ascii="Century Gothic" w:eastAsia="Century Gothic" w:hAnsi="Century Gothic" w:cs="Century Gothic"/>
        </w:rPr>
      </w:pPr>
      <w:r w:rsidRPr="00F45034">
        <w:rPr>
          <w:rFonts w:ascii="Century Gothic" w:eastAsia="Century Gothic" w:hAnsi="Century Gothic" w:cs="Century Gothic"/>
        </w:rPr>
        <w:t>Scenario planning involves creating multiple potential future economic scenarios, allowing firms to prepare for different outcomes. For example, a firm may develop a strategy for rapid expansion if GDP growth exceeds expectations and a more conservative strategy in the event of a recession.</w:t>
      </w:r>
    </w:p>
    <w:p w14:paraId="74CA9999" w14:textId="77777777" w:rsidR="004A3353" w:rsidRPr="004A3353" w:rsidRDefault="004A3353" w:rsidP="00F7772D">
      <w:pPr>
        <w:spacing w:before="0" w:after="0" w:line="240" w:lineRule="auto"/>
        <w:jc w:val="both"/>
        <w:rPr>
          <w:rFonts w:ascii="Century Gothic" w:eastAsia="Century Gothic" w:hAnsi="Century Gothic" w:cs="Century Gothic"/>
        </w:rPr>
      </w:pPr>
    </w:p>
    <w:p w14:paraId="1B738290" w14:textId="71302687" w:rsidR="004A3353" w:rsidRPr="00BB7AB3" w:rsidRDefault="004A3353">
      <w:pPr>
        <w:pStyle w:val="ListParagraph"/>
        <w:numPr>
          <w:ilvl w:val="0"/>
          <w:numId w:val="29"/>
        </w:numPr>
        <w:spacing w:before="0" w:after="0" w:line="240" w:lineRule="auto"/>
        <w:jc w:val="both"/>
        <w:rPr>
          <w:rFonts w:ascii="Century Gothic" w:eastAsia="Century Gothic" w:hAnsi="Century Gothic" w:cs="Century Gothic"/>
        </w:rPr>
      </w:pPr>
      <w:r w:rsidRPr="00BB7AB3">
        <w:rPr>
          <w:rFonts w:ascii="Century Gothic" w:eastAsia="Century Gothic" w:hAnsi="Century Gothic" w:cs="Century Gothic"/>
        </w:rPr>
        <w:t>Sensitivity Analysis: Analy</w:t>
      </w:r>
      <w:r w:rsidR="00BB7AB3">
        <w:rPr>
          <w:rFonts w:ascii="Century Gothic" w:eastAsia="Century Gothic" w:hAnsi="Century Gothic" w:cs="Century Gothic"/>
        </w:rPr>
        <w:t>s</w:t>
      </w:r>
      <w:r w:rsidRPr="00BB7AB3">
        <w:rPr>
          <w:rFonts w:ascii="Century Gothic" w:eastAsia="Century Gothic" w:hAnsi="Century Gothic" w:cs="Century Gothic"/>
        </w:rPr>
        <w:t>ing how different variables (e.g., interest rates, exchange rates) affect business outcomes. Helps in understanding which factors are most critical to success.</w:t>
      </w:r>
    </w:p>
    <w:p w14:paraId="39648B14" w14:textId="77777777" w:rsidR="004A3353" w:rsidRPr="004A3353" w:rsidRDefault="004A3353" w:rsidP="00F7772D">
      <w:pPr>
        <w:spacing w:before="0" w:after="0" w:line="240" w:lineRule="auto"/>
        <w:jc w:val="both"/>
        <w:rPr>
          <w:rFonts w:ascii="Century Gothic" w:eastAsia="Century Gothic" w:hAnsi="Century Gothic" w:cs="Century Gothic"/>
        </w:rPr>
      </w:pPr>
    </w:p>
    <w:p w14:paraId="3BCAB06A" w14:textId="77777777" w:rsidR="00F45034" w:rsidRDefault="004A3353">
      <w:pPr>
        <w:pStyle w:val="ListParagraph"/>
        <w:numPr>
          <w:ilvl w:val="0"/>
          <w:numId w:val="29"/>
        </w:numPr>
        <w:spacing w:before="0" w:after="0" w:line="240" w:lineRule="auto"/>
        <w:jc w:val="both"/>
        <w:rPr>
          <w:rFonts w:ascii="Century Gothic" w:eastAsia="Century Gothic" w:hAnsi="Century Gothic" w:cs="Century Gothic"/>
        </w:rPr>
      </w:pPr>
      <w:r w:rsidRPr="00BB7AB3">
        <w:rPr>
          <w:rFonts w:ascii="Century Gothic" w:eastAsia="Century Gothic" w:hAnsi="Century Gothic" w:cs="Century Gothic"/>
        </w:rPr>
        <w:t>Hedging Strategies: Using financial instruments (e.g., futures, options) to mitigate risks related to interest rates, exchange rates, and commodity prices.</w:t>
      </w:r>
    </w:p>
    <w:p w14:paraId="69DEB44A" w14:textId="77777777" w:rsidR="00F45034" w:rsidRPr="00F45034" w:rsidRDefault="00F45034" w:rsidP="00F45034">
      <w:pPr>
        <w:pStyle w:val="ListParagraph"/>
        <w:rPr>
          <w:rFonts w:ascii="Century Gothic" w:eastAsia="Century Gothic" w:hAnsi="Century Gothic" w:cs="Century Gothic"/>
        </w:rPr>
      </w:pPr>
    </w:p>
    <w:p w14:paraId="1FAE6E13" w14:textId="44BAE478" w:rsidR="00F45034" w:rsidRPr="00F45034" w:rsidRDefault="00F45034">
      <w:pPr>
        <w:pStyle w:val="ListParagraph"/>
        <w:numPr>
          <w:ilvl w:val="0"/>
          <w:numId w:val="29"/>
        </w:numPr>
        <w:spacing w:before="0" w:after="0" w:line="240" w:lineRule="auto"/>
        <w:jc w:val="both"/>
        <w:rPr>
          <w:rFonts w:ascii="Century Gothic" w:eastAsia="Century Gothic" w:hAnsi="Century Gothic" w:cs="Century Gothic"/>
        </w:rPr>
      </w:pPr>
      <w:r w:rsidRPr="00F45034">
        <w:rPr>
          <w:rFonts w:ascii="Century Gothic" w:eastAsia="Century Gothic" w:hAnsi="Century Gothic" w:cs="Century Gothic"/>
        </w:rPr>
        <w:t xml:space="preserve"> Risk Management and Economic Shocks:</w:t>
      </w:r>
      <w:r>
        <w:rPr>
          <w:rFonts w:ascii="Century Gothic" w:eastAsia="Century Gothic" w:hAnsi="Century Gothic" w:cs="Century Gothic"/>
        </w:rPr>
        <w:t xml:space="preserve"> </w:t>
      </w:r>
      <w:r w:rsidRPr="00F45034">
        <w:rPr>
          <w:rFonts w:ascii="Century Gothic" w:eastAsia="Century Gothic" w:hAnsi="Century Gothic" w:cs="Century Gothic"/>
        </w:rPr>
        <w:t>Firms must build resilience against macroeconomic shocks, such as sudden currency devaluations, commodity price fluctuations, or financial crises. This can involve diversifying revenue streams, securing long-term contracts, or hedging against currency risks.</w:t>
      </w:r>
    </w:p>
    <w:p w14:paraId="01C18621" w14:textId="77777777" w:rsidR="00F45034" w:rsidRPr="00F45034" w:rsidRDefault="00F45034" w:rsidP="00F45034">
      <w:pPr>
        <w:pStyle w:val="ListParagraph"/>
        <w:spacing w:before="0" w:after="0" w:line="240" w:lineRule="auto"/>
        <w:jc w:val="both"/>
        <w:rPr>
          <w:rFonts w:ascii="Century Gothic" w:eastAsia="Century Gothic" w:hAnsi="Century Gothic" w:cs="Century Gothic"/>
        </w:rPr>
      </w:pPr>
    </w:p>
    <w:p w14:paraId="78434E71" w14:textId="77777777" w:rsidR="00F45034" w:rsidRPr="00F45034" w:rsidRDefault="00F45034" w:rsidP="00F45034">
      <w:pPr>
        <w:spacing w:before="0" w:after="0" w:line="240" w:lineRule="auto"/>
        <w:jc w:val="both"/>
        <w:rPr>
          <w:rFonts w:ascii="Century Gothic" w:eastAsia="Century Gothic" w:hAnsi="Century Gothic" w:cs="Century Gothic"/>
        </w:rPr>
      </w:pPr>
      <w:r w:rsidRPr="00F45034">
        <w:rPr>
          <w:rFonts w:ascii="Century Gothic" w:eastAsia="Century Gothic" w:hAnsi="Century Gothic" w:cs="Century Gothic"/>
          <w:b/>
          <w:bCs/>
        </w:rPr>
        <w:t>Example</w:t>
      </w:r>
      <w:r w:rsidRPr="00F45034">
        <w:rPr>
          <w:rFonts w:ascii="Century Gothic" w:eastAsia="Century Gothic" w:hAnsi="Century Gothic" w:cs="Century Gothic"/>
        </w:rPr>
        <w:t>:</w:t>
      </w:r>
    </w:p>
    <w:p w14:paraId="409626BF" w14:textId="79EA3179" w:rsidR="00F45034" w:rsidRPr="00F45034" w:rsidRDefault="00F45034" w:rsidP="00F45034">
      <w:pPr>
        <w:spacing w:before="0" w:after="0" w:line="240" w:lineRule="auto"/>
        <w:jc w:val="both"/>
        <w:rPr>
          <w:rFonts w:ascii="Century Gothic" w:eastAsia="Century Gothic" w:hAnsi="Century Gothic" w:cs="Century Gothic"/>
        </w:rPr>
      </w:pPr>
      <w:r w:rsidRPr="00F45034">
        <w:rPr>
          <w:rFonts w:ascii="Century Gothic" w:eastAsia="Century Gothic" w:hAnsi="Century Gothic" w:cs="Century Gothic"/>
        </w:rPr>
        <w:t xml:space="preserve">In 2020, businesses across </w:t>
      </w:r>
      <w:r>
        <w:rPr>
          <w:rFonts w:ascii="Century Gothic" w:eastAsia="Century Gothic" w:hAnsi="Century Gothic" w:cs="Century Gothic"/>
        </w:rPr>
        <w:t>the globe</w:t>
      </w:r>
      <w:r w:rsidRPr="00F45034">
        <w:rPr>
          <w:rFonts w:ascii="Century Gothic" w:eastAsia="Century Gothic" w:hAnsi="Century Gothic" w:cs="Century Gothic"/>
        </w:rPr>
        <w:t xml:space="preserve"> were impacted by the COVID-19 pandemic, which caused widespread economic shocks. Firms that had prepared for economic volatility were better positioned to survive the downturn, while those that relied on a single revenue stream faced significant challenges.</w:t>
      </w:r>
    </w:p>
    <w:p w14:paraId="5B89C2B8" w14:textId="77777777" w:rsidR="00A06167" w:rsidRDefault="00A06167" w:rsidP="00F14521">
      <w:pPr>
        <w:spacing w:before="0" w:after="0" w:line="240" w:lineRule="auto"/>
        <w:rPr>
          <w:rFonts w:ascii="Century Gothic" w:eastAsia="Century Gothic" w:hAnsi="Century Gothic" w:cs="Century Gothic"/>
        </w:rPr>
      </w:pPr>
    </w:p>
    <w:p w14:paraId="2AA44CB9" w14:textId="77777777" w:rsidR="00FA2DFE" w:rsidRPr="00FA2DFE" w:rsidRDefault="00FA2DFE" w:rsidP="00FA2DFE">
      <w:pPr>
        <w:spacing w:before="0" w:after="0" w:line="240" w:lineRule="auto"/>
        <w:rPr>
          <w:rFonts w:ascii="Century Gothic" w:eastAsia="Century Gothic" w:hAnsi="Century Gothic" w:cs="Century Gothic"/>
          <w:b/>
          <w:bCs/>
        </w:rPr>
      </w:pPr>
      <w:r w:rsidRPr="00FA2DFE">
        <w:rPr>
          <w:rFonts w:ascii="Century Gothic" w:eastAsia="Century Gothic" w:hAnsi="Century Gothic" w:cs="Century Gothic"/>
          <w:b/>
          <w:bCs/>
        </w:rPr>
        <w:t>Implications for Investment Planning and Risk Management</w:t>
      </w:r>
    </w:p>
    <w:p w14:paraId="7C200EF9" w14:textId="77777777" w:rsidR="00FA2DFE" w:rsidRPr="00FA2DFE" w:rsidRDefault="00FA2DFE" w:rsidP="00FA2DFE">
      <w:pPr>
        <w:spacing w:before="0" w:after="0" w:line="240" w:lineRule="auto"/>
        <w:rPr>
          <w:rFonts w:ascii="Century Gothic" w:eastAsia="Century Gothic" w:hAnsi="Century Gothic" w:cs="Century Gothic"/>
        </w:rPr>
      </w:pPr>
    </w:p>
    <w:p w14:paraId="74EB6861" w14:textId="77777777" w:rsidR="00FA2DFE" w:rsidRPr="00FA2DFE" w:rsidRDefault="00FA2DFE" w:rsidP="00FA2DFE">
      <w:pPr>
        <w:spacing w:before="0" w:after="0" w:line="240" w:lineRule="auto"/>
        <w:jc w:val="both"/>
        <w:rPr>
          <w:rFonts w:ascii="Century Gothic" w:eastAsia="Century Gothic" w:hAnsi="Century Gothic" w:cs="Century Gothic"/>
        </w:rPr>
      </w:pPr>
      <w:r w:rsidRPr="00FA2DFE">
        <w:rPr>
          <w:rFonts w:ascii="Century Gothic" w:eastAsia="Century Gothic" w:hAnsi="Century Gothic" w:cs="Century Gothic"/>
        </w:rPr>
        <w:t>Firms must continuously evaluate macroeconomic conditions to manage risk and make informed investment decisions.</w:t>
      </w:r>
    </w:p>
    <w:p w14:paraId="54DEC2FB" w14:textId="77777777" w:rsidR="00FA2DFE" w:rsidRDefault="00FA2DFE" w:rsidP="00FA2DFE">
      <w:pPr>
        <w:spacing w:before="0" w:after="0" w:line="240" w:lineRule="auto"/>
        <w:jc w:val="both"/>
        <w:rPr>
          <w:rFonts w:ascii="Century Gothic" w:eastAsia="Century Gothic" w:hAnsi="Century Gothic" w:cs="Century Gothic"/>
        </w:rPr>
      </w:pPr>
    </w:p>
    <w:p w14:paraId="0610503F" w14:textId="7381C7E6" w:rsidR="00FA2DFE" w:rsidRPr="00FA2DFE" w:rsidRDefault="00FA2DFE" w:rsidP="00FA2DFE">
      <w:pPr>
        <w:spacing w:before="0" w:after="0" w:line="240" w:lineRule="auto"/>
        <w:jc w:val="both"/>
        <w:rPr>
          <w:rFonts w:ascii="Century Gothic" w:eastAsia="Century Gothic" w:hAnsi="Century Gothic" w:cs="Century Gothic"/>
          <w:b/>
          <w:bCs/>
        </w:rPr>
      </w:pPr>
      <w:r w:rsidRPr="00FA2DFE">
        <w:rPr>
          <w:rFonts w:ascii="Century Gothic" w:eastAsia="Century Gothic" w:hAnsi="Century Gothic" w:cs="Century Gothic"/>
          <w:b/>
          <w:bCs/>
        </w:rPr>
        <w:t>Capital Investment and Risk</w:t>
      </w:r>
    </w:p>
    <w:p w14:paraId="3AE32FDE" w14:textId="77777777" w:rsidR="00FA2DFE" w:rsidRPr="00FA2DFE" w:rsidRDefault="00FA2DFE" w:rsidP="00FA2DFE">
      <w:pPr>
        <w:spacing w:before="0" w:after="0" w:line="240" w:lineRule="auto"/>
        <w:jc w:val="both"/>
        <w:rPr>
          <w:rFonts w:ascii="Century Gothic" w:eastAsia="Century Gothic" w:hAnsi="Century Gothic" w:cs="Century Gothic"/>
        </w:rPr>
      </w:pPr>
    </w:p>
    <w:p w14:paraId="38B02D38" w14:textId="73A2B588" w:rsidR="00FA2DFE" w:rsidRPr="00FA2DFE" w:rsidRDefault="00FA2DFE">
      <w:pPr>
        <w:pStyle w:val="ListParagraph"/>
        <w:numPr>
          <w:ilvl w:val="0"/>
          <w:numId w:val="214"/>
        </w:numPr>
        <w:spacing w:before="0" w:after="0" w:line="240" w:lineRule="auto"/>
        <w:jc w:val="both"/>
        <w:rPr>
          <w:rFonts w:ascii="Century Gothic" w:eastAsia="Century Gothic" w:hAnsi="Century Gothic" w:cs="Century Gothic"/>
        </w:rPr>
      </w:pPr>
      <w:r w:rsidRPr="00FA2DFE">
        <w:rPr>
          <w:rFonts w:ascii="Century Gothic" w:eastAsia="Century Gothic" w:hAnsi="Century Gothic" w:cs="Century Gothic"/>
        </w:rPr>
        <w:t>Interest Rates and Borrowing:</w:t>
      </w:r>
    </w:p>
    <w:p w14:paraId="59C38174" w14:textId="371EF242" w:rsidR="00FA2DFE" w:rsidRPr="00FA2DFE" w:rsidRDefault="00FA2DFE" w:rsidP="00FA2DFE">
      <w:pPr>
        <w:pStyle w:val="ListParagraph"/>
        <w:spacing w:before="0" w:after="0" w:line="240" w:lineRule="auto"/>
        <w:jc w:val="both"/>
        <w:rPr>
          <w:rFonts w:ascii="Century Gothic" w:eastAsia="Century Gothic" w:hAnsi="Century Gothic" w:cs="Century Gothic"/>
        </w:rPr>
      </w:pPr>
      <w:r w:rsidRPr="00FA2DFE">
        <w:rPr>
          <w:rFonts w:ascii="Century Gothic" w:eastAsia="Century Gothic" w:hAnsi="Century Gothic" w:cs="Century Gothic"/>
        </w:rPr>
        <w:t>When interest rates rise, borrowing becomes more expensive, increasing the risk of capital-intensive projects. Firms may delay or scale back investments to avoid high financing costs.</w:t>
      </w:r>
    </w:p>
    <w:p w14:paraId="3C4A1D40" w14:textId="77777777" w:rsidR="00FA2DFE" w:rsidRPr="00FA2DFE" w:rsidRDefault="00FA2DFE" w:rsidP="00FA2DFE">
      <w:pPr>
        <w:spacing w:before="0" w:after="0" w:line="240" w:lineRule="auto"/>
        <w:jc w:val="both"/>
        <w:rPr>
          <w:rFonts w:ascii="Century Gothic" w:eastAsia="Century Gothic" w:hAnsi="Century Gothic" w:cs="Century Gothic"/>
        </w:rPr>
      </w:pPr>
    </w:p>
    <w:p w14:paraId="0250FF7D" w14:textId="445261D9" w:rsidR="00FA2DFE" w:rsidRPr="00FA2DFE" w:rsidRDefault="00FA2DFE">
      <w:pPr>
        <w:pStyle w:val="ListParagraph"/>
        <w:numPr>
          <w:ilvl w:val="0"/>
          <w:numId w:val="214"/>
        </w:numPr>
        <w:spacing w:before="0" w:after="0" w:line="240" w:lineRule="auto"/>
        <w:jc w:val="both"/>
        <w:rPr>
          <w:rFonts w:ascii="Century Gothic" w:eastAsia="Century Gothic" w:hAnsi="Century Gothic" w:cs="Century Gothic"/>
        </w:rPr>
      </w:pPr>
      <w:r w:rsidRPr="00FA2DFE">
        <w:rPr>
          <w:rFonts w:ascii="Century Gothic" w:eastAsia="Century Gothic" w:hAnsi="Century Gothic" w:cs="Century Gothic"/>
        </w:rPr>
        <w:t>Inflation and Real Returns:</w:t>
      </w:r>
    </w:p>
    <w:p w14:paraId="614CBF95" w14:textId="3A59BDB7" w:rsidR="00FA2DFE" w:rsidRDefault="00FA2DFE" w:rsidP="00FA2DFE">
      <w:pPr>
        <w:pStyle w:val="ListParagraph"/>
        <w:spacing w:before="0" w:after="0" w:line="240" w:lineRule="auto"/>
        <w:jc w:val="both"/>
        <w:rPr>
          <w:rFonts w:ascii="Century Gothic" w:eastAsia="Century Gothic" w:hAnsi="Century Gothic" w:cs="Century Gothic"/>
        </w:rPr>
      </w:pPr>
      <w:r w:rsidRPr="00FA2DFE">
        <w:rPr>
          <w:rFonts w:ascii="Century Gothic" w:eastAsia="Century Gothic" w:hAnsi="Century Gothic" w:cs="Century Gothic"/>
        </w:rPr>
        <w:t>Inflation reduces the real return on investments, particularly in long-term projects. Managers must account for inflation when evaluating the profitability of new investments, adjusting discount rates to reflect inflation risk.</w:t>
      </w:r>
    </w:p>
    <w:p w14:paraId="2CA9FD22" w14:textId="77777777" w:rsidR="00FA2DFE" w:rsidRDefault="00FA2DFE" w:rsidP="00FA2DFE">
      <w:pPr>
        <w:pStyle w:val="ListParagraph"/>
        <w:spacing w:before="0" w:after="0" w:line="240" w:lineRule="auto"/>
        <w:jc w:val="both"/>
        <w:rPr>
          <w:rFonts w:ascii="Century Gothic" w:eastAsia="Century Gothic" w:hAnsi="Century Gothic" w:cs="Century Gothic"/>
        </w:rPr>
      </w:pPr>
    </w:p>
    <w:p w14:paraId="7C485624" w14:textId="77777777" w:rsidR="00FA2DFE" w:rsidRPr="00FA2DFE" w:rsidRDefault="00FA2DFE" w:rsidP="00FA2DFE">
      <w:pPr>
        <w:spacing w:before="0" w:after="0" w:line="240" w:lineRule="auto"/>
        <w:jc w:val="both"/>
        <w:rPr>
          <w:rFonts w:ascii="Century Gothic" w:eastAsia="Century Gothic" w:hAnsi="Century Gothic" w:cs="Century Gothic"/>
          <w:b/>
          <w:bCs/>
        </w:rPr>
      </w:pPr>
      <w:r w:rsidRPr="00FA2DFE">
        <w:rPr>
          <w:rFonts w:ascii="Century Gothic" w:eastAsia="Century Gothic" w:hAnsi="Century Gothic" w:cs="Century Gothic"/>
          <w:b/>
          <w:bCs/>
        </w:rPr>
        <w:t>Currency Volatility</w:t>
      </w:r>
    </w:p>
    <w:p w14:paraId="7E1DA84C" w14:textId="77777777" w:rsidR="00FA2DFE" w:rsidRPr="00FA2DFE" w:rsidRDefault="00FA2DFE" w:rsidP="00FA2DFE">
      <w:pPr>
        <w:pStyle w:val="ListParagraph"/>
        <w:spacing w:before="0" w:after="0" w:line="240" w:lineRule="auto"/>
        <w:jc w:val="both"/>
        <w:rPr>
          <w:rFonts w:ascii="Century Gothic" w:eastAsia="Century Gothic" w:hAnsi="Century Gothic" w:cs="Century Gothic"/>
        </w:rPr>
      </w:pPr>
    </w:p>
    <w:p w14:paraId="52CE6A50" w14:textId="71916922" w:rsidR="00FA2DFE" w:rsidRPr="00FA2DFE" w:rsidRDefault="00FA2DFE">
      <w:pPr>
        <w:pStyle w:val="ListParagraph"/>
        <w:numPr>
          <w:ilvl w:val="0"/>
          <w:numId w:val="214"/>
        </w:numPr>
        <w:spacing w:before="0" w:after="0" w:line="240" w:lineRule="auto"/>
        <w:jc w:val="both"/>
        <w:rPr>
          <w:rFonts w:ascii="Century Gothic" w:eastAsia="Century Gothic" w:hAnsi="Century Gothic" w:cs="Century Gothic"/>
        </w:rPr>
      </w:pPr>
      <w:r w:rsidRPr="00FA2DFE">
        <w:rPr>
          <w:rFonts w:ascii="Century Gothic" w:eastAsia="Century Gothic" w:hAnsi="Century Gothic" w:cs="Century Gothic"/>
        </w:rPr>
        <w:t>Exchange Rate Fluctuations:</w:t>
      </w:r>
    </w:p>
    <w:p w14:paraId="53D15EE5" w14:textId="727B2AE5" w:rsidR="00FA2DFE" w:rsidRPr="00FA2DFE" w:rsidRDefault="00FA2DFE" w:rsidP="00FA2DFE">
      <w:pPr>
        <w:pStyle w:val="ListParagraph"/>
        <w:spacing w:before="0" w:after="0" w:line="240" w:lineRule="auto"/>
        <w:jc w:val="both"/>
        <w:rPr>
          <w:rFonts w:ascii="Century Gothic" w:eastAsia="Century Gothic" w:hAnsi="Century Gothic" w:cs="Century Gothic"/>
        </w:rPr>
      </w:pPr>
      <w:r w:rsidRPr="00FA2DFE">
        <w:rPr>
          <w:rFonts w:ascii="Century Gothic" w:eastAsia="Century Gothic" w:hAnsi="Century Gothic" w:cs="Century Gothic"/>
        </w:rPr>
        <w:t>Currency volatility poses a significant risk for firms operating in international markets. A sudden depreciation of the domestic currency can make imported goods more expensive, reducing profit margins.</w:t>
      </w:r>
    </w:p>
    <w:p w14:paraId="22325D3F" w14:textId="77777777" w:rsidR="00FA2DFE" w:rsidRPr="00FA2DFE" w:rsidRDefault="00FA2DFE" w:rsidP="00FA2DFE">
      <w:pPr>
        <w:pStyle w:val="ListParagraph"/>
        <w:spacing w:before="0" w:after="0" w:line="240" w:lineRule="auto"/>
        <w:jc w:val="both"/>
        <w:rPr>
          <w:rFonts w:ascii="Century Gothic" w:eastAsia="Century Gothic" w:hAnsi="Century Gothic" w:cs="Century Gothic"/>
        </w:rPr>
      </w:pPr>
    </w:p>
    <w:p w14:paraId="012FFC81" w14:textId="7A29829B" w:rsidR="00FA2DFE" w:rsidRPr="00FA2DFE" w:rsidRDefault="00FA2DFE">
      <w:pPr>
        <w:pStyle w:val="ListParagraph"/>
        <w:numPr>
          <w:ilvl w:val="0"/>
          <w:numId w:val="214"/>
        </w:numPr>
        <w:spacing w:before="0" w:after="0" w:line="240" w:lineRule="auto"/>
        <w:jc w:val="both"/>
        <w:rPr>
          <w:rFonts w:ascii="Century Gothic" w:eastAsia="Century Gothic" w:hAnsi="Century Gothic" w:cs="Century Gothic"/>
        </w:rPr>
      </w:pPr>
      <w:r w:rsidRPr="00FA2DFE">
        <w:rPr>
          <w:rFonts w:ascii="Century Gothic" w:eastAsia="Century Gothic" w:hAnsi="Century Gothic" w:cs="Century Gothic"/>
        </w:rPr>
        <w:t>Hedging Against Currency Risk:</w:t>
      </w:r>
    </w:p>
    <w:p w14:paraId="6C1F56FE" w14:textId="25847869" w:rsidR="00FA2DFE" w:rsidRDefault="00FA2DFE" w:rsidP="00FA2DFE">
      <w:pPr>
        <w:pStyle w:val="ListParagraph"/>
        <w:spacing w:before="0" w:after="0" w:line="240" w:lineRule="auto"/>
        <w:jc w:val="both"/>
        <w:rPr>
          <w:rFonts w:ascii="Century Gothic" w:eastAsia="Century Gothic" w:hAnsi="Century Gothic" w:cs="Century Gothic"/>
        </w:rPr>
      </w:pPr>
      <w:r w:rsidRPr="00FA2DFE">
        <w:rPr>
          <w:rFonts w:ascii="Century Gothic" w:eastAsia="Century Gothic" w:hAnsi="Century Gothic" w:cs="Century Gothic"/>
        </w:rPr>
        <w:t>Firms can use financial instruments such as forward contracts to lock in exchange rates and mitigate the risk of currency fluctuations. This is particularly important for firms involved in international trade or with substantial foreign currency exposure.</w:t>
      </w:r>
    </w:p>
    <w:p w14:paraId="2760051F" w14:textId="77777777" w:rsidR="00FA2DFE" w:rsidRDefault="00FA2DFE" w:rsidP="00FA2DFE">
      <w:pPr>
        <w:pStyle w:val="ListParagraph"/>
        <w:spacing w:before="0" w:after="0" w:line="240" w:lineRule="auto"/>
        <w:jc w:val="both"/>
        <w:rPr>
          <w:rFonts w:ascii="Century Gothic" w:eastAsia="Century Gothic" w:hAnsi="Century Gothic" w:cs="Century Gothic"/>
        </w:rPr>
      </w:pPr>
    </w:p>
    <w:p w14:paraId="185A9193" w14:textId="4BDE39E6" w:rsidR="00FA2DFE" w:rsidRPr="00FA2DFE" w:rsidRDefault="00FA2DFE" w:rsidP="00FA2DFE">
      <w:pPr>
        <w:pStyle w:val="ListParagraph"/>
        <w:spacing w:before="0" w:after="0" w:line="240" w:lineRule="auto"/>
        <w:jc w:val="both"/>
        <w:rPr>
          <w:rFonts w:ascii="Century Gothic" w:eastAsia="Century Gothic" w:hAnsi="Century Gothic" w:cs="Century Gothic"/>
          <w:b/>
          <w:bCs/>
        </w:rPr>
      </w:pPr>
      <w:r w:rsidRPr="00FA2DFE">
        <w:rPr>
          <w:rFonts w:ascii="Century Gothic" w:eastAsia="Century Gothic" w:hAnsi="Century Gothic" w:cs="Century Gothic"/>
          <w:b/>
          <w:bCs/>
        </w:rPr>
        <w:t>Example:</w:t>
      </w:r>
    </w:p>
    <w:p w14:paraId="2FA0DF15" w14:textId="51A84BAD" w:rsidR="00FA2DFE" w:rsidRPr="00FA2DFE" w:rsidRDefault="00FA2DFE" w:rsidP="00FA2DFE">
      <w:pPr>
        <w:pStyle w:val="ListParagraph"/>
        <w:spacing w:before="0" w:after="0" w:line="240" w:lineRule="auto"/>
        <w:jc w:val="both"/>
        <w:rPr>
          <w:rFonts w:ascii="Century Gothic" w:eastAsia="Century Gothic" w:hAnsi="Century Gothic" w:cs="Century Gothic"/>
        </w:rPr>
      </w:pPr>
      <w:r w:rsidRPr="00FA2DFE">
        <w:rPr>
          <w:rFonts w:ascii="Century Gothic" w:eastAsia="Century Gothic" w:hAnsi="Century Gothic" w:cs="Century Gothic"/>
        </w:rPr>
        <w:t xml:space="preserve">A </w:t>
      </w:r>
      <w:r>
        <w:rPr>
          <w:rFonts w:ascii="Century Gothic" w:eastAsia="Century Gothic" w:hAnsi="Century Gothic" w:cs="Century Gothic"/>
        </w:rPr>
        <w:t xml:space="preserve">Kenyan </w:t>
      </w:r>
      <w:r w:rsidRPr="00FA2DFE">
        <w:rPr>
          <w:rFonts w:ascii="Century Gothic" w:eastAsia="Century Gothic" w:hAnsi="Century Gothic" w:cs="Century Gothic"/>
        </w:rPr>
        <w:t xml:space="preserve">manufacturing firm that imports raw materials from China may use forward contracts to hedge against fluctuations in the </w:t>
      </w:r>
      <w:r>
        <w:rPr>
          <w:rFonts w:ascii="Century Gothic" w:eastAsia="Century Gothic" w:hAnsi="Century Gothic" w:cs="Century Gothic"/>
        </w:rPr>
        <w:t>shilling</w:t>
      </w:r>
      <w:r w:rsidRPr="00FA2DFE">
        <w:rPr>
          <w:rFonts w:ascii="Century Gothic" w:eastAsia="Century Gothic" w:hAnsi="Century Gothic" w:cs="Century Gothic"/>
        </w:rPr>
        <w:t>-yuan exchange rate, ensuring stable production costs despite currency volatility.</w:t>
      </w:r>
    </w:p>
    <w:p w14:paraId="3F8D4486" w14:textId="77777777" w:rsidR="00FA2DFE" w:rsidRDefault="00FA2DFE" w:rsidP="00F14521">
      <w:pPr>
        <w:spacing w:before="0" w:after="0" w:line="240" w:lineRule="auto"/>
        <w:rPr>
          <w:rFonts w:ascii="Century Gothic" w:eastAsia="Century Gothic" w:hAnsi="Century Gothic" w:cs="Century Gothic"/>
        </w:rPr>
      </w:pPr>
    </w:p>
    <w:p w14:paraId="58E2F34E" w14:textId="40962803" w:rsidR="00F14521" w:rsidRDefault="00F14521" w:rsidP="00F14521">
      <w:pPr>
        <w:spacing w:before="0" w:after="0" w:line="240" w:lineRule="auto"/>
        <w:rPr>
          <w:rFonts w:ascii="Century Gothic" w:eastAsia="Century Gothic" w:hAnsi="Century Gothic" w:cs="Century Gothic"/>
        </w:rPr>
      </w:pPr>
      <w:r>
        <w:rPr>
          <w:noProof/>
        </w:rPr>
        <w:drawing>
          <wp:anchor distT="0" distB="0" distL="114300" distR="114300" simplePos="0" relativeHeight="251671552" behindDoc="0" locked="0" layoutInCell="1" hidden="0" allowOverlap="1" wp14:anchorId="3732299A" wp14:editId="1A72D110">
            <wp:simplePos x="0" y="0"/>
            <wp:positionH relativeFrom="column">
              <wp:posOffset>85726</wp:posOffset>
            </wp:positionH>
            <wp:positionV relativeFrom="paragraph">
              <wp:posOffset>180975</wp:posOffset>
            </wp:positionV>
            <wp:extent cx="633413" cy="672035"/>
            <wp:effectExtent l="0" t="0" r="0" b="0"/>
            <wp:wrapSquare wrapText="bothSides" distT="0" distB="0" distL="114300" distR="114300"/>
            <wp:docPr id="830262185"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2"/>
                    <a:srcRect/>
                    <a:stretch>
                      <a:fillRect/>
                    </a:stretch>
                  </pic:blipFill>
                  <pic:spPr>
                    <a:xfrm>
                      <a:off x="0" y="0"/>
                      <a:ext cx="633413" cy="672035"/>
                    </a:xfrm>
                    <a:prstGeom prst="rect">
                      <a:avLst/>
                    </a:prstGeom>
                    <a:ln/>
                  </pic:spPr>
                </pic:pic>
              </a:graphicData>
            </a:graphic>
          </wp:anchor>
        </w:drawing>
      </w:r>
    </w:p>
    <w:p w14:paraId="159CD872" w14:textId="77777777" w:rsidR="00F14521" w:rsidRDefault="00F14521" w:rsidP="00F14521">
      <w:pPr>
        <w:spacing w:before="0" w:after="0" w:line="240" w:lineRule="auto"/>
        <w:rPr>
          <w:rFonts w:ascii="Century Gothic" w:eastAsia="Century Gothic" w:hAnsi="Century Gothic" w:cs="Century Gothic"/>
        </w:rPr>
      </w:pPr>
    </w:p>
    <w:p w14:paraId="3D28507A" w14:textId="62CCE6EC" w:rsidR="00F14521" w:rsidRDefault="00F14521" w:rsidP="00F14521">
      <w:pPr>
        <w:pStyle w:val="Heading4"/>
        <w:keepLines w:val="0"/>
      </w:pPr>
      <w:bookmarkStart w:id="33" w:name="_heading=h.t8x16cyknw5h" w:colFirst="0" w:colLast="0"/>
      <w:bookmarkStart w:id="34" w:name="_Toc178629118"/>
      <w:bookmarkEnd w:id="33"/>
      <w:r>
        <w:t xml:space="preserve">MASTERY EXERCISE </w:t>
      </w:r>
      <w:r w:rsidR="00017F5C">
        <w:t>2</w:t>
      </w:r>
      <w:r>
        <w:t>.1</w:t>
      </w:r>
      <w:bookmarkEnd w:id="34"/>
      <w:r>
        <w:t xml:space="preserve"> </w:t>
      </w:r>
    </w:p>
    <w:p w14:paraId="4EA4219A" w14:textId="77777777" w:rsidR="00F14521" w:rsidRDefault="00F14521" w:rsidP="00F14521"/>
    <w:p w14:paraId="0054625A" w14:textId="77777777" w:rsidR="00C4096D" w:rsidRPr="00C4096D" w:rsidRDefault="00C4096D" w:rsidP="00C4096D">
      <w:pPr>
        <w:pStyle w:val="NormalWeb"/>
        <w:ind w:left="709"/>
        <w:jc w:val="both"/>
        <w:rPr>
          <w:rFonts w:asciiTheme="majorHAnsi" w:hAnsiTheme="majorHAnsi"/>
          <w:b/>
          <w:bCs/>
        </w:rPr>
      </w:pPr>
      <w:r w:rsidRPr="00C4096D">
        <w:rPr>
          <w:rFonts w:asciiTheme="majorHAnsi" w:hAnsiTheme="majorHAnsi"/>
          <w:b/>
          <w:bCs/>
        </w:rPr>
        <w:t>Multiple Choice Questions (MCQs)</w:t>
      </w:r>
    </w:p>
    <w:p w14:paraId="404DCEAB" w14:textId="77777777" w:rsidR="00C4096D" w:rsidRPr="00C4096D" w:rsidRDefault="00C4096D">
      <w:pPr>
        <w:pStyle w:val="NormalWeb"/>
        <w:numPr>
          <w:ilvl w:val="0"/>
          <w:numId w:val="215"/>
        </w:numPr>
        <w:jc w:val="both"/>
        <w:rPr>
          <w:rFonts w:asciiTheme="majorHAnsi" w:hAnsiTheme="majorHAnsi"/>
        </w:rPr>
      </w:pPr>
      <w:r w:rsidRPr="00C4096D">
        <w:rPr>
          <w:rFonts w:asciiTheme="majorHAnsi" w:hAnsiTheme="majorHAnsi"/>
          <w:b/>
          <w:bCs/>
        </w:rPr>
        <w:t>Which of the following is the primary purpose of GDP as an economic indicator?</w:t>
      </w:r>
    </w:p>
    <w:p w14:paraId="03FE43E7" w14:textId="77777777" w:rsidR="00C4096D" w:rsidRPr="00C4096D" w:rsidRDefault="00C4096D">
      <w:pPr>
        <w:pStyle w:val="NormalWeb"/>
        <w:numPr>
          <w:ilvl w:val="1"/>
          <w:numId w:val="215"/>
        </w:numPr>
        <w:jc w:val="both"/>
        <w:rPr>
          <w:rFonts w:asciiTheme="majorHAnsi" w:hAnsiTheme="majorHAnsi"/>
        </w:rPr>
      </w:pPr>
      <w:r w:rsidRPr="00C4096D">
        <w:rPr>
          <w:rFonts w:asciiTheme="majorHAnsi" w:hAnsiTheme="majorHAnsi"/>
        </w:rPr>
        <w:t>a) To measure inflation in the economy</w:t>
      </w:r>
    </w:p>
    <w:p w14:paraId="4C7FA53F" w14:textId="77777777" w:rsidR="00C4096D" w:rsidRPr="00C4096D" w:rsidRDefault="00C4096D">
      <w:pPr>
        <w:pStyle w:val="NormalWeb"/>
        <w:numPr>
          <w:ilvl w:val="1"/>
          <w:numId w:val="215"/>
        </w:numPr>
        <w:jc w:val="both"/>
        <w:rPr>
          <w:rFonts w:asciiTheme="majorHAnsi" w:hAnsiTheme="majorHAnsi"/>
        </w:rPr>
      </w:pPr>
      <w:r w:rsidRPr="00C4096D">
        <w:rPr>
          <w:rFonts w:asciiTheme="majorHAnsi" w:hAnsiTheme="majorHAnsi"/>
        </w:rPr>
        <w:t>b) To track the unemployment rate</w:t>
      </w:r>
    </w:p>
    <w:p w14:paraId="57F341CB" w14:textId="77777777" w:rsidR="00C4096D" w:rsidRPr="00C4096D" w:rsidRDefault="00C4096D">
      <w:pPr>
        <w:pStyle w:val="NormalWeb"/>
        <w:numPr>
          <w:ilvl w:val="1"/>
          <w:numId w:val="215"/>
        </w:numPr>
        <w:jc w:val="both"/>
        <w:rPr>
          <w:rFonts w:asciiTheme="majorHAnsi" w:hAnsiTheme="majorHAnsi"/>
        </w:rPr>
      </w:pPr>
      <w:r w:rsidRPr="00C4096D">
        <w:rPr>
          <w:rFonts w:asciiTheme="majorHAnsi" w:hAnsiTheme="majorHAnsi"/>
        </w:rPr>
        <w:t>c) To assess the total monetary value of goods and services produced within a country</w:t>
      </w:r>
    </w:p>
    <w:p w14:paraId="2A2FF5C5" w14:textId="77777777" w:rsidR="00C4096D" w:rsidRPr="00C4096D" w:rsidRDefault="00C4096D">
      <w:pPr>
        <w:pStyle w:val="NormalWeb"/>
        <w:numPr>
          <w:ilvl w:val="1"/>
          <w:numId w:val="215"/>
        </w:numPr>
        <w:rPr>
          <w:rFonts w:asciiTheme="majorHAnsi" w:hAnsiTheme="majorHAnsi"/>
        </w:rPr>
      </w:pPr>
      <w:r w:rsidRPr="00C4096D">
        <w:rPr>
          <w:rFonts w:asciiTheme="majorHAnsi" w:hAnsiTheme="majorHAnsi"/>
        </w:rPr>
        <w:t>d) To determine the national interest rate</w:t>
      </w:r>
      <w:r w:rsidRPr="00C4096D">
        <w:rPr>
          <w:rFonts w:asciiTheme="majorHAnsi" w:hAnsiTheme="majorHAnsi"/>
        </w:rPr>
        <w:br/>
      </w:r>
      <w:r w:rsidRPr="00C4096D">
        <w:rPr>
          <w:rFonts w:asciiTheme="majorHAnsi" w:hAnsiTheme="majorHAnsi"/>
          <w:b/>
          <w:bCs/>
        </w:rPr>
        <w:t>Answer</w:t>
      </w:r>
      <w:r w:rsidRPr="00C4096D">
        <w:rPr>
          <w:rFonts w:asciiTheme="majorHAnsi" w:hAnsiTheme="majorHAnsi"/>
        </w:rPr>
        <w:t>: c) To assess the total monetary value of goods and services produced within a country</w:t>
      </w:r>
    </w:p>
    <w:p w14:paraId="0CF4450F" w14:textId="77777777" w:rsidR="00C4096D" w:rsidRPr="00C4096D" w:rsidRDefault="00000000" w:rsidP="00C4096D">
      <w:pPr>
        <w:pStyle w:val="NormalWeb"/>
        <w:ind w:left="709"/>
        <w:jc w:val="both"/>
        <w:rPr>
          <w:rFonts w:asciiTheme="majorHAnsi" w:hAnsiTheme="majorHAnsi"/>
        </w:rPr>
      </w:pPr>
      <w:r>
        <w:rPr>
          <w:rFonts w:asciiTheme="majorHAnsi" w:hAnsiTheme="majorHAnsi"/>
        </w:rPr>
        <w:pict w14:anchorId="6DC448CA">
          <v:rect id="_x0000_i1026" style="width:0;height:1.5pt" o:hralign="center" o:hrstd="t" o:hr="t" fillcolor="#a0a0a0" stroked="f"/>
        </w:pict>
      </w:r>
    </w:p>
    <w:p w14:paraId="120A16A9" w14:textId="77777777" w:rsidR="00C4096D" w:rsidRPr="00C4096D" w:rsidRDefault="00C4096D">
      <w:pPr>
        <w:pStyle w:val="NormalWeb"/>
        <w:numPr>
          <w:ilvl w:val="0"/>
          <w:numId w:val="216"/>
        </w:numPr>
        <w:jc w:val="both"/>
        <w:rPr>
          <w:rFonts w:asciiTheme="majorHAnsi" w:hAnsiTheme="majorHAnsi"/>
        </w:rPr>
      </w:pPr>
      <w:r w:rsidRPr="00C4096D">
        <w:rPr>
          <w:rFonts w:asciiTheme="majorHAnsi" w:hAnsiTheme="majorHAnsi"/>
          <w:b/>
          <w:bCs/>
        </w:rPr>
        <w:t>What effect does a central bank raising interest rates typically have on business investment?</w:t>
      </w:r>
    </w:p>
    <w:p w14:paraId="28140C71" w14:textId="77777777" w:rsidR="00C4096D" w:rsidRPr="00C4096D" w:rsidRDefault="00C4096D">
      <w:pPr>
        <w:pStyle w:val="NormalWeb"/>
        <w:numPr>
          <w:ilvl w:val="1"/>
          <w:numId w:val="216"/>
        </w:numPr>
        <w:jc w:val="both"/>
        <w:rPr>
          <w:rFonts w:asciiTheme="majorHAnsi" w:hAnsiTheme="majorHAnsi"/>
        </w:rPr>
      </w:pPr>
      <w:r w:rsidRPr="00C4096D">
        <w:rPr>
          <w:rFonts w:asciiTheme="majorHAnsi" w:hAnsiTheme="majorHAnsi"/>
        </w:rPr>
        <w:t>a) Increases business investment by lowering borrowing costs</w:t>
      </w:r>
    </w:p>
    <w:p w14:paraId="242E03A0" w14:textId="77777777" w:rsidR="00C4096D" w:rsidRPr="00C4096D" w:rsidRDefault="00C4096D">
      <w:pPr>
        <w:pStyle w:val="NormalWeb"/>
        <w:numPr>
          <w:ilvl w:val="1"/>
          <w:numId w:val="216"/>
        </w:numPr>
        <w:jc w:val="both"/>
        <w:rPr>
          <w:rFonts w:asciiTheme="majorHAnsi" w:hAnsiTheme="majorHAnsi"/>
        </w:rPr>
      </w:pPr>
      <w:r w:rsidRPr="00C4096D">
        <w:rPr>
          <w:rFonts w:asciiTheme="majorHAnsi" w:hAnsiTheme="majorHAnsi"/>
        </w:rPr>
        <w:t>b) Decreases business investment by making borrowing more expensive</w:t>
      </w:r>
    </w:p>
    <w:p w14:paraId="144DC9EC" w14:textId="77777777" w:rsidR="00C4096D" w:rsidRPr="00C4096D" w:rsidRDefault="00C4096D">
      <w:pPr>
        <w:pStyle w:val="NormalWeb"/>
        <w:numPr>
          <w:ilvl w:val="1"/>
          <w:numId w:val="216"/>
        </w:numPr>
        <w:jc w:val="both"/>
        <w:rPr>
          <w:rFonts w:asciiTheme="majorHAnsi" w:hAnsiTheme="majorHAnsi"/>
        </w:rPr>
      </w:pPr>
      <w:r w:rsidRPr="00C4096D">
        <w:rPr>
          <w:rFonts w:asciiTheme="majorHAnsi" w:hAnsiTheme="majorHAnsi"/>
        </w:rPr>
        <w:t>c) Has no impact on business investment</w:t>
      </w:r>
    </w:p>
    <w:p w14:paraId="07483070" w14:textId="77777777" w:rsidR="00C4096D" w:rsidRPr="00C4096D" w:rsidRDefault="00C4096D">
      <w:pPr>
        <w:pStyle w:val="NormalWeb"/>
        <w:numPr>
          <w:ilvl w:val="1"/>
          <w:numId w:val="216"/>
        </w:numPr>
        <w:rPr>
          <w:rFonts w:asciiTheme="majorHAnsi" w:hAnsiTheme="majorHAnsi"/>
        </w:rPr>
      </w:pPr>
      <w:r w:rsidRPr="00C4096D">
        <w:rPr>
          <w:rFonts w:asciiTheme="majorHAnsi" w:hAnsiTheme="majorHAnsi"/>
        </w:rPr>
        <w:t>d) Encourages firms to hire more workers</w:t>
      </w:r>
      <w:r w:rsidRPr="00C4096D">
        <w:rPr>
          <w:rFonts w:asciiTheme="majorHAnsi" w:hAnsiTheme="majorHAnsi"/>
        </w:rPr>
        <w:br/>
      </w:r>
      <w:r w:rsidRPr="00C4096D">
        <w:rPr>
          <w:rFonts w:asciiTheme="majorHAnsi" w:hAnsiTheme="majorHAnsi"/>
          <w:b/>
          <w:bCs/>
        </w:rPr>
        <w:t>Answer</w:t>
      </w:r>
      <w:r w:rsidRPr="00C4096D">
        <w:rPr>
          <w:rFonts w:asciiTheme="majorHAnsi" w:hAnsiTheme="majorHAnsi"/>
        </w:rPr>
        <w:t>: b) Decreases business investment by making borrowing more expensive</w:t>
      </w:r>
    </w:p>
    <w:p w14:paraId="7776FA06" w14:textId="77777777" w:rsidR="00C4096D" w:rsidRPr="00C4096D" w:rsidRDefault="00000000" w:rsidP="00C4096D">
      <w:pPr>
        <w:pStyle w:val="NormalWeb"/>
        <w:ind w:left="709"/>
        <w:jc w:val="both"/>
        <w:rPr>
          <w:rFonts w:asciiTheme="majorHAnsi" w:hAnsiTheme="majorHAnsi"/>
        </w:rPr>
      </w:pPr>
      <w:r>
        <w:rPr>
          <w:rFonts w:asciiTheme="majorHAnsi" w:hAnsiTheme="majorHAnsi"/>
        </w:rPr>
        <w:pict w14:anchorId="1E295F20">
          <v:rect id="_x0000_i1027" style="width:0;height:1.5pt" o:hralign="center" o:hrstd="t" o:hr="t" fillcolor="#a0a0a0" stroked="f"/>
        </w:pict>
      </w:r>
    </w:p>
    <w:p w14:paraId="2A62A102" w14:textId="77777777" w:rsidR="00C4096D" w:rsidRPr="00C4096D" w:rsidRDefault="00C4096D">
      <w:pPr>
        <w:pStyle w:val="NormalWeb"/>
        <w:numPr>
          <w:ilvl w:val="0"/>
          <w:numId w:val="217"/>
        </w:numPr>
        <w:jc w:val="both"/>
        <w:rPr>
          <w:rFonts w:asciiTheme="majorHAnsi" w:hAnsiTheme="majorHAnsi"/>
        </w:rPr>
      </w:pPr>
      <w:r w:rsidRPr="00C4096D">
        <w:rPr>
          <w:rFonts w:asciiTheme="majorHAnsi" w:hAnsiTheme="majorHAnsi"/>
          <w:b/>
          <w:bCs/>
        </w:rPr>
        <w:t>Which of the following best describes cost-push inflation?</w:t>
      </w:r>
    </w:p>
    <w:p w14:paraId="24C781B3" w14:textId="77777777" w:rsidR="00C4096D" w:rsidRPr="00C4096D" w:rsidRDefault="00C4096D">
      <w:pPr>
        <w:pStyle w:val="NormalWeb"/>
        <w:numPr>
          <w:ilvl w:val="1"/>
          <w:numId w:val="217"/>
        </w:numPr>
        <w:jc w:val="both"/>
        <w:rPr>
          <w:rFonts w:asciiTheme="majorHAnsi" w:hAnsiTheme="majorHAnsi"/>
        </w:rPr>
      </w:pPr>
      <w:r w:rsidRPr="00C4096D">
        <w:rPr>
          <w:rFonts w:asciiTheme="majorHAnsi" w:hAnsiTheme="majorHAnsi"/>
        </w:rPr>
        <w:t>a) Inflation caused by an increase in demand for goods and services</w:t>
      </w:r>
    </w:p>
    <w:p w14:paraId="14C77DCE" w14:textId="77777777" w:rsidR="00C4096D" w:rsidRPr="00C4096D" w:rsidRDefault="00C4096D">
      <w:pPr>
        <w:pStyle w:val="NormalWeb"/>
        <w:numPr>
          <w:ilvl w:val="1"/>
          <w:numId w:val="217"/>
        </w:numPr>
        <w:jc w:val="both"/>
        <w:rPr>
          <w:rFonts w:asciiTheme="majorHAnsi" w:hAnsiTheme="majorHAnsi"/>
        </w:rPr>
      </w:pPr>
      <w:r w:rsidRPr="00C4096D">
        <w:rPr>
          <w:rFonts w:asciiTheme="majorHAnsi" w:hAnsiTheme="majorHAnsi"/>
        </w:rPr>
        <w:t>b) Inflation resulting from higher production costs leading businesses to raise prices</w:t>
      </w:r>
    </w:p>
    <w:p w14:paraId="44321024" w14:textId="77777777" w:rsidR="00C4096D" w:rsidRPr="00C4096D" w:rsidRDefault="00C4096D">
      <w:pPr>
        <w:pStyle w:val="NormalWeb"/>
        <w:numPr>
          <w:ilvl w:val="1"/>
          <w:numId w:val="217"/>
        </w:numPr>
        <w:jc w:val="both"/>
        <w:rPr>
          <w:rFonts w:asciiTheme="majorHAnsi" w:hAnsiTheme="majorHAnsi"/>
        </w:rPr>
      </w:pPr>
      <w:r w:rsidRPr="00C4096D">
        <w:rPr>
          <w:rFonts w:asciiTheme="majorHAnsi" w:hAnsiTheme="majorHAnsi"/>
        </w:rPr>
        <w:t>c) Inflation caused by the devaluation of a country's currency</w:t>
      </w:r>
    </w:p>
    <w:p w14:paraId="4FA219C8" w14:textId="77777777" w:rsidR="00C4096D" w:rsidRPr="00C4096D" w:rsidRDefault="00C4096D">
      <w:pPr>
        <w:pStyle w:val="NormalWeb"/>
        <w:numPr>
          <w:ilvl w:val="1"/>
          <w:numId w:val="217"/>
        </w:numPr>
        <w:rPr>
          <w:rFonts w:asciiTheme="majorHAnsi" w:hAnsiTheme="majorHAnsi"/>
        </w:rPr>
      </w:pPr>
      <w:r w:rsidRPr="00C4096D">
        <w:rPr>
          <w:rFonts w:asciiTheme="majorHAnsi" w:hAnsiTheme="majorHAnsi"/>
        </w:rPr>
        <w:t>d) Inflation driven by excessive government spending</w:t>
      </w:r>
      <w:r w:rsidRPr="00C4096D">
        <w:rPr>
          <w:rFonts w:asciiTheme="majorHAnsi" w:hAnsiTheme="majorHAnsi"/>
        </w:rPr>
        <w:br/>
      </w:r>
      <w:r w:rsidRPr="00C4096D">
        <w:rPr>
          <w:rFonts w:asciiTheme="majorHAnsi" w:hAnsiTheme="majorHAnsi"/>
          <w:b/>
          <w:bCs/>
        </w:rPr>
        <w:t>Answer</w:t>
      </w:r>
      <w:r w:rsidRPr="00C4096D">
        <w:rPr>
          <w:rFonts w:asciiTheme="majorHAnsi" w:hAnsiTheme="majorHAnsi"/>
        </w:rPr>
        <w:t>: b) Inflation resulting from higher production costs leading businesses to raise prices</w:t>
      </w:r>
    </w:p>
    <w:p w14:paraId="18C3EC4B" w14:textId="77777777" w:rsidR="00C4096D" w:rsidRPr="00C4096D" w:rsidRDefault="00000000" w:rsidP="00C4096D">
      <w:pPr>
        <w:pStyle w:val="NormalWeb"/>
        <w:ind w:left="709"/>
        <w:jc w:val="both"/>
        <w:rPr>
          <w:rFonts w:asciiTheme="majorHAnsi" w:hAnsiTheme="majorHAnsi"/>
        </w:rPr>
      </w:pPr>
      <w:r>
        <w:rPr>
          <w:rFonts w:asciiTheme="majorHAnsi" w:hAnsiTheme="majorHAnsi"/>
        </w:rPr>
        <w:pict w14:anchorId="34331E46">
          <v:rect id="_x0000_i1028" style="width:0;height:1.5pt" o:hralign="center" o:hrstd="t" o:hr="t" fillcolor="#a0a0a0" stroked="f"/>
        </w:pict>
      </w:r>
    </w:p>
    <w:p w14:paraId="2F4CBC88" w14:textId="77777777" w:rsidR="00C4096D" w:rsidRPr="00C4096D" w:rsidRDefault="00C4096D" w:rsidP="00C4096D">
      <w:pPr>
        <w:pStyle w:val="NormalWeb"/>
        <w:ind w:left="709"/>
        <w:jc w:val="both"/>
        <w:rPr>
          <w:rFonts w:asciiTheme="majorHAnsi" w:hAnsiTheme="majorHAnsi"/>
          <w:b/>
          <w:bCs/>
        </w:rPr>
      </w:pPr>
      <w:r w:rsidRPr="00C4096D">
        <w:rPr>
          <w:rFonts w:asciiTheme="majorHAnsi" w:hAnsiTheme="majorHAnsi"/>
          <w:b/>
          <w:bCs/>
        </w:rPr>
        <w:t>Multiple Choice Application Questions (MCAs)</w:t>
      </w:r>
    </w:p>
    <w:p w14:paraId="2DE98B98" w14:textId="77777777" w:rsidR="00C4096D" w:rsidRPr="00C4096D" w:rsidRDefault="00C4096D">
      <w:pPr>
        <w:pStyle w:val="NormalWeb"/>
        <w:numPr>
          <w:ilvl w:val="0"/>
          <w:numId w:val="218"/>
        </w:numPr>
        <w:jc w:val="both"/>
        <w:rPr>
          <w:rFonts w:asciiTheme="majorHAnsi" w:hAnsiTheme="majorHAnsi"/>
        </w:rPr>
      </w:pPr>
      <w:r w:rsidRPr="00C4096D">
        <w:rPr>
          <w:rFonts w:asciiTheme="majorHAnsi" w:hAnsiTheme="majorHAnsi"/>
          <w:b/>
          <w:bCs/>
        </w:rPr>
        <w:t>Which of the following strategies can firms use to manage the risks associated with currency volatility?</w:t>
      </w:r>
      <w:r w:rsidRPr="00C4096D">
        <w:rPr>
          <w:rFonts w:asciiTheme="majorHAnsi" w:hAnsiTheme="majorHAnsi"/>
        </w:rPr>
        <w:t xml:space="preserve"> </w:t>
      </w:r>
      <w:r w:rsidRPr="00C4096D">
        <w:rPr>
          <w:rFonts w:asciiTheme="majorHAnsi" w:hAnsiTheme="majorHAnsi"/>
          <w:i/>
          <w:iCs/>
        </w:rPr>
        <w:t>(Select all that apply)</w:t>
      </w:r>
    </w:p>
    <w:p w14:paraId="739D060E" w14:textId="77777777" w:rsidR="00C4096D" w:rsidRPr="00C4096D" w:rsidRDefault="00C4096D">
      <w:pPr>
        <w:pStyle w:val="NormalWeb"/>
        <w:numPr>
          <w:ilvl w:val="1"/>
          <w:numId w:val="218"/>
        </w:numPr>
        <w:jc w:val="both"/>
        <w:rPr>
          <w:rFonts w:asciiTheme="majorHAnsi" w:hAnsiTheme="majorHAnsi"/>
        </w:rPr>
      </w:pPr>
      <w:r w:rsidRPr="00C4096D">
        <w:rPr>
          <w:rFonts w:asciiTheme="majorHAnsi" w:hAnsiTheme="majorHAnsi"/>
        </w:rPr>
        <w:t>a) Increasing domestic production</w:t>
      </w:r>
    </w:p>
    <w:p w14:paraId="69FE3DFF" w14:textId="77777777" w:rsidR="00C4096D" w:rsidRPr="00C4096D" w:rsidRDefault="00C4096D">
      <w:pPr>
        <w:pStyle w:val="NormalWeb"/>
        <w:numPr>
          <w:ilvl w:val="1"/>
          <w:numId w:val="218"/>
        </w:numPr>
        <w:jc w:val="both"/>
        <w:rPr>
          <w:rFonts w:asciiTheme="majorHAnsi" w:hAnsiTheme="majorHAnsi"/>
        </w:rPr>
      </w:pPr>
      <w:r w:rsidRPr="00C4096D">
        <w:rPr>
          <w:rFonts w:asciiTheme="majorHAnsi" w:hAnsiTheme="majorHAnsi"/>
        </w:rPr>
        <w:t>b) Using forward contracts to hedge against exchange rate fluctuations</w:t>
      </w:r>
    </w:p>
    <w:p w14:paraId="599D43AA" w14:textId="77777777" w:rsidR="00C4096D" w:rsidRPr="00C4096D" w:rsidRDefault="00C4096D">
      <w:pPr>
        <w:pStyle w:val="NormalWeb"/>
        <w:numPr>
          <w:ilvl w:val="1"/>
          <w:numId w:val="218"/>
        </w:numPr>
        <w:jc w:val="both"/>
        <w:rPr>
          <w:rFonts w:asciiTheme="majorHAnsi" w:hAnsiTheme="majorHAnsi"/>
        </w:rPr>
      </w:pPr>
      <w:r w:rsidRPr="00C4096D">
        <w:rPr>
          <w:rFonts w:asciiTheme="majorHAnsi" w:hAnsiTheme="majorHAnsi"/>
        </w:rPr>
        <w:t>c) Switching to a fixed salary system</w:t>
      </w:r>
    </w:p>
    <w:p w14:paraId="0139BD68" w14:textId="77777777" w:rsidR="00C4096D" w:rsidRPr="00C4096D" w:rsidRDefault="00C4096D">
      <w:pPr>
        <w:pStyle w:val="NormalWeb"/>
        <w:numPr>
          <w:ilvl w:val="1"/>
          <w:numId w:val="218"/>
        </w:numPr>
        <w:rPr>
          <w:rFonts w:asciiTheme="majorHAnsi" w:hAnsiTheme="majorHAnsi"/>
        </w:rPr>
      </w:pPr>
      <w:r w:rsidRPr="00C4096D">
        <w:rPr>
          <w:rFonts w:asciiTheme="majorHAnsi" w:hAnsiTheme="majorHAnsi"/>
        </w:rPr>
        <w:t>d) Adjusting pricing strategies in international markets</w:t>
      </w:r>
      <w:r w:rsidRPr="00C4096D">
        <w:rPr>
          <w:rFonts w:asciiTheme="majorHAnsi" w:hAnsiTheme="majorHAnsi"/>
        </w:rPr>
        <w:br/>
      </w:r>
      <w:r w:rsidRPr="00C4096D">
        <w:rPr>
          <w:rFonts w:asciiTheme="majorHAnsi" w:hAnsiTheme="majorHAnsi"/>
          <w:b/>
          <w:bCs/>
        </w:rPr>
        <w:t>Answer</w:t>
      </w:r>
      <w:r w:rsidRPr="00C4096D">
        <w:rPr>
          <w:rFonts w:asciiTheme="majorHAnsi" w:hAnsiTheme="majorHAnsi"/>
        </w:rPr>
        <w:t>: b) Using forward contracts to hedge against exchange rate fluctuations, d) Adjusting pricing strategies in international markets</w:t>
      </w:r>
    </w:p>
    <w:p w14:paraId="1F2400CC" w14:textId="77777777" w:rsidR="00C4096D" w:rsidRPr="00C4096D" w:rsidRDefault="00000000" w:rsidP="00C4096D">
      <w:pPr>
        <w:pStyle w:val="NormalWeb"/>
        <w:ind w:left="709"/>
        <w:jc w:val="both"/>
        <w:rPr>
          <w:rFonts w:asciiTheme="majorHAnsi" w:hAnsiTheme="majorHAnsi"/>
        </w:rPr>
      </w:pPr>
      <w:r>
        <w:rPr>
          <w:rFonts w:asciiTheme="majorHAnsi" w:hAnsiTheme="majorHAnsi"/>
        </w:rPr>
        <w:pict w14:anchorId="281D407E">
          <v:rect id="_x0000_i1029" style="width:0;height:1.5pt" o:hralign="center" o:hrstd="t" o:hr="t" fillcolor="#a0a0a0" stroked="f"/>
        </w:pict>
      </w:r>
    </w:p>
    <w:p w14:paraId="433F468F" w14:textId="77777777" w:rsidR="00C4096D" w:rsidRPr="00C4096D" w:rsidRDefault="00C4096D">
      <w:pPr>
        <w:pStyle w:val="NormalWeb"/>
        <w:numPr>
          <w:ilvl w:val="0"/>
          <w:numId w:val="219"/>
        </w:numPr>
        <w:jc w:val="both"/>
        <w:rPr>
          <w:rFonts w:asciiTheme="majorHAnsi" w:hAnsiTheme="majorHAnsi"/>
        </w:rPr>
      </w:pPr>
      <w:r w:rsidRPr="00C4096D">
        <w:rPr>
          <w:rFonts w:asciiTheme="majorHAnsi" w:hAnsiTheme="majorHAnsi"/>
          <w:b/>
          <w:bCs/>
        </w:rPr>
        <w:t>What are some common managerial decisions influenced by inflation?</w:t>
      </w:r>
      <w:r w:rsidRPr="00C4096D">
        <w:rPr>
          <w:rFonts w:asciiTheme="majorHAnsi" w:hAnsiTheme="majorHAnsi"/>
        </w:rPr>
        <w:t xml:space="preserve"> </w:t>
      </w:r>
      <w:r w:rsidRPr="00C4096D">
        <w:rPr>
          <w:rFonts w:asciiTheme="majorHAnsi" w:hAnsiTheme="majorHAnsi"/>
          <w:i/>
          <w:iCs/>
        </w:rPr>
        <w:t>(Select all that apply)</w:t>
      </w:r>
    </w:p>
    <w:p w14:paraId="6D82C6FB" w14:textId="77777777" w:rsidR="00C4096D" w:rsidRPr="00C4096D" w:rsidRDefault="00C4096D">
      <w:pPr>
        <w:pStyle w:val="NormalWeb"/>
        <w:numPr>
          <w:ilvl w:val="1"/>
          <w:numId w:val="219"/>
        </w:numPr>
        <w:jc w:val="both"/>
        <w:rPr>
          <w:rFonts w:asciiTheme="majorHAnsi" w:hAnsiTheme="majorHAnsi"/>
        </w:rPr>
      </w:pPr>
      <w:r w:rsidRPr="00C4096D">
        <w:rPr>
          <w:rFonts w:asciiTheme="majorHAnsi" w:hAnsiTheme="majorHAnsi"/>
        </w:rPr>
        <w:t>a) Adjusting product prices to maintain profit margins</w:t>
      </w:r>
    </w:p>
    <w:p w14:paraId="4D188A69" w14:textId="77777777" w:rsidR="00C4096D" w:rsidRPr="00C4096D" w:rsidRDefault="00C4096D">
      <w:pPr>
        <w:pStyle w:val="NormalWeb"/>
        <w:numPr>
          <w:ilvl w:val="1"/>
          <w:numId w:val="219"/>
        </w:numPr>
        <w:jc w:val="both"/>
        <w:rPr>
          <w:rFonts w:asciiTheme="majorHAnsi" w:hAnsiTheme="majorHAnsi"/>
        </w:rPr>
      </w:pPr>
      <w:r w:rsidRPr="00C4096D">
        <w:rPr>
          <w:rFonts w:asciiTheme="majorHAnsi" w:hAnsiTheme="majorHAnsi"/>
        </w:rPr>
        <w:t>b) Delaying wage increases</w:t>
      </w:r>
    </w:p>
    <w:p w14:paraId="4182C878" w14:textId="77777777" w:rsidR="00C4096D" w:rsidRPr="00C4096D" w:rsidRDefault="00C4096D">
      <w:pPr>
        <w:pStyle w:val="NormalWeb"/>
        <w:numPr>
          <w:ilvl w:val="1"/>
          <w:numId w:val="219"/>
        </w:numPr>
        <w:jc w:val="both"/>
        <w:rPr>
          <w:rFonts w:asciiTheme="majorHAnsi" w:hAnsiTheme="majorHAnsi"/>
        </w:rPr>
      </w:pPr>
      <w:r w:rsidRPr="00C4096D">
        <w:rPr>
          <w:rFonts w:asciiTheme="majorHAnsi" w:hAnsiTheme="majorHAnsi"/>
        </w:rPr>
        <w:t>c) Expanding into new markets during a recession</w:t>
      </w:r>
    </w:p>
    <w:p w14:paraId="515173C4" w14:textId="77777777" w:rsidR="00C4096D" w:rsidRPr="00C4096D" w:rsidRDefault="00C4096D">
      <w:pPr>
        <w:pStyle w:val="NormalWeb"/>
        <w:numPr>
          <w:ilvl w:val="1"/>
          <w:numId w:val="219"/>
        </w:numPr>
        <w:jc w:val="both"/>
        <w:rPr>
          <w:rFonts w:asciiTheme="majorHAnsi" w:hAnsiTheme="majorHAnsi"/>
        </w:rPr>
      </w:pPr>
      <w:r w:rsidRPr="00C4096D">
        <w:rPr>
          <w:rFonts w:asciiTheme="majorHAnsi" w:hAnsiTheme="majorHAnsi"/>
        </w:rPr>
        <w:t>d) Increasing capital investments when borrowing costs are low</w:t>
      </w:r>
      <w:r w:rsidRPr="00C4096D">
        <w:rPr>
          <w:rFonts w:asciiTheme="majorHAnsi" w:hAnsiTheme="majorHAnsi"/>
        </w:rPr>
        <w:br/>
      </w:r>
      <w:r w:rsidRPr="00C4096D">
        <w:rPr>
          <w:rFonts w:asciiTheme="majorHAnsi" w:hAnsiTheme="majorHAnsi"/>
          <w:b/>
          <w:bCs/>
        </w:rPr>
        <w:t>Answer</w:t>
      </w:r>
      <w:r w:rsidRPr="00C4096D">
        <w:rPr>
          <w:rFonts w:asciiTheme="majorHAnsi" w:hAnsiTheme="majorHAnsi"/>
        </w:rPr>
        <w:t>: a) Adjusting product prices to maintain profit margins, b) Delaying wage increases</w:t>
      </w:r>
    </w:p>
    <w:p w14:paraId="3CD30DAE" w14:textId="77777777" w:rsidR="00C4096D" w:rsidRPr="00C4096D" w:rsidRDefault="00000000" w:rsidP="00C4096D">
      <w:pPr>
        <w:pStyle w:val="NormalWeb"/>
        <w:ind w:left="709"/>
        <w:jc w:val="both"/>
        <w:rPr>
          <w:rFonts w:asciiTheme="majorHAnsi" w:hAnsiTheme="majorHAnsi"/>
        </w:rPr>
      </w:pPr>
      <w:r>
        <w:rPr>
          <w:rFonts w:asciiTheme="majorHAnsi" w:hAnsiTheme="majorHAnsi"/>
        </w:rPr>
        <w:pict w14:anchorId="053FEC2E">
          <v:rect id="_x0000_i1030" style="width:0;height:1.5pt" o:hralign="center" o:hrstd="t" o:hr="t" fillcolor="#a0a0a0" stroked="f"/>
        </w:pict>
      </w:r>
    </w:p>
    <w:p w14:paraId="5AC88B31" w14:textId="77777777" w:rsidR="00C4096D" w:rsidRDefault="00C4096D" w:rsidP="000511F8">
      <w:pPr>
        <w:pStyle w:val="NormalWeb"/>
        <w:ind w:left="709"/>
        <w:jc w:val="both"/>
        <w:rPr>
          <w:rFonts w:asciiTheme="majorHAnsi" w:hAnsiTheme="majorHAnsi"/>
        </w:rPr>
      </w:pPr>
    </w:p>
    <w:tbl>
      <w:tblPr>
        <w:tblW w:w="9600" w:type="dxa"/>
        <w:tblLayout w:type="fixed"/>
        <w:tblLook w:val="0600" w:firstRow="0" w:lastRow="0" w:firstColumn="0" w:lastColumn="0" w:noHBand="1" w:noVBand="1"/>
      </w:tblPr>
      <w:tblGrid>
        <w:gridCol w:w="1170"/>
        <w:gridCol w:w="8430"/>
      </w:tblGrid>
      <w:tr w:rsidR="00F14521" w14:paraId="270C971A" w14:textId="77777777" w:rsidTr="00AD13B6">
        <w:tc>
          <w:tcPr>
            <w:tcW w:w="1170" w:type="dxa"/>
            <w:shd w:val="clear" w:color="auto" w:fill="auto"/>
            <w:tcMar>
              <w:top w:w="0" w:type="dxa"/>
              <w:left w:w="0" w:type="dxa"/>
              <w:bottom w:w="0" w:type="dxa"/>
              <w:right w:w="0" w:type="dxa"/>
            </w:tcMar>
          </w:tcPr>
          <w:p w14:paraId="55081B29" w14:textId="1EFB0553" w:rsidR="00F14521" w:rsidRDefault="00F14521" w:rsidP="00AD13B6">
            <w:pPr>
              <w:pStyle w:val="Heading4"/>
              <w:widowControl w:val="0"/>
            </w:pPr>
            <w:bookmarkStart w:id="35" w:name="_Toc178629119"/>
            <w:r>
              <w:rPr>
                <w:noProof/>
              </w:rPr>
              <w:drawing>
                <wp:inline distT="114300" distB="114300" distL="114300" distR="114300" wp14:anchorId="6AE82CDC" wp14:editId="680DEA4E">
                  <wp:extent cx="519113" cy="519113"/>
                  <wp:effectExtent l="0" t="0" r="0" b="0"/>
                  <wp:docPr id="51401245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7"/>
                          <a:srcRect/>
                          <a:stretch>
                            <a:fillRect/>
                          </a:stretch>
                        </pic:blipFill>
                        <pic:spPr>
                          <a:xfrm>
                            <a:off x="0" y="0"/>
                            <a:ext cx="519113" cy="519113"/>
                          </a:xfrm>
                          <a:prstGeom prst="rect">
                            <a:avLst/>
                          </a:prstGeom>
                          <a:ln/>
                        </pic:spPr>
                      </pic:pic>
                    </a:graphicData>
                  </a:graphic>
                </wp:inline>
              </w:drawing>
            </w:r>
            <w:bookmarkEnd w:id="35"/>
          </w:p>
        </w:tc>
        <w:tc>
          <w:tcPr>
            <w:tcW w:w="8430" w:type="dxa"/>
            <w:shd w:val="clear" w:color="auto" w:fill="auto"/>
            <w:tcMar>
              <w:top w:w="0" w:type="dxa"/>
              <w:left w:w="0" w:type="dxa"/>
              <w:bottom w:w="0" w:type="dxa"/>
              <w:right w:w="0" w:type="dxa"/>
            </w:tcMar>
            <w:vAlign w:val="center"/>
          </w:tcPr>
          <w:p w14:paraId="3306CDA9" w14:textId="7BE36398" w:rsidR="00F14521" w:rsidRDefault="004B2F33" w:rsidP="00AD13B6">
            <w:pPr>
              <w:pStyle w:val="Heading4"/>
            </w:pPr>
            <w:bookmarkStart w:id="36" w:name="_heading=h.esvk93sgf4al" w:colFirst="0" w:colLast="0"/>
            <w:bookmarkStart w:id="37" w:name="_Toc178629120"/>
            <w:bookmarkEnd w:id="36"/>
            <w:r>
              <w:rPr>
                <w:smallCaps/>
                <w:sz w:val="32"/>
                <w:szCs w:val="32"/>
              </w:rPr>
              <w:t>VIDEO 1</w:t>
            </w:r>
            <w:bookmarkEnd w:id="37"/>
          </w:p>
        </w:tc>
      </w:tr>
    </w:tbl>
    <w:p w14:paraId="290D7798" w14:textId="77777777" w:rsidR="00F14521" w:rsidRDefault="00F14521" w:rsidP="00F14521">
      <w:pPr>
        <w:spacing w:before="0" w:after="0" w:line="240" w:lineRule="auto"/>
        <w:rPr>
          <w:rFonts w:ascii="Century Gothic" w:eastAsia="Century Gothic" w:hAnsi="Century Gothic" w:cs="Century Gothic"/>
          <w:sz w:val="22"/>
          <w:szCs w:val="22"/>
        </w:rPr>
      </w:pPr>
    </w:p>
    <w:p w14:paraId="7442FDC5" w14:textId="04361921" w:rsidR="005C3F14" w:rsidRDefault="005C3F14" w:rsidP="004B2F33">
      <w:pPr>
        <w:spacing w:before="0" w:after="0" w:line="240" w:lineRule="auto"/>
        <w:jc w:val="both"/>
        <w:rPr>
          <w:rFonts w:ascii="Century Gothic" w:eastAsia="Century Gothic" w:hAnsi="Century Gothic" w:cs="Century Gothic"/>
          <w:color w:val="037B90"/>
          <w:sz w:val="22"/>
          <w:szCs w:val="22"/>
        </w:rPr>
      </w:pPr>
      <w:r>
        <w:rPr>
          <w:rFonts w:ascii="Century Gothic" w:eastAsia="Century Gothic" w:hAnsi="Century Gothic" w:cs="Century Gothic"/>
          <w:sz w:val="22"/>
          <w:szCs w:val="22"/>
        </w:rPr>
        <w:t xml:space="preserve">Watch the following introductory video on this module and share your thoughts in the forum on the relevance of concept of </w:t>
      </w:r>
      <w:r>
        <w:rPr>
          <w:rFonts w:ascii="Century Gothic" w:eastAsia="Century Gothic" w:hAnsi="Century Gothic" w:cs="Century Gothic"/>
          <w:color w:val="037B90"/>
          <w:sz w:val="22"/>
          <w:szCs w:val="22"/>
        </w:rPr>
        <w:t>Marginal Utility in informing consumer behaviour.</w:t>
      </w:r>
    </w:p>
    <w:p w14:paraId="4134CBCE" w14:textId="77777777" w:rsidR="005C3F14" w:rsidRDefault="005C3F14" w:rsidP="00F14521">
      <w:pPr>
        <w:spacing w:before="0" w:after="0" w:line="240" w:lineRule="auto"/>
        <w:rPr>
          <w:rFonts w:ascii="Century Gothic" w:eastAsia="Century Gothic" w:hAnsi="Century Gothic" w:cs="Century Gothic"/>
          <w:sz w:val="22"/>
          <w:szCs w:val="22"/>
        </w:rPr>
      </w:pPr>
    </w:p>
    <w:p w14:paraId="16DC2E58" w14:textId="797C8F5C" w:rsidR="005C3F14" w:rsidRDefault="005C3F14" w:rsidP="00F14521">
      <w:pPr>
        <w:spacing w:before="0" w:after="0" w:line="240" w:lineRule="auto"/>
        <w:rPr>
          <w:rFonts w:ascii="Century Gothic" w:eastAsia="Century Gothic" w:hAnsi="Century Gothic" w:cs="Century Gothic"/>
          <w:color w:val="037B90"/>
          <w:sz w:val="22"/>
          <w:szCs w:val="22"/>
        </w:rPr>
      </w:pPr>
      <w:hyperlink r:id="rId30" w:history="1">
        <w:r w:rsidRPr="000B7372">
          <w:rPr>
            <w:rStyle w:val="Hyperlink"/>
            <w:rFonts w:ascii="Century Gothic" w:eastAsia="Century Gothic" w:hAnsi="Century Gothic" w:cs="Century Gothic"/>
            <w:sz w:val="22"/>
            <w:szCs w:val="22"/>
          </w:rPr>
          <w:t>https://www.youtube.com/watch?v=R3xBetdJ2UY</w:t>
        </w:r>
      </w:hyperlink>
    </w:p>
    <w:tbl>
      <w:tblPr>
        <w:tblW w:w="9600" w:type="dxa"/>
        <w:tblLayout w:type="fixed"/>
        <w:tblLook w:val="0600" w:firstRow="0" w:lastRow="0" w:firstColumn="0" w:lastColumn="0" w:noHBand="1" w:noVBand="1"/>
      </w:tblPr>
      <w:tblGrid>
        <w:gridCol w:w="1125"/>
        <w:gridCol w:w="8475"/>
      </w:tblGrid>
      <w:sdt>
        <w:sdtPr>
          <w:rPr>
            <w:b/>
          </w:rPr>
          <w:tag w:val="goog_rdk_6"/>
          <w:id w:val="1842965728"/>
          <w:lock w:val="contentLocked"/>
        </w:sdtPr>
        <w:sdtContent>
          <w:tr w:rsidR="00F14521" w14:paraId="3EA42367" w14:textId="77777777" w:rsidTr="00AD13B6">
            <w:tc>
              <w:tcPr>
                <w:tcW w:w="1125" w:type="dxa"/>
                <w:shd w:val="clear" w:color="auto" w:fill="auto"/>
                <w:tcMar>
                  <w:top w:w="0" w:type="dxa"/>
                  <w:left w:w="0" w:type="dxa"/>
                  <w:bottom w:w="0" w:type="dxa"/>
                  <w:right w:w="0" w:type="dxa"/>
                </w:tcMar>
                <w:vAlign w:val="center"/>
              </w:tcPr>
              <w:p w14:paraId="6F6E2DB1" w14:textId="77777777" w:rsidR="00F14521" w:rsidRDefault="00F14521" w:rsidP="00AD13B6">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4B7EF5D0" wp14:editId="60A90739">
                      <wp:extent cx="509588" cy="515250"/>
                      <wp:effectExtent l="0" t="0" r="0" b="0"/>
                      <wp:docPr id="82377233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70DBE319" w14:textId="77777777" w:rsidR="00F14521" w:rsidRDefault="00F14521" w:rsidP="00AD13B6">
                <w:pPr>
                  <w:pStyle w:val="Heading4"/>
                </w:pPr>
                <w:bookmarkStart w:id="38" w:name="_heading=h.kdwo32yv3j5g" w:colFirst="0" w:colLast="0"/>
                <w:bookmarkStart w:id="39" w:name="_Toc178629121"/>
                <w:bookmarkEnd w:id="38"/>
                <w:r>
                  <w:rPr>
                    <w:smallCaps/>
                    <w:sz w:val="32"/>
                    <w:szCs w:val="32"/>
                  </w:rPr>
                  <w:t>VIDEO 3 (Youtube, please include link)</w:t>
                </w:r>
              </w:p>
            </w:tc>
          </w:tr>
        </w:sdtContent>
      </w:sdt>
      <w:bookmarkEnd w:id="39" w:displacedByCustomXml="prev"/>
    </w:tbl>
    <w:p w14:paraId="39EF00DB" w14:textId="77777777" w:rsidR="00F14521" w:rsidRDefault="00F14521" w:rsidP="00F14521">
      <w:pPr>
        <w:spacing w:before="0" w:after="0" w:line="240" w:lineRule="auto"/>
        <w:rPr>
          <w:rFonts w:ascii="Century Gothic" w:eastAsia="Century Gothic" w:hAnsi="Century Gothic" w:cs="Century Gothic"/>
          <w:sz w:val="22"/>
          <w:szCs w:val="22"/>
        </w:rPr>
      </w:pPr>
    </w:p>
    <w:p w14:paraId="1F9C3AD2" w14:textId="7B461E0B" w:rsidR="004B2F33" w:rsidRDefault="004B2F33" w:rsidP="004B2F33">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Watch the following video to deepen your understanding of Utility maximisation concept and d</w:t>
      </w:r>
      <w:r w:rsidRPr="004B2F33">
        <w:rPr>
          <w:rFonts w:ascii="Century Gothic" w:eastAsia="Century Gothic" w:hAnsi="Century Gothic" w:cs="Century Gothic"/>
          <w:sz w:val="22"/>
          <w:szCs w:val="22"/>
        </w:rPr>
        <w:t>iscuss how consumer decision-making and purchases will change if product prices and income level change</w:t>
      </w:r>
      <w:r w:rsidR="00906C24">
        <w:rPr>
          <w:rFonts w:ascii="Century Gothic" w:eastAsia="Century Gothic" w:hAnsi="Century Gothic" w:cs="Century Gothic"/>
          <w:sz w:val="22"/>
          <w:szCs w:val="22"/>
        </w:rPr>
        <w:t>.</w:t>
      </w:r>
    </w:p>
    <w:p w14:paraId="79C82635" w14:textId="77777777" w:rsidR="004B2F33" w:rsidRDefault="004B2F33" w:rsidP="00F14521">
      <w:pPr>
        <w:spacing w:before="0" w:after="0" w:line="240" w:lineRule="auto"/>
        <w:rPr>
          <w:rFonts w:ascii="Century Gothic" w:eastAsia="Century Gothic" w:hAnsi="Century Gothic" w:cs="Century Gothic"/>
          <w:sz w:val="22"/>
          <w:szCs w:val="22"/>
        </w:rPr>
      </w:pPr>
    </w:p>
    <w:p w14:paraId="46B9FF99" w14:textId="363FA9BF" w:rsidR="004B2F33" w:rsidRDefault="004B2F33" w:rsidP="00F14521">
      <w:pPr>
        <w:spacing w:before="0" w:after="0" w:line="240" w:lineRule="auto"/>
        <w:rPr>
          <w:rFonts w:ascii="Century Gothic" w:eastAsia="Century Gothic" w:hAnsi="Century Gothic" w:cs="Century Gothic"/>
          <w:sz w:val="22"/>
          <w:szCs w:val="22"/>
        </w:rPr>
      </w:pPr>
      <w:hyperlink r:id="rId31" w:history="1">
        <w:r w:rsidRPr="000B7372">
          <w:rPr>
            <w:rStyle w:val="Hyperlink"/>
            <w:rFonts w:ascii="Century Gothic" w:eastAsia="Century Gothic" w:hAnsi="Century Gothic" w:cs="Century Gothic"/>
            <w:sz w:val="22"/>
            <w:szCs w:val="22"/>
          </w:rPr>
          <w:t>https://www.youtube.com/watch?v=5UrKNJijw5w</w:t>
        </w:r>
      </w:hyperlink>
    </w:p>
    <w:p w14:paraId="00698CDB" w14:textId="77777777" w:rsidR="004B2F33" w:rsidRDefault="004B2F33" w:rsidP="00F14521">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095"/>
        <w:gridCol w:w="8505"/>
      </w:tblGrid>
      <w:sdt>
        <w:sdtPr>
          <w:rPr>
            <w:b/>
          </w:rPr>
          <w:tag w:val="goog_rdk_7"/>
          <w:id w:val="935795723"/>
          <w:lock w:val="contentLocked"/>
        </w:sdtPr>
        <w:sdtContent>
          <w:tr w:rsidR="00F14521" w14:paraId="5D6ACC50" w14:textId="77777777" w:rsidTr="00AD13B6">
            <w:tc>
              <w:tcPr>
                <w:tcW w:w="1095" w:type="dxa"/>
                <w:shd w:val="clear" w:color="auto" w:fill="auto"/>
                <w:tcMar>
                  <w:top w:w="0" w:type="dxa"/>
                  <w:left w:w="0" w:type="dxa"/>
                  <w:bottom w:w="0" w:type="dxa"/>
                  <w:right w:w="0" w:type="dxa"/>
                </w:tcMar>
                <w:vAlign w:val="center"/>
              </w:tcPr>
              <w:p w14:paraId="174FAFEE" w14:textId="77777777" w:rsidR="00F14521" w:rsidRDefault="00F14521" w:rsidP="00AD13B6">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4F870DAB" wp14:editId="0B242B8C">
                      <wp:extent cx="503872" cy="503872"/>
                      <wp:effectExtent l="0" t="0" r="0" b="0"/>
                      <wp:docPr id="92453156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671CF834" w14:textId="77777777" w:rsidR="00F14521" w:rsidRDefault="00F14521" w:rsidP="00AD13B6">
                <w:pPr>
                  <w:pStyle w:val="Heading4"/>
                </w:pPr>
                <w:bookmarkStart w:id="40" w:name="_heading=h.bsv4leuqrr67" w:colFirst="0" w:colLast="0"/>
                <w:bookmarkStart w:id="41" w:name="_Toc178629122"/>
                <w:bookmarkEnd w:id="40"/>
                <w:r>
                  <w:rPr>
                    <w:smallCaps/>
                    <w:sz w:val="32"/>
                    <w:szCs w:val="32"/>
                  </w:rPr>
                  <w:t>CASE STUDY</w:t>
                </w:r>
              </w:p>
            </w:tc>
          </w:tr>
        </w:sdtContent>
      </w:sdt>
      <w:bookmarkEnd w:id="41" w:displacedByCustomXml="prev"/>
    </w:tbl>
    <w:p w14:paraId="1644CAD9" w14:textId="77777777" w:rsidR="008A5606" w:rsidRDefault="008A5606" w:rsidP="00BB7AB3">
      <w:pPr>
        <w:spacing w:before="0" w:after="0" w:line="240" w:lineRule="auto"/>
        <w:jc w:val="both"/>
        <w:rPr>
          <w:rFonts w:ascii="Century Gothic" w:eastAsia="Century Gothic" w:hAnsi="Century Gothic" w:cs="Century Gothic"/>
        </w:rPr>
      </w:pPr>
    </w:p>
    <w:p w14:paraId="2AFDA5C1" w14:textId="23F2F7AE" w:rsidR="008A5606" w:rsidRDefault="008A5606" w:rsidP="00C47F4A">
      <w:pPr>
        <w:spacing w:before="0" w:after="0" w:line="276" w:lineRule="auto"/>
        <w:jc w:val="both"/>
        <w:rPr>
          <w:rFonts w:ascii="Century Gothic" w:eastAsia="Century Gothic" w:hAnsi="Century Gothic" w:cs="Century Gothic"/>
        </w:rPr>
      </w:pPr>
      <w:r w:rsidRPr="008A5606">
        <w:rPr>
          <w:rFonts w:ascii="Century Gothic" w:eastAsia="Century Gothic" w:hAnsi="Century Gothic" w:cs="Century Gothic"/>
        </w:rPr>
        <w:t>This assessment involves analy</w:t>
      </w:r>
      <w:r w:rsidR="00E54DAB">
        <w:rPr>
          <w:rFonts w:ascii="Century Gothic" w:eastAsia="Century Gothic" w:hAnsi="Century Gothic" w:cs="Century Gothic"/>
        </w:rPr>
        <w:t>s</w:t>
      </w:r>
      <w:r w:rsidRPr="008A5606">
        <w:rPr>
          <w:rFonts w:ascii="Century Gothic" w:eastAsia="Century Gothic" w:hAnsi="Century Gothic" w:cs="Century Gothic"/>
        </w:rPr>
        <w:t xml:space="preserve">ing a real-world case where a well-known company had to adapt its strategy due to macroeconomic changes. This will test </w:t>
      </w:r>
      <w:r w:rsidR="00E54DAB">
        <w:rPr>
          <w:rFonts w:ascii="Century Gothic" w:eastAsia="Century Gothic" w:hAnsi="Century Gothic" w:cs="Century Gothic"/>
        </w:rPr>
        <w:t>your</w:t>
      </w:r>
      <w:r w:rsidRPr="008A5606">
        <w:rPr>
          <w:rFonts w:ascii="Century Gothic" w:eastAsia="Century Gothic" w:hAnsi="Century Gothic" w:cs="Century Gothic"/>
        </w:rPr>
        <w:t xml:space="preserve"> ability to critically analy</w:t>
      </w:r>
      <w:r w:rsidR="00E54DAB">
        <w:rPr>
          <w:rFonts w:ascii="Century Gothic" w:eastAsia="Century Gothic" w:hAnsi="Century Gothic" w:cs="Century Gothic"/>
        </w:rPr>
        <w:t>s</w:t>
      </w:r>
      <w:r w:rsidRPr="008A5606">
        <w:rPr>
          <w:rFonts w:ascii="Century Gothic" w:eastAsia="Century Gothic" w:hAnsi="Century Gothic" w:cs="Century Gothic"/>
        </w:rPr>
        <w:t>e and apply theoretical concepts to real-world scenarios.</w:t>
      </w:r>
    </w:p>
    <w:p w14:paraId="3F1F6CD5" w14:textId="77777777" w:rsidR="00E54DAB" w:rsidRPr="00E54DAB" w:rsidRDefault="00E54DAB" w:rsidP="00E54DAB">
      <w:pPr>
        <w:pStyle w:val="Heading4"/>
        <w:spacing w:line="276" w:lineRule="auto"/>
        <w:jc w:val="both"/>
        <w:rPr>
          <w:rFonts w:asciiTheme="majorHAnsi" w:hAnsiTheme="majorHAnsi" w:cs="Times New Roman"/>
          <w:color w:val="auto"/>
          <w:spacing w:val="0"/>
        </w:rPr>
      </w:pPr>
      <w:bookmarkStart w:id="42" w:name="_Toc178629123"/>
      <w:r w:rsidRPr="00E54DAB">
        <w:rPr>
          <w:rStyle w:val="Strong"/>
          <w:rFonts w:asciiTheme="majorHAnsi" w:hAnsiTheme="majorHAnsi"/>
          <w:b/>
          <w:bCs w:val="0"/>
        </w:rPr>
        <w:t>Instructions:</w:t>
      </w:r>
      <w:bookmarkEnd w:id="42"/>
    </w:p>
    <w:p w14:paraId="339EFCE0" w14:textId="0D802B35" w:rsidR="00E54DAB" w:rsidRPr="00E54DAB" w:rsidRDefault="00E54DAB">
      <w:pPr>
        <w:pStyle w:val="NormalWeb"/>
        <w:numPr>
          <w:ilvl w:val="0"/>
          <w:numId w:val="31"/>
        </w:numPr>
        <w:spacing w:line="276" w:lineRule="auto"/>
        <w:jc w:val="both"/>
        <w:rPr>
          <w:rFonts w:asciiTheme="majorHAnsi" w:hAnsiTheme="majorHAnsi"/>
        </w:rPr>
      </w:pPr>
      <w:r w:rsidRPr="00E54DAB">
        <w:rPr>
          <w:rStyle w:val="Strong"/>
          <w:rFonts w:asciiTheme="majorHAnsi" w:hAnsiTheme="majorHAnsi"/>
        </w:rPr>
        <w:t>Select a Case</w:t>
      </w:r>
      <w:r w:rsidRPr="00E54DAB">
        <w:rPr>
          <w:rFonts w:asciiTheme="majorHAnsi" w:hAnsiTheme="majorHAnsi"/>
        </w:rPr>
        <w:t xml:space="preserve">: Choose a case study (e.g., </w:t>
      </w:r>
      <w:r w:rsidR="00C47F4A">
        <w:rPr>
          <w:rFonts w:asciiTheme="majorHAnsi" w:hAnsiTheme="majorHAnsi"/>
        </w:rPr>
        <w:t>Samsung</w:t>
      </w:r>
      <w:r w:rsidRPr="00E54DAB">
        <w:rPr>
          <w:rFonts w:asciiTheme="majorHAnsi" w:hAnsiTheme="majorHAnsi"/>
        </w:rPr>
        <w:t xml:space="preserve"> during the 2008 financial crisis, </w:t>
      </w:r>
      <w:r w:rsidR="00C47F4A">
        <w:rPr>
          <w:rFonts w:asciiTheme="majorHAnsi" w:hAnsiTheme="majorHAnsi"/>
        </w:rPr>
        <w:t>Safaricom</w:t>
      </w:r>
      <w:r w:rsidRPr="00E54DAB">
        <w:rPr>
          <w:rFonts w:asciiTheme="majorHAnsi" w:hAnsiTheme="majorHAnsi"/>
        </w:rPr>
        <w:t xml:space="preserve"> during the COVID-19 pandemic) or </w:t>
      </w:r>
      <w:r w:rsidR="00C47F4A">
        <w:rPr>
          <w:rFonts w:asciiTheme="majorHAnsi" w:hAnsiTheme="majorHAnsi"/>
        </w:rPr>
        <w:t>any other</w:t>
      </w:r>
      <w:r w:rsidRPr="00E54DAB">
        <w:rPr>
          <w:rFonts w:asciiTheme="majorHAnsi" w:hAnsiTheme="majorHAnsi"/>
        </w:rPr>
        <w:t xml:space="preserve"> reputable business.</w:t>
      </w:r>
    </w:p>
    <w:p w14:paraId="7557DA83" w14:textId="1A62336F" w:rsidR="00E54DAB" w:rsidRPr="00E54DAB" w:rsidRDefault="00E54DAB">
      <w:pPr>
        <w:pStyle w:val="NormalWeb"/>
        <w:numPr>
          <w:ilvl w:val="0"/>
          <w:numId w:val="31"/>
        </w:numPr>
        <w:spacing w:line="276" w:lineRule="auto"/>
        <w:jc w:val="both"/>
        <w:rPr>
          <w:rFonts w:asciiTheme="majorHAnsi" w:hAnsiTheme="majorHAnsi"/>
        </w:rPr>
      </w:pPr>
      <w:r w:rsidRPr="00E54DAB">
        <w:rPr>
          <w:rStyle w:val="Strong"/>
          <w:rFonts w:asciiTheme="majorHAnsi" w:hAnsiTheme="majorHAnsi"/>
        </w:rPr>
        <w:t>Analy</w:t>
      </w:r>
      <w:r>
        <w:rPr>
          <w:rStyle w:val="Strong"/>
          <w:rFonts w:asciiTheme="majorHAnsi" w:hAnsiTheme="majorHAnsi"/>
        </w:rPr>
        <w:t>s</w:t>
      </w:r>
      <w:r w:rsidRPr="00E54DAB">
        <w:rPr>
          <w:rStyle w:val="Strong"/>
          <w:rFonts w:asciiTheme="majorHAnsi" w:hAnsiTheme="majorHAnsi"/>
        </w:rPr>
        <w:t>e the Company’s Response</w:t>
      </w:r>
      <w:r w:rsidRPr="00E54DAB">
        <w:rPr>
          <w:rFonts w:asciiTheme="majorHAnsi" w:hAnsiTheme="majorHAnsi"/>
        </w:rPr>
        <w:t>:</w:t>
      </w:r>
    </w:p>
    <w:p w14:paraId="4666DC2F" w14:textId="77777777" w:rsidR="00E54DAB" w:rsidRPr="00E54DAB" w:rsidRDefault="00E54DAB">
      <w:pPr>
        <w:numPr>
          <w:ilvl w:val="1"/>
          <w:numId w:val="31"/>
        </w:numPr>
        <w:spacing w:before="100" w:beforeAutospacing="1" w:after="100" w:afterAutospacing="1" w:line="276" w:lineRule="auto"/>
        <w:jc w:val="both"/>
        <w:rPr>
          <w:rFonts w:asciiTheme="majorHAnsi" w:hAnsiTheme="majorHAnsi"/>
        </w:rPr>
      </w:pPr>
      <w:r w:rsidRPr="00E54DAB">
        <w:rPr>
          <w:rFonts w:asciiTheme="majorHAnsi" w:hAnsiTheme="majorHAnsi"/>
        </w:rPr>
        <w:t>Identify the key macroeconomic changes that impacted the company.</w:t>
      </w:r>
    </w:p>
    <w:p w14:paraId="7319D601" w14:textId="2283E1DF" w:rsidR="00E54DAB" w:rsidRPr="00E54DAB" w:rsidRDefault="00E54DAB">
      <w:pPr>
        <w:numPr>
          <w:ilvl w:val="1"/>
          <w:numId w:val="31"/>
        </w:numPr>
        <w:spacing w:before="100" w:beforeAutospacing="1" w:after="100" w:afterAutospacing="1" w:line="276" w:lineRule="auto"/>
        <w:jc w:val="both"/>
        <w:rPr>
          <w:rFonts w:asciiTheme="majorHAnsi" w:hAnsiTheme="majorHAnsi"/>
        </w:rPr>
      </w:pPr>
      <w:r w:rsidRPr="00E54DAB">
        <w:rPr>
          <w:rFonts w:asciiTheme="majorHAnsi" w:hAnsiTheme="majorHAnsi"/>
        </w:rPr>
        <w:t>Analy</w:t>
      </w:r>
      <w:r>
        <w:rPr>
          <w:rFonts w:asciiTheme="majorHAnsi" w:hAnsiTheme="majorHAnsi"/>
        </w:rPr>
        <w:t>s</w:t>
      </w:r>
      <w:r w:rsidRPr="00E54DAB">
        <w:rPr>
          <w:rFonts w:asciiTheme="majorHAnsi" w:hAnsiTheme="majorHAnsi"/>
        </w:rPr>
        <w:t>e the strategic decisions made by the company in response to these changes.</w:t>
      </w:r>
      <w:r w:rsidR="00C47F4A">
        <w:rPr>
          <w:rFonts w:asciiTheme="majorHAnsi" w:hAnsiTheme="majorHAnsi"/>
        </w:rPr>
        <w:t xml:space="preserve"> You may f</w:t>
      </w:r>
      <w:r w:rsidR="00C47F4A" w:rsidRPr="00C47F4A">
        <w:rPr>
          <w:rFonts w:asciiTheme="majorHAnsi" w:hAnsiTheme="majorHAnsi"/>
        </w:rPr>
        <w:t>ocus on decisions related to pricing, cost management, supply chain, and investments.</w:t>
      </w:r>
    </w:p>
    <w:p w14:paraId="4133E9E3" w14:textId="77777777" w:rsidR="00E54DAB" w:rsidRPr="00E54DAB" w:rsidRDefault="00E54DAB">
      <w:pPr>
        <w:numPr>
          <w:ilvl w:val="1"/>
          <w:numId w:val="31"/>
        </w:numPr>
        <w:spacing w:before="100" w:beforeAutospacing="1" w:after="100" w:afterAutospacing="1" w:line="276" w:lineRule="auto"/>
        <w:jc w:val="both"/>
        <w:rPr>
          <w:rFonts w:asciiTheme="majorHAnsi" w:hAnsiTheme="majorHAnsi"/>
        </w:rPr>
      </w:pPr>
      <w:r w:rsidRPr="00E54DAB">
        <w:rPr>
          <w:rFonts w:asciiTheme="majorHAnsi" w:hAnsiTheme="majorHAnsi"/>
        </w:rPr>
        <w:t>Evaluate the effectiveness of these decisions in terms of market performance, profitability, and long-term sustainability.</w:t>
      </w:r>
    </w:p>
    <w:p w14:paraId="7FA07750" w14:textId="77777777" w:rsidR="00E54DAB" w:rsidRPr="00E54DAB" w:rsidRDefault="00E54DAB">
      <w:pPr>
        <w:pStyle w:val="NormalWeb"/>
        <w:numPr>
          <w:ilvl w:val="0"/>
          <w:numId w:val="31"/>
        </w:numPr>
        <w:spacing w:line="276" w:lineRule="auto"/>
        <w:jc w:val="both"/>
        <w:rPr>
          <w:rFonts w:asciiTheme="majorHAnsi" w:hAnsiTheme="majorHAnsi"/>
        </w:rPr>
      </w:pPr>
      <w:r w:rsidRPr="00E54DAB">
        <w:rPr>
          <w:rStyle w:val="Strong"/>
          <w:rFonts w:asciiTheme="majorHAnsi" w:hAnsiTheme="majorHAnsi"/>
        </w:rPr>
        <w:t>Critical Evaluation</w:t>
      </w:r>
      <w:r w:rsidRPr="00E54DAB">
        <w:rPr>
          <w:rFonts w:asciiTheme="majorHAnsi" w:hAnsiTheme="majorHAnsi"/>
        </w:rPr>
        <w:t>:</w:t>
      </w:r>
    </w:p>
    <w:p w14:paraId="4A0E2DB3" w14:textId="77777777" w:rsidR="00E54DAB" w:rsidRPr="00E54DAB" w:rsidRDefault="00E54DAB">
      <w:pPr>
        <w:numPr>
          <w:ilvl w:val="1"/>
          <w:numId w:val="31"/>
        </w:numPr>
        <w:spacing w:before="100" w:beforeAutospacing="1" w:after="100" w:afterAutospacing="1" w:line="276" w:lineRule="auto"/>
        <w:jc w:val="both"/>
        <w:rPr>
          <w:rFonts w:asciiTheme="majorHAnsi" w:hAnsiTheme="majorHAnsi"/>
        </w:rPr>
      </w:pPr>
      <w:r w:rsidRPr="00E54DAB">
        <w:rPr>
          <w:rFonts w:asciiTheme="majorHAnsi" w:hAnsiTheme="majorHAnsi"/>
        </w:rPr>
        <w:t>What alternative strategies could the company have pursued?</w:t>
      </w:r>
    </w:p>
    <w:p w14:paraId="1C5C694A" w14:textId="77777777" w:rsidR="0031129D" w:rsidRDefault="00E54DAB">
      <w:pPr>
        <w:numPr>
          <w:ilvl w:val="1"/>
          <w:numId w:val="31"/>
        </w:numPr>
        <w:spacing w:before="100" w:beforeAutospacing="1" w:after="100" w:afterAutospacing="1" w:line="276" w:lineRule="auto"/>
        <w:jc w:val="both"/>
        <w:rPr>
          <w:rFonts w:asciiTheme="majorHAnsi" w:hAnsiTheme="majorHAnsi"/>
        </w:rPr>
      </w:pPr>
      <w:r w:rsidRPr="00E54DAB">
        <w:rPr>
          <w:rFonts w:asciiTheme="majorHAnsi" w:hAnsiTheme="majorHAnsi"/>
        </w:rPr>
        <w:t>How did the company manage risks associated with macroeconomic uncertainty?</w:t>
      </w:r>
      <w:r w:rsidR="0031129D">
        <w:rPr>
          <w:rFonts w:asciiTheme="majorHAnsi" w:hAnsiTheme="majorHAnsi"/>
        </w:rPr>
        <w:t xml:space="preserve"> </w:t>
      </w:r>
    </w:p>
    <w:p w14:paraId="537D43AD" w14:textId="77777777" w:rsidR="0031129D" w:rsidRDefault="0031129D">
      <w:pPr>
        <w:numPr>
          <w:ilvl w:val="1"/>
          <w:numId w:val="31"/>
        </w:numPr>
        <w:spacing w:before="100" w:beforeAutospacing="1" w:after="100" w:afterAutospacing="1" w:line="276" w:lineRule="auto"/>
        <w:jc w:val="both"/>
        <w:rPr>
          <w:rFonts w:asciiTheme="majorHAnsi" w:hAnsiTheme="majorHAnsi"/>
        </w:rPr>
      </w:pPr>
      <w:r w:rsidRPr="0031129D">
        <w:rPr>
          <w:rFonts w:asciiTheme="majorHAnsi" w:hAnsiTheme="majorHAnsi"/>
        </w:rPr>
        <w:t xml:space="preserve">How might these companies adapt differently if faced with a similar macroeconomic shock today? </w:t>
      </w:r>
    </w:p>
    <w:p w14:paraId="1CFC0CC3" w14:textId="204007F0" w:rsidR="00E54DAB" w:rsidRPr="00E54DAB" w:rsidRDefault="0031129D">
      <w:pPr>
        <w:numPr>
          <w:ilvl w:val="1"/>
          <w:numId w:val="31"/>
        </w:numPr>
        <w:spacing w:before="100" w:beforeAutospacing="1" w:after="100" w:afterAutospacing="1" w:line="276" w:lineRule="auto"/>
        <w:jc w:val="both"/>
        <w:rPr>
          <w:rFonts w:asciiTheme="majorHAnsi" w:hAnsiTheme="majorHAnsi"/>
        </w:rPr>
      </w:pPr>
      <w:r w:rsidRPr="0031129D">
        <w:rPr>
          <w:rFonts w:asciiTheme="majorHAnsi" w:hAnsiTheme="majorHAnsi"/>
        </w:rPr>
        <w:t>What role does technology and globalization play in their strategic adjustments?</w:t>
      </w:r>
    </w:p>
    <w:p w14:paraId="0C825B6D" w14:textId="77777777" w:rsidR="00E54DAB" w:rsidRPr="00E54DAB" w:rsidRDefault="00E54DAB">
      <w:pPr>
        <w:numPr>
          <w:ilvl w:val="1"/>
          <w:numId w:val="31"/>
        </w:numPr>
        <w:spacing w:before="100" w:beforeAutospacing="1" w:after="100" w:afterAutospacing="1" w:line="276" w:lineRule="auto"/>
        <w:jc w:val="both"/>
        <w:rPr>
          <w:rFonts w:asciiTheme="majorHAnsi" w:hAnsiTheme="majorHAnsi"/>
        </w:rPr>
      </w:pPr>
      <w:r w:rsidRPr="00E54DAB">
        <w:rPr>
          <w:rFonts w:asciiTheme="majorHAnsi" w:hAnsiTheme="majorHAnsi"/>
        </w:rPr>
        <w:t>What lessons can other companies learn from this case?</w:t>
      </w:r>
    </w:p>
    <w:p w14:paraId="7FFA1C1E" w14:textId="6A5AB5E5" w:rsidR="00E54DAB" w:rsidRPr="00E54DAB" w:rsidRDefault="00E54DAB">
      <w:pPr>
        <w:pStyle w:val="NormalWeb"/>
        <w:numPr>
          <w:ilvl w:val="0"/>
          <w:numId w:val="31"/>
        </w:numPr>
        <w:spacing w:line="276" w:lineRule="auto"/>
        <w:jc w:val="both"/>
        <w:rPr>
          <w:rFonts w:asciiTheme="majorHAnsi" w:hAnsiTheme="majorHAnsi"/>
        </w:rPr>
      </w:pPr>
      <w:r w:rsidRPr="00E54DAB">
        <w:rPr>
          <w:rStyle w:val="Strong"/>
          <w:rFonts w:asciiTheme="majorHAnsi" w:hAnsiTheme="majorHAnsi"/>
        </w:rPr>
        <w:t>Report Submission</w:t>
      </w:r>
      <w:r w:rsidRPr="00E54DAB">
        <w:rPr>
          <w:rFonts w:asciiTheme="majorHAnsi" w:hAnsiTheme="majorHAnsi"/>
        </w:rPr>
        <w:t>: Write a detailed analysis report (</w:t>
      </w:r>
      <w:r w:rsidR="00C47F4A">
        <w:rPr>
          <w:rFonts w:asciiTheme="majorHAnsi" w:hAnsiTheme="majorHAnsi"/>
        </w:rPr>
        <w:t xml:space="preserve">1,000 </w:t>
      </w:r>
      <w:r w:rsidRPr="00E54DAB">
        <w:rPr>
          <w:rFonts w:asciiTheme="majorHAnsi" w:hAnsiTheme="majorHAnsi"/>
        </w:rPr>
        <w:t>-</w:t>
      </w:r>
      <w:r w:rsidR="00C47F4A">
        <w:rPr>
          <w:rFonts w:asciiTheme="majorHAnsi" w:hAnsiTheme="majorHAnsi"/>
        </w:rPr>
        <w:t xml:space="preserve"> 1</w:t>
      </w:r>
      <w:r w:rsidRPr="00E54DAB">
        <w:rPr>
          <w:rFonts w:asciiTheme="majorHAnsi" w:hAnsiTheme="majorHAnsi"/>
        </w:rPr>
        <w:t>,</w:t>
      </w:r>
      <w:r w:rsidR="00C47F4A">
        <w:rPr>
          <w:rFonts w:asciiTheme="majorHAnsi" w:hAnsiTheme="majorHAnsi"/>
        </w:rPr>
        <w:t>5</w:t>
      </w:r>
      <w:r w:rsidRPr="00E54DAB">
        <w:rPr>
          <w:rFonts w:asciiTheme="majorHAnsi" w:hAnsiTheme="majorHAnsi"/>
        </w:rPr>
        <w:t>00 words)</w:t>
      </w:r>
    </w:p>
    <w:tbl>
      <w:tblPr>
        <w:tblW w:w="9600" w:type="dxa"/>
        <w:tblLayout w:type="fixed"/>
        <w:tblLook w:val="0600" w:firstRow="0" w:lastRow="0" w:firstColumn="0" w:lastColumn="0" w:noHBand="1" w:noVBand="1"/>
      </w:tblPr>
      <w:tblGrid>
        <w:gridCol w:w="1125"/>
        <w:gridCol w:w="8475"/>
      </w:tblGrid>
      <w:sdt>
        <w:sdtPr>
          <w:rPr>
            <w:b/>
          </w:rPr>
          <w:tag w:val="goog_rdk_8"/>
          <w:id w:val="306748657"/>
          <w:lock w:val="contentLocked"/>
        </w:sdtPr>
        <w:sdtContent>
          <w:tr w:rsidR="00F14521" w14:paraId="412BDDC0" w14:textId="77777777" w:rsidTr="00AD13B6">
            <w:tc>
              <w:tcPr>
                <w:tcW w:w="1125" w:type="dxa"/>
                <w:shd w:val="clear" w:color="auto" w:fill="auto"/>
                <w:tcMar>
                  <w:top w:w="0" w:type="dxa"/>
                  <w:left w:w="0" w:type="dxa"/>
                  <w:bottom w:w="0" w:type="dxa"/>
                  <w:right w:w="0" w:type="dxa"/>
                </w:tcMar>
                <w:vAlign w:val="center"/>
              </w:tcPr>
              <w:p w14:paraId="50F65EAA" w14:textId="77777777" w:rsidR="00F14521" w:rsidRDefault="00F14521" w:rsidP="00AD13B6">
                <w:pPr>
                  <w:spacing w:after="0"/>
                  <w:rPr>
                    <w:color w:val="FF7F50"/>
                  </w:rPr>
                </w:pPr>
                <w:r>
                  <w:rPr>
                    <w:noProof/>
                    <w:color w:val="FF7F50"/>
                  </w:rPr>
                  <w:drawing>
                    <wp:inline distT="114300" distB="114300" distL="114300" distR="114300" wp14:anchorId="05A745D9" wp14:editId="7D2F3AD8">
                      <wp:extent cx="442913" cy="442913"/>
                      <wp:effectExtent l="0" t="0" r="0" b="0"/>
                      <wp:docPr id="24693762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69A86A3" w14:textId="77777777" w:rsidR="00F14521" w:rsidRDefault="00F14521" w:rsidP="00AD13B6">
                <w:pPr>
                  <w:pStyle w:val="Heading4"/>
                </w:pPr>
                <w:bookmarkStart w:id="43" w:name="_heading=h.suww31uthth3" w:colFirst="0" w:colLast="0"/>
                <w:bookmarkStart w:id="44" w:name="_Toc178629124"/>
                <w:bookmarkEnd w:id="43"/>
                <w:r>
                  <w:rPr>
                    <w:smallCaps/>
                    <w:sz w:val="32"/>
                    <w:szCs w:val="32"/>
                  </w:rPr>
                  <w:t>QUIZ/ Questions</w:t>
                </w:r>
              </w:p>
            </w:tc>
          </w:tr>
        </w:sdtContent>
      </w:sdt>
      <w:bookmarkEnd w:id="44" w:displacedByCustomXml="prev"/>
    </w:tbl>
    <w:p w14:paraId="4AE6F3FA" w14:textId="77777777" w:rsidR="00F14521" w:rsidRDefault="00F14521" w:rsidP="00F14521">
      <w:pPr>
        <w:spacing w:before="0" w:after="0" w:line="240" w:lineRule="auto"/>
        <w:rPr>
          <w:rFonts w:ascii="Century Gothic" w:eastAsia="Century Gothic" w:hAnsi="Century Gothic" w:cs="Century Gothic"/>
          <w:sz w:val="22"/>
          <w:szCs w:val="22"/>
        </w:rPr>
      </w:pPr>
    </w:p>
    <w:p w14:paraId="45A36347" w14:textId="77777777" w:rsidR="00F71967" w:rsidRPr="00F71967" w:rsidRDefault="00F71967">
      <w:pPr>
        <w:pStyle w:val="NormalWeb"/>
        <w:numPr>
          <w:ilvl w:val="0"/>
          <w:numId w:val="30"/>
        </w:numPr>
        <w:spacing w:line="276" w:lineRule="auto"/>
        <w:jc w:val="both"/>
        <w:rPr>
          <w:rFonts w:asciiTheme="majorHAnsi" w:hAnsiTheme="majorHAnsi"/>
        </w:rPr>
      </w:pPr>
      <w:r w:rsidRPr="00F71967">
        <w:rPr>
          <w:rStyle w:val="Strong"/>
          <w:rFonts w:asciiTheme="majorHAnsi" w:hAnsiTheme="majorHAnsi"/>
        </w:rPr>
        <w:t>Multiple Choice:</w:t>
      </w:r>
      <w:r w:rsidRPr="00F71967">
        <w:rPr>
          <w:rFonts w:asciiTheme="majorHAnsi" w:hAnsiTheme="majorHAnsi"/>
        </w:rPr>
        <w:t xml:space="preserve"> What is the most likely effect of an unexpected rise in interest rates on a company’s capital expenditure plans?</w:t>
      </w:r>
    </w:p>
    <w:p w14:paraId="28246666" w14:textId="77777777" w:rsidR="00F71967" w:rsidRPr="00F71967" w:rsidRDefault="00F71967">
      <w:pPr>
        <w:numPr>
          <w:ilvl w:val="1"/>
          <w:numId w:val="30"/>
        </w:numPr>
        <w:spacing w:before="100" w:beforeAutospacing="1" w:after="100" w:afterAutospacing="1" w:line="276" w:lineRule="auto"/>
        <w:jc w:val="both"/>
        <w:rPr>
          <w:rFonts w:asciiTheme="majorHAnsi" w:hAnsiTheme="majorHAnsi"/>
        </w:rPr>
      </w:pPr>
      <w:r w:rsidRPr="00F71967">
        <w:rPr>
          <w:rFonts w:asciiTheme="majorHAnsi" w:hAnsiTheme="majorHAnsi"/>
        </w:rPr>
        <w:t>a) Increase in capital expenditure.</w:t>
      </w:r>
    </w:p>
    <w:p w14:paraId="17791519" w14:textId="77777777" w:rsidR="00F71967" w:rsidRPr="00F71967" w:rsidRDefault="00F71967">
      <w:pPr>
        <w:numPr>
          <w:ilvl w:val="1"/>
          <w:numId w:val="30"/>
        </w:numPr>
        <w:spacing w:before="100" w:beforeAutospacing="1" w:after="100" w:afterAutospacing="1" w:line="276" w:lineRule="auto"/>
        <w:jc w:val="both"/>
        <w:rPr>
          <w:rFonts w:asciiTheme="majorHAnsi" w:hAnsiTheme="majorHAnsi"/>
        </w:rPr>
      </w:pPr>
      <w:r w:rsidRPr="00F71967">
        <w:rPr>
          <w:rFonts w:asciiTheme="majorHAnsi" w:hAnsiTheme="majorHAnsi"/>
        </w:rPr>
        <w:t>b) Decrease in capital expenditure.</w:t>
      </w:r>
    </w:p>
    <w:p w14:paraId="1B2B22D9" w14:textId="77777777" w:rsidR="00F71967" w:rsidRPr="00F71967" w:rsidRDefault="00F71967">
      <w:pPr>
        <w:numPr>
          <w:ilvl w:val="1"/>
          <w:numId w:val="30"/>
        </w:numPr>
        <w:spacing w:before="100" w:beforeAutospacing="1" w:after="100" w:afterAutospacing="1" w:line="276" w:lineRule="auto"/>
        <w:jc w:val="both"/>
        <w:rPr>
          <w:rFonts w:asciiTheme="majorHAnsi" w:hAnsiTheme="majorHAnsi"/>
        </w:rPr>
      </w:pPr>
      <w:r w:rsidRPr="00F71967">
        <w:rPr>
          <w:rFonts w:asciiTheme="majorHAnsi" w:hAnsiTheme="majorHAnsi"/>
        </w:rPr>
        <w:t>c) No impact on capital expenditure.</w:t>
      </w:r>
    </w:p>
    <w:p w14:paraId="60E48C3D" w14:textId="77777777" w:rsidR="00F71967" w:rsidRPr="00F71967" w:rsidRDefault="00F71967">
      <w:pPr>
        <w:numPr>
          <w:ilvl w:val="1"/>
          <w:numId w:val="30"/>
        </w:numPr>
        <w:spacing w:before="100" w:beforeAutospacing="1" w:after="100" w:afterAutospacing="1" w:line="276" w:lineRule="auto"/>
        <w:jc w:val="both"/>
        <w:rPr>
          <w:rFonts w:asciiTheme="majorHAnsi" w:hAnsiTheme="majorHAnsi"/>
        </w:rPr>
      </w:pPr>
      <w:r w:rsidRPr="00F71967">
        <w:rPr>
          <w:rFonts w:asciiTheme="majorHAnsi" w:hAnsiTheme="majorHAnsi"/>
        </w:rPr>
        <w:t>d) Shift towards foreign investments.</w:t>
      </w:r>
    </w:p>
    <w:p w14:paraId="3AE4DCD9" w14:textId="77777777" w:rsidR="00F71967" w:rsidRPr="00F71967" w:rsidRDefault="00F71967" w:rsidP="00F71967">
      <w:pPr>
        <w:pStyle w:val="NormalWeb"/>
        <w:spacing w:line="276" w:lineRule="auto"/>
        <w:ind w:left="720"/>
        <w:jc w:val="both"/>
        <w:rPr>
          <w:rFonts w:asciiTheme="majorHAnsi" w:hAnsiTheme="majorHAnsi"/>
        </w:rPr>
      </w:pPr>
      <w:r w:rsidRPr="00F71967">
        <w:rPr>
          <w:rStyle w:val="Strong"/>
          <w:rFonts w:asciiTheme="majorHAnsi" w:hAnsiTheme="majorHAnsi"/>
        </w:rPr>
        <w:t>Answer:</w:t>
      </w:r>
      <w:r w:rsidRPr="00F71967">
        <w:rPr>
          <w:rFonts w:asciiTheme="majorHAnsi" w:hAnsiTheme="majorHAnsi"/>
        </w:rPr>
        <w:t xml:space="preserve"> b) Decrease in capital expenditure.</w:t>
      </w:r>
    </w:p>
    <w:p w14:paraId="78F93EC1" w14:textId="77777777" w:rsidR="00F71967" w:rsidRDefault="00F71967">
      <w:pPr>
        <w:pStyle w:val="NormalWeb"/>
        <w:numPr>
          <w:ilvl w:val="0"/>
          <w:numId w:val="30"/>
        </w:numPr>
        <w:spacing w:line="276" w:lineRule="auto"/>
        <w:jc w:val="both"/>
        <w:rPr>
          <w:rFonts w:asciiTheme="majorHAnsi" w:hAnsiTheme="majorHAnsi"/>
        </w:rPr>
      </w:pPr>
      <w:r w:rsidRPr="00F71967">
        <w:rPr>
          <w:rStyle w:val="Strong"/>
          <w:rFonts w:asciiTheme="majorHAnsi" w:hAnsiTheme="majorHAnsi"/>
        </w:rPr>
        <w:t>Short Answer:</w:t>
      </w:r>
      <w:r w:rsidRPr="00F71967">
        <w:rPr>
          <w:rFonts w:asciiTheme="majorHAnsi" w:hAnsiTheme="majorHAnsi"/>
        </w:rPr>
        <w:t xml:space="preserve"> Explain how inflation impacts the purchasing power of consumers and its potential effects on a company's pricing strategy.</w:t>
      </w:r>
    </w:p>
    <w:p w14:paraId="44723273" w14:textId="77777777" w:rsidR="00F71967" w:rsidRDefault="00F71967">
      <w:pPr>
        <w:pStyle w:val="NormalWeb"/>
        <w:numPr>
          <w:ilvl w:val="0"/>
          <w:numId w:val="30"/>
        </w:numPr>
        <w:spacing w:line="276" w:lineRule="auto"/>
        <w:jc w:val="both"/>
        <w:rPr>
          <w:rFonts w:asciiTheme="majorHAnsi" w:hAnsiTheme="majorHAnsi"/>
        </w:rPr>
      </w:pPr>
      <w:r w:rsidRPr="00F71967">
        <w:rPr>
          <w:rStyle w:val="Strong"/>
          <w:rFonts w:asciiTheme="majorHAnsi" w:hAnsiTheme="majorHAnsi"/>
        </w:rPr>
        <w:t>True/False:</w:t>
      </w:r>
      <w:r w:rsidRPr="00F71967">
        <w:rPr>
          <w:rFonts w:asciiTheme="majorHAnsi" w:hAnsiTheme="majorHAnsi"/>
        </w:rPr>
        <w:t xml:space="preserve"> A decrease in the unemployment rate always leads to an increase in a company’s wage expenses.</w:t>
      </w:r>
    </w:p>
    <w:p w14:paraId="0CE96EB9" w14:textId="68BED362" w:rsidR="00F71967" w:rsidRPr="00F71967" w:rsidRDefault="00F71967" w:rsidP="00F71967">
      <w:pPr>
        <w:pStyle w:val="NormalWeb"/>
        <w:spacing w:line="276" w:lineRule="auto"/>
        <w:ind w:left="720"/>
        <w:jc w:val="both"/>
        <w:rPr>
          <w:rFonts w:asciiTheme="majorHAnsi" w:hAnsiTheme="majorHAnsi"/>
        </w:rPr>
      </w:pPr>
      <w:r w:rsidRPr="00F71967">
        <w:rPr>
          <w:rStyle w:val="Strong"/>
          <w:rFonts w:asciiTheme="majorHAnsi" w:hAnsiTheme="majorHAnsi"/>
        </w:rPr>
        <w:t>Answer:</w:t>
      </w:r>
      <w:r w:rsidRPr="00F71967">
        <w:rPr>
          <w:rFonts w:asciiTheme="majorHAnsi" w:hAnsiTheme="majorHAnsi"/>
        </w:rPr>
        <w:t xml:space="preserve"> False (It depends on other factors like wage agreements, inflation expectations, and labo</w:t>
      </w:r>
      <w:r>
        <w:rPr>
          <w:rFonts w:asciiTheme="majorHAnsi" w:hAnsiTheme="majorHAnsi"/>
        </w:rPr>
        <w:t>u</w:t>
      </w:r>
      <w:r w:rsidRPr="00F71967">
        <w:rPr>
          <w:rFonts w:asciiTheme="majorHAnsi" w:hAnsiTheme="majorHAnsi"/>
        </w:rPr>
        <w:t>r productivity).</w:t>
      </w:r>
    </w:p>
    <w:p w14:paraId="72496561" w14:textId="77777777" w:rsidR="00F71967" w:rsidRPr="00F71967" w:rsidRDefault="00F71967">
      <w:pPr>
        <w:pStyle w:val="NormalWeb"/>
        <w:numPr>
          <w:ilvl w:val="0"/>
          <w:numId w:val="30"/>
        </w:numPr>
        <w:spacing w:line="276" w:lineRule="auto"/>
        <w:jc w:val="both"/>
        <w:rPr>
          <w:rFonts w:asciiTheme="majorHAnsi" w:hAnsiTheme="majorHAnsi"/>
        </w:rPr>
      </w:pPr>
      <w:r w:rsidRPr="00F71967">
        <w:rPr>
          <w:rStyle w:val="Strong"/>
          <w:rFonts w:asciiTheme="majorHAnsi" w:hAnsiTheme="majorHAnsi"/>
        </w:rPr>
        <w:t>Multiple Choice:</w:t>
      </w:r>
      <w:r w:rsidRPr="00F71967">
        <w:rPr>
          <w:rFonts w:asciiTheme="majorHAnsi" w:hAnsiTheme="majorHAnsi"/>
        </w:rPr>
        <w:t xml:space="preserve"> Which of the following strategies is NOT a common response to economic recession?</w:t>
      </w:r>
    </w:p>
    <w:p w14:paraId="04C32098" w14:textId="77777777" w:rsidR="00F71967" w:rsidRPr="00F71967" w:rsidRDefault="00F71967">
      <w:pPr>
        <w:numPr>
          <w:ilvl w:val="1"/>
          <w:numId w:val="30"/>
        </w:numPr>
        <w:spacing w:before="100" w:beforeAutospacing="1" w:after="100" w:afterAutospacing="1" w:line="276" w:lineRule="auto"/>
        <w:jc w:val="both"/>
        <w:rPr>
          <w:rFonts w:asciiTheme="majorHAnsi" w:hAnsiTheme="majorHAnsi"/>
        </w:rPr>
      </w:pPr>
      <w:r w:rsidRPr="00F71967">
        <w:rPr>
          <w:rFonts w:asciiTheme="majorHAnsi" w:hAnsiTheme="majorHAnsi"/>
        </w:rPr>
        <w:t>a) Cost-cutting measures.</w:t>
      </w:r>
    </w:p>
    <w:p w14:paraId="4CC61F7D" w14:textId="77777777" w:rsidR="00F71967" w:rsidRPr="00F71967" w:rsidRDefault="00F71967">
      <w:pPr>
        <w:numPr>
          <w:ilvl w:val="1"/>
          <w:numId w:val="30"/>
        </w:numPr>
        <w:spacing w:before="100" w:beforeAutospacing="1" w:after="100" w:afterAutospacing="1" w:line="276" w:lineRule="auto"/>
        <w:jc w:val="both"/>
        <w:rPr>
          <w:rFonts w:asciiTheme="majorHAnsi" w:hAnsiTheme="majorHAnsi"/>
        </w:rPr>
      </w:pPr>
      <w:r w:rsidRPr="00F71967">
        <w:rPr>
          <w:rFonts w:asciiTheme="majorHAnsi" w:hAnsiTheme="majorHAnsi"/>
        </w:rPr>
        <w:t>b) Hiring freezes.</w:t>
      </w:r>
    </w:p>
    <w:p w14:paraId="67B2E80F" w14:textId="77777777" w:rsidR="00F71967" w:rsidRPr="00F71967" w:rsidRDefault="00F71967">
      <w:pPr>
        <w:numPr>
          <w:ilvl w:val="1"/>
          <w:numId w:val="30"/>
        </w:numPr>
        <w:spacing w:before="100" w:beforeAutospacing="1" w:after="100" w:afterAutospacing="1" w:line="276" w:lineRule="auto"/>
        <w:jc w:val="both"/>
        <w:rPr>
          <w:rFonts w:asciiTheme="majorHAnsi" w:hAnsiTheme="majorHAnsi"/>
        </w:rPr>
      </w:pPr>
      <w:r w:rsidRPr="00F71967">
        <w:rPr>
          <w:rFonts w:asciiTheme="majorHAnsi" w:hAnsiTheme="majorHAnsi"/>
        </w:rPr>
        <w:t>c) Increasing prices significantly.</w:t>
      </w:r>
    </w:p>
    <w:p w14:paraId="557D65A2" w14:textId="77777777" w:rsidR="00F71967" w:rsidRPr="00F71967" w:rsidRDefault="00F71967">
      <w:pPr>
        <w:numPr>
          <w:ilvl w:val="1"/>
          <w:numId w:val="30"/>
        </w:numPr>
        <w:spacing w:before="100" w:beforeAutospacing="1" w:after="100" w:afterAutospacing="1" w:line="276" w:lineRule="auto"/>
        <w:jc w:val="both"/>
        <w:rPr>
          <w:rFonts w:asciiTheme="majorHAnsi" w:hAnsiTheme="majorHAnsi"/>
        </w:rPr>
      </w:pPr>
      <w:r w:rsidRPr="00F71967">
        <w:rPr>
          <w:rFonts w:asciiTheme="majorHAnsi" w:hAnsiTheme="majorHAnsi"/>
        </w:rPr>
        <w:t>d) Diversifying product offerings.</w:t>
      </w:r>
    </w:p>
    <w:p w14:paraId="46B0DE0E" w14:textId="77777777" w:rsidR="00F71967" w:rsidRPr="00F71967" w:rsidRDefault="00F71967" w:rsidP="00F71967">
      <w:pPr>
        <w:pStyle w:val="NormalWeb"/>
        <w:spacing w:line="276" w:lineRule="auto"/>
        <w:ind w:left="720"/>
        <w:jc w:val="both"/>
        <w:rPr>
          <w:rFonts w:asciiTheme="majorHAnsi" w:hAnsiTheme="majorHAnsi"/>
        </w:rPr>
      </w:pPr>
      <w:r w:rsidRPr="00F71967">
        <w:rPr>
          <w:rStyle w:val="Strong"/>
          <w:rFonts w:asciiTheme="majorHAnsi" w:hAnsiTheme="majorHAnsi"/>
        </w:rPr>
        <w:t>Answer:</w:t>
      </w:r>
      <w:r w:rsidRPr="00F71967">
        <w:rPr>
          <w:rFonts w:asciiTheme="majorHAnsi" w:hAnsiTheme="majorHAnsi"/>
        </w:rPr>
        <w:t xml:space="preserve"> c) Increasing prices significantly.</w:t>
      </w:r>
    </w:p>
    <w:p w14:paraId="0A438FA3" w14:textId="77777777" w:rsidR="00F71967" w:rsidRDefault="00F71967">
      <w:pPr>
        <w:pStyle w:val="NormalWeb"/>
        <w:numPr>
          <w:ilvl w:val="0"/>
          <w:numId w:val="30"/>
        </w:numPr>
        <w:spacing w:after="0" w:afterAutospacing="0" w:line="276" w:lineRule="auto"/>
        <w:jc w:val="both"/>
        <w:rPr>
          <w:rFonts w:asciiTheme="majorHAnsi" w:hAnsiTheme="majorHAnsi"/>
        </w:rPr>
      </w:pPr>
      <w:r w:rsidRPr="00F71967">
        <w:rPr>
          <w:rStyle w:val="Strong"/>
          <w:rFonts w:asciiTheme="majorHAnsi" w:hAnsiTheme="majorHAnsi"/>
        </w:rPr>
        <w:t>Short Answer:</w:t>
      </w:r>
      <w:r w:rsidRPr="00F71967">
        <w:rPr>
          <w:rFonts w:asciiTheme="majorHAnsi" w:hAnsiTheme="majorHAnsi"/>
        </w:rPr>
        <w:t xml:space="preserve"> Describe the role of fiscal policy in managing economic fluctuations and its implications for business investment decisions.</w:t>
      </w:r>
    </w:p>
    <w:p w14:paraId="0D3ACE14" w14:textId="77777777" w:rsidR="00C4096D" w:rsidRDefault="00C4096D" w:rsidP="00C4096D">
      <w:pPr>
        <w:pStyle w:val="NormalWeb"/>
        <w:spacing w:before="0" w:beforeAutospacing="0" w:after="0" w:afterAutospacing="0" w:line="276" w:lineRule="auto"/>
        <w:ind w:left="720"/>
        <w:jc w:val="both"/>
        <w:rPr>
          <w:rFonts w:asciiTheme="majorHAnsi" w:hAnsiTheme="majorHAnsi"/>
        </w:rPr>
      </w:pPr>
    </w:p>
    <w:p w14:paraId="51D949D0" w14:textId="77777777" w:rsidR="00C4096D" w:rsidRPr="00FB03CF" w:rsidRDefault="00C4096D">
      <w:pPr>
        <w:pStyle w:val="NormalWeb"/>
        <w:numPr>
          <w:ilvl w:val="0"/>
          <w:numId w:val="30"/>
        </w:numPr>
        <w:jc w:val="both"/>
        <w:rPr>
          <w:rFonts w:asciiTheme="majorHAnsi" w:hAnsiTheme="majorHAnsi"/>
        </w:rPr>
      </w:pPr>
      <w:r w:rsidRPr="00FB03CF">
        <w:rPr>
          <w:rStyle w:val="Strong"/>
          <w:rFonts w:asciiTheme="majorHAnsi" w:hAnsiTheme="majorHAnsi"/>
        </w:rPr>
        <w:t>Explain how changes in exchange rates can impact the strategic planning of a multinational corporation. Provide at least two examples.</w:t>
      </w:r>
    </w:p>
    <w:p w14:paraId="17F187EF" w14:textId="77777777" w:rsidR="00C4096D" w:rsidRPr="00FB03CF" w:rsidRDefault="00C4096D" w:rsidP="00C4096D">
      <w:pPr>
        <w:pStyle w:val="NormalWeb"/>
        <w:ind w:left="720"/>
        <w:jc w:val="both"/>
        <w:rPr>
          <w:rFonts w:asciiTheme="majorHAnsi" w:hAnsiTheme="majorHAnsi"/>
        </w:rPr>
      </w:pPr>
      <w:r w:rsidRPr="00FB03CF">
        <w:rPr>
          <w:rStyle w:val="Strong"/>
          <w:rFonts w:asciiTheme="majorHAnsi" w:hAnsiTheme="majorHAnsi"/>
        </w:rPr>
        <w:t>Sample Answer:</w:t>
      </w:r>
      <w:r w:rsidRPr="00FB03CF">
        <w:rPr>
          <w:rFonts w:asciiTheme="majorHAnsi" w:hAnsiTheme="majorHAnsi"/>
        </w:rPr>
        <w:t xml:space="preserve"> Changes in exchange rates can affect the cost of importing and exporting goods, potentially impacting pricing strategies. For example, if a corporation's home currency strengthens, its exports may become more expensive in foreign markets, potentially reducing demand. Conversely, a weaker home currency might lower export prices and boost demand abroad. Exchange rate fluctuations also affect repatriated profits, influencing financial planning and investment decisions.</w:t>
      </w:r>
    </w:p>
    <w:p w14:paraId="27F8875C" w14:textId="77777777" w:rsidR="00C4096D" w:rsidRPr="00FB03CF" w:rsidRDefault="00C4096D">
      <w:pPr>
        <w:pStyle w:val="NormalWeb"/>
        <w:numPr>
          <w:ilvl w:val="0"/>
          <w:numId w:val="30"/>
        </w:numPr>
        <w:jc w:val="both"/>
        <w:rPr>
          <w:rFonts w:asciiTheme="majorHAnsi" w:hAnsiTheme="majorHAnsi"/>
        </w:rPr>
      </w:pPr>
      <w:r w:rsidRPr="00FB03CF">
        <w:rPr>
          <w:rStyle w:val="Strong"/>
          <w:rFonts w:asciiTheme="majorHAnsi" w:hAnsiTheme="majorHAnsi"/>
        </w:rPr>
        <w:t>Describe how an unexpected increase in inflation might influence both consumer behavio</w:t>
      </w:r>
      <w:r>
        <w:rPr>
          <w:rStyle w:val="Strong"/>
          <w:rFonts w:asciiTheme="majorHAnsi" w:hAnsiTheme="majorHAnsi"/>
        </w:rPr>
        <w:t>u</w:t>
      </w:r>
      <w:r w:rsidRPr="00FB03CF">
        <w:rPr>
          <w:rStyle w:val="Strong"/>
          <w:rFonts w:asciiTheme="majorHAnsi" w:hAnsiTheme="majorHAnsi"/>
        </w:rPr>
        <w:t>r and corporate strategy.</w:t>
      </w:r>
    </w:p>
    <w:p w14:paraId="046D9C5B" w14:textId="77777777" w:rsidR="00C4096D" w:rsidRPr="00FB03CF" w:rsidRDefault="00C4096D" w:rsidP="00C4096D">
      <w:pPr>
        <w:pStyle w:val="NormalWeb"/>
        <w:ind w:left="720"/>
        <w:jc w:val="both"/>
        <w:rPr>
          <w:rFonts w:asciiTheme="majorHAnsi" w:hAnsiTheme="majorHAnsi"/>
        </w:rPr>
      </w:pPr>
      <w:r w:rsidRPr="00FB03CF">
        <w:rPr>
          <w:rStyle w:val="Strong"/>
          <w:rFonts w:asciiTheme="majorHAnsi" w:hAnsiTheme="majorHAnsi"/>
        </w:rPr>
        <w:t>Sample Answer:</w:t>
      </w:r>
      <w:r w:rsidRPr="00FB03CF">
        <w:rPr>
          <w:rFonts w:asciiTheme="majorHAnsi" w:hAnsiTheme="majorHAnsi"/>
        </w:rPr>
        <w:t xml:space="preserve"> An unexpected increase in inflation reduces consumer purchasing power, leading to a decline in demand for non-essential goods and services. For corporations, inflation may necessitate changes in pricing strategies, cost management, and supply chain adjustments. Companies may also need to focus on cost-cutting measures or efficiency improvements to maintain profitability.</w:t>
      </w:r>
    </w:p>
    <w:p w14:paraId="7C1410EB" w14:textId="77777777" w:rsidR="00C4096D" w:rsidRPr="00FB03CF" w:rsidRDefault="00C4096D">
      <w:pPr>
        <w:pStyle w:val="NormalWeb"/>
        <w:numPr>
          <w:ilvl w:val="0"/>
          <w:numId w:val="30"/>
        </w:numPr>
        <w:jc w:val="both"/>
        <w:rPr>
          <w:rFonts w:asciiTheme="majorHAnsi" w:hAnsiTheme="majorHAnsi"/>
        </w:rPr>
      </w:pPr>
      <w:r w:rsidRPr="00FB03CF">
        <w:rPr>
          <w:rStyle w:val="Strong"/>
          <w:rFonts w:asciiTheme="majorHAnsi" w:hAnsiTheme="majorHAnsi"/>
        </w:rPr>
        <w:t>What are the primary differences between fiscal policy and monetary policy in managing macroeconomic stability? Provide examples of each.</w:t>
      </w:r>
    </w:p>
    <w:p w14:paraId="28D9FA9D" w14:textId="77777777" w:rsidR="00C4096D" w:rsidRPr="00FB03CF" w:rsidRDefault="00C4096D" w:rsidP="00C4096D">
      <w:pPr>
        <w:pStyle w:val="NormalWeb"/>
        <w:ind w:left="720"/>
        <w:jc w:val="both"/>
        <w:rPr>
          <w:rFonts w:asciiTheme="majorHAnsi" w:hAnsiTheme="majorHAnsi"/>
        </w:rPr>
      </w:pPr>
      <w:r w:rsidRPr="00FB03CF">
        <w:rPr>
          <w:rStyle w:val="Strong"/>
          <w:rFonts w:asciiTheme="majorHAnsi" w:hAnsiTheme="majorHAnsi"/>
        </w:rPr>
        <w:t>Sample Answer:</w:t>
      </w:r>
      <w:r w:rsidRPr="00FB03CF">
        <w:rPr>
          <w:rFonts w:asciiTheme="majorHAnsi" w:hAnsiTheme="majorHAnsi"/>
        </w:rPr>
        <w:t xml:space="preserve"> Fiscal policy involves government spending and taxation to influence economic activity, such as implementing tax cuts or increasing public infrastructure spending to boost demand. Monetary policy, on the other hand, involves central bank actions to manage money supply and interest rates; for example, lowering interest rates to encourage borrowing and investment.</w:t>
      </w:r>
    </w:p>
    <w:p w14:paraId="4D701A99" w14:textId="77777777" w:rsidR="00C4096D" w:rsidRPr="00FB03CF" w:rsidRDefault="00C4096D">
      <w:pPr>
        <w:pStyle w:val="NormalWeb"/>
        <w:numPr>
          <w:ilvl w:val="0"/>
          <w:numId w:val="30"/>
        </w:numPr>
        <w:jc w:val="both"/>
        <w:rPr>
          <w:rFonts w:asciiTheme="majorHAnsi" w:hAnsiTheme="majorHAnsi"/>
        </w:rPr>
      </w:pPr>
      <w:r w:rsidRPr="00FB03CF">
        <w:rPr>
          <w:rStyle w:val="Strong"/>
          <w:rFonts w:asciiTheme="majorHAnsi" w:hAnsiTheme="majorHAnsi"/>
        </w:rPr>
        <w:t>How can businesses use economic forecasts to make investment decisions? Provide a specific scenario where a forecast would be crucial.</w:t>
      </w:r>
    </w:p>
    <w:p w14:paraId="039DA540" w14:textId="3C7DDA2D" w:rsidR="00C4096D" w:rsidRPr="00F71967" w:rsidRDefault="00C4096D" w:rsidP="00C4096D">
      <w:pPr>
        <w:pStyle w:val="NormalWeb"/>
        <w:ind w:left="709"/>
        <w:jc w:val="both"/>
        <w:rPr>
          <w:rFonts w:asciiTheme="majorHAnsi" w:hAnsiTheme="majorHAnsi"/>
        </w:rPr>
      </w:pPr>
      <w:r w:rsidRPr="00FB03CF">
        <w:rPr>
          <w:rStyle w:val="Strong"/>
          <w:rFonts w:asciiTheme="majorHAnsi" w:hAnsiTheme="majorHAnsi"/>
        </w:rPr>
        <w:t>Sample Answer:</w:t>
      </w:r>
      <w:r w:rsidRPr="00FB03CF">
        <w:rPr>
          <w:rFonts w:asciiTheme="majorHAnsi" w:hAnsiTheme="majorHAnsi"/>
        </w:rPr>
        <w:t xml:space="preserve"> Businesses use economic forecasts to anticipate future economic conditions and make informed decisions about expansion, investment, and resource allocation. For instance, if a forecast predicts an economic downturn, a company may decide to delay major investments or expansion plans to conserve cash and reduce risk.</w:t>
      </w:r>
    </w:p>
    <w:p w14:paraId="21F812D3" w14:textId="38EB762E" w:rsidR="00A64513" w:rsidRPr="00F71967" w:rsidRDefault="00A64513" w:rsidP="00F71967">
      <w:pPr>
        <w:spacing w:before="0" w:after="0" w:line="240" w:lineRule="auto"/>
        <w:rPr>
          <w:rFonts w:ascii="Century Gothic" w:eastAsia="Century Gothic" w:hAnsi="Century Gothic" w:cs="Century Gothic"/>
        </w:rPr>
      </w:pPr>
    </w:p>
    <w:p w14:paraId="2C52D312" w14:textId="77777777" w:rsidR="00A64513" w:rsidRPr="00951F1D" w:rsidRDefault="00A64513" w:rsidP="00A64513">
      <w:pPr>
        <w:pStyle w:val="ListParagraph"/>
        <w:spacing w:before="0" w:after="0" w:line="240" w:lineRule="auto"/>
        <w:ind w:left="1080"/>
        <w:jc w:val="both"/>
        <w:rPr>
          <w:rFonts w:ascii="Century Gothic" w:eastAsia="Century Gothic" w:hAnsi="Century Gothic" w:cs="Century Gothic"/>
        </w:rPr>
      </w:pPr>
    </w:p>
    <w:tbl>
      <w:tblPr>
        <w:tblW w:w="9600" w:type="dxa"/>
        <w:tblLayout w:type="fixed"/>
        <w:tblLook w:val="0600" w:firstRow="0" w:lastRow="0" w:firstColumn="0" w:lastColumn="0" w:noHBand="1" w:noVBand="1"/>
      </w:tblPr>
      <w:tblGrid>
        <w:gridCol w:w="1155"/>
        <w:gridCol w:w="8445"/>
      </w:tblGrid>
      <w:sdt>
        <w:sdtPr>
          <w:rPr>
            <w:b/>
          </w:rPr>
          <w:tag w:val="goog_rdk_9"/>
          <w:id w:val="454530652"/>
          <w:lock w:val="contentLocked"/>
        </w:sdtPr>
        <w:sdtContent>
          <w:tr w:rsidR="00F14521" w14:paraId="58226657" w14:textId="77777777" w:rsidTr="00AD13B6">
            <w:tc>
              <w:tcPr>
                <w:tcW w:w="1155" w:type="dxa"/>
                <w:shd w:val="clear" w:color="auto" w:fill="auto"/>
                <w:tcMar>
                  <w:top w:w="0" w:type="dxa"/>
                  <w:left w:w="0" w:type="dxa"/>
                  <w:bottom w:w="0" w:type="dxa"/>
                  <w:right w:w="0" w:type="dxa"/>
                </w:tcMar>
                <w:vAlign w:val="center"/>
              </w:tcPr>
              <w:p w14:paraId="244CD311" w14:textId="77777777" w:rsidR="00F14521" w:rsidRDefault="00F14521" w:rsidP="00AD13B6">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17F16655" wp14:editId="22EF9A15">
                      <wp:extent cx="413334" cy="413334"/>
                      <wp:effectExtent l="0" t="0" r="0" b="0"/>
                      <wp:docPr id="11393366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3249E6A7" w14:textId="77777777" w:rsidR="00F14521" w:rsidRDefault="00F14521" w:rsidP="00AD13B6">
                <w:pPr>
                  <w:pStyle w:val="Heading4"/>
                </w:pPr>
                <w:bookmarkStart w:id="45" w:name="_heading=h.ydk79jqou7m4" w:colFirst="0" w:colLast="0"/>
                <w:bookmarkStart w:id="46" w:name="_Toc178629125"/>
                <w:bookmarkEnd w:id="45"/>
                <w:r>
                  <w:rPr>
                    <w:smallCaps/>
                    <w:sz w:val="32"/>
                    <w:szCs w:val="32"/>
                  </w:rPr>
                  <w:t>READING MATERIAL 1</w:t>
                </w:r>
              </w:p>
            </w:tc>
          </w:tr>
        </w:sdtContent>
      </w:sdt>
      <w:bookmarkEnd w:id="46" w:displacedByCustomXml="prev"/>
    </w:tbl>
    <w:p w14:paraId="3ABCF0FF" w14:textId="77777777" w:rsidR="00F14521" w:rsidRDefault="00F14521" w:rsidP="00F14521">
      <w:pPr>
        <w:spacing w:before="0" w:after="0" w:line="240" w:lineRule="auto"/>
        <w:rPr>
          <w:rFonts w:ascii="Century Gothic" w:eastAsia="Century Gothic" w:hAnsi="Century Gothic" w:cs="Century Gothic"/>
          <w:sz w:val="22"/>
          <w:szCs w:val="22"/>
        </w:rPr>
      </w:pPr>
    </w:p>
    <w:p w14:paraId="3CE81374" w14:textId="77777777" w:rsidR="0031129D" w:rsidRPr="0031129D" w:rsidRDefault="0031129D" w:rsidP="0031129D">
      <w:pPr>
        <w:spacing w:before="100" w:beforeAutospacing="1" w:after="100" w:afterAutospacing="1" w:line="240" w:lineRule="auto"/>
        <w:rPr>
          <w:rFonts w:asciiTheme="majorHAnsi" w:eastAsia="Times New Roman" w:hAnsiTheme="majorHAnsi" w:cs="Times New Roman"/>
          <w:color w:val="auto"/>
          <w:spacing w:val="0"/>
        </w:rPr>
      </w:pPr>
      <w:r w:rsidRPr="0031129D">
        <w:rPr>
          <w:rFonts w:asciiTheme="majorHAnsi" w:eastAsia="Times New Roman" w:hAnsiTheme="majorHAnsi" w:cs="Times New Roman"/>
          <w:color w:val="auto"/>
          <w:spacing w:val="0"/>
        </w:rPr>
        <w:t xml:space="preserve">Mankiw, N. G. (2019). </w:t>
      </w:r>
      <w:r w:rsidRPr="0031129D">
        <w:rPr>
          <w:rFonts w:asciiTheme="majorHAnsi" w:eastAsia="Times New Roman" w:hAnsiTheme="majorHAnsi" w:cs="Times New Roman"/>
          <w:i/>
          <w:iCs/>
          <w:color w:val="auto"/>
          <w:spacing w:val="0"/>
        </w:rPr>
        <w:t>Macroeconomics</w:t>
      </w:r>
      <w:r w:rsidRPr="0031129D">
        <w:rPr>
          <w:rFonts w:asciiTheme="majorHAnsi" w:eastAsia="Times New Roman" w:hAnsiTheme="majorHAnsi" w:cs="Times New Roman"/>
          <w:color w:val="auto"/>
          <w:spacing w:val="0"/>
        </w:rPr>
        <w:t xml:space="preserve"> (10th ed.). Worth Publishers.</w:t>
      </w:r>
    </w:p>
    <w:p w14:paraId="2E3F0F93" w14:textId="48E76F15" w:rsidR="0031129D" w:rsidRPr="0031129D" w:rsidRDefault="0031129D">
      <w:pPr>
        <w:numPr>
          <w:ilvl w:val="0"/>
          <w:numId w:val="34"/>
        </w:numPr>
        <w:spacing w:before="100" w:beforeAutospacing="1" w:after="100" w:afterAutospacing="1" w:line="240" w:lineRule="auto"/>
        <w:rPr>
          <w:rFonts w:asciiTheme="majorHAnsi" w:eastAsia="Times New Roman" w:hAnsiTheme="majorHAnsi" w:cs="Times New Roman"/>
          <w:color w:val="auto"/>
          <w:spacing w:val="0"/>
        </w:rPr>
      </w:pPr>
      <w:r w:rsidRPr="0031129D">
        <w:rPr>
          <w:rFonts w:asciiTheme="majorHAnsi" w:eastAsia="Times New Roman" w:hAnsiTheme="majorHAnsi" w:cs="Times New Roman"/>
          <w:color w:val="auto"/>
          <w:spacing w:val="0"/>
        </w:rPr>
        <w:t>Chapter 2: "The Data of Macroeconomics"; Chapter 14: "Aggregate Supply and the Short-Run Trade</w:t>
      </w:r>
      <w:r>
        <w:rPr>
          <w:rFonts w:asciiTheme="majorHAnsi" w:eastAsia="Times New Roman" w:hAnsiTheme="majorHAnsi" w:cs="Times New Roman"/>
          <w:color w:val="auto"/>
          <w:spacing w:val="0"/>
        </w:rPr>
        <w:t>-</w:t>
      </w:r>
      <w:r w:rsidRPr="0031129D">
        <w:rPr>
          <w:rFonts w:asciiTheme="majorHAnsi" w:eastAsia="Times New Roman" w:hAnsiTheme="majorHAnsi" w:cs="Times New Roman"/>
          <w:color w:val="auto"/>
          <w:spacing w:val="0"/>
        </w:rPr>
        <w:t>off Between Inflation and Unemployment"; Chapter 18: "Open-Economy Macroeconomics: Basic Concepts."</w:t>
      </w:r>
    </w:p>
    <w:p w14:paraId="44454A5A" w14:textId="77777777" w:rsidR="0031129D" w:rsidRPr="0031129D" w:rsidRDefault="0031129D">
      <w:pPr>
        <w:numPr>
          <w:ilvl w:val="0"/>
          <w:numId w:val="34"/>
        </w:numPr>
        <w:spacing w:before="100" w:beforeAutospacing="1" w:after="100" w:afterAutospacing="1" w:line="240" w:lineRule="auto"/>
        <w:rPr>
          <w:rFonts w:asciiTheme="majorHAnsi" w:eastAsia="Times New Roman" w:hAnsiTheme="majorHAnsi" w:cs="Times New Roman"/>
          <w:color w:val="auto"/>
          <w:spacing w:val="0"/>
        </w:rPr>
      </w:pPr>
      <w:r w:rsidRPr="0031129D">
        <w:rPr>
          <w:rFonts w:asciiTheme="majorHAnsi" w:eastAsia="Times New Roman" w:hAnsiTheme="majorHAnsi" w:cs="Times New Roman"/>
          <w:color w:val="auto"/>
          <w:spacing w:val="0"/>
        </w:rPr>
        <w:t>Available at: Google Books</w:t>
      </w:r>
    </w:p>
    <w:p w14:paraId="31423144" w14:textId="77777777" w:rsidR="0031129D" w:rsidRPr="0031129D" w:rsidRDefault="0031129D" w:rsidP="0031129D">
      <w:pPr>
        <w:spacing w:before="100" w:beforeAutospacing="1" w:after="100" w:afterAutospacing="1" w:line="240" w:lineRule="auto"/>
        <w:rPr>
          <w:rFonts w:asciiTheme="majorHAnsi" w:eastAsia="Times New Roman" w:hAnsiTheme="majorHAnsi" w:cs="Times New Roman"/>
          <w:color w:val="auto"/>
          <w:spacing w:val="0"/>
        </w:rPr>
      </w:pPr>
      <w:r w:rsidRPr="0031129D">
        <w:rPr>
          <w:rFonts w:asciiTheme="majorHAnsi" w:eastAsia="Times New Roman" w:hAnsiTheme="majorHAnsi" w:cs="Times New Roman"/>
          <w:color w:val="auto"/>
          <w:spacing w:val="0"/>
        </w:rPr>
        <w:t xml:space="preserve">Evans, M. K. (2009). </w:t>
      </w:r>
      <w:r w:rsidRPr="0031129D">
        <w:rPr>
          <w:rFonts w:asciiTheme="majorHAnsi" w:eastAsia="Times New Roman" w:hAnsiTheme="majorHAnsi" w:cs="Times New Roman"/>
          <w:i/>
          <w:iCs/>
          <w:color w:val="auto"/>
          <w:spacing w:val="0"/>
        </w:rPr>
        <w:t>Macroeconomics for Managers</w:t>
      </w:r>
      <w:r w:rsidRPr="0031129D">
        <w:rPr>
          <w:rFonts w:asciiTheme="majorHAnsi" w:eastAsia="Times New Roman" w:hAnsiTheme="majorHAnsi" w:cs="Times New Roman"/>
          <w:color w:val="auto"/>
          <w:spacing w:val="0"/>
        </w:rPr>
        <w:t>. Wiley-Blackwell.</w:t>
      </w:r>
    </w:p>
    <w:p w14:paraId="5368DDFC" w14:textId="40B552C2" w:rsidR="0031129D" w:rsidRPr="0031129D" w:rsidRDefault="0031129D">
      <w:pPr>
        <w:numPr>
          <w:ilvl w:val="0"/>
          <w:numId w:val="35"/>
        </w:numPr>
        <w:spacing w:before="100" w:beforeAutospacing="1" w:after="100" w:afterAutospacing="1" w:line="240" w:lineRule="auto"/>
        <w:rPr>
          <w:rFonts w:asciiTheme="majorHAnsi" w:eastAsia="Times New Roman" w:hAnsiTheme="majorHAnsi" w:cs="Times New Roman"/>
          <w:color w:val="auto"/>
          <w:spacing w:val="0"/>
        </w:rPr>
      </w:pPr>
      <w:r w:rsidRPr="0031129D">
        <w:rPr>
          <w:rFonts w:asciiTheme="majorHAnsi" w:eastAsia="Times New Roman" w:hAnsiTheme="majorHAnsi" w:cs="Times New Roman"/>
          <w:color w:val="auto"/>
          <w:spacing w:val="0"/>
        </w:rPr>
        <w:t>Chapter 3: "Economic Growth and the Business Cycle"; Chapter 4: "Inflation, Deflation, and Business Strategies"; Chapter 6: "Interest Rates and Their Impact on Business."</w:t>
      </w:r>
    </w:p>
    <w:p w14:paraId="7918F60B" w14:textId="77777777" w:rsidR="0031129D" w:rsidRPr="0031129D" w:rsidRDefault="0031129D">
      <w:pPr>
        <w:numPr>
          <w:ilvl w:val="0"/>
          <w:numId w:val="35"/>
        </w:numPr>
        <w:spacing w:before="100" w:beforeAutospacing="1" w:after="100" w:afterAutospacing="1" w:line="240" w:lineRule="auto"/>
        <w:rPr>
          <w:rFonts w:asciiTheme="majorHAnsi" w:eastAsia="Times New Roman" w:hAnsiTheme="majorHAnsi" w:cs="Times New Roman"/>
          <w:color w:val="auto"/>
          <w:spacing w:val="0"/>
        </w:rPr>
      </w:pPr>
      <w:r w:rsidRPr="0031129D">
        <w:rPr>
          <w:rFonts w:asciiTheme="majorHAnsi" w:eastAsia="Times New Roman" w:hAnsiTheme="majorHAnsi" w:cs="Times New Roman"/>
          <w:color w:val="auto"/>
          <w:spacing w:val="0"/>
        </w:rPr>
        <w:t xml:space="preserve">Available at: </w:t>
      </w:r>
      <w:hyperlink r:id="rId32" w:tgtFrame="_new" w:history="1">
        <w:r w:rsidRPr="0031129D">
          <w:rPr>
            <w:rFonts w:asciiTheme="majorHAnsi" w:eastAsia="Times New Roman" w:hAnsiTheme="majorHAnsi" w:cs="Times New Roman"/>
            <w:color w:val="0000FF"/>
            <w:spacing w:val="0"/>
            <w:u w:val="single"/>
          </w:rPr>
          <w:t>Amazon</w:t>
        </w:r>
      </w:hyperlink>
    </w:p>
    <w:p w14:paraId="4DA3FA9B" w14:textId="77777777" w:rsidR="0031129D" w:rsidRPr="0031129D" w:rsidRDefault="0031129D" w:rsidP="0031129D">
      <w:pPr>
        <w:spacing w:before="100" w:beforeAutospacing="1" w:after="100" w:afterAutospacing="1" w:line="240" w:lineRule="auto"/>
        <w:rPr>
          <w:rFonts w:asciiTheme="majorHAnsi" w:eastAsia="Times New Roman" w:hAnsiTheme="majorHAnsi" w:cs="Times New Roman"/>
          <w:color w:val="auto"/>
          <w:spacing w:val="0"/>
        </w:rPr>
      </w:pPr>
      <w:r w:rsidRPr="0031129D">
        <w:rPr>
          <w:rFonts w:asciiTheme="majorHAnsi" w:eastAsia="Times New Roman" w:hAnsiTheme="majorHAnsi" w:cs="Times New Roman"/>
          <w:color w:val="auto"/>
          <w:spacing w:val="0"/>
        </w:rPr>
        <w:t xml:space="preserve">Sloman, J., Hinde, K., &amp; Garratt, D. (2016). </w:t>
      </w:r>
      <w:r w:rsidRPr="0031129D">
        <w:rPr>
          <w:rFonts w:asciiTheme="majorHAnsi" w:eastAsia="Times New Roman" w:hAnsiTheme="majorHAnsi" w:cs="Times New Roman"/>
          <w:i/>
          <w:iCs/>
          <w:color w:val="auto"/>
          <w:spacing w:val="0"/>
        </w:rPr>
        <w:t>Economics for Business</w:t>
      </w:r>
      <w:r w:rsidRPr="0031129D">
        <w:rPr>
          <w:rFonts w:asciiTheme="majorHAnsi" w:eastAsia="Times New Roman" w:hAnsiTheme="majorHAnsi" w:cs="Times New Roman"/>
          <w:color w:val="auto"/>
          <w:spacing w:val="0"/>
        </w:rPr>
        <w:t xml:space="preserve"> (7th ed.). Pearson.</w:t>
      </w:r>
    </w:p>
    <w:p w14:paraId="26D1FAD4" w14:textId="0734B39F" w:rsidR="0031129D" w:rsidRPr="0031129D" w:rsidRDefault="0031129D">
      <w:pPr>
        <w:numPr>
          <w:ilvl w:val="0"/>
          <w:numId w:val="36"/>
        </w:numPr>
        <w:spacing w:before="100" w:beforeAutospacing="1" w:after="100" w:afterAutospacing="1" w:line="240" w:lineRule="auto"/>
        <w:rPr>
          <w:rFonts w:asciiTheme="majorHAnsi" w:eastAsia="Times New Roman" w:hAnsiTheme="majorHAnsi" w:cs="Times New Roman"/>
          <w:color w:val="auto"/>
          <w:spacing w:val="0"/>
        </w:rPr>
      </w:pPr>
      <w:r w:rsidRPr="0031129D">
        <w:rPr>
          <w:rFonts w:asciiTheme="majorHAnsi" w:eastAsia="Times New Roman" w:hAnsiTheme="majorHAnsi" w:cs="Times New Roman"/>
          <w:color w:val="auto"/>
          <w:spacing w:val="0"/>
        </w:rPr>
        <w:t>Chapter 5: "Macroeconomic Environment"; Chapter 13: "Macroeconomic Policy and Business Strategy."</w:t>
      </w:r>
    </w:p>
    <w:p w14:paraId="68739490" w14:textId="38DCF8D7" w:rsidR="00F71967" w:rsidRPr="0031129D" w:rsidRDefault="0031129D">
      <w:pPr>
        <w:numPr>
          <w:ilvl w:val="0"/>
          <w:numId w:val="36"/>
        </w:numPr>
        <w:spacing w:before="100" w:beforeAutospacing="1" w:after="100" w:afterAutospacing="1" w:line="240" w:lineRule="auto"/>
        <w:rPr>
          <w:rFonts w:asciiTheme="majorHAnsi" w:eastAsia="Times New Roman" w:hAnsiTheme="majorHAnsi" w:cs="Times New Roman"/>
          <w:color w:val="auto"/>
          <w:spacing w:val="0"/>
        </w:rPr>
      </w:pPr>
      <w:r w:rsidRPr="0031129D">
        <w:rPr>
          <w:rFonts w:asciiTheme="majorHAnsi" w:eastAsia="Times New Roman" w:hAnsiTheme="majorHAnsi" w:cs="Times New Roman"/>
          <w:color w:val="auto"/>
          <w:spacing w:val="0"/>
        </w:rPr>
        <w:t>Available at: Pearson</w:t>
      </w:r>
      <w:r w:rsidR="00F71967" w:rsidRPr="0031129D">
        <w:rPr>
          <w:rFonts w:asciiTheme="majorHAnsi" w:hAnsiTheme="majorHAnsi" w:cs="Arial"/>
        </w:rPr>
        <w:t>.</w:t>
      </w:r>
    </w:p>
    <w:p w14:paraId="143563CD" w14:textId="77777777" w:rsidR="00F14521" w:rsidRDefault="00F14521" w:rsidP="00F14521">
      <w:pPr>
        <w:spacing w:before="0" w:after="0" w:line="240" w:lineRule="auto"/>
        <w:rPr>
          <w:rFonts w:ascii="Century Gothic" w:eastAsia="Century Gothic" w:hAnsi="Century Gothic" w:cs="Century Gothic"/>
          <w:sz w:val="22"/>
          <w:szCs w:val="22"/>
        </w:rPr>
      </w:pPr>
      <w:bookmarkStart w:id="47" w:name="_heading=h.2rp68ns3icoj" w:colFirst="0" w:colLast="0"/>
      <w:bookmarkEnd w:id="47"/>
    </w:p>
    <w:tbl>
      <w:tblPr>
        <w:tblW w:w="9600" w:type="dxa"/>
        <w:tblLayout w:type="fixed"/>
        <w:tblLook w:val="0600" w:firstRow="0" w:lastRow="0" w:firstColumn="0" w:lastColumn="0" w:noHBand="1" w:noVBand="1"/>
      </w:tblPr>
      <w:tblGrid>
        <w:gridCol w:w="1185"/>
        <w:gridCol w:w="8415"/>
      </w:tblGrid>
      <w:sdt>
        <w:sdtPr>
          <w:tag w:val="goog_rdk_12"/>
          <w:id w:val="-147288044"/>
          <w:lock w:val="contentLocked"/>
        </w:sdtPr>
        <w:sdtContent>
          <w:tr w:rsidR="00F14521" w14:paraId="69B3A009" w14:textId="77777777" w:rsidTr="00AD13B6">
            <w:tc>
              <w:tcPr>
                <w:tcW w:w="1185" w:type="dxa"/>
                <w:shd w:val="clear" w:color="auto" w:fill="auto"/>
                <w:tcMar>
                  <w:top w:w="0" w:type="dxa"/>
                  <w:left w:w="0" w:type="dxa"/>
                  <w:bottom w:w="0" w:type="dxa"/>
                  <w:right w:w="0" w:type="dxa"/>
                </w:tcMar>
                <w:vAlign w:val="center"/>
              </w:tcPr>
              <w:p w14:paraId="5F425B27" w14:textId="77777777" w:rsidR="00F14521" w:rsidRDefault="00F14521" w:rsidP="00AD13B6">
                <w:pPr>
                  <w:widowControl w:val="0"/>
                  <w:spacing w:before="0" w:after="0" w:line="240" w:lineRule="auto"/>
                  <w:rPr>
                    <w:rFonts w:ascii="Century Gothic" w:eastAsia="Century Gothic" w:hAnsi="Century Gothic" w:cs="Century Gothic"/>
                    <w:sz w:val="22"/>
                    <w:szCs w:val="22"/>
                  </w:rPr>
                </w:pPr>
                <w:r>
                  <w:rPr>
                    <w:noProof/>
                  </w:rPr>
                  <w:drawing>
                    <wp:anchor distT="114300" distB="114300" distL="114300" distR="114300" simplePos="0" relativeHeight="251672576" behindDoc="0" locked="0" layoutInCell="1" hidden="0" allowOverlap="1" wp14:anchorId="36858DA3" wp14:editId="3C978094">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04662960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0FAFE367" w14:textId="77777777" w:rsidR="00F14521" w:rsidRDefault="00F14521" w:rsidP="00AD13B6">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2B0F6D43" w14:textId="77777777" w:rsidR="00F14521" w:rsidRDefault="00F14521" w:rsidP="00F14521">
      <w:pPr>
        <w:spacing w:before="0" w:after="0" w:line="240" w:lineRule="auto"/>
        <w:rPr>
          <w:rFonts w:ascii="Century Gothic" w:eastAsia="Century Gothic" w:hAnsi="Century Gothic" w:cs="Century Gothic"/>
          <w:sz w:val="22"/>
          <w:szCs w:val="22"/>
        </w:rPr>
      </w:pPr>
    </w:p>
    <w:p w14:paraId="7AE53B38" w14:textId="0E2A4878" w:rsidR="00F71967" w:rsidRDefault="00F71967" w:rsidP="003C3D20">
      <w:pPr>
        <w:spacing w:before="0" w:after="0" w:line="240" w:lineRule="auto"/>
        <w:rPr>
          <w:rFonts w:ascii="Century Gothic" w:eastAsia="Century Gothic" w:hAnsi="Century Gothic" w:cs="Century Gothic"/>
        </w:rPr>
      </w:pPr>
      <w:r w:rsidRPr="00F71967">
        <w:rPr>
          <w:rFonts w:ascii="Century Gothic" w:eastAsia="Century Gothic" w:hAnsi="Century Gothic" w:cs="Century Gothic"/>
        </w:rPr>
        <w:t>Group Discussion: Discuss potential strategies for managing inflationary pressures in a business environment.</w:t>
      </w:r>
    </w:p>
    <w:p w14:paraId="58F75E3E" w14:textId="77777777" w:rsidR="000511F8" w:rsidRPr="004A3353" w:rsidRDefault="000511F8" w:rsidP="003C3D20">
      <w:pPr>
        <w:spacing w:before="0" w:after="0" w:line="240" w:lineRule="auto"/>
        <w:rPr>
          <w:rFonts w:ascii="Century Gothic" w:eastAsia="Century Gothic" w:hAnsi="Century Gothic" w:cs="Century Gothic"/>
        </w:rPr>
      </w:pPr>
    </w:p>
    <w:p w14:paraId="12578906" w14:textId="2064187F" w:rsidR="00A64513" w:rsidRPr="00A64513" w:rsidRDefault="00A64513" w:rsidP="003C3D20">
      <w:pPr>
        <w:pStyle w:val="ListParagraph"/>
        <w:spacing w:before="0" w:after="0" w:line="240" w:lineRule="auto"/>
        <w:ind w:left="1080"/>
        <w:jc w:val="both"/>
        <w:rPr>
          <w:rFonts w:ascii="Century Gothic" w:eastAsia="Century Gothic" w:hAnsi="Century Gothic" w:cs="Century Gothic"/>
        </w:rPr>
      </w:pPr>
      <w:r w:rsidRPr="00951F1D">
        <w:rPr>
          <w:rFonts w:ascii="Century Gothic" w:eastAsia="Century Gothic" w:hAnsi="Century Gothic" w:cs="Century Gothic"/>
          <w:lang w:val="en-US"/>
        </w:rPr>
        <w:t xml:space="preserve"> </w:t>
      </w:r>
    </w:p>
    <w:p w14:paraId="591AD5B3" w14:textId="77777777" w:rsidR="00F14521" w:rsidRDefault="00F14521" w:rsidP="00F14521">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73600" behindDoc="0" locked="0" layoutInCell="1" hidden="0" allowOverlap="1" wp14:anchorId="1B2C89DB" wp14:editId="16B1531A">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1639532905"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33"/>
                    <a:srcRect/>
                    <a:stretch>
                      <a:fillRect/>
                    </a:stretch>
                  </pic:blipFill>
                  <pic:spPr>
                    <a:xfrm>
                      <a:off x="0" y="0"/>
                      <a:ext cx="527772" cy="527772"/>
                    </a:xfrm>
                    <a:prstGeom prst="rect">
                      <a:avLst/>
                    </a:prstGeom>
                    <a:ln/>
                  </pic:spPr>
                </pic:pic>
              </a:graphicData>
            </a:graphic>
          </wp:anchor>
        </w:drawing>
      </w:r>
    </w:p>
    <w:p w14:paraId="758511E9" w14:textId="77777777" w:rsidR="00F14521" w:rsidRDefault="00F14521" w:rsidP="00F14521">
      <w:pPr>
        <w:pStyle w:val="Heading2"/>
        <w:spacing w:after="0"/>
        <w:rPr>
          <w:rFonts w:eastAsia="Century Gothic" w:cs="Century Gothic"/>
          <w:sz w:val="22"/>
          <w:szCs w:val="22"/>
        </w:rPr>
      </w:pPr>
      <w:bookmarkStart w:id="48" w:name="_heading=h.mc3cv6tiyff1" w:colFirst="0" w:colLast="0"/>
      <w:bookmarkEnd w:id="48"/>
      <w:r>
        <w:rPr>
          <w:b/>
        </w:rPr>
        <w:t xml:space="preserve">       </w:t>
      </w:r>
      <w:r>
        <w:rPr>
          <w:rFonts w:ascii="Arial" w:eastAsia="Arial" w:hAnsi="Arial" w:cs="Arial"/>
          <w:color w:val="000000"/>
          <w:sz w:val="22"/>
          <w:szCs w:val="22"/>
        </w:rPr>
        <w:t xml:space="preserve">       </w:t>
      </w:r>
      <w:bookmarkStart w:id="49" w:name="_Toc178629126"/>
      <w:r>
        <w:t>REFERENCE LIST AND FURTHER READING</w:t>
      </w:r>
      <w:bookmarkEnd w:id="49"/>
    </w:p>
    <w:p w14:paraId="69C6D6E7" w14:textId="77777777" w:rsidR="00130F6A" w:rsidRPr="0031129D" w:rsidRDefault="00130F6A" w:rsidP="00130F6A">
      <w:pPr>
        <w:spacing w:before="100" w:beforeAutospacing="1" w:after="100" w:afterAutospacing="1" w:line="240" w:lineRule="auto"/>
        <w:rPr>
          <w:rFonts w:asciiTheme="majorHAnsi" w:eastAsia="Times New Roman" w:hAnsiTheme="majorHAnsi" w:cs="Times New Roman"/>
          <w:color w:val="auto"/>
          <w:spacing w:val="0"/>
        </w:rPr>
      </w:pPr>
      <w:r w:rsidRPr="0031129D">
        <w:rPr>
          <w:rFonts w:asciiTheme="majorHAnsi" w:eastAsia="Times New Roman" w:hAnsiTheme="majorHAnsi" w:cs="Times New Roman"/>
          <w:color w:val="auto"/>
          <w:spacing w:val="0"/>
        </w:rPr>
        <w:t xml:space="preserve">Mankiw, N. G. (2019). </w:t>
      </w:r>
      <w:r w:rsidRPr="0031129D">
        <w:rPr>
          <w:rFonts w:asciiTheme="majorHAnsi" w:eastAsia="Times New Roman" w:hAnsiTheme="majorHAnsi" w:cs="Times New Roman"/>
          <w:i/>
          <w:iCs/>
          <w:color w:val="auto"/>
          <w:spacing w:val="0"/>
        </w:rPr>
        <w:t>Macroeconomics</w:t>
      </w:r>
      <w:r w:rsidRPr="0031129D">
        <w:rPr>
          <w:rFonts w:asciiTheme="majorHAnsi" w:eastAsia="Times New Roman" w:hAnsiTheme="majorHAnsi" w:cs="Times New Roman"/>
          <w:color w:val="auto"/>
          <w:spacing w:val="0"/>
        </w:rPr>
        <w:t xml:space="preserve"> (10th ed.). Worth Publishers.</w:t>
      </w:r>
    </w:p>
    <w:p w14:paraId="0C2F4472" w14:textId="77777777" w:rsidR="00130F6A" w:rsidRPr="0031129D" w:rsidRDefault="00130F6A" w:rsidP="00130F6A">
      <w:pPr>
        <w:spacing w:before="100" w:beforeAutospacing="1" w:after="100" w:afterAutospacing="1" w:line="240" w:lineRule="auto"/>
        <w:rPr>
          <w:rFonts w:asciiTheme="majorHAnsi" w:eastAsia="Times New Roman" w:hAnsiTheme="majorHAnsi" w:cs="Times New Roman"/>
          <w:color w:val="auto"/>
          <w:spacing w:val="0"/>
        </w:rPr>
      </w:pPr>
      <w:r w:rsidRPr="0031129D">
        <w:rPr>
          <w:rFonts w:asciiTheme="majorHAnsi" w:eastAsia="Times New Roman" w:hAnsiTheme="majorHAnsi" w:cs="Times New Roman"/>
          <w:color w:val="auto"/>
          <w:spacing w:val="0"/>
        </w:rPr>
        <w:t xml:space="preserve">Evans, M. K. (2009). </w:t>
      </w:r>
      <w:r w:rsidRPr="0031129D">
        <w:rPr>
          <w:rFonts w:asciiTheme="majorHAnsi" w:eastAsia="Times New Roman" w:hAnsiTheme="majorHAnsi" w:cs="Times New Roman"/>
          <w:i/>
          <w:iCs/>
          <w:color w:val="auto"/>
          <w:spacing w:val="0"/>
        </w:rPr>
        <w:t>Macroeconomics for Managers</w:t>
      </w:r>
      <w:r w:rsidRPr="0031129D">
        <w:rPr>
          <w:rFonts w:asciiTheme="majorHAnsi" w:eastAsia="Times New Roman" w:hAnsiTheme="majorHAnsi" w:cs="Times New Roman"/>
          <w:color w:val="auto"/>
          <w:spacing w:val="0"/>
        </w:rPr>
        <w:t>. Wiley-Blackwell.</w:t>
      </w:r>
    </w:p>
    <w:p w14:paraId="0C618BCE" w14:textId="77777777" w:rsidR="00130F6A" w:rsidRDefault="00130F6A" w:rsidP="00130F6A">
      <w:pPr>
        <w:spacing w:before="100" w:beforeAutospacing="1" w:after="100" w:afterAutospacing="1" w:line="240" w:lineRule="auto"/>
        <w:rPr>
          <w:rFonts w:asciiTheme="majorHAnsi" w:eastAsia="Times New Roman" w:hAnsiTheme="majorHAnsi" w:cs="Times New Roman"/>
          <w:color w:val="auto"/>
          <w:spacing w:val="0"/>
        </w:rPr>
      </w:pPr>
      <w:r w:rsidRPr="0031129D">
        <w:rPr>
          <w:rFonts w:asciiTheme="majorHAnsi" w:eastAsia="Times New Roman" w:hAnsiTheme="majorHAnsi" w:cs="Times New Roman"/>
          <w:color w:val="auto"/>
          <w:spacing w:val="0"/>
        </w:rPr>
        <w:t xml:space="preserve">Sloman, J., Hinde, K., &amp; Garratt, D. (2016). </w:t>
      </w:r>
      <w:r w:rsidRPr="0031129D">
        <w:rPr>
          <w:rFonts w:asciiTheme="majorHAnsi" w:eastAsia="Times New Roman" w:hAnsiTheme="majorHAnsi" w:cs="Times New Roman"/>
          <w:i/>
          <w:iCs/>
          <w:color w:val="auto"/>
          <w:spacing w:val="0"/>
        </w:rPr>
        <w:t>Economics for Business</w:t>
      </w:r>
      <w:r w:rsidRPr="0031129D">
        <w:rPr>
          <w:rFonts w:asciiTheme="majorHAnsi" w:eastAsia="Times New Roman" w:hAnsiTheme="majorHAnsi" w:cs="Times New Roman"/>
          <w:color w:val="auto"/>
          <w:spacing w:val="0"/>
        </w:rPr>
        <w:t xml:space="preserve"> (7th ed.). Pearson.</w:t>
      </w:r>
    </w:p>
    <w:p w14:paraId="6F686199" w14:textId="2B4035FC" w:rsidR="00130F6A" w:rsidRDefault="00130F6A" w:rsidP="00130F6A">
      <w:pPr>
        <w:spacing w:before="100" w:beforeAutospacing="1" w:after="100" w:afterAutospacing="1" w:line="240" w:lineRule="auto"/>
        <w:rPr>
          <w:rFonts w:asciiTheme="majorHAnsi" w:eastAsia="Times New Roman" w:hAnsiTheme="majorHAnsi" w:cs="Times New Roman"/>
          <w:color w:val="auto"/>
          <w:spacing w:val="0"/>
        </w:rPr>
      </w:pPr>
      <w:r w:rsidRPr="00130F6A">
        <w:rPr>
          <w:rFonts w:asciiTheme="majorHAnsi" w:eastAsia="Times New Roman" w:hAnsiTheme="majorHAnsi" w:cs="Times New Roman"/>
          <w:color w:val="auto"/>
          <w:spacing w:val="0"/>
        </w:rPr>
        <w:t xml:space="preserve">International Monetary Fund (IMF). (2023). </w:t>
      </w:r>
      <w:r w:rsidRPr="00130F6A">
        <w:rPr>
          <w:rFonts w:asciiTheme="majorHAnsi" w:eastAsia="Times New Roman" w:hAnsiTheme="majorHAnsi" w:cs="Times New Roman"/>
          <w:i/>
          <w:iCs/>
          <w:color w:val="auto"/>
          <w:spacing w:val="0"/>
        </w:rPr>
        <w:t>World Economic Outlook: Global prospects and policies</w:t>
      </w:r>
      <w:r w:rsidRPr="00130F6A">
        <w:rPr>
          <w:rFonts w:asciiTheme="majorHAnsi" w:eastAsia="Times New Roman" w:hAnsiTheme="majorHAnsi" w:cs="Times New Roman"/>
          <w:color w:val="auto"/>
          <w:spacing w:val="0"/>
        </w:rPr>
        <w:t>. Chapter 1: "Global Prospects and Policies"; Appendix A: "Scenario Analysis.</w:t>
      </w:r>
    </w:p>
    <w:p w14:paraId="623718AC" w14:textId="05B56EDF" w:rsidR="00130F6A" w:rsidRPr="0031129D" w:rsidRDefault="00130F6A" w:rsidP="00130F6A">
      <w:pPr>
        <w:spacing w:before="100" w:beforeAutospacing="1" w:after="100" w:afterAutospacing="1" w:line="240" w:lineRule="auto"/>
        <w:rPr>
          <w:rFonts w:asciiTheme="majorHAnsi" w:eastAsia="Times New Roman" w:hAnsiTheme="majorHAnsi" w:cs="Times New Roman"/>
          <w:color w:val="auto"/>
          <w:spacing w:val="0"/>
        </w:rPr>
      </w:pPr>
      <w:r w:rsidRPr="00130F6A">
        <w:rPr>
          <w:rFonts w:asciiTheme="majorHAnsi" w:eastAsia="Times New Roman" w:hAnsiTheme="majorHAnsi" w:cs="Times New Roman"/>
          <w:color w:val="auto"/>
          <w:spacing w:val="0"/>
        </w:rPr>
        <w:t xml:space="preserve">Mishina, K. (2011). </w:t>
      </w:r>
      <w:r w:rsidRPr="00130F6A">
        <w:rPr>
          <w:rFonts w:asciiTheme="majorHAnsi" w:eastAsia="Times New Roman" w:hAnsiTheme="majorHAnsi" w:cs="Times New Roman"/>
          <w:i/>
          <w:iCs/>
          <w:color w:val="auto"/>
          <w:spacing w:val="0"/>
        </w:rPr>
        <w:t>Toyota: The challenge of sustaining profits during economic downturns</w:t>
      </w:r>
      <w:r w:rsidRPr="00130F6A">
        <w:rPr>
          <w:rFonts w:asciiTheme="majorHAnsi" w:eastAsia="Times New Roman" w:hAnsiTheme="majorHAnsi" w:cs="Times New Roman"/>
          <w:color w:val="auto"/>
          <w:spacing w:val="0"/>
        </w:rPr>
        <w:t>. University of Michigan Case Study.</w:t>
      </w:r>
    </w:p>
    <w:p w14:paraId="16821D29" w14:textId="77777777" w:rsidR="00277086" w:rsidRDefault="00277086" w:rsidP="00277086">
      <w:pPr>
        <w:spacing w:before="0" w:line="276" w:lineRule="auto"/>
        <w:jc w:val="both"/>
        <w:rPr>
          <w:rFonts w:ascii="Century Gothic" w:eastAsia="Century Gothic" w:hAnsi="Century Gothic" w:cs="Century Gothic"/>
          <w:sz w:val="22"/>
          <w:szCs w:val="22"/>
        </w:rPr>
      </w:pPr>
      <w:r w:rsidRPr="00277086">
        <w:rPr>
          <w:rFonts w:ascii="Century Gothic" w:eastAsia="Century Gothic" w:hAnsi="Century Gothic" w:cs="Century Gothic"/>
          <w:sz w:val="22"/>
          <w:szCs w:val="22"/>
        </w:rPr>
        <w:t>Blanchard, O., &amp; Leigh, D. (2013). "Growth Forecast Errors and Fiscal Multipliers." American Economic Review, 103(3), 117-120.</w:t>
      </w:r>
    </w:p>
    <w:p w14:paraId="626C4021" w14:textId="74196594" w:rsidR="00130F6A" w:rsidRPr="00277086" w:rsidRDefault="00130F6A" w:rsidP="00277086">
      <w:pPr>
        <w:spacing w:before="0" w:line="276" w:lineRule="auto"/>
        <w:jc w:val="both"/>
        <w:rPr>
          <w:rFonts w:ascii="Century Gothic" w:eastAsia="Century Gothic" w:hAnsi="Century Gothic" w:cs="Century Gothic"/>
          <w:sz w:val="22"/>
          <w:szCs w:val="22"/>
        </w:rPr>
      </w:pPr>
      <w:r w:rsidRPr="00130F6A">
        <w:rPr>
          <w:rFonts w:ascii="Century Gothic" w:eastAsia="Century Gothic" w:hAnsi="Century Gothic" w:cs="Century Gothic"/>
          <w:sz w:val="22"/>
          <w:szCs w:val="22"/>
        </w:rPr>
        <w:t>Burda, M. C., &amp; Wyplosz, C. (2009). Macroeconomic conditions and business decision-making: Evidence from economic forecasts. Journal of Economic Perspectives, 23(2), 75-96.</w:t>
      </w:r>
    </w:p>
    <w:p w14:paraId="702EF079" w14:textId="77777777" w:rsidR="00F14521" w:rsidRDefault="00F14521" w:rsidP="00F14521">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674624" behindDoc="0" locked="0" layoutInCell="1" hidden="0" allowOverlap="1" wp14:anchorId="2BCDDD4B" wp14:editId="13AF5FB7">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195472207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4"/>
                    <a:srcRect l="1875" r="1875"/>
                    <a:stretch>
                      <a:fillRect/>
                    </a:stretch>
                  </pic:blipFill>
                  <pic:spPr>
                    <a:xfrm>
                      <a:off x="0" y="0"/>
                      <a:ext cx="546421" cy="554828"/>
                    </a:xfrm>
                    <a:prstGeom prst="rect">
                      <a:avLst/>
                    </a:prstGeom>
                    <a:ln/>
                  </pic:spPr>
                </pic:pic>
              </a:graphicData>
            </a:graphic>
          </wp:anchor>
        </w:drawing>
      </w:r>
    </w:p>
    <w:p w14:paraId="53CC4B44" w14:textId="77777777" w:rsidR="00F14521" w:rsidRDefault="00F14521" w:rsidP="00F14521">
      <w:pPr>
        <w:spacing w:before="0" w:after="0" w:line="240" w:lineRule="auto"/>
        <w:rPr>
          <w:rFonts w:ascii="Century Gothic" w:eastAsia="Century Gothic" w:hAnsi="Century Gothic" w:cs="Century Gothic"/>
          <w:sz w:val="22"/>
          <w:szCs w:val="22"/>
        </w:rPr>
      </w:pPr>
    </w:p>
    <w:p w14:paraId="5F704C8A" w14:textId="65F98A1B" w:rsidR="00F14521" w:rsidRDefault="00F14521" w:rsidP="00F14521">
      <w:pPr>
        <w:pStyle w:val="Heading3"/>
        <w:keepLines w:val="0"/>
        <w:spacing w:after="0"/>
        <w:ind w:left="720" w:hanging="720"/>
        <w:rPr>
          <w:sz w:val="32"/>
          <w:szCs w:val="32"/>
        </w:rPr>
      </w:pPr>
      <w:bookmarkStart w:id="50" w:name="_heading=h.i506f5g19d02" w:colFirst="0" w:colLast="0"/>
      <w:bookmarkStart w:id="51" w:name="_Toc178629127"/>
      <w:bookmarkEnd w:id="50"/>
      <w:r>
        <w:rPr>
          <w:sz w:val="32"/>
          <w:szCs w:val="32"/>
        </w:rPr>
        <w:t>END OF MODULE ASSESSMENT 2</w:t>
      </w:r>
      <w:r w:rsidR="00D85317">
        <w:rPr>
          <w:sz w:val="32"/>
          <w:szCs w:val="32"/>
        </w:rPr>
        <w:t>.1</w:t>
      </w:r>
      <w:bookmarkEnd w:id="51"/>
    </w:p>
    <w:p w14:paraId="19D568C9" w14:textId="77777777" w:rsidR="00FB03CF" w:rsidRPr="00FB03CF" w:rsidRDefault="00FB03CF">
      <w:pPr>
        <w:pStyle w:val="NormalWeb"/>
        <w:numPr>
          <w:ilvl w:val="0"/>
          <w:numId w:val="37"/>
        </w:numPr>
        <w:jc w:val="both"/>
        <w:rPr>
          <w:rFonts w:asciiTheme="majorHAnsi" w:hAnsiTheme="majorHAnsi"/>
        </w:rPr>
      </w:pPr>
      <w:r w:rsidRPr="00FB03CF">
        <w:rPr>
          <w:rStyle w:val="Strong"/>
          <w:rFonts w:asciiTheme="majorHAnsi" w:hAnsiTheme="majorHAnsi"/>
        </w:rPr>
        <w:t>Which of the following is NOT a key macroeconomic indicator that impacts managerial decision-making?</w:t>
      </w:r>
    </w:p>
    <w:p w14:paraId="2B21AE6E" w14:textId="77777777" w:rsidR="00FB03CF" w:rsidRPr="00FB03CF" w:rsidRDefault="00FB03CF">
      <w:pPr>
        <w:numPr>
          <w:ilvl w:val="1"/>
          <w:numId w:val="37"/>
        </w:numPr>
        <w:spacing w:before="100" w:beforeAutospacing="1" w:after="100" w:afterAutospacing="1" w:line="240" w:lineRule="auto"/>
        <w:jc w:val="both"/>
        <w:rPr>
          <w:rFonts w:asciiTheme="majorHAnsi" w:hAnsiTheme="majorHAnsi"/>
        </w:rPr>
      </w:pPr>
      <w:r w:rsidRPr="00FB03CF">
        <w:rPr>
          <w:rFonts w:asciiTheme="majorHAnsi" w:hAnsiTheme="majorHAnsi"/>
        </w:rPr>
        <w:t>a) Gross Domestic Product (GDP)</w:t>
      </w:r>
    </w:p>
    <w:p w14:paraId="462D6968" w14:textId="77777777" w:rsidR="00FB03CF" w:rsidRPr="00FB03CF" w:rsidRDefault="00FB03CF">
      <w:pPr>
        <w:numPr>
          <w:ilvl w:val="1"/>
          <w:numId w:val="37"/>
        </w:numPr>
        <w:spacing w:before="100" w:beforeAutospacing="1" w:after="100" w:afterAutospacing="1" w:line="240" w:lineRule="auto"/>
        <w:jc w:val="both"/>
        <w:rPr>
          <w:rFonts w:asciiTheme="majorHAnsi" w:hAnsiTheme="majorHAnsi"/>
        </w:rPr>
      </w:pPr>
      <w:r w:rsidRPr="00FB03CF">
        <w:rPr>
          <w:rFonts w:asciiTheme="majorHAnsi" w:hAnsiTheme="majorHAnsi"/>
        </w:rPr>
        <w:t>b) Inflation Rate</w:t>
      </w:r>
    </w:p>
    <w:p w14:paraId="5731A481" w14:textId="77777777" w:rsidR="00FB03CF" w:rsidRPr="00FB03CF" w:rsidRDefault="00FB03CF">
      <w:pPr>
        <w:numPr>
          <w:ilvl w:val="1"/>
          <w:numId w:val="37"/>
        </w:numPr>
        <w:spacing w:before="100" w:beforeAutospacing="1" w:after="100" w:afterAutospacing="1" w:line="240" w:lineRule="auto"/>
        <w:jc w:val="both"/>
        <w:rPr>
          <w:rFonts w:asciiTheme="majorHAnsi" w:hAnsiTheme="majorHAnsi"/>
        </w:rPr>
      </w:pPr>
      <w:r w:rsidRPr="00FB03CF">
        <w:rPr>
          <w:rFonts w:asciiTheme="majorHAnsi" w:hAnsiTheme="majorHAnsi"/>
        </w:rPr>
        <w:t>c) Exchange Rate</w:t>
      </w:r>
    </w:p>
    <w:p w14:paraId="2680CE05" w14:textId="77777777" w:rsidR="00FB03CF" w:rsidRPr="00FB03CF" w:rsidRDefault="00FB03CF">
      <w:pPr>
        <w:numPr>
          <w:ilvl w:val="1"/>
          <w:numId w:val="37"/>
        </w:numPr>
        <w:spacing w:before="100" w:beforeAutospacing="1" w:after="100" w:afterAutospacing="1" w:line="240" w:lineRule="auto"/>
        <w:jc w:val="both"/>
        <w:rPr>
          <w:rFonts w:asciiTheme="majorHAnsi" w:hAnsiTheme="majorHAnsi"/>
        </w:rPr>
      </w:pPr>
      <w:r w:rsidRPr="00FB03CF">
        <w:rPr>
          <w:rFonts w:asciiTheme="majorHAnsi" w:hAnsiTheme="majorHAnsi"/>
        </w:rPr>
        <w:t>d) Product Life Cycle</w:t>
      </w:r>
    </w:p>
    <w:p w14:paraId="366C5189" w14:textId="77777777" w:rsidR="00FB03CF" w:rsidRPr="00FB03CF" w:rsidRDefault="00FB03CF" w:rsidP="00FB03CF">
      <w:pPr>
        <w:pStyle w:val="NormalWeb"/>
        <w:ind w:left="720"/>
        <w:jc w:val="both"/>
        <w:rPr>
          <w:rFonts w:asciiTheme="majorHAnsi" w:hAnsiTheme="majorHAnsi"/>
        </w:rPr>
      </w:pPr>
      <w:r w:rsidRPr="00FB03CF">
        <w:rPr>
          <w:rStyle w:val="Strong"/>
          <w:rFonts w:asciiTheme="majorHAnsi" w:hAnsiTheme="majorHAnsi"/>
        </w:rPr>
        <w:t>Answer:</w:t>
      </w:r>
      <w:r w:rsidRPr="00FB03CF">
        <w:rPr>
          <w:rFonts w:asciiTheme="majorHAnsi" w:hAnsiTheme="majorHAnsi"/>
        </w:rPr>
        <w:t xml:space="preserve"> d) Product Life Cycle</w:t>
      </w:r>
    </w:p>
    <w:p w14:paraId="7480C5B0" w14:textId="77777777" w:rsidR="00FB03CF" w:rsidRPr="00FB03CF" w:rsidRDefault="00FB03CF">
      <w:pPr>
        <w:pStyle w:val="NormalWeb"/>
        <w:numPr>
          <w:ilvl w:val="0"/>
          <w:numId w:val="37"/>
        </w:numPr>
        <w:jc w:val="both"/>
        <w:rPr>
          <w:rFonts w:asciiTheme="majorHAnsi" w:hAnsiTheme="majorHAnsi"/>
        </w:rPr>
      </w:pPr>
      <w:r w:rsidRPr="00FB03CF">
        <w:rPr>
          <w:rStyle w:val="Strong"/>
          <w:rFonts w:asciiTheme="majorHAnsi" w:hAnsiTheme="majorHAnsi"/>
        </w:rPr>
        <w:t>What is the likely impact of a sudden increase in inflation on business investment?</w:t>
      </w:r>
    </w:p>
    <w:p w14:paraId="0B2CF7BD" w14:textId="77777777" w:rsidR="00FB03CF" w:rsidRPr="00FB03CF" w:rsidRDefault="00FB03CF">
      <w:pPr>
        <w:numPr>
          <w:ilvl w:val="1"/>
          <w:numId w:val="37"/>
        </w:numPr>
        <w:spacing w:before="100" w:beforeAutospacing="1" w:after="100" w:afterAutospacing="1" w:line="240" w:lineRule="auto"/>
        <w:jc w:val="both"/>
        <w:rPr>
          <w:rFonts w:asciiTheme="majorHAnsi" w:hAnsiTheme="majorHAnsi"/>
        </w:rPr>
      </w:pPr>
      <w:r w:rsidRPr="00FB03CF">
        <w:rPr>
          <w:rFonts w:asciiTheme="majorHAnsi" w:hAnsiTheme="majorHAnsi"/>
        </w:rPr>
        <w:t>a) Increased investment due to higher demand</w:t>
      </w:r>
    </w:p>
    <w:p w14:paraId="5728B871" w14:textId="77777777" w:rsidR="00FB03CF" w:rsidRPr="00FB03CF" w:rsidRDefault="00FB03CF">
      <w:pPr>
        <w:numPr>
          <w:ilvl w:val="1"/>
          <w:numId w:val="37"/>
        </w:numPr>
        <w:spacing w:before="100" w:beforeAutospacing="1" w:after="100" w:afterAutospacing="1" w:line="240" w:lineRule="auto"/>
        <w:jc w:val="both"/>
        <w:rPr>
          <w:rFonts w:asciiTheme="majorHAnsi" w:hAnsiTheme="majorHAnsi"/>
        </w:rPr>
      </w:pPr>
      <w:r w:rsidRPr="00FB03CF">
        <w:rPr>
          <w:rFonts w:asciiTheme="majorHAnsi" w:hAnsiTheme="majorHAnsi"/>
        </w:rPr>
        <w:t>b) Decreased investment due to rising costs and uncertainty</w:t>
      </w:r>
    </w:p>
    <w:p w14:paraId="5038BC63" w14:textId="77777777" w:rsidR="00FB03CF" w:rsidRPr="00FB03CF" w:rsidRDefault="00FB03CF">
      <w:pPr>
        <w:numPr>
          <w:ilvl w:val="1"/>
          <w:numId w:val="37"/>
        </w:numPr>
        <w:spacing w:before="100" w:beforeAutospacing="1" w:after="100" w:afterAutospacing="1" w:line="240" w:lineRule="auto"/>
        <w:jc w:val="both"/>
        <w:rPr>
          <w:rFonts w:asciiTheme="majorHAnsi" w:hAnsiTheme="majorHAnsi"/>
        </w:rPr>
      </w:pPr>
      <w:r w:rsidRPr="00FB03CF">
        <w:rPr>
          <w:rFonts w:asciiTheme="majorHAnsi" w:hAnsiTheme="majorHAnsi"/>
        </w:rPr>
        <w:t>c) No impact on investment levels</w:t>
      </w:r>
    </w:p>
    <w:p w14:paraId="2BA00D0A" w14:textId="77777777" w:rsidR="00FB03CF" w:rsidRPr="00FB03CF" w:rsidRDefault="00FB03CF">
      <w:pPr>
        <w:numPr>
          <w:ilvl w:val="1"/>
          <w:numId w:val="37"/>
        </w:numPr>
        <w:spacing w:before="100" w:beforeAutospacing="1" w:after="100" w:afterAutospacing="1" w:line="240" w:lineRule="auto"/>
        <w:jc w:val="both"/>
        <w:rPr>
          <w:rFonts w:asciiTheme="majorHAnsi" w:hAnsiTheme="majorHAnsi"/>
        </w:rPr>
      </w:pPr>
      <w:r w:rsidRPr="00FB03CF">
        <w:rPr>
          <w:rFonts w:asciiTheme="majorHAnsi" w:hAnsiTheme="majorHAnsi"/>
        </w:rPr>
        <w:t>d) Increased investment due to lower interest rates</w:t>
      </w:r>
    </w:p>
    <w:p w14:paraId="362101C4" w14:textId="77777777" w:rsidR="00FB03CF" w:rsidRPr="00FB03CF" w:rsidRDefault="00FB03CF" w:rsidP="00FB03CF">
      <w:pPr>
        <w:pStyle w:val="NormalWeb"/>
        <w:ind w:left="720"/>
        <w:jc w:val="both"/>
        <w:rPr>
          <w:rFonts w:asciiTheme="majorHAnsi" w:hAnsiTheme="majorHAnsi"/>
        </w:rPr>
      </w:pPr>
      <w:r w:rsidRPr="00FB03CF">
        <w:rPr>
          <w:rStyle w:val="Strong"/>
          <w:rFonts w:asciiTheme="majorHAnsi" w:hAnsiTheme="majorHAnsi"/>
        </w:rPr>
        <w:t>Answer:</w:t>
      </w:r>
      <w:r w:rsidRPr="00FB03CF">
        <w:rPr>
          <w:rFonts w:asciiTheme="majorHAnsi" w:hAnsiTheme="majorHAnsi"/>
        </w:rPr>
        <w:t xml:space="preserve"> b) Decreased investment due to rising costs and uncertainty</w:t>
      </w:r>
    </w:p>
    <w:p w14:paraId="2B4D7A78" w14:textId="77777777" w:rsidR="00FB03CF" w:rsidRPr="00FB03CF" w:rsidRDefault="00FB03CF">
      <w:pPr>
        <w:pStyle w:val="NormalWeb"/>
        <w:numPr>
          <w:ilvl w:val="0"/>
          <w:numId w:val="37"/>
        </w:numPr>
        <w:jc w:val="both"/>
        <w:rPr>
          <w:rFonts w:asciiTheme="majorHAnsi" w:hAnsiTheme="majorHAnsi"/>
        </w:rPr>
      </w:pPr>
      <w:r w:rsidRPr="00FB03CF">
        <w:rPr>
          <w:rStyle w:val="Strong"/>
          <w:rFonts w:asciiTheme="majorHAnsi" w:hAnsiTheme="majorHAnsi"/>
        </w:rPr>
        <w:t>When a central bank raises interest rates, what is the typical impact on consumer spending and borrowing?</w:t>
      </w:r>
    </w:p>
    <w:p w14:paraId="56602542" w14:textId="77777777" w:rsidR="00FB03CF" w:rsidRPr="00FB03CF" w:rsidRDefault="00FB03CF">
      <w:pPr>
        <w:numPr>
          <w:ilvl w:val="1"/>
          <w:numId w:val="37"/>
        </w:numPr>
        <w:spacing w:before="100" w:beforeAutospacing="1" w:after="100" w:afterAutospacing="1" w:line="240" w:lineRule="auto"/>
        <w:jc w:val="both"/>
        <w:rPr>
          <w:rFonts w:asciiTheme="majorHAnsi" w:hAnsiTheme="majorHAnsi"/>
        </w:rPr>
      </w:pPr>
      <w:r w:rsidRPr="00FB03CF">
        <w:rPr>
          <w:rFonts w:asciiTheme="majorHAnsi" w:hAnsiTheme="majorHAnsi"/>
        </w:rPr>
        <w:t>a) Both consumer spending and borrowing increase</w:t>
      </w:r>
    </w:p>
    <w:p w14:paraId="418242BF" w14:textId="77777777" w:rsidR="00FB03CF" w:rsidRPr="00FB03CF" w:rsidRDefault="00FB03CF">
      <w:pPr>
        <w:numPr>
          <w:ilvl w:val="1"/>
          <w:numId w:val="37"/>
        </w:numPr>
        <w:spacing w:before="100" w:beforeAutospacing="1" w:after="100" w:afterAutospacing="1" w:line="240" w:lineRule="auto"/>
        <w:jc w:val="both"/>
        <w:rPr>
          <w:rFonts w:asciiTheme="majorHAnsi" w:hAnsiTheme="majorHAnsi"/>
        </w:rPr>
      </w:pPr>
      <w:r w:rsidRPr="00FB03CF">
        <w:rPr>
          <w:rFonts w:asciiTheme="majorHAnsi" w:hAnsiTheme="majorHAnsi"/>
        </w:rPr>
        <w:t>b) Consumer spending decreases, but borrowing increases</w:t>
      </w:r>
    </w:p>
    <w:p w14:paraId="3D477733" w14:textId="77777777" w:rsidR="00FB03CF" w:rsidRPr="00FB03CF" w:rsidRDefault="00FB03CF">
      <w:pPr>
        <w:numPr>
          <w:ilvl w:val="1"/>
          <w:numId w:val="37"/>
        </w:numPr>
        <w:spacing w:before="100" w:beforeAutospacing="1" w:after="100" w:afterAutospacing="1" w:line="240" w:lineRule="auto"/>
        <w:jc w:val="both"/>
        <w:rPr>
          <w:rFonts w:asciiTheme="majorHAnsi" w:hAnsiTheme="majorHAnsi"/>
        </w:rPr>
      </w:pPr>
      <w:r w:rsidRPr="00FB03CF">
        <w:rPr>
          <w:rFonts w:asciiTheme="majorHAnsi" w:hAnsiTheme="majorHAnsi"/>
        </w:rPr>
        <w:t>c) Both consumer spending and borrowing decrease</w:t>
      </w:r>
    </w:p>
    <w:p w14:paraId="79B4A2E2" w14:textId="77777777" w:rsidR="00FB03CF" w:rsidRPr="00FB03CF" w:rsidRDefault="00FB03CF">
      <w:pPr>
        <w:numPr>
          <w:ilvl w:val="1"/>
          <w:numId w:val="37"/>
        </w:numPr>
        <w:spacing w:before="100" w:beforeAutospacing="1" w:after="100" w:afterAutospacing="1" w:line="240" w:lineRule="auto"/>
        <w:jc w:val="both"/>
        <w:rPr>
          <w:rFonts w:asciiTheme="majorHAnsi" w:hAnsiTheme="majorHAnsi"/>
        </w:rPr>
      </w:pPr>
      <w:r w:rsidRPr="00FB03CF">
        <w:rPr>
          <w:rFonts w:asciiTheme="majorHAnsi" w:hAnsiTheme="majorHAnsi"/>
        </w:rPr>
        <w:t>d) Consumer spending increases, but borrowing decreases</w:t>
      </w:r>
    </w:p>
    <w:p w14:paraId="21D9C39F" w14:textId="77777777" w:rsidR="00FB03CF" w:rsidRPr="00FB03CF" w:rsidRDefault="00FB03CF" w:rsidP="00FB03CF">
      <w:pPr>
        <w:pStyle w:val="NormalWeb"/>
        <w:ind w:left="720"/>
        <w:jc w:val="both"/>
        <w:rPr>
          <w:rFonts w:asciiTheme="majorHAnsi" w:hAnsiTheme="majorHAnsi"/>
        </w:rPr>
      </w:pPr>
      <w:r w:rsidRPr="00FB03CF">
        <w:rPr>
          <w:rStyle w:val="Strong"/>
          <w:rFonts w:asciiTheme="majorHAnsi" w:hAnsiTheme="majorHAnsi"/>
        </w:rPr>
        <w:t>Answer:</w:t>
      </w:r>
      <w:r w:rsidRPr="00FB03CF">
        <w:rPr>
          <w:rFonts w:asciiTheme="majorHAnsi" w:hAnsiTheme="majorHAnsi"/>
        </w:rPr>
        <w:t xml:space="preserve"> c) Both consumer spending and borrowing decrease</w:t>
      </w:r>
    </w:p>
    <w:p w14:paraId="3A980D59" w14:textId="77777777" w:rsidR="00FB03CF" w:rsidRPr="00FB03CF" w:rsidRDefault="00FB03CF">
      <w:pPr>
        <w:pStyle w:val="NormalWeb"/>
        <w:numPr>
          <w:ilvl w:val="0"/>
          <w:numId w:val="38"/>
        </w:numPr>
        <w:jc w:val="both"/>
        <w:rPr>
          <w:rFonts w:asciiTheme="majorHAnsi" w:hAnsiTheme="majorHAnsi"/>
        </w:rPr>
      </w:pPr>
      <w:r w:rsidRPr="00FB03CF">
        <w:rPr>
          <w:rStyle w:val="Strong"/>
          <w:rFonts w:asciiTheme="majorHAnsi" w:hAnsiTheme="majorHAnsi"/>
        </w:rPr>
        <w:t>Which of the following statements accurately describe how GDP growth affects managerial decisions?</w:t>
      </w:r>
      <w:r w:rsidRPr="00FB03CF">
        <w:rPr>
          <w:rFonts w:asciiTheme="majorHAnsi" w:hAnsiTheme="majorHAnsi"/>
        </w:rPr>
        <w:t xml:space="preserve"> </w:t>
      </w:r>
      <w:r w:rsidRPr="00FB03CF">
        <w:rPr>
          <w:rStyle w:val="Emphasis"/>
          <w:rFonts w:asciiTheme="majorHAnsi" w:eastAsiaTheme="majorEastAsia" w:hAnsiTheme="majorHAnsi"/>
        </w:rPr>
        <w:t>(Select all that apply.)</w:t>
      </w:r>
    </w:p>
    <w:p w14:paraId="7644E785" w14:textId="77777777" w:rsidR="00FB03CF" w:rsidRPr="00FB03CF" w:rsidRDefault="00FB03CF">
      <w:pPr>
        <w:numPr>
          <w:ilvl w:val="1"/>
          <w:numId w:val="38"/>
        </w:numPr>
        <w:spacing w:before="100" w:beforeAutospacing="1" w:after="100" w:afterAutospacing="1" w:line="240" w:lineRule="auto"/>
        <w:jc w:val="both"/>
        <w:rPr>
          <w:rFonts w:asciiTheme="majorHAnsi" w:hAnsiTheme="majorHAnsi"/>
        </w:rPr>
      </w:pPr>
      <w:r w:rsidRPr="00FB03CF">
        <w:rPr>
          <w:rFonts w:asciiTheme="majorHAnsi" w:hAnsiTheme="majorHAnsi"/>
        </w:rPr>
        <w:t>a) High GDP growth can indicate a robust economy, encouraging expansion.</w:t>
      </w:r>
    </w:p>
    <w:p w14:paraId="4C72D180" w14:textId="77777777" w:rsidR="00FB03CF" w:rsidRPr="00FB03CF" w:rsidRDefault="00FB03CF">
      <w:pPr>
        <w:numPr>
          <w:ilvl w:val="1"/>
          <w:numId w:val="38"/>
        </w:numPr>
        <w:spacing w:before="100" w:beforeAutospacing="1" w:after="100" w:afterAutospacing="1" w:line="240" w:lineRule="auto"/>
        <w:jc w:val="both"/>
        <w:rPr>
          <w:rFonts w:asciiTheme="majorHAnsi" w:hAnsiTheme="majorHAnsi"/>
        </w:rPr>
      </w:pPr>
      <w:r w:rsidRPr="00FB03CF">
        <w:rPr>
          <w:rFonts w:asciiTheme="majorHAnsi" w:hAnsiTheme="majorHAnsi"/>
        </w:rPr>
        <w:t>b) Low GDP growth typically leads to increased inventory levels.</w:t>
      </w:r>
    </w:p>
    <w:p w14:paraId="6BDC02D3" w14:textId="77777777" w:rsidR="00FB03CF" w:rsidRPr="00FB03CF" w:rsidRDefault="00FB03CF">
      <w:pPr>
        <w:numPr>
          <w:ilvl w:val="1"/>
          <w:numId w:val="38"/>
        </w:numPr>
        <w:spacing w:before="100" w:beforeAutospacing="1" w:after="100" w:afterAutospacing="1" w:line="240" w:lineRule="auto"/>
        <w:jc w:val="both"/>
        <w:rPr>
          <w:rFonts w:asciiTheme="majorHAnsi" w:hAnsiTheme="majorHAnsi"/>
        </w:rPr>
      </w:pPr>
      <w:r w:rsidRPr="00FB03CF">
        <w:rPr>
          <w:rFonts w:asciiTheme="majorHAnsi" w:hAnsiTheme="majorHAnsi"/>
        </w:rPr>
        <w:t>c) Negative GDP growth may prompt cost-cutting measures.</w:t>
      </w:r>
    </w:p>
    <w:p w14:paraId="726544FF" w14:textId="77777777" w:rsidR="00FB03CF" w:rsidRPr="00FB03CF" w:rsidRDefault="00FB03CF">
      <w:pPr>
        <w:numPr>
          <w:ilvl w:val="1"/>
          <w:numId w:val="38"/>
        </w:numPr>
        <w:spacing w:before="100" w:beforeAutospacing="1" w:after="100" w:afterAutospacing="1" w:line="240" w:lineRule="auto"/>
        <w:jc w:val="both"/>
        <w:rPr>
          <w:rFonts w:asciiTheme="majorHAnsi" w:hAnsiTheme="majorHAnsi"/>
        </w:rPr>
      </w:pPr>
      <w:r w:rsidRPr="00FB03CF">
        <w:rPr>
          <w:rFonts w:asciiTheme="majorHAnsi" w:hAnsiTheme="majorHAnsi"/>
        </w:rPr>
        <w:t>d) High GDP growth can lead to higher inflation and interest rates.</w:t>
      </w:r>
    </w:p>
    <w:p w14:paraId="3214DDA7" w14:textId="77777777" w:rsidR="00FB03CF" w:rsidRPr="00FB03CF" w:rsidRDefault="00FB03CF" w:rsidP="00FB03CF">
      <w:pPr>
        <w:pStyle w:val="NormalWeb"/>
        <w:ind w:left="720"/>
        <w:jc w:val="both"/>
        <w:rPr>
          <w:rFonts w:asciiTheme="majorHAnsi" w:hAnsiTheme="majorHAnsi"/>
        </w:rPr>
      </w:pPr>
      <w:r w:rsidRPr="00FB03CF">
        <w:rPr>
          <w:rStyle w:val="Strong"/>
          <w:rFonts w:asciiTheme="majorHAnsi" w:hAnsiTheme="majorHAnsi"/>
        </w:rPr>
        <w:t>Answer:</w:t>
      </w:r>
      <w:r w:rsidRPr="00FB03CF">
        <w:rPr>
          <w:rFonts w:asciiTheme="majorHAnsi" w:hAnsiTheme="majorHAnsi"/>
        </w:rPr>
        <w:t xml:space="preserve"> a) High GDP growth can indicate a robust economy, encouraging expansion; c) Negative GDP growth may prompt cost-cutting measures; d) High GDP growth can lead to higher inflation and interest rates.</w:t>
      </w:r>
    </w:p>
    <w:p w14:paraId="6588229D" w14:textId="77777777" w:rsidR="00FB03CF" w:rsidRPr="00FB03CF" w:rsidRDefault="00FB03CF">
      <w:pPr>
        <w:pStyle w:val="NormalWeb"/>
        <w:numPr>
          <w:ilvl w:val="0"/>
          <w:numId w:val="38"/>
        </w:numPr>
        <w:jc w:val="both"/>
        <w:rPr>
          <w:rFonts w:asciiTheme="majorHAnsi" w:hAnsiTheme="majorHAnsi"/>
        </w:rPr>
      </w:pPr>
      <w:r w:rsidRPr="00FB03CF">
        <w:rPr>
          <w:rStyle w:val="Strong"/>
          <w:rFonts w:asciiTheme="majorHAnsi" w:hAnsiTheme="majorHAnsi"/>
        </w:rPr>
        <w:t>Which of the following policy responses are typically used to combat a recession?</w:t>
      </w:r>
      <w:r w:rsidRPr="00FB03CF">
        <w:rPr>
          <w:rFonts w:asciiTheme="majorHAnsi" w:hAnsiTheme="majorHAnsi"/>
        </w:rPr>
        <w:t xml:space="preserve"> </w:t>
      </w:r>
      <w:r w:rsidRPr="00FB03CF">
        <w:rPr>
          <w:rStyle w:val="Emphasis"/>
          <w:rFonts w:asciiTheme="majorHAnsi" w:eastAsiaTheme="majorEastAsia" w:hAnsiTheme="majorHAnsi"/>
        </w:rPr>
        <w:t>(Select all that apply.)</w:t>
      </w:r>
    </w:p>
    <w:p w14:paraId="32A4BDCC" w14:textId="77777777" w:rsidR="00FB03CF" w:rsidRPr="00FB03CF" w:rsidRDefault="00FB03CF">
      <w:pPr>
        <w:numPr>
          <w:ilvl w:val="1"/>
          <w:numId w:val="38"/>
        </w:numPr>
        <w:spacing w:before="100" w:beforeAutospacing="1" w:after="100" w:afterAutospacing="1" w:line="240" w:lineRule="auto"/>
        <w:jc w:val="both"/>
        <w:rPr>
          <w:rFonts w:asciiTheme="majorHAnsi" w:hAnsiTheme="majorHAnsi"/>
        </w:rPr>
      </w:pPr>
      <w:r w:rsidRPr="00FB03CF">
        <w:rPr>
          <w:rFonts w:asciiTheme="majorHAnsi" w:hAnsiTheme="majorHAnsi"/>
        </w:rPr>
        <w:t>a) Increasing interest rates</w:t>
      </w:r>
    </w:p>
    <w:p w14:paraId="75121000" w14:textId="77777777" w:rsidR="00FB03CF" w:rsidRPr="00FB03CF" w:rsidRDefault="00FB03CF">
      <w:pPr>
        <w:numPr>
          <w:ilvl w:val="1"/>
          <w:numId w:val="38"/>
        </w:numPr>
        <w:spacing w:before="100" w:beforeAutospacing="1" w:after="100" w:afterAutospacing="1" w:line="240" w:lineRule="auto"/>
        <w:jc w:val="both"/>
        <w:rPr>
          <w:rFonts w:asciiTheme="majorHAnsi" w:hAnsiTheme="majorHAnsi"/>
        </w:rPr>
      </w:pPr>
      <w:r w:rsidRPr="00FB03CF">
        <w:rPr>
          <w:rFonts w:asciiTheme="majorHAnsi" w:hAnsiTheme="majorHAnsi"/>
        </w:rPr>
        <w:t>b) Lowering taxes</w:t>
      </w:r>
    </w:p>
    <w:p w14:paraId="50FCC87C" w14:textId="77777777" w:rsidR="00FB03CF" w:rsidRPr="00FB03CF" w:rsidRDefault="00FB03CF">
      <w:pPr>
        <w:numPr>
          <w:ilvl w:val="1"/>
          <w:numId w:val="38"/>
        </w:numPr>
        <w:spacing w:before="100" w:beforeAutospacing="1" w:after="100" w:afterAutospacing="1" w:line="240" w:lineRule="auto"/>
        <w:jc w:val="both"/>
        <w:rPr>
          <w:rFonts w:asciiTheme="majorHAnsi" w:hAnsiTheme="majorHAnsi"/>
        </w:rPr>
      </w:pPr>
      <w:r w:rsidRPr="00FB03CF">
        <w:rPr>
          <w:rFonts w:asciiTheme="majorHAnsi" w:hAnsiTheme="majorHAnsi"/>
        </w:rPr>
        <w:t>c) Increasing government spending</w:t>
      </w:r>
    </w:p>
    <w:p w14:paraId="0CA419E3" w14:textId="77777777" w:rsidR="00FB03CF" w:rsidRPr="00FB03CF" w:rsidRDefault="00FB03CF">
      <w:pPr>
        <w:numPr>
          <w:ilvl w:val="1"/>
          <w:numId w:val="38"/>
        </w:numPr>
        <w:spacing w:before="100" w:beforeAutospacing="1" w:after="100" w:afterAutospacing="1" w:line="240" w:lineRule="auto"/>
        <w:jc w:val="both"/>
        <w:rPr>
          <w:rFonts w:asciiTheme="majorHAnsi" w:hAnsiTheme="majorHAnsi"/>
        </w:rPr>
      </w:pPr>
      <w:r w:rsidRPr="00FB03CF">
        <w:rPr>
          <w:rFonts w:asciiTheme="majorHAnsi" w:hAnsiTheme="majorHAnsi"/>
        </w:rPr>
        <w:t>d) Reducing the money supply</w:t>
      </w:r>
    </w:p>
    <w:p w14:paraId="0E81CEF8" w14:textId="77777777" w:rsidR="00FB03CF" w:rsidRPr="00FB03CF" w:rsidRDefault="00FB03CF" w:rsidP="00FB03CF">
      <w:pPr>
        <w:pStyle w:val="NormalWeb"/>
        <w:ind w:left="720"/>
        <w:jc w:val="both"/>
        <w:rPr>
          <w:rFonts w:asciiTheme="majorHAnsi" w:hAnsiTheme="majorHAnsi"/>
        </w:rPr>
      </w:pPr>
      <w:r w:rsidRPr="00FB03CF">
        <w:rPr>
          <w:rStyle w:val="Strong"/>
          <w:rFonts w:asciiTheme="majorHAnsi" w:hAnsiTheme="majorHAnsi"/>
        </w:rPr>
        <w:t>Answer:</w:t>
      </w:r>
      <w:r w:rsidRPr="00FB03CF">
        <w:rPr>
          <w:rFonts w:asciiTheme="majorHAnsi" w:hAnsiTheme="majorHAnsi"/>
        </w:rPr>
        <w:t xml:space="preserve"> b) Lowering taxes; c) Increasing government spending</w:t>
      </w:r>
    </w:p>
    <w:p w14:paraId="24EDA7BC" w14:textId="77777777" w:rsidR="00FB03CF" w:rsidRPr="00FB03CF" w:rsidRDefault="00FB03CF">
      <w:pPr>
        <w:pStyle w:val="NormalWeb"/>
        <w:numPr>
          <w:ilvl w:val="0"/>
          <w:numId w:val="38"/>
        </w:numPr>
        <w:jc w:val="both"/>
        <w:rPr>
          <w:rFonts w:asciiTheme="majorHAnsi" w:hAnsiTheme="majorHAnsi"/>
        </w:rPr>
      </w:pPr>
      <w:r w:rsidRPr="00FB03CF">
        <w:rPr>
          <w:rStyle w:val="Strong"/>
          <w:rFonts w:asciiTheme="majorHAnsi" w:hAnsiTheme="majorHAnsi"/>
        </w:rPr>
        <w:t>What are the potential consequences of high unemployment for businesses?</w:t>
      </w:r>
      <w:r w:rsidRPr="00FB03CF">
        <w:rPr>
          <w:rFonts w:asciiTheme="majorHAnsi" w:hAnsiTheme="majorHAnsi"/>
        </w:rPr>
        <w:t xml:space="preserve"> </w:t>
      </w:r>
      <w:r w:rsidRPr="00FB03CF">
        <w:rPr>
          <w:rStyle w:val="Emphasis"/>
          <w:rFonts w:asciiTheme="majorHAnsi" w:eastAsiaTheme="majorEastAsia" w:hAnsiTheme="majorHAnsi"/>
        </w:rPr>
        <w:t>(Select all that apply.)</w:t>
      </w:r>
    </w:p>
    <w:p w14:paraId="4C488E25" w14:textId="77777777" w:rsidR="00FB03CF" w:rsidRPr="00FB03CF" w:rsidRDefault="00FB03CF">
      <w:pPr>
        <w:numPr>
          <w:ilvl w:val="1"/>
          <w:numId w:val="38"/>
        </w:numPr>
        <w:spacing w:before="100" w:beforeAutospacing="1" w:after="100" w:afterAutospacing="1" w:line="240" w:lineRule="auto"/>
        <w:jc w:val="both"/>
        <w:rPr>
          <w:rFonts w:asciiTheme="majorHAnsi" w:hAnsiTheme="majorHAnsi"/>
        </w:rPr>
      </w:pPr>
      <w:r w:rsidRPr="00FB03CF">
        <w:rPr>
          <w:rFonts w:asciiTheme="majorHAnsi" w:hAnsiTheme="majorHAnsi"/>
        </w:rPr>
        <w:t>a) Decreased consumer demand</w:t>
      </w:r>
    </w:p>
    <w:p w14:paraId="1681F9C9" w14:textId="0B7C10E1" w:rsidR="00FB03CF" w:rsidRPr="00FB03CF" w:rsidRDefault="00FB03CF">
      <w:pPr>
        <w:numPr>
          <w:ilvl w:val="1"/>
          <w:numId w:val="38"/>
        </w:numPr>
        <w:spacing w:before="100" w:beforeAutospacing="1" w:after="100" w:afterAutospacing="1" w:line="240" w:lineRule="auto"/>
        <w:jc w:val="both"/>
        <w:rPr>
          <w:rFonts w:asciiTheme="majorHAnsi" w:hAnsiTheme="majorHAnsi"/>
        </w:rPr>
      </w:pPr>
      <w:r w:rsidRPr="00FB03CF">
        <w:rPr>
          <w:rFonts w:asciiTheme="majorHAnsi" w:hAnsiTheme="majorHAnsi"/>
        </w:rPr>
        <w:t>b) Increased labo</w:t>
      </w:r>
      <w:r>
        <w:rPr>
          <w:rFonts w:asciiTheme="majorHAnsi" w:hAnsiTheme="majorHAnsi"/>
        </w:rPr>
        <w:t>u</w:t>
      </w:r>
      <w:r w:rsidRPr="00FB03CF">
        <w:rPr>
          <w:rFonts w:asciiTheme="majorHAnsi" w:hAnsiTheme="majorHAnsi"/>
        </w:rPr>
        <w:t>r costs</w:t>
      </w:r>
    </w:p>
    <w:p w14:paraId="13584D6B" w14:textId="31A03D63" w:rsidR="00FB03CF" w:rsidRPr="00FB03CF" w:rsidRDefault="00FB03CF">
      <w:pPr>
        <w:numPr>
          <w:ilvl w:val="1"/>
          <w:numId w:val="38"/>
        </w:numPr>
        <w:spacing w:before="100" w:beforeAutospacing="1" w:after="100" w:afterAutospacing="1" w:line="240" w:lineRule="auto"/>
        <w:jc w:val="both"/>
        <w:rPr>
          <w:rFonts w:asciiTheme="majorHAnsi" w:hAnsiTheme="majorHAnsi"/>
        </w:rPr>
      </w:pPr>
      <w:r w:rsidRPr="00FB03CF">
        <w:rPr>
          <w:rFonts w:asciiTheme="majorHAnsi" w:hAnsiTheme="majorHAnsi"/>
        </w:rPr>
        <w:t>c) Increased labo</w:t>
      </w:r>
      <w:r>
        <w:rPr>
          <w:rFonts w:asciiTheme="majorHAnsi" w:hAnsiTheme="majorHAnsi"/>
        </w:rPr>
        <w:t>u</w:t>
      </w:r>
      <w:r w:rsidRPr="00FB03CF">
        <w:rPr>
          <w:rFonts w:asciiTheme="majorHAnsi" w:hAnsiTheme="majorHAnsi"/>
        </w:rPr>
        <w:t>r supply and potentially lower wages</w:t>
      </w:r>
    </w:p>
    <w:p w14:paraId="3D9EBA98" w14:textId="77777777" w:rsidR="00FB03CF" w:rsidRPr="00FB03CF" w:rsidRDefault="00FB03CF">
      <w:pPr>
        <w:numPr>
          <w:ilvl w:val="1"/>
          <w:numId w:val="38"/>
        </w:numPr>
        <w:spacing w:before="100" w:beforeAutospacing="1" w:after="100" w:afterAutospacing="1" w:line="240" w:lineRule="auto"/>
        <w:jc w:val="both"/>
        <w:rPr>
          <w:rFonts w:asciiTheme="majorHAnsi" w:hAnsiTheme="majorHAnsi"/>
        </w:rPr>
      </w:pPr>
      <w:r w:rsidRPr="00FB03CF">
        <w:rPr>
          <w:rFonts w:asciiTheme="majorHAnsi" w:hAnsiTheme="majorHAnsi"/>
        </w:rPr>
        <w:t>d) Higher levels of productivity</w:t>
      </w:r>
    </w:p>
    <w:p w14:paraId="0D691FF4" w14:textId="5B775170" w:rsidR="00FB03CF" w:rsidRPr="00FB03CF" w:rsidRDefault="00FB03CF" w:rsidP="00FB03CF">
      <w:pPr>
        <w:pStyle w:val="NormalWeb"/>
        <w:ind w:left="720"/>
        <w:jc w:val="both"/>
        <w:rPr>
          <w:rFonts w:asciiTheme="majorHAnsi" w:hAnsiTheme="majorHAnsi"/>
        </w:rPr>
      </w:pPr>
      <w:r w:rsidRPr="00FB03CF">
        <w:rPr>
          <w:rStyle w:val="Strong"/>
          <w:rFonts w:asciiTheme="majorHAnsi" w:hAnsiTheme="majorHAnsi"/>
        </w:rPr>
        <w:t>Answer:</w:t>
      </w:r>
      <w:r w:rsidRPr="00FB03CF">
        <w:rPr>
          <w:rFonts w:asciiTheme="majorHAnsi" w:hAnsiTheme="majorHAnsi"/>
        </w:rPr>
        <w:t xml:space="preserve"> a) Decreased consumer demand; c) Increased labo</w:t>
      </w:r>
      <w:r>
        <w:rPr>
          <w:rFonts w:asciiTheme="majorHAnsi" w:hAnsiTheme="majorHAnsi"/>
        </w:rPr>
        <w:t>u</w:t>
      </w:r>
      <w:r w:rsidRPr="00FB03CF">
        <w:rPr>
          <w:rFonts w:asciiTheme="majorHAnsi" w:hAnsiTheme="majorHAnsi"/>
        </w:rPr>
        <w:t>r supply and potentially lower wages</w:t>
      </w:r>
    </w:p>
    <w:p w14:paraId="489E4C6F" w14:textId="77777777" w:rsidR="000511F8" w:rsidRPr="007D2F24" w:rsidRDefault="000511F8">
      <w:pPr>
        <w:pStyle w:val="NormalWeb"/>
        <w:numPr>
          <w:ilvl w:val="0"/>
          <w:numId w:val="71"/>
        </w:numPr>
        <w:jc w:val="both"/>
        <w:rPr>
          <w:rFonts w:asciiTheme="majorHAnsi" w:hAnsiTheme="majorHAnsi"/>
        </w:rPr>
      </w:pPr>
      <w:r w:rsidRPr="007D2F24">
        <w:rPr>
          <w:rStyle w:val="Strong"/>
          <w:rFonts w:asciiTheme="majorHAnsi" w:hAnsiTheme="majorHAnsi"/>
        </w:rPr>
        <w:t>Which of the following macroeconomic indicators is primarily used to measure the economic performance of a country?</w:t>
      </w:r>
    </w:p>
    <w:p w14:paraId="7BE717B6" w14:textId="77777777" w:rsidR="000511F8" w:rsidRPr="007D2F24" w:rsidRDefault="000511F8">
      <w:pPr>
        <w:numPr>
          <w:ilvl w:val="1"/>
          <w:numId w:val="71"/>
        </w:numPr>
        <w:spacing w:before="100" w:beforeAutospacing="1" w:after="100" w:afterAutospacing="1" w:line="240" w:lineRule="auto"/>
        <w:jc w:val="both"/>
        <w:rPr>
          <w:rFonts w:asciiTheme="majorHAnsi" w:hAnsiTheme="majorHAnsi"/>
        </w:rPr>
      </w:pPr>
      <w:r w:rsidRPr="007D2F24">
        <w:rPr>
          <w:rFonts w:asciiTheme="majorHAnsi" w:hAnsiTheme="majorHAnsi"/>
        </w:rPr>
        <w:t>A) Inflation Rate</w:t>
      </w:r>
    </w:p>
    <w:p w14:paraId="6B8595B4" w14:textId="77777777" w:rsidR="000511F8" w:rsidRPr="007D2F24" w:rsidRDefault="000511F8">
      <w:pPr>
        <w:numPr>
          <w:ilvl w:val="1"/>
          <w:numId w:val="71"/>
        </w:numPr>
        <w:spacing w:before="100" w:beforeAutospacing="1" w:after="100" w:afterAutospacing="1" w:line="240" w:lineRule="auto"/>
        <w:jc w:val="both"/>
        <w:rPr>
          <w:rFonts w:asciiTheme="majorHAnsi" w:hAnsiTheme="majorHAnsi"/>
        </w:rPr>
      </w:pPr>
      <w:r w:rsidRPr="007D2F24">
        <w:rPr>
          <w:rFonts w:asciiTheme="majorHAnsi" w:hAnsiTheme="majorHAnsi"/>
        </w:rPr>
        <w:t>B) Gross Domestic Product (GDP)</w:t>
      </w:r>
    </w:p>
    <w:p w14:paraId="7ECD0C81" w14:textId="77777777" w:rsidR="000511F8" w:rsidRPr="007D2F24" w:rsidRDefault="000511F8">
      <w:pPr>
        <w:numPr>
          <w:ilvl w:val="1"/>
          <w:numId w:val="71"/>
        </w:numPr>
        <w:spacing w:before="100" w:beforeAutospacing="1" w:after="100" w:afterAutospacing="1" w:line="240" w:lineRule="auto"/>
        <w:jc w:val="both"/>
        <w:rPr>
          <w:rFonts w:asciiTheme="majorHAnsi" w:hAnsiTheme="majorHAnsi"/>
        </w:rPr>
      </w:pPr>
      <w:r w:rsidRPr="007D2F24">
        <w:rPr>
          <w:rFonts w:asciiTheme="majorHAnsi" w:hAnsiTheme="majorHAnsi"/>
        </w:rPr>
        <w:t>C) Unemployment Rate</w:t>
      </w:r>
    </w:p>
    <w:p w14:paraId="1B65A348" w14:textId="77777777" w:rsidR="000511F8" w:rsidRPr="007D2F24" w:rsidRDefault="000511F8">
      <w:pPr>
        <w:numPr>
          <w:ilvl w:val="1"/>
          <w:numId w:val="71"/>
        </w:numPr>
        <w:spacing w:before="100" w:beforeAutospacing="1" w:after="100" w:afterAutospacing="1" w:line="240" w:lineRule="auto"/>
        <w:jc w:val="both"/>
        <w:rPr>
          <w:rFonts w:asciiTheme="majorHAnsi" w:hAnsiTheme="majorHAnsi"/>
        </w:rPr>
      </w:pPr>
      <w:r w:rsidRPr="007D2F24">
        <w:rPr>
          <w:rFonts w:asciiTheme="majorHAnsi" w:hAnsiTheme="majorHAnsi"/>
        </w:rPr>
        <w:t>D) Interest Rate</w:t>
      </w:r>
    </w:p>
    <w:p w14:paraId="2535C2B8" w14:textId="77777777" w:rsidR="000511F8" w:rsidRPr="007D2F24" w:rsidRDefault="000511F8">
      <w:pPr>
        <w:numPr>
          <w:ilvl w:val="1"/>
          <w:numId w:val="71"/>
        </w:numPr>
        <w:spacing w:before="100" w:beforeAutospacing="1" w:after="100" w:afterAutospacing="1" w:line="240" w:lineRule="auto"/>
        <w:jc w:val="both"/>
        <w:rPr>
          <w:rFonts w:asciiTheme="majorHAnsi" w:hAnsiTheme="majorHAnsi"/>
        </w:rPr>
      </w:pPr>
      <w:r w:rsidRPr="007D2F24">
        <w:rPr>
          <w:rStyle w:val="Strong"/>
          <w:rFonts w:asciiTheme="majorHAnsi" w:hAnsiTheme="majorHAnsi"/>
        </w:rPr>
        <w:t>Answer:</w:t>
      </w:r>
      <w:r w:rsidRPr="007D2F24">
        <w:rPr>
          <w:rFonts w:asciiTheme="majorHAnsi" w:hAnsiTheme="majorHAnsi"/>
        </w:rPr>
        <w:t xml:space="preserve"> B) Gross Domestic Product (GDP)</w:t>
      </w:r>
    </w:p>
    <w:p w14:paraId="1A7BE436" w14:textId="77777777" w:rsidR="000511F8" w:rsidRPr="007D2F24" w:rsidRDefault="000511F8">
      <w:pPr>
        <w:pStyle w:val="NormalWeb"/>
        <w:numPr>
          <w:ilvl w:val="0"/>
          <w:numId w:val="71"/>
        </w:numPr>
        <w:jc w:val="both"/>
        <w:rPr>
          <w:rFonts w:asciiTheme="majorHAnsi" w:hAnsiTheme="majorHAnsi"/>
        </w:rPr>
      </w:pPr>
      <w:r w:rsidRPr="007D2F24">
        <w:rPr>
          <w:rStyle w:val="Strong"/>
          <w:rFonts w:asciiTheme="majorHAnsi" w:hAnsiTheme="majorHAnsi"/>
        </w:rPr>
        <w:t>What impact does high inflation typically have on managerial decisions related to pricing and cost management?</w:t>
      </w:r>
    </w:p>
    <w:p w14:paraId="1DEEBD84" w14:textId="77777777" w:rsidR="000511F8" w:rsidRPr="007D2F24" w:rsidRDefault="000511F8">
      <w:pPr>
        <w:numPr>
          <w:ilvl w:val="1"/>
          <w:numId w:val="71"/>
        </w:numPr>
        <w:spacing w:before="100" w:beforeAutospacing="1" w:after="100" w:afterAutospacing="1" w:line="240" w:lineRule="auto"/>
        <w:jc w:val="both"/>
        <w:rPr>
          <w:rFonts w:asciiTheme="majorHAnsi" w:hAnsiTheme="majorHAnsi"/>
        </w:rPr>
      </w:pPr>
      <w:r w:rsidRPr="007D2F24">
        <w:rPr>
          <w:rFonts w:asciiTheme="majorHAnsi" w:hAnsiTheme="majorHAnsi"/>
        </w:rPr>
        <w:t>A) Encourages lowering prices to stay competitive</w:t>
      </w:r>
    </w:p>
    <w:p w14:paraId="6AE938E2" w14:textId="77777777" w:rsidR="000511F8" w:rsidRPr="007D2F24" w:rsidRDefault="000511F8">
      <w:pPr>
        <w:numPr>
          <w:ilvl w:val="1"/>
          <w:numId w:val="71"/>
        </w:numPr>
        <w:spacing w:before="100" w:beforeAutospacing="1" w:after="100" w:afterAutospacing="1" w:line="240" w:lineRule="auto"/>
        <w:jc w:val="both"/>
        <w:rPr>
          <w:rFonts w:asciiTheme="majorHAnsi" w:hAnsiTheme="majorHAnsi"/>
        </w:rPr>
      </w:pPr>
      <w:r w:rsidRPr="007D2F24">
        <w:rPr>
          <w:rFonts w:asciiTheme="majorHAnsi" w:hAnsiTheme="majorHAnsi"/>
        </w:rPr>
        <w:t>B) Leads to wage cuts and reduced operational costs</w:t>
      </w:r>
    </w:p>
    <w:p w14:paraId="10381E54" w14:textId="77777777" w:rsidR="000511F8" w:rsidRPr="007D2F24" w:rsidRDefault="000511F8">
      <w:pPr>
        <w:numPr>
          <w:ilvl w:val="1"/>
          <w:numId w:val="71"/>
        </w:numPr>
        <w:spacing w:before="100" w:beforeAutospacing="1" w:after="100" w:afterAutospacing="1" w:line="240" w:lineRule="auto"/>
        <w:jc w:val="both"/>
        <w:rPr>
          <w:rFonts w:asciiTheme="majorHAnsi" w:hAnsiTheme="majorHAnsi"/>
        </w:rPr>
      </w:pPr>
      <w:r w:rsidRPr="007D2F24">
        <w:rPr>
          <w:rFonts w:asciiTheme="majorHAnsi" w:hAnsiTheme="majorHAnsi"/>
        </w:rPr>
        <w:t>C) Prompts raising prices to maintain profit margins</w:t>
      </w:r>
    </w:p>
    <w:p w14:paraId="53F04977" w14:textId="77777777" w:rsidR="000511F8" w:rsidRPr="007D2F24" w:rsidRDefault="000511F8">
      <w:pPr>
        <w:numPr>
          <w:ilvl w:val="1"/>
          <w:numId w:val="71"/>
        </w:numPr>
        <w:spacing w:before="100" w:beforeAutospacing="1" w:after="100" w:afterAutospacing="1" w:line="240" w:lineRule="auto"/>
        <w:jc w:val="both"/>
        <w:rPr>
          <w:rFonts w:asciiTheme="majorHAnsi" w:hAnsiTheme="majorHAnsi"/>
        </w:rPr>
      </w:pPr>
      <w:r w:rsidRPr="007D2F24">
        <w:rPr>
          <w:rFonts w:asciiTheme="majorHAnsi" w:hAnsiTheme="majorHAnsi"/>
        </w:rPr>
        <w:t>D) Promotes investment in new technologies</w:t>
      </w:r>
    </w:p>
    <w:p w14:paraId="443F48F9" w14:textId="77777777" w:rsidR="000511F8" w:rsidRPr="007D2F24" w:rsidRDefault="000511F8">
      <w:pPr>
        <w:numPr>
          <w:ilvl w:val="1"/>
          <w:numId w:val="71"/>
        </w:numPr>
        <w:spacing w:before="100" w:beforeAutospacing="1" w:after="100" w:afterAutospacing="1" w:line="240" w:lineRule="auto"/>
        <w:jc w:val="both"/>
        <w:rPr>
          <w:rFonts w:asciiTheme="majorHAnsi" w:hAnsiTheme="majorHAnsi"/>
        </w:rPr>
      </w:pPr>
      <w:r w:rsidRPr="007D2F24">
        <w:rPr>
          <w:rStyle w:val="Strong"/>
          <w:rFonts w:asciiTheme="majorHAnsi" w:hAnsiTheme="majorHAnsi"/>
        </w:rPr>
        <w:t>Answer:</w:t>
      </w:r>
      <w:r w:rsidRPr="007D2F24">
        <w:rPr>
          <w:rFonts w:asciiTheme="majorHAnsi" w:hAnsiTheme="majorHAnsi"/>
        </w:rPr>
        <w:t xml:space="preserve"> C) Prompts raising prices to maintain profit margins</w:t>
      </w:r>
    </w:p>
    <w:p w14:paraId="4ADF6421" w14:textId="77777777" w:rsidR="000511F8" w:rsidRPr="007D2F24" w:rsidRDefault="000511F8">
      <w:pPr>
        <w:pStyle w:val="NormalWeb"/>
        <w:numPr>
          <w:ilvl w:val="0"/>
          <w:numId w:val="71"/>
        </w:numPr>
        <w:jc w:val="both"/>
        <w:rPr>
          <w:rFonts w:asciiTheme="majorHAnsi" w:hAnsiTheme="majorHAnsi"/>
        </w:rPr>
      </w:pPr>
      <w:r w:rsidRPr="007D2F24">
        <w:rPr>
          <w:rStyle w:val="Strong"/>
          <w:rFonts w:asciiTheme="majorHAnsi" w:hAnsiTheme="majorHAnsi"/>
        </w:rPr>
        <w:t>Which of the following is a likely effect of an increase in the unemployment rate on business strategy?</w:t>
      </w:r>
    </w:p>
    <w:p w14:paraId="77112080" w14:textId="77777777" w:rsidR="000511F8" w:rsidRPr="007D2F24" w:rsidRDefault="000511F8">
      <w:pPr>
        <w:numPr>
          <w:ilvl w:val="1"/>
          <w:numId w:val="71"/>
        </w:numPr>
        <w:spacing w:before="100" w:beforeAutospacing="1" w:after="100" w:afterAutospacing="1" w:line="240" w:lineRule="auto"/>
        <w:jc w:val="both"/>
        <w:rPr>
          <w:rFonts w:asciiTheme="majorHAnsi" w:hAnsiTheme="majorHAnsi"/>
        </w:rPr>
      </w:pPr>
      <w:r w:rsidRPr="007D2F24">
        <w:rPr>
          <w:rFonts w:asciiTheme="majorHAnsi" w:hAnsiTheme="majorHAnsi"/>
        </w:rPr>
        <w:t>A) Expansion of business operations</w:t>
      </w:r>
    </w:p>
    <w:p w14:paraId="6718B885" w14:textId="77777777" w:rsidR="000511F8" w:rsidRPr="007D2F24" w:rsidRDefault="000511F8">
      <w:pPr>
        <w:numPr>
          <w:ilvl w:val="1"/>
          <w:numId w:val="71"/>
        </w:numPr>
        <w:spacing w:before="100" w:beforeAutospacing="1" w:after="100" w:afterAutospacing="1" w:line="240" w:lineRule="auto"/>
        <w:jc w:val="both"/>
        <w:rPr>
          <w:rFonts w:asciiTheme="majorHAnsi" w:hAnsiTheme="majorHAnsi"/>
        </w:rPr>
      </w:pPr>
      <w:r w:rsidRPr="007D2F24">
        <w:rPr>
          <w:rFonts w:asciiTheme="majorHAnsi" w:hAnsiTheme="majorHAnsi"/>
        </w:rPr>
        <w:t>B) Reduction in consumer demand and sales</w:t>
      </w:r>
    </w:p>
    <w:p w14:paraId="3A6BC76B" w14:textId="77777777" w:rsidR="000511F8" w:rsidRPr="007D2F24" w:rsidRDefault="000511F8">
      <w:pPr>
        <w:numPr>
          <w:ilvl w:val="1"/>
          <w:numId w:val="71"/>
        </w:numPr>
        <w:spacing w:before="100" w:beforeAutospacing="1" w:after="100" w:afterAutospacing="1" w:line="240" w:lineRule="auto"/>
        <w:jc w:val="both"/>
        <w:rPr>
          <w:rFonts w:asciiTheme="majorHAnsi" w:hAnsiTheme="majorHAnsi"/>
        </w:rPr>
      </w:pPr>
      <w:r w:rsidRPr="007D2F24">
        <w:rPr>
          <w:rFonts w:asciiTheme="majorHAnsi" w:hAnsiTheme="majorHAnsi"/>
        </w:rPr>
        <w:t>C) Increased wages to attract talent</w:t>
      </w:r>
    </w:p>
    <w:p w14:paraId="3092C6A2" w14:textId="69CCA657" w:rsidR="000511F8" w:rsidRPr="000511F8" w:rsidRDefault="000511F8">
      <w:pPr>
        <w:numPr>
          <w:ilvl w:val="1"/>
          <w:numId w:val="71"/>
        </w:numPr>
        <w:spacing w:before="100" w:beforeAutospacing="1" w:after="100" w:afterAutospacing="1" w:line="240" w:lineRule="auto"/>
        <w:jc w:val="both"/>
        <w:rPr>
          <w:rFonts w:asciiTheme="majorHAnsi" w:hAnsiTheme="majorHAnsi"/>
        </w:rPr>
      </w:pPr>
      <w:r w:rsidRPr="007D2F24">
        <w:rPr>
          <w:rFonts w:asciiTheme="majorHAnsi" w:hAnsiTheme="majorHAnsi"/>
        </w:rPr>
        <w:t>D) Lower interest rates for business loans</w:t>
      </w:r>
    </w:p>
    <w:p w14:paraId="09DAFCB6" w14:textId="6CB936B6" w:rsidR="000511F8" w:rsidRPr="007D2F24" w:rsidRDefault="000511F8">
      <w:pPr>
        <w:pStyle w:val="NormalWeb"/>
        <w:numPr>
          <w:ilvl w:val="0"/>
          <w:numId w:val="72"/>
        </w:numPr>
        <w:jc w:val="both"/>
        <w:rPr>
          <w:rFonts w:asciiTheme="majorHAnsi" w:hAnsiTheme="majorHAnsi"/>
        </w:rPr>
      </w:pPr>
      <w:r w:rsidRPr="007D2F24">
        <w:rPr>
          <w:rStyle w:val="Strong"/>
          <w:rFonts w:asciiTheme="majorHAnsi" w:hAnsiTheme="majorHAnsi"/>
        </w:rPr>
        <w:t>When analy</w:t>
      </w:r>
      <w:r>
        <w:rPr>
          <w:rStyle w:val="Strong"/>
          <w:rFonts w:asciiTheme="majorHAnsi" w:hAnsiTheme="majorHAnsi"/>
        </w:rPr>
        <w:t>s</w:t>
      </w:r>
      <w:r w:rsidRPr="007D2F24">
        <w:rPr>
          <w:rStyle w:val="Strong"/>
          <w:rFonts w:asciiTheme="majorHAnsi" w:hAnsiTheme="majorHAnsi"/>
        </w:rPr>
        <w:t>ing economic forecasts for business strategy, which of the following factors should managers consider?</w:t>
      </w:r>
      <w:r w:rsidRPr="007D2F24">
        <w:rPr>
          <w:rFonts w:asciiTheme="majorHAnsi" w:hAnsiTheme="majorHAnsi"/>
        </w:rPr>
        <w:t xml:space="preserve"> </w:t>
      </w:r>
      <w:r w:rsidRPr="007D2F24">
        <w:rPr>
          <w:rStyle w:val="Emphasis"/>
          <w:rFonts w:asciiTheme="majorHAnsi" w:eastAsiaTheme="majorEastAsia" w:hAnsiTheme="majorHAnsi"/>
        </w:rPr>
        <w:t>(Select all that apply)</w:t>
      </w:r>
    </w:p>
    <w:p w14:paraId="311D8D03" w14:textId="1874E5BF" w:rsidR="000511F8" w:rsidRPr="007D2F24" w:rsidRDefault="000511F8">
      <w:pPr>
        <w:numPr>
          <w:ilvl w:val="1"/>
          <w:numId w:val="72"/>
        </w:numPr>
        <w:spacing w:before="100" w:beforeAutospacing="1" w:after="100" w:afterAutospacing="1" w:line="240" w:lineRule="auto"/>
        <w:jc w:val="both"/>
        <w:rPr>
          <w:rFonts w:asciiTheme="majorHAnsi" w:hAnsiTheme="majorHAnsi"/>
        </w:rPr>
      </w:pPr>
      <w:r w:rsidRPr="007D2F24">
        <w:rPr>
          <w:rFonts w:asciiTheme="majorHAnsi" w:hAnsiTheme="majorHAnsi"/>
        </w:rPr>
        <w:t>A) Future trends in consumer behavio</w:t>
      </w:r>
      <w:r>
        <w:rPr>
          <w:rFonts w:asciiTheme="majorHAnsi" w:hAnsiTheme="majorHAnsi"/>
        </w:rPr>
        <w:t>u</w:t>
      </w:r>
      <w:r w:rsidRPr="007D2F24">
        <w:rPr>
          <w:rFonts w:asciiTheme="majorHAnsi" w:hAnsiTheme="majorHAnsi"/>
        </w:rPr>
        <w:t>r</w:t>
      </w:r>
    </w:p>
    <w:p w14:paraId="55B77D16" w14:textId="77777777" w:rsidR="000511F8" w:rsidRPr="007D2F24" w:rsidRDefault="000511F8">
      <w:pPr>
        <w:numPr>
          <w:ilvl w:val="1"/>
          <w:numId w:val="72"/>
        </w:numPr>
        <w:spacing w:before="100" w:beforeAutospacing="1" w:after="100" w:afterAutospacing="1" w:line="240" w:lineRule="auto"/>
        <w:jc w:val="both"/>
        <w:rPr>
          <w:rFonts w:asciiTheme="majorHAnsi" w:hAnsiTheme="majorHAnsi"/>
        </w:rPr>
      </w:pPr>
      <w:r w:rsidRPr="007D2F24">
        <w:rPr>
          <w:rFonts w:asciiTheme="majorHAnsi" w:hAnsiTheme="majorHAnsi"/>
        </w:rPr>
        <w:t>B) Government fiscal policies</w:t>
      </w:r>
    </w:p>
    <w:p w14:paraId="7B469C64" w14:textId="77777777" w:rsidR="000511F8" w:rsidRPr="007D2F24" w:rsidRDefault="000511F8">
      <w:pPr>
        <w:numPr>
          <w:ilvl w:val="1"/>
          <w:numId w:val="72"/>
        </w:numPr>
        <w:spacing w:before="100" w:beforeAutospacing="1" w:after="100" w:afterAutospacing="1" w:line="240" w:lineRule="auto"/>
        <w:jc w:val="both"/>
        <w:rPr>
          <w:rFonts w:asciiTheme="majorHAnsi" w:hAnsiTheme="majorHAnsi"/>
        </w:rPr>
      </w:pPr>
      <w:r w:rsidRPr="007D2F24">
        <w:rPr>
          <w:rFonts w:asciiTheme="majorHAnsi" w:hAnsiTheme="majorHAnsi"/>
        </w:rPr>
        <w:t>C) Market share of competitors</w:t>
      </w:r>
    </w:p>
    <w:p w14:paraId="5EEA9BA4" w14:textId="77777777" w:rsidR="000511F8" w:rsidRPr="007D2F24" w:rsidRDefault="000511F8">
      <w:pPr>
        <w:numPr>
          <w:ilvl w:val="1"/>
          <w:numId w:val="72"/>
        </w:numPr>
        <w:spacing w:before="100" w:beforeAutospacing="1" w:after="100" w:afterAutospacing="1" w:line="240" w:lineRule="auto"/>
        <w:jc w:val="both"/>
        <w:rPr>
          <w:rFonts w:asciiTheme="majorHAnsi" w:hAnsiTheme="majorHAnsi"/>
        </w:rPr>
      </w:pPr>
      <w:r w:rsidRPr="007D2F24">
        <w:rPr>
          <w:rFonts w:asciiTheme="majorHAnsi" w:hAnsiTheme="majorHAnsi"/>
        </w:rPr>
        <w:t>D) Global economic conditions</w:t>
      </w:r>
    </w:p>
    <w:p w14:paraId="6961D165" w14:textId="579E8D27" w:rsidR="000511F8" w:rsidRPr="007D2F24" w:rsidRDefault="000511F8">
      <w:pPr>
        <w:numPr>
          <w:ilvl w:val="1"/>
          <w:numId w:val="72"/>
        </w:numPr>
        <w:spacing w:before="100" w:beforeAutospacing="1" w:after="100" w:afterAutospacing="1" w:line="240" w:lineRule="auto"/>
        <w:jc w:val="both"/>
        <w:rPr>
          <w:rFonts w:asciiTheme="majorHAnsi" w:hAnsiTheme="majorHAnsi"/>
        </w:rPr>
      </w:pPr>
      <w:r w:rsidRPr="007D2F24">
        <w:rPr>
          <w:rStyle w:val="Strong"/>
          <w:rFonts w:asciiTheme="majorHAnsi" w:hAnsiTheme="majorHAnsi"/>
        </w:rPr>
        <w:t>Answer:</w:t>
      </w:r>
      <w:r w:rsidRPr="007D2F24">
        <w:rPr>
          <w:rFonts w:asciiTheme="majorHAnsi" w:hAnsiTheme="majorHAnsi"/>
        </w:rPr>
        <w:t xml:space="preserve"> A) Future trends in consumer behavio</w:t>
      </w:r>
      <w:r>
        <w:rPr>
          <w:rFonts w:asciiTheme="majorHAnsi" w:hAnsiTheme="majorHAnsi"/>
        </w:rPr>
        <w:t>u</w:t>
      </w:r>
      <w:r w:rsidRPr="007D2F24">
        <w:rPr>
          <w:rFonts w:asciiTheme="majorHAnsi" w:hAnsiTheme="majorHAnsi"/>
        </w:rPr>
        <w:t>r, B) Government fiscal policies, D) Global economic conditions</w:t>
      </w:r>
    </w:p>
    <w:p w14:paraId="68AB0254" w14:textId="77777777" w:rsidR="000511F8" w:rsidRPr="007D2F24" w:rsidRDefault="000511F8">
      <w:pPr>
        <w:pStyle w:val="NormalWeb"/>
        <w:numPr>
          <w:ilvl w:val="0"/>
          <w:numId w:val="72"/>
        </w:numPr>
        <w:jc w:val="both"/>
        <w:rPr>
          <w:rFonts w:asciiTheme="majorHAnsi" w:hAnsiTheme="majorHAnsi"/>
        </w:rPr>
      </w:pPr>
      <w:r w:rsidRPr="007D2F24">
        <w:rPr>
          <w:rStyle w:val="Strong"/>
          <w:rFonts w:asciiTheme="majorHAnsi" w:hAnsiTheme="majorHAnsi"/>
        </w:rPr>
        <w:t>Which strategies can businesses adopt to mitigate the risks associated with macroeconomic uncertainty?</w:t>
      </w:r>
      <w:r w:rsidRPr="007D2F24">
        <w:rPr>
          <w:rFonts w:asciiTheme="majorHAnsi" w:hAnsiTheme="majorHAnsi"/>
        </w:rPr>
        <w:t xml:space="preserve"> </w:t>
      </w:r>
      <w:r w:rsidRPr="007D2F24">
        <w:rPr>
          <w:rStyle w:val="Emphasis"/>
          <w:rFonts w:asciiTheme="majorHAnsi" w:eastAsiaTheme="majorEastAsia" w:hAnsiTheme="majorHAnsi"/>
        </w:rPr>
        <w:t>(Select all that apply)</w:t>
      </w:r>
    </w:p>
    <w:p w14:paraId="03854D46" w14:textId="77777777" w:rsidR="000511F8" w:rsidRPr="007D2F24" w:rsidRDefault="000511F8">
      <w:pPr>
        <w:numPr>
          <w:ilvl w:val="1"/>
          <w:numId w:val="72"/>
        </w:numPr>
        <w:spacing w:before="100" w:beforeAutospacing="1" w:after="100" w:afterAutospacing="1" w:line="240" w:lineRule="auto"/>
        <w:jc w:val="both"/>
        <w:rPr>
          <w:rFonts w:asciiTheme="majorHAnsi" w:hAnsiTheme="majorHAnsi"/>
        </w:rPr>
      </w:pPr>
      <w:r w:rsidRPr="007D2F24">
        <w:rPr>
          <w:rFonts w:asciiTheme="majorHAnsi" w:hAnsiTheme="majorHAnsi"/>
        </w:rPr>
        <w:t>A) Diversifying product lines and revenue streams</w:t>
      </w:r>
    </w:p>
    <w:p w14:paraId="2BF23A77" w14:textId="77777777" w:rsidR="000511F8" w:rsidRPr="007D2F24" w:rsidRDefault="000511F8">
      <w:pPr>
        <w:numPr>
          <w:ilvl w:val="1"/>
          <w:numId w:val="72"/>
        </w:numPr>
        <w:spacing w:before="100" w:beforeAutospacing="1" w:after="100" w:afterAutospacing="1" w:line="240" w:lineRule="auto"/>
        <w:jc w:val="both"/>
        <w:rPr>
          <w:rFonts w:asciiTheme="majorHAnsi" w:hAnsiTheme="majorHAnsi"/>
        </w:rPr>
      </w:pPr>
      <w:r w:rsidRPr="007D2F24">
        <w:rPr>
          <w:rFonts w:asciiTheme="majorHAnsi" w:hAnsiTheme="majorHAnsi"/>
        </w:rPr>
        <w:t>B) Increasing leverage and financial risk</w:t>
      </w:r>
    </w:p>
    <w:p w14:paraId="06B9BE60" w14:textId="77777777" w:rsidR="000511F8" w:rsidRPr="007D2F24" w:rsidRDefault="000511F8">
      <w:pPr>
        <w:numPr>
          <w:ilvl w:val="1"/>
          <w:numId w:val="72"/>
        </w:numPr>
        <w:spacing w:before="100" w:beforeAutospacing="1" w:after="100" w:afterAutospacing="1" w:line="240" w:lineRule="auto"/>
        <w:jc w:val="both"/>
        <w:rPr>
          <w:rFonts w:asciiTheme="majorHAnsi" w:hAnsiTheme="majorHAnsi"/>
        </w:rPr>
      </w:pPr>
      <w:r w:rsidRPr="007D2F24">
        <w:rPr>
          <w:rFonts w:asciiTheme="majorHAnsi" w:hAnsiTheme="majorHAnsi"/>
        </w:rPr>
        <w:t>C) Hedging against currency and interest rate fluctuations</w:t>
      </w:r>
    </w:p>
    <w:p w14:paraId="1EC925DE" w14:textId="77777777" w:rsidR="000511F8" w:rsidRPr="007D2F24" w:rsidRDefault="000511F8">
      <w:pPr>
        <w:numPr>
          <w:ilvl w:val="1"/>
          <w:numId w:val="72"/>
        </w:numPr>
        <w:spacing w:before="100" w:beforeAutospacing="1" w:after="100" w:afterAutospacing="1" w:line="240" w:lineRule="auto"/>
        <w:jc w:val="both"/>
        <w:rPr>
          <w:rFonts w:asciiTheme="majorHAnsi" w:hAnsiTheme="majorHAnsi"/>
        </w:rPr>
      </w:pPr>
      <w:r w:rsidRPr="007D2F24">
        <w:rPr>
          <w:rFonts w:asciiTheme="majorHAnsi" w:hAnsiTheme="majorHAnsi"/>
        </w:rPr>
        <w:t>D) Expanding into international markets</w:t>
      </w:r>
    </w:p>
    <w:p w14:paraId="6BA3FE96" w14:textId="25BE89F2" w:rsidR="000511F8" w:rsidRPr="00FB03CF" w:rsidRDefault="000511F8" w:rsidP="000511F8">
      <w:pPr>
        <w:pStyle w:val="NormalWeb"/>
        <w:ind w:left="709"/>
        <w:jc w:val="both"/>
        <w:rPr>
          <w:rFonts w:asciiTheme="majorHAnsi" w:hAnsiTheme="majorHAnsi"/>
        </w:rPr>
      </w:pPr>
      <w:r w:rsidRPr="007D2F24">
        <w:rPr>
          <w:rStyle w:val="Strong"/>
          <w:rFonts w:asciiTheme="majorHAnsi" w:hAnsiTheme="majorHAnsi"/>
        </w:rPr>
        <w:t>Answer:</w:t>
      </w:r>
      <w:r w:rsidRPr="007D2F24">
        <w:rPr>
          <w:rFonts w:asciiTheme="majorHAnsi" w:hAnsiTheme="majorHAnsi"/>
        </w:rPr>
        <w:t xml:space="preserve"> A) Diversifying product lines and revenue streams, C) Hedging against currency and interest rate fluctuations, D) Expanding into international markets</w:t>
      </w:r>
    </w:p>
    <w:tbl>
      <w:tblPr>
        <w:tblW w:w="10170" w:type="dxa"/>
        <w:tblLayout w:type="fixed"/>
        <w:tblLook w:val="0600" w:firstRow="0" w:lastRow="0" w:firstColumn="0" w:lastColumn="0" w:noHBand="1" w:noVBand="1"/>
      </w:tblPr>
      <w:tblGrid>
        <w:gridCol w:w="1215"/>
        <w:gridCol w:w="8955"/>
      </w:tblGrid>
      <w:bookmarkStart w:id="52" w:name="_heading=h.tlla5co66uk0" w:colFirst="0" w:colLast="0" w:displacedByCustomXml="next"/>
      <w:bookmarkEnd w:id="52" w:displacedByCustomXml="next"/>
      <w:sdt>
        <w:sdtPr>
          <w:tag w:val="goog_rdk_13"/>
          <w:id w:val="-1558622053"/>
          <w:lock w:val="contentLocked"/>
        </w:sdtPr>
        <w:sdtContent>
          <w:bookmarkStart w:id="53" w:name="_Toc178629128" w:displacedByCustomXml="prev"/>
          <w:tr w:rsidR="00F14521" w14:paraId="0532BB2D" w14:textId="77777777" w:rsidTr="00AD13B6">
            <w:tc>
              <w:tcPr>
                <w:tcW w:w="1215" w:type="dxa"/>
                <w:shd w:val="clear" w:color="auto" w:fill="auto"/>
                <w:tcMar>
                  <w:top w:w="0" w:type="dxa"/>
                  <w:left w:w="0" w:type="dxa"/>
                  <w:bottom w:w="0" w:type="dxa"/>
                  <w:right w:w="0" w:type="dxa"/>
                </w:tcMar>
                <w:vAlign w:val="center"/>
              </w:tcPr>
              <w:p w14:paraId="35944F08" w14:textId="49817B87" w:rsidR="00F14521" w:rsidRDefault="00F14521" w:rsidP="00AD13B6">
                <w:pPr>
                  <w:pStyle w:val="Heading2"/>
                  <w:spacing w:after="0"/>
                  <w:rPr>
                    <w:rFonts w:eastAsia="Century Gothic" w:cs="Century Gothic"/>
                    <w:smallCaps/>
                    <w:color w:val="037B90"/>
                    <w:szCs w:val="40"/>
                  </w:rPr>
                </w:pPr>
                <w:r>
                  <w:t xml:space="preserve"> </w:t>
                </w:r>
                <w:bookmarkStart w:id="54" w:name="_heading=h.uo7sxb6b4si3" w:colFirst="0" w:colLast="0"/>
                <w:bookmarkEnd w:id="54"/>
                <w:r>
                  <w:rPr>
                    <w:noProof/>
                  </w:rPr>
                  <w:drawing>
                    <wp:inline distT="114300" distB="114300" distL="114300" distR="114300" wp14:anchorId="49F79E4F" wp14:editId="3B812AB2">
                      <wp:extent cx="423863" cy="423863"/>
                      <wp:effectExtent l="0" t="0" r="0" b="0"/>
                      <wp:docPr id="109153884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423863" cy="423863"/>
                              </a:xfrm>
                              <a:prstGeom prst="rect">
                                <a:avLst/>
                              </a:prstGeom>
                              <a:ln/>
                            </pic:spPr>
                          </pic:pic>
                        </a:graphicData>
                      </a:graphic>
                    </wp:inline>
                  </w:drawing>
                </w:r>
                <w:bookmarkEnd w:id="53"/>
              </w:p>
            </w:tc>
            <w:tc>
              <w:tcPr>
                <w:tcW w:w="8955" w:type="dxa"/>
                <w:shd w:val="clear" w:color="auto" w:fill="auto"/>
                <w:tcMar>
                  <w:top w:w="100" w:type="dxa"/>
                  <w:left w:w="100" w:type="dxa"/>
                  <w:bottom w:w="100" w:type="dxa"/>
                  <w:right w:w="100" w:type="dxa"/>
                </w:tcMar>
              </w:tcPr>
              <w:p w14:paraId="15A8BBA1" w14:textId="77777777" w:rsidR="00F14521" w:rsidRDefault="00F14521" w:rsidP="00AD13B6">
                <w:pPr>
                  <w:pStyle w:val="Heading2"/>
                  <w:spacing w:after="0"/>
                </w:pPr>
                <w:bookmarkStart w:id="55" w:name="_heading=h.9ggvxx72kdng" w:colFirst="0" w:colLast="0"/>
                <w:bookmarkStart w:id="56" w:name="_Toc178629129"/>
                <w:bookmarkEnd w:id="55"/>
                <w:r>
                  <w:t>TAKE HOME MESSAGE/SELF REFLECTION</w:t>
                </w:r>
              </w:p>
            </w:tc>
          </w:tr>
        </w:sdtContent>
      </w:sdt>
      <w:bookmarkEnd w:id="56" w:displacedByCustomXml="prev"/>
    </w:tbl>
    <w:p w14:paraId="06435CDB" w14:textId="77777777" w:rsidR="00F14521" w:rsidRDefault="00F14521" w:rsidP="00F14521">
      <w:pPr>
        <w:spacing w:before="0" w:after="0" w:line="240" w:lineRule="auto"/>
        <w:rPr>
          <w:rFonts w:ascii="Century Gothic" w:eastAsia="Century Gothic" w:hAnsi="Century Gothic" w:cs="Century Gothic"/>
          <w:sz w:val="22"/>
          <w:szCs w:val="22"/>
        </w:rPr>
      </w:pPr>
    </w:p>
    <w:p w14:paraId="614DF72D" w14:textId="198F01AE" w:rsidR="00F14521" w:rsidRPr="00B0074C" w:rsidRDefault="00C47F4A" w:rsidP="00B0074C">
      <w:pPr>
        <w:spacing w:before="0" w:after="0" w:line="276" w:lineRule="auto"/>
        <w:jc w:val="both"/>
        <w:rPr>
          <w:rFonts w:ascii="Century Gothic" w:eastAsia="Century Gothic" w:hAnsi="Century Gothic" w:cs="Century Gothic"/>
        </w:rPr>
      </w:pPr>
      <w:r w:rsidRPr="00C47F4A">
        <w:rPr>
          <w:rFonts w:ascii="Century Gothic" w:eastAsia="Century Gothic" w:hAnsi="Century Gothic" w:cs="Century Gothic"/>
        </w:rPr>
        <w:t>Macroeconomic analysis is essential for effective management decisions, especially in uncertain and dynamic economic environments. By understanding and applying these concepts, you’ll be better prepared to lead your organization through economic cycles and make informed strategic choices</w:t>
      </w:r>
      <w:r w:rsidR="00F14521" w:rsidRPr="00B0074C">
        <w:rPr>
          <w:rFonts w:ascii="Century Gothic" w:eastAsia="Century Gothic" w:hAnsi="Century Gothic" w:cs="Century Gothic"/>
        </w:rPr>
        <w:t xml:space="preserve">.   </w:t>
      </w:r>
    </w:p>
    <w:p w14:paraId="07106D57" w14:textId="77777777" w:rsidR="00F14521" w:rsidRDefault="00F14521" w:rsidP="00F14521">
      <w:pPr>
        <w:spacing w:before="0" w:after="0" w:line="240" w:lineRule="auto"/>
        <w:ind w:left="360"/>
        <w:rPr>
          <w:rFonts w:ascii="Century Gothic" w:eastAsia="Century Gothic" w:hAnsi="Century Gothic" w:cs="Century Gothic"/>
          <w:sz w:val="22"/>
          <w:szCs w:val="22"/>
        </w:rPr>
      </w:pPr>
    </w:p>
    <w:p w14:paraId="1C3F5CFA" w14:textId="77777777" w:rsidR="00F14521" w:rsidRDefault="00F14521" w:rsidP="00F14521">
      <w:pPr>
        <w:pStyle w:val="Heading3"/>
        <w:spacing w:after="0"/>
        <w:rPr>
          <w:sz w:val="32"/>
          <w:szCs w:val="32"/>
        </w:rPr>
      </w:pPr>
      <w:bookmarkStart w:id="57" w:name="_heading=h.ujq721w94ccl" w:colFirst="0" w:colLast="0"/>
      <w:bookmarkEnd w:id="57"/>
      <w:r>
        <w:t xml:space="preserve">          </w:t>
      </w:r>
      <w:r>
        <w:rPr>
          <w:sz w:val="32"/>
          <w:szCs w:val="32"/>
        </w:rPr>
        <w:t xml:space="preserve">   </w:t>
      </w:r>
      <w:bookmarkStart w:id="58" w:name="_Toc178629130"/>
      <w:r>
        <w:rPr>
          <w:sz w:val="32"/>
          <w:szCs w:val="32"/>
        </w:rPr>
        <w:t>WHAT’S NEXT?</w:t>
      </w:r>
      <w:bookmarkEnd w:id="58"/>
    </w:p>
    <w:p w14:paraId="52D1FC75" w14:textId="26BF1865" w:rsidR="00C4096D" w:rsidRDefault="00D85317" w:rsidP="00BE70D9">
      <w:pPr>
        <w:numPr>
          <w:ilvl w:val="0"/>
          <w:numId w:val="1"/>
        </w:numPr>
        <w:spacing w:before="0" w:after="200" w:line="276" w:lineRule="auto"/>
        <w:jc w:val="both"/>
        <w:rPr>
          <w:rFonts w:ascii="Century Gothic" w:eastAsia="Century Gothic" w:hAnsi="Century Gothic" w:cs="Century Gothic"/>
        </w:rPr>
      </w:pPr>
      <w:r w:rsidRPr="00BE70D9">
        <w:rPr>
          <w:rFonts w:ascii="Century Gothic" w:eastAsia="Century Gothic" w:hAnsi="Century Gothic" w:cs="Century Gothic"/>
        </w:rPr>
        <w:t xml:space="preserve">Congratulations for finishing module </w:t>
      </w:r>
      <w:r w:rsidR="00257203" w:rsidRPr="00BE70D9">
        <w:rPr>
          <w:rFonts w:ascii="Century Gothic" w:eastAsia="Century Gothic" w:hAnsi="Century Gothic" w:cs="Century Gothic"/>
        </w:rPr>
        <w:t>2</w:t>
      </w:r>
      <w:r w:rsidRPr="00BE70D9">
        <w:rPr>
          <w:rFonts w:ascii="Century Gothic" w:eastAsia="Century Gothic" w:hAnsi="Century Gothic" w:cs="Century Gothic"/>
        </w:rPr>
        <w:t xml:space="preserve">. See you in the next Module </w:t>
      </w:r>
      <w:r w:rsidR="00257203" w:rsidRPr="00BE70D9">
        <w:rPr>
          <w:rFonts w:ascii="Century Gothic" w:eastAsia="Century Gothic" w:hAnsi="Century Gothic" w:cs="Century Gothic"/>
        </w:rPr>
        <w:t>3</w:t>
      </w:r>
      <w:r w:rsidRPr="00BE70D9">
        <w:rPr>
          <w:rFonts w:ascii="Century Gothic" w:eastAsia="Century Gothic" w:hAnsi="Century Gothic" w:cs="Century Gothic"/>
        </w:rPr>
        <w:t xml:space="preserve"> on </w:t>
      </w:r>
      <w:r w:rsidR="00C07F61">
        <w:rPr>
          <w:rFonts w:ascii="Century Gothic" w:eastAsia="Century Gothic" w:hAnsi="Century Gothic" w:cs="Century Gothic"/>
        </w:rPr>
        <w:t>Market Structures</w:t>
      </w:r>
    </w:p>
    <w:p w14:paraId="0C17B489" w14:textId="77777777" w:rsidR="00C4096D" w:rsidRDefault="00C4096D">
      <w:pPr>
        <w:rPr>
          <w:rFonts w:ascii="Century Gothic" w:eastAsia="Century Gothic" w:hAnsi="Century Gothic" w:cs="Century Gothic"/>
        </w:rPr>
      </w:pPr>
      <w:r>
        <w:rPr>
          <w:rFonts w:ascii="Century Gothic" w:eastAsia="Century Gothic" w:hAnsi="Century Gothic" w:cs="Century Gothic"/>
        </w:rPr>
        <w:br w:type="page"/>
      </w: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A67BDD" w14:paraId="35692DD0" w14:textId="77777777" w:rsidTr="00753218">
        <w:tc>
          <w:tcPr>
            <w:tcW w:w="10215" w:type="dxa"/>
            <w:tcBorders>
              <w:top w:val="nil"/>
              <w:left w:val="nil"/>
              <w:bottom w:val="single" w:sz="4" w:space="0" w:color="037B90"/>
              <w:right w:val="nil"/>
            </w:tcBorders>
            <w:tcMar>
              <w:top w:w="0" w:type="dxa"/>
              <w:left w:w="0" w:type="dxa"/>
              <w:bottom w:w="0" w:type="dxa"/>
              <w:right w:w="0" w:type="dxa"/>
            </w:tcMar>
          </w:tcPr>
          <w:p w14:paraId="262A075C" w14:textId="2E19BFCA" w:rsidR="00A67BDD" w:rsidRDefault="00A67BDD" w:rsidP="00753218">
            <w:pPr>
              <w:pStyle w:val="Heading1"/>
            </w:pPr>
            <w:bookmarkStart w:id="59" w:name="_Toc178629131"/>
            <w:r>
              <w:t xml:space="preserve">MODULE 3:  </w:t>
            </w:r>
            <w:r w:rsidR="006C4090">
              <w:t xml:space="preserve">ECONOMIC ANALYSIS OF </w:t>
            </w:r>
            <w:r w:rsidR="00C07F61">
              <w:t>MARKET STRUCTURES</w:t>
            </w:r>
            <w:bookmarkEnd w:id="59"/>
            <w:r>
              <w:t xml:space="preserve"> </w:t>
            </w:r>
          </w:p>
        </w:tc>
      </w:tr>
    </w:tbl>
    <w:p w14:paraId="1F0F52CA" w14:textId="6282FFFA" w:rsidR="00A67BDD" w:rsidRDefault="00A67BDD" w:rsidP="00A67BDD">
      <w:pPr>
        <w:ind w:hanging="720"/>
      </w:pPr>
      <w:r>
        <w:rPr>
          <w:rFonts w:ascii="Century Gothic" w:eastAsia="Century Gothic" w:hAnsi="Century Gothic" w:cs="Century Gothic"/>
          <w:color w:val="FF7F50"/>
        </w:rPr>
        <w:t xml:space="preserve"> INSTRUCTIONAL HOURS: 6</w:t>
      </w:r>
    </w:p>
    <w:p w14:paraId="29E7DB23" w14:textId="77777777" w:rsidR="00A67BDD" w:rsidRDefault="00A67BDD" w:rsidP="00A67BDD">
      <w:pPr>
        <w:pStyle w:val="Heading3"/>
        <w:rPr>
          <w:b/>
          <w:color w:val="037B90"/>
          <w:sz w:val="32"/>
          <w:szCs w:val="32"/>
        </w:rPr>
      </w:pPr>
      <w:r>
        <w:t xml:space="preserve"> </w:t>
      </w:r>
      <w:bookmarkStart w:id="60" w:name="_Toc178629132"/>
      <w:r>
        <w:rPr>
          <w:b/>
          <w:color w:val="037B90"/>
          <w:sz w:val="32"/>
          <w:szCs w:val="32"/>
        </w:rPr>
        <w:t>Module Overview</w:t>
      </w:r>
      <w:bookmarkEnd w:id="60"/>
    </w:p>
    <w:p w14:paraId="3ECE99B1" w14:textId="06799EFA" w:rsidR="00A67BDD" w:rsidRDefault="004D7015" w:rsidP="004D7015">
      <w:pPr>
        <w:spacing w:before="0" w:after="0"/>
        <w:ind w:left="-630"/>
        <w:jc w:val="both"/>
        <w:rPr>
          <w:rFonts w:ascii="Century Gothic" w:eastAsia="Century Gothic" w:hAnsi="Century Gothic" w:cs="Century Gothic"/>
        </w:rPr>
      </w:pPr>
      <w:r w:rsidRPr="004D7015">
        <w:rPr>
          <w:rFonts w:ascii="Century Gothic" w:eastAsia="Century Gothic" w:hAnsi="Century Gothic" w:cs="Century Gothic"/>
        </w:rPr>
        <w:t xml:space="preserve">In this </w:t>
      </w:r>
      <w:r>
        <w:rPr>
          <w:rFonts w:ascii="Century Gothic" w:eastAsia="Century Gothic" w:hAnsi="Century Gothic" w:cs="Century Gothic"/>
        </w:rPr>
        <w:t>module</w:t>
      </w:r>
      <w:r w:rsidRPr="004D7015">
        <w:rPr>
          <w:rFonts w:ascii="Century Gothic" w:eastAsia="Century Gothic" w:hAnsi="Century Gothic" w:cs="Century Gothic"/>
        </w:rPr>
        <w:t>, we explore how different market structures shape firm behavio</w:t>
      </w:r>
      <w:r>
        <w:rPr>
          <w:rFonts w:ascii="Century Gothic" w:eastAsia="Century Gothic" w:hAnsi="Century Gothic" w:cs="Century Gothic"/>
        </w:rPr>
        <w:t>u</w:t>
      </w:r>
      <w:r w:rsidRPr="004D7015">
        <w:rPr>
          <w:rFonts w:ascii="Century Gothic" w:eastAsia="Century Gothic" w:hAnsi="Century Gothic" w:cs="Century Gothic"/>
        </w:rPr>
        <w:t>r, competitive strategies, and overall market dynamics. Understanding these concepts is crucial for managerial decision-making in various competitive environments. We will cover the types of market structures, pricing strategies, competition policies, network effects, platform economics, and innovation economics</w:t>
      </w:r>
      <w:r w:rsidR="00C07F61" w:rsidRPr="00C07F61">
        <w:rPr>
          <w:rFonts w:ascii="Century Gothic" w:eastAsia="Century Gothic" w:hAnsi="Century Gothic" w:cs="Century Gothic"/>
        </w:rPr>
        <w:t>. These concepts help managers and policymakers assess competitive dynamics and formulate strategies to achieve business objectives.</w:t>
      </w:r>
    </w:p>
    <w:p w14:paraId="16EAFC30" w14:textId="77777777" w:rsidR="00A67BDD" w:rsidRDefault="00A67BDD" w:rsidP="00A67BDD">
      <w:pPr>
        <w:pStyle w:val="Heading3"/>
        <w:rPr>
          <w:rFonts w:ascii="Century Gothic" w:eastAsia="Century Gothic" w:hAnsi="Century Gothic" w:cs="Century Gothic"/>
          <w:sz w:val="28"/>
          <w:szCs w:val="28"/>
        </w:rPr>
      </w:pPr>
      <w:bookmarkStart w:id="61" w:name="_heading=h.ir3enaestdxg" w:colFirst="0" w:colLast="0"/>
      <w:bookmarkEnd w:id="61"/>
      <w:r>
        <w:rPr>
          <w:b/>
          <w:sz w:val="32"/>
          <w:szCs w:val="32"/>
        </w:rPr>
        <w:t xml:space="preserve"> </w:t>
      </w:r>
      <w:bookmarkStart w:id="62" w:name="_Toc178629133"/>
      <w:r>
        <w:rPr>
          <w:b/>
          <w:sz w:val="32"/>
          <w:szCs w:val="32"/>
        </w:rPr>
        <w:t>Learning Outcomes</w:t>
      </w:r>
      <w:bookmarkEnd w:id="62"/>
    </w:p>
    <w:p w14:paraId="4FD96B98" w14:textId="77777777" w:rsidR="00A67BDD" w:rsidRDefault="00A67BDD" w:rsidP="00A67BDD">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3D9EDDBB" w14:textId="115AC45A" w:rsidR="004D7015" w:rsidRPr="004D7015" w:rsidRDefault="00A67BDD">
      <w:pPr>
        <w:numPr>
          <w:ilvl w:val="0"/>
          <w:numId w:val="7"/>
        </w:numPr>
        <w:spacing w:before="0" w:after="0"/>
        <w:jc w:val="both"/>
        <w:rPr>
          <w:rFonts w:ascii="Century Gothic" w:eastAsia="Century Gothic" w:hAnsi="Century Gothic" w:cs="Century Gothic"/>
        </w:rPr>
      </w:pPr>
      <w:r>
        <w:rPr>
          <w:noProof/>
        </w:rPr>
        <w:drawing>
          <wp:anchor distT="0" distB="0" distL="114300" distR="114300" simplePos="0" relativeHeight="251678720" behindDoc="0" locked="0" layoutInCell="1" hidden="0" allowOverlap="1" wp14:anchorId="623C0237" wp14:editId="332DD3EB">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150566968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l="1332" r="1333"/>
                    <a:stretch>
                      <a:fillRect/>
                    </a:stretch>
                  </pic:blipFill>
                  <pic:spPr>
                    <a:xfrm>
                      <a:off x="0" y="0"/>
                      <a:ext cx="576263" cy="592051"/>
                    </a:xfrm>
                    <a:prstGeom prst="rect">
                      <a:avLst/>
                    </a:prstGeom>
                    <a:ln/>
                  </pic:spPr>
                </pic:pic>
              </a:graphicData>
            </a:graphic>
          </wp:anchor>
        </w:drawing>
      </w:r>
      <w:r w:rsidR="00C4096D">
        <w:rPr>
          <w:rFonts w:ascii="Century Gothic" w:eastAsia="Century Gothic" w:hAnsi="Century Gothic" w:cs="Century Gothic"/>
        </w:rPr>
        <w:t xml:space="preserve">understand </w:t>
      </w:r>
      <w:r w:rsidR="004D7015" w:rsidRPr="004D7015">
        <w:rPr>
          <w:rFonts w:ascii="Century Gothic" w:eastAsia="Century Gothic" w:hAnsi="Century Gothic" w:cs="Century Gothic"/>
        </w:rPr>
        <w:t>the impact of different market structures on firm behavio</w:t>
      </w:r>
      <w:r w:rsidR="004D7015">
        <w:rPr>
          <w:rFonts w:ascii="Century Gothic" w:eastAsia="Century Gothic" w:hAnsi="Century Gothic" w:cs="Century Gothic"/>
        </w:rPr>
        <w:t>u</w:t>
      </w:r>
      <w:r w:rsidR="004D7015" w:rsidRPr="004D7015">
        <w:rPr>
          <w:rFonts w:ascii="Century Gothic" w:eastAsia="Century Gothic" w:hAnsi="Century Gothic" w:cs="Century Gothic"/>
        </w:rPr>
        <w:t>r and pricing strategies.</w:t>
      </w:r>
    </w:p>
    <w:p w14:paraId="12AD29E7" w14:textId="77777777" w:rsidR="004D7015" w:rsidRPr="004D7015" w:rsidRDefault="004D7015">
      <w:pPr>
        <w:numPr>
          <w:ilvl w:val="0"/>
          <w:numId w:val="7"/>
        </w:numPr>
        <w:spacing w:before="0" w:after="0"/>
        <w:jc w:val="both"/>
        <w:rPr>
          <w:rFonts w:ascii="Century Gothic" w:eastAsia="Century Gothic" w:hAnsi="Century Gothic" w:cs="Century Gothic"/>
        </w:rPr>
      </w:pPr>
      <w:r w:rsidRPr="004D7015">
        <w:rPr>
          <w:rFonts w:ascii="Century Gothic" w:eastAsia="Century Gothic" w:hAnsi="Century Gothic" w:cs="Century Gothic"/>
        </w:rPr>
        <w:t>Evaluate the effectiveness of competition policies and antitrust regulations.</w:t>
      </w:r>
    </w:p>
    <w:p w14:paraId="182D3AAB" w14:textId="77777777" w:rsidR="004D7015" w:rsidRPr="004D7015" w:rsidRDefault="004D7015">
      <w:pPr>
        <w:numPr>
          <w:ilvl w:val="0"/>
          <w:numId w:val="7"/>
        </w:numPr>
        <w:spacing w:before="0" w:after="0"/>
        <w:jc w:val="both"/>
        <w:rPr>
          <w:rFonts w:ascii="Century Gothic" w:eastAsia="Century Gothic" w:hAnsi="Century Gothic" w:cs="Century Gothic"/>
        </w:rPr>
      </w:pPr>
      <w:r w:rsidRPr="004D7015">
        <w:rPr>
          <w:rFonts w:ascii="Century Gothic" w:eastAsia="Century Gothic" w:hAnsi="Century Gothic" w:cs="Century Gothic"/>
        </w:rPr>
        <w:t>Apply concepts of network effects and platform economics to develop strategic business models.</w:t>
      </w:r>
    </w:p>
    <w:p w14:paraId="5E74FAB8" w14:textId="1A306AFF" w:rsidR="004D7015" w:rsidRPr="00421FF2" w:rsidRDefault="004D7015">
      <w:pPr>
        <w:numPr>
          <w:ilvl w:val="0"/>
          <w:numId w:val="7"/>
        </w:numPr>
        <w:spacing w:before="0" w:after="0"/>
        <w:jc w:val="both"/>
        <w:rPr>
          <w:rFonts w:ascii="Century Gothic" w:eastAsia="Century Gothic" w:hAnsi="Century Gothic" w:cs="Century Gothic"/>
        </w:rPr>
      </w:pPr>
      <w:r w:rsidRPr="004D7015">
        <w:rPr>
          <w:rFonts w:ascii="Century Gothic" w:eastAsia="Century Gothic" w:hAnsi="Century Gothic" w:cs="Century Gothic"/>
        </w:rPr>
        <w:t>Create a market entry strategy incorporating competitive elements like pricing, differentiation, and barriers to entry</w:t>
      </w:r>
    </w:p>
    <w:p w14:paraId="0E3FAEC3" w14:textId="77777777" w:rsidR="00F62709" w:rsidRDefault="00F62709" w:rsidP="00F62709">
      <w:pPr>
        <w:spacing w:before="0" w:after="0"/>
        <w:ind w:left="2160"/>
        <w:rPr>
          <w:rFonts w:ascii="Century Gothic" w:eastAsia="Century Gothic" w:hAnsi="Century Gothic" w:cs="Century Gothic"/>
        </w:rPr>
      </w:pPr>
    </w:p>
    <w:p w14:paraId="0D44C749" w14:textId="77777777" w:rsidR="00A67BDD" w:rsidRDefault="00A67BDD" w:rsidP="00A67BDD">
      <w:pPr>
        <w:pStyle w:val="Heading3"/>
        <w:spacing w:before="0" w:after="200"/>
        <w:ind w:left="-270" w:hanging="720"/>
        <w:rPr>
          <w:b/>
        </w:rPr>
      </w:pPr>
      <w:r>
        <w:rPr>
          <w:sz w:val="32"/>
          <w:szCs w:val="32"/>
        </w:rPr>
        <w:t xml:space="preserve">    </w:t>
      </w:r>
      <w:bookmarkStart w:id="63" w:name="_Toc178629134"/>
      <w:r>
        <w:rPr>
          <w:b/>
          <w:sz w:val="32"/>
          <w:szCs w:val="32"/>
        </w:rPr>
        <w:t>Learning Activities/Task List</w:t>
      </w:r>
      <w:bookmarkEnd w:id="63"/>
    </w:p>
    <w:p w14:paraId="1E4890EF" w14:textId="2DF25BA1" w:rsidR="00A67BDD" w:rsidRPr="00B31A62" w:rsidRDefault="00A67BDD">
      <w:pPr>
        <w:numPr>
          <w:ilvl w:val="0"/>
          <w:numId w:val="14"/>
        </w:numPr>
        <w:spacing w:before="0" w:after="0"/>
        <w:rPr>
          <w:rFonts w:ascii="Century Gothic" w:eastAsia="Century Gothic" w:hAnsi="Century Gothic" w:cs="Century Gothic"/>
        </w:rPr>
      </w:pPr>
      <w:r>
        <w:rPr>
          <w:noProof/>
        </w:rPr>
        <w:drawing>
          <wp:anchor distT="0" distB="0" distL="0" distR="0" simplePos="0" relativeHeight="251679744" behindDoc="0" locked="0" layoutInCell="1" hidden="0" allowOverlap="1" wp14:anchorId="0027B358" wp14:editId="0E17E9B3">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792889847"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20"/>
                    <a:srcRect/>
                    <a:stretch>
                      <a:fillRect/>
                    </a:stretch>
                  </pic:blipFill>
                  <pic:spPr>
                    <a:xfrm>
                      <a:off x="0" y="0"/>
                      <a:ext cx="581025" cy="581025"/>
                    </a:xfrm>
                    <a:prstGeom prst="rect">
                      <a:avLst/>
                    </a:prstGeom>
                    <a:ln/>
                  </pic:spPr>
                </pic:pic>
              </a:graphicData>
            </a:graphic>
          </wp:anchor>
        </w:drawing>
      </w:r>
      <w:r w:rsidRPr="00B31A62">
        <w:rPr>
          <w:rFonts w:ascii="Century Gothic" w:eastAsia="Century Gothic" w:hAnsi="Century Gothic" w:cs="Century Gothic"/>
        </w:rPr>
        <w:t>Review power presentation PDF</w:t>
      </w:r>
    </w:p>
    <w:p w14:paraId="3A06978C" w14:textId="77777777" w:rsidR="00B31A62" w:rsidRDefault="00B31A62">
      <w:pPr>
        <w:numPr>
          <w:ilvl w:val="0"/>
          <w:numId w:val="14"/>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29F0A775" w14:textId="77777777" w:rsidR="00B31A62" w:rsidRDefault="00B31A62">
      <w:pPr>
        <w:numPr>
          <w:ilvl w:val="0"/>
          <w:numId w:val="14"/>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5BE1D8A0" w14:textId="06A89875" w:rsidR="00A67BDD" w:rsidRPr="00B31A62" w:rsidRDefault="00B31A62">
      <w:pPr>
        <w:numPr>
          <w:ilvl w:val="0"/>
          <w:numId w:val="14"/>
        </w:numPr>
        <w:spacing w:before="0" w:after="0"/>
        <w:rPr>
          <w:rFonts w:ascii="Century Gothic" w:eastAsia="Century Gothic" w:hAnsi="Century Gothic" w:cs="Century Gothic"/>
        </w:rPr>
      </w:pPr>
      <w:r>
        <w:rPr>
          <w:rFonts w:ascii="Century Gothic" w:eastAsia="Century Gothic" w:hAnsi="Century Gothic" w:cs="Century Gothic"/>
        </w:rPr>
        <w:t>Review end of module assignment: Quiz 2</w:t>
      </w:r>
    </w:p>
    <w:p w14:paraId="799D7E28" w14:textId="638DD825" w:rsidR="00E909B4" w:rsidRDefault="00E909B4">
      <w:r>
        <w:br w:type="page"/>
      </w:r>
    </w:p>
    <w:p w14:paraId="29FDB201" w14:textId="77777777" w:rsidR="00A67BDD" w:rsidRDefault="00A67BDD" w:rsidP="00A67BDD">
      <w:pPr>
        <w:pStyle w:val="Heading2"/>
      </w:pPr>
      <w:bookmarkStart w:id="64" w:name="_Toc178629135"/>
      <w:r>
        <w:t>INSTRUCTIONAL MATERIALS &amp; LEARNING ACTIVITIES</w:t>
      </w:r>
      <w:bookmarkEnd w:id="64"/>
      <w:r>
        <w:t xml:space="preserve"> </w:t>
      </w:r>
    </w:p>
    <w:p w14:paraId="04A2A94F" w14:textId="77777777" w:rsidR="00A67BDD" w:rsidRDefault="00A67BDD" w:rsidP="00A67BDD">
      <w:pPr>
        <w:spacing w:before="0" w:after="0" w:line="240" w:lineRule="auto"/>
        <w:rPr>
          <w:rFonts w:ascii="Century Gothic" w:eastAsia="Century Gothic" w:hAnsi="Century Gothic" w:cs="Century Gothic"/>
          <w:color w:val="FF7F50"/>
          <w:sz w:val="22"/>
          <w:szCs w:val="22"/>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1217277796"/>
          <w:lock w:val="contentLocked"/>
        </w:sdtPr>
        <w:sdtContent>
          <w:tr w:rsidR="00A67BDD" w14:paraId="09C4FE2A" w14:textId="77777777" w:rsidTr="00753218">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F45E01D" w14:textId="77777777" w:rsidR="00A67BDD" w:rsidRDefault="00A67BDD" w:rsidP="00753218">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466D2A61" wp14:editId="64FFB5D7">
                      <wp:extent cx="319088" cy="314325"/>
                      <wp:effectExtent l="0" t="0" r="0" b="0"/>
                      <wp:docPr id="16001451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6B39D03" w14:textId="77777777" w:rsidR="00A67BDD" w:rsidRDefault="00A67BDD" w:rsidP="00753218">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139B6C43" w14:textId="77777777" w:rsidR="00A67BDD" w:rsidRDefault="00A67BDD" w:rsidP="00753218">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4C94F698" w14:textId="77777777" w:rsidR="00A67BDD" w:rsidRDefault="00A67BDD" w:rsidP="00753218">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655735AC" w14:textId="77777777" w:rsidR="00A67BDD" w:rsidRDefault="00A67BDD" w:rsidP="00A67BDD">
      <w:pPr>
        <w:spacing w:before="0" w:after="0" w:line="240" w:lineRule="auto"/>
        <w:rPr>
          <w:rFonts w:ascii="Century Gothic" w:eastAsia="Century Gothic" w:hAnsi="Century Gothic" w:cs="Century Gothic"/>
          <w:color w:val="FF7F50"/>
          <w:sz w:val="22"/>
          <w:szCs w:val="22"/>
        </w:rPr>
      </w:pPr>
    </w:p>
    <w:p w14:paraId="5DB2EBF6" w14:textId="77777777" w:rsidR="00A67BDD" w:rsidRDefault="00A67BDD" w:rsidP="00A67BDD">
      <w:pPr>
        <w:spacing w:before="0" w:after="0" w:line="240" w:lineRule="auto"/>
        <w:rPr>
          <w:rFonts w:ascii="Century Gothic" w:eastAsia="Century Gothic" w:hAnsi="Century Gothic" w:cs="Century Gothic"/>
        </w:rPr>
      </w:pPr>
    </w:p>
    <w:p w14:paraId="1106104B" w14:textId="77777777" w:rsidR="00375EFB" w:rsidRPr="00375EFB" w:rsidRDefault="00375EFB" w:rsidP="00375EFB">
      <w:pPr>
        <w:pStyle w:val="Heading3"/>
        <w:spacing w:line="276" w:lineRule="auto"/>
        <w:jc w:val="both"/>
        <w:rPr>
          <w:rFonts w:asciiTheme="majorHAnsi" w:hAnsiTheme="majorHAnsi" w:cs="Times New Roman"/>
          <w:color w:val="auto"/>
          <w:spacing w:val="0"/>
        </w:rPr>
      </w:pPr>
      <w:r w:rsidRPr="00375EFB">
        <w:rPr>
          <w:rStyle w:val="Strong"/>
          <w:rFonts w:asciiTheme="majorHAnsi" w:hAnsiTheme="majorHAnsi"/>
          <w:b w:val="0"/>
          <w:bCs w:val="0"/>
        </w:rPr>
        <w:t>Introduction</w:t>
      </w:r>
    </w:p>
    <w:p w14:paraId="30ABC5E5" w14:textId="77777777" w:rsidR="00375EFB" w:rsidRDefault="00375EFB" w:rsidP="00375EFB">
      <w:pPr>
        <w:pStyle w:val="NormalWeb"/>
        <w:spacing w:line="276" w:lineRule="auto"/>
        <w:jc w:val="both"/>
        <w:rPr>
          <w:rFonts w:asciiTheme="majorHAnsi" w:hAnsiTheme="majorHAnsi"/>
        </w:rPr>
      </w:pPr>
      <w:r w:rsidRPr="00375EFB">
        <w:rPr>
          <w:rFonts w:asciiTheme="majorHAnsi" w:hAnsiTheme="majorHAnsi"/>
        </w:rPr>
        <w:t>Understanding market structure is fundamental to assessing how firms interact, compete, and exercise market power. This module will explore different market structures, focusing on pricing strategies, firm conduct, and competition policies. It also delves into network effects and platform economics, critical in the digital age, as well as the economics of innovation and intellectual property (IP). These areas influence business strategy, competition, and market performance. The goal is to provide insights into how markets function under varying conditions and how firms can leverage these insights to make strategic decisions.</w:t>
      </w:r>
    </w:p>
    <w:p w14:paraId="7C832F22" w14:textId="77777777" w:rsidR="00375EFB" w:rsidRPr="00375EFB" w:rsidRDefault="00375EFB" w:rsidP="00375EFB">
      <w:pPr>
        <w:pStyle w:val="NormalWeb"/>
        <w:spacing w:line="276" w:lineRule="auto"/>
        <w:jc w:val="both"/>
        <w:rPr>
          <w:rFonts w:asciiTheme="majorHAnsi" w:hAnsiTheme="majorHAnsi"/>
          <w:b/>
          <w:bCs/>
        </w:rPr>
      </w:pPr>
      <w:r w:rsidRPr="00375EFB">
        <w:rPr>
          <w:rFonts w:asciiTheme="majorHAnsi" w:hAnsiTheme="majorHAnsi"/>
          <w:b/>
          <w:bCs/>
        </w:rPr>
        <w:t>Market Power, Pricing Strategies, and Firm Conduct</w:t>
      </w:r>
    </w:p>
    <w:p w14:paraId="41192BF1" w14:textId="21612FDA" w:rsidR="00375EFB" w:rsidRPr="00375EFB" w:rsidRDefault="00375EFB" w:rsidP="00375EFB">
      <w:pPr>
        <w:pStyle w:val="NormalWeb"/>
        <w:spacing w:line="276" w:lineRule="auto"/>
        <w:jc w:val="both"/>
        <w:rPr>
          <w:rFonts w:asciiTheme="majorHAnsi" w:hAnsiTheme="majorHAnsi"/>
        </w:rPr>
      </w:pPr>
      <w:r w:rsidRPr="00375EFB">
        <w:rPr>
          <w:rFonts w:asciiTheme="majorHAnsi" w:hAnsiTheme="majorHAnsi"/>
        </w:rPr>
        <w:t>Market power refers to a firm's ability to raise prices above the competitive level without losing significant market share. It is a central concept in understanding different market structures, pricing strategies, and firm behavio</w:t>
      </w:r>
      <w:r>
        <w:rPr>
          <w:rFonts w:asciiTheme="majorHAnsi" w:hAnsiTheme="majorHAnsi"/>
        </w:rPr>
        <w:t>u</w:t>
      </w:r>
      <w:r w:rsidRPr="00375EFB">
        <w:rPr>
          <w:rFonts w:asciiTheme="majorHAnsi" w:hAnsiTheme="majorHAnsi"/>
        </w:rPr>
        <w:t>r.</w:t>
      </w:r>
    </w:p>
    <w:p w14:paraId="6A477AD5" w14:textId="2CC65D94" w:rsidR="00FF2174" w:rsidRDefault="00FF2174" w:rsidP="003C7ABD">
      <w:pPr>
        <w:pStyle w:val="NormalWeb"/>
        <w:spacing w:after="0" w:afterAutospacing="0" w:line="276" w:lineRule="auto"/>
        <w:rPr>
          <w:rFonts w:asciiTheme="majorHAnsi" w:hAnsiTheme="majorHAnsi"/>
        </w:rPr>
      </w:pPr>
      <w:r w:rsidRPr="00375EFB">
        <w:rPr>
          <w:rFonts w:asciiTheme="majorHAnsi" w:hAnsiTheme="majorHAnsi"/>
          <w:b/>
          <w:bCs/>
        </w:rPr>
        <w:t>Market Power</w:t>
      </w:r>
      <w:r w:rsidRPr="003C7ABD">
        <w:rPr>
          <w:rFonts w:asciiTheme="majorHAnsi" w:hAnsiTheme="majorHAnsi"/>
        </w:rPr>
        <w:t xml:space="preserve"> </w:t>
      </w:r>
      <w:r w:rsidRPr="00FF2174">
        <w:rPr>
          <w:rFonts w:asciiTheme="majorHAnsi" w:hAnsiTheme="majorHAnsi"/>
          <w:b/>
          <w:bCs/>
        </w:rPr>
        <w:t>and Market Power</w:t>
      </w:r>
    </w:p>
    <w:p w14:paraId="560DD43A" w14:textId="59F6C098" w:rsidR="003C7ABD" w:rsidRPr="003C7ABD" w:rsidRDefault="003C7ABD" w:rsidP="003C7ABD">
      <w:pPr>
        <w:pStyle w:val="NormalWeb"/>
        <w:spacing w:after="0" w:afterAutospacing="0" w:line="276" w:lineRule="auto"/>
        <w:rPr>
          <w:rFonts w:asciiTheme="majorHAnsi" w:hAnsiTheme="majorHAnsi"/>
        </w:rPr>
      </w:pPr>
      <w:r w:rsidRPr="003C7ABD">
        <w:rPr>
          <w:rFonts w:asciiTheme="majorHAnsi" w:hAnsiTheme="majorHAnsi"/>
        </w:rPr>
        <w:t>Market structure refers to the organization and characteristics of a market that influence the nature of competition and pricing. The main types of market structures are:</w:t>
      </w:r>
    </w:p>
    <w:p w14:paraId="6B939666" w14:textId="77777777" w:rsidR="003C7ABD" w:rsidRPr="003C7ABD" w:rsidRDefault="003C7ABD" w:rsidP="003C7ABD">
      <w:pPr>
        <w:pStyle w:val="Heading4"/>
        <w:spacing w:after="0" w:line="276" w:lineRule="auto"/>
        <w:rPr>
          <w:rFonts w:asciiTheme="majorHAnsi" w:hAnsiTheme="majorHAnsi"/>
        </w:rPr>
      </w:pPr>
      <w:bookmarkStart w:id="65" w:name="_Toc178629137"/>
      <w:r w:rsidRPr="003C7ABD">
        <w:rPr>
          <w:rStyle w:val="Strong"/>
          <w:rFonts w:asciiTheme="majorHAnsi" w:hAnsiTheme="majorHAnsi"/>
          <w:b/>
          <w:bCs w:val="0"/>
        </w:rPr>
        <w:t>a. Perfect Competition</w:t>
      </w:r>
      <w:bookmarkEnd w:id="65"/>
    </w:p>
    <w:p w14:paraId="17FDC563" w14:textId="7D4E0FB9" w:rsidR="003C7ABD" w:rsidRPr="003C7ABD" w:rsidRDefault="003C7ABD">
      <w:pPr>
        <w:numPr>
          <w:ilvl w:val="0"/>
          <w:numId w:val="39"/>
        </w:numPr>
        <w:spacing w:before="100" w:beforeAutospacing="1" w:after="0" w:line="276" w:lineRule="auto"/>
        <w:rPr>
          <w:rFonts w:asciiTheme="majorHAnsi" w:hAnsiTheme="majorHAnsi"/>
        </w:rPr>
      </w:pPr>
      <w:r w:rsidRPr="003C7ABD">
        <w:rPr>
          <w:rStyle w:val="Strong"/>
          <w:rFonts w:asciiTheme="majorHAnsi" w:hAnsiTheme="majorHAnsi"/>
        </w:rPr>
        <w:t>Characteristics:</w:t>
      </w:r>
      <w:r w:rsidRPr="003C7ABD">
        <w:rPr>
          <w:rFonts w:asciiTheme="majorHAnsi" w:hAnsiTheme="majorHAnsi"/>
        </w:rPr>
        <w:t xml:space="preserve"> Many firms, homogeneous products, no barriers to entry</w:t>
      </w:r>
      <w:r w:rsidR="00FF2174">
        <w:rPr>
          <w:rFonts w:asciiTheme="majorHAnsi" w:hAnsiTheme="majorHAnsi"/>
        </w:rPr>
        <w:t xml:space="preserve"> or exit</w:t>
      </w:r>
      <w:r w:rsidRPr="003C7ABD">
        <w:rPr>
          <w:rFonts w:asciiTheme="majorHAnsi" w:hAnsiTheme="majorHAnsi"/>
        </w:rPr>
        <w:t>, and no market power.</w:t>
      </w:r>
    </w:p>
    <w:p w14:paraId="7D8A2407" w14:textId="0E36E342" w:rsidR="003C7ABD" w:rsidRPr="003C7ABD" w:rsidRDefault="003C7ABD">
      <w:pPr>
        <w:numPr>
          <w:ilvl w:val="0"/>
          <w:numId w:val="39"/>
        </w:numPr>
        <w:spacing w:before="100" w:beforeAutospacing="1" w:after="0" w:line="276" w:lineRule="auto"/>
        <w:rPr>
          <w:rFonts w:asciiTheme="majorHAnsi" w:hAnsiTheme="majorHAnsi"/>
        </w:rPr>
      </w:pPr>
      <w:r w:rsidRPr="003C7ABD">
        <w:rPr>
          <w:rStyle w:val="Strong"/>
          <w:rFonts w:asciiTheme="majorHAnsi" w:hAnsiTheme="majorHAnsi"/>
        </w:rPr>
        <w:t>Implications for Firms:</w:t>
      </w:r>
      <w:r w:rsidRPr="003C7ABD">
        <w:rPr>
          <w:rFonts w:asciiTheme="majorHAnsi" w:hAnsiTheme="majorHAnsi"/>
        </w:rPr>
        <w:t xml:space="preserve"> </w:t>
      </w:r>
      <w:r w:rsidR="00FF2174" w:rsidRPr="00FF2174">
        <w:rPr>
          <w:rFonts w:asciiTheme="majorHAnsi" w:hAnsiTheme="majorHAnsi"/>
        </w:rPr>
        <w:t xml:space="preserve">In a perfectly competitive market, no single firm has market power. </w:t>
      </w:r>
      <w:r w:rsidRPr="003C7ABD">
        <w:rPr>
          <w:rFonts w:asciiTheme="majorHAnsi" w:hAnsiTheme="majorHAnsi"/>
        </w:rPr>
        <w:t>Firms are price takers; economic profit in the long run is zero.</w:t>
      </w:r>
    </w:p>
    <w:p w14:paraId="3795222B" w14:textId="77777777" w:rsidR="003C7ABD" w:rsidRPr="003C7ABD" w:rsidRDefault="003C7ABD">
      <w:pPr>
        <w:numPr>
          <w:ilvl w:val="0"/>
          <w:numId w:val="39"/>
        </w:numPr>
        <w:spacing w:before="100" w:beforeAutospacing="1" w:after="0" w:line="276" w:lineRule="auto"/>
        <w:rPr>
          <w:rFonts w:asciiTheme="majorHAnsi" w:hAnsiTheme="majorHAnsi"/>
        </w:rPr>
      </w:pPr>
      <w:r w:rsidRPr="003C7ABD">
        <w:rPr>
          <w:rStyle w:val="Strong"/>
          <w:rFonts w:asciiTheme="majorHAnsi" w:hAnsiTheme="majorHAnsi"/>
        </w:rPr>
        <w:t>Examples:</w:t>
      </w:r>
      <w:r w:rsidRPr="003C7ABD">
        <w:rPr>
          <w:rFonts w:asciiTheme="majorHAnsi" w:hAnsiTheme="majorHAnsi"/>
        </w:rPr>
        <w:t xml:space="preserve"> Agricultural markets, stock exchanges.</w:t>
      </w:r>
    </w:p>
    <w:p w14:paraId="6F4CAEC0" w14:textId="77777777" w:rsidR="003C7ABD" w:rsidRPr="003C7ABD" w:rsidRDefault="003C7ABD" w:rsidP="003C7ABD">
      <w:pPr>
        <w:pStyle w:val="Heading4"/>
        <w:spacing w:after="0" w:line="276" w:lineRule="auto"/>
        <w:rPr>
          <w:rFonts w:asciiTheme="majorHAnsi" w:hAnsiTheme="majorHAnsi"/>
        </w:rPr>
      </w:pPr>
      <w:bookmarkStart w:id="66" w:name="_Toc178629138"/>
      <w:r w:rsidRPr="003C7ABD">
        <w:rPr>
          <w:rStyle w:val="Strong"/>
          <w:rFonts w:asciiTheme="majorHAnsi" w:hAnsiTheme="majorHAnsi"/>
          <w:b/>
          <w:bCs w:val="0"/>
        </w:rPr>
        <w:t>b. Monopolistic Competition</w:t>
      </w:r>
      <w:bookmarkEnd w:id="66"/>
    </w:p>
    <w:p w14:paraId="6BD8E180" w14:textId="77777777" w:rsidR="003C7ABD" w:rsidRPr="003C7ABD" w:rsidRDefault="003C7ABD">
      <w:pPr>
        <w:numPr>
          <w:ilvl w:val="0"/>
          <w:numId w:val="40"/>
        </w:numPr>
        <w:spacing w:before="100" w:beforeAutospacing="1" w:after="0" w:line="276" w:lineRule="auto"/>
        <w:rPr>
          <w:rFonts w:asciiTheme="majorHAnsi" w:hAnsiTheme="majorHAnsi"/>
        </w:rPr>
      </w:pPr>
      <w:r w:rsidRPr="003C7ABD">
        <w:rPr>
          <w:rStyle w:val="Strong"/>
          <w:rFonts w:asciiTheme="majorHAnsi" w:hAnsiTheme="majorHAnsi"/>
        </w:rPr>
        <w:t>Characteristics:</w:t>
      </w:r>
      <w:r w:rsidRPr="003C7ABD">
        <w:rPr>
          <w:rFonts w:asciiTheme="majorHAnsi" w:hAnsiTheme="majorHAnsi"/>
        </w:rPr>
        <w:t xml:space="preserve"> Many firms, differentiated products, low barriers to entry.</w:t>
      </w:r>
    </w:p>
    <w:p w14:paraId="7A4FDF1C" w14:textId="77777777" w:rsidR="003C7ABD" w:rsidRPr="003C7ABD" w:rsidRDefault="003C7ABD">
      <w:pPr>
        <w:numPr>
          <w:ilvl w:val="0"/>
          <w:numId w:val="40"/>
        </w:numPr>
        <w:spacing w:before="100" w:beforeAutospacing="1" w:after="0" w:line="276" w:lineRule="auto"/>
        <w:rPr>
          <w:rFonts w:asciiTheme="majorHAnsi" w:hAnsiTheme="majorHAnsi"/>
        </w:rPr>
      </w:pPr>
      <w:r w:rsidRPr="003C7ABD">
        <w:rPr>
          <w:rStyle w:val="Strong"/>
          <w:rFonts w:asciiTheme="majorHAnsi" w:hAnsiTheme="majorHAnsi"/>
        </w:rPr>
        <w:t>Implications for Firms:</w:t>
      </w:r>
      <w:r w:rsidRPr="003C7ABD">
        <w:rPr>
          <w:rFonts w:asciiTheme="majorHAnsi" w:hAnsiTheme="majorHAnsi"/>
        </w:rPr>
        <w:t xml:space="preserve"> Firms have some market power; they compete on price, quality, and marketing.</w:t>
      </w:r>
    </w:p>
    <w:p w14:paraId="652F3FDD" w14:textId="77777777" w:rsidR="003C7ABD" w:rsidRPr="003C7ABD" w:rsidRDefault="003C7ABD">
      <w:pPr>
        <w:numPr>
          <w:ilvl w:val="0"/>
          <w:numId w:val="40"/>
        </w:numPr>
        <w:spacing w:before="100" w:beforeAutospacing="1" w:after="0" w:line="276" w:lineRule="auto"/>
        <w:rPr>
          <w:rFonts w:asciiTheme="majorHAnsi" w:hAnsiTheme="majorHAnsi"/>
        </w:rPr>
      </w:pPr>
      <w:r w:rsidRPr="003C7ABD">
        <w:rPr>
          <w:rStyle w:val="Strong"/>
          <w:rFonts w:asciiTheme="majorHAnsi" w:hAnsiTheme="majorHAnsi"/>
        </w:rPr>
        <w:t>Examples:</w:t>
      </w:r>
      <w:r w:rsidRPr="003C7ABD">
        <w:rPr>
          <w:rFonts w:asciiTheme="majorHAnsi" w:hAnsiTheme="majorHAnsi"/>
        </w:rPr>
        <w:t xml:space="preserve"> Restaurants, clothing brands.</w:t>
      </w:r>
    </w:p>
    <w:p w14:paraId="60B1E384" w14:textId="77777777" w:rsidR="003C7ABD" w:rsidRPr="003C7ABD" w:rsidRDefault="003C7ABD" w:rsidP="003C7ABD">
      <w:pPr>
        <w:pStyle w:val="Heading4"/>
        <w:spacing w:after="0" w:line="276" w:lineRule="auto"/>
        <w:rPr>
          <w:rFonts w:asciiTheme="majorHAnsi" w:hAnsiTheme="majorHAnsi"/>
        </w:rPr>
      </w:pPr>
      <w:bookmarkStart w:id="67" w:name="_Toc178629139"/>
      <w:r w:rsidRPr="003C7ABD">
        <w:rPr>
          <w:rStyle w:val="Strong"/>
          <w:rFonts w:asciiTheme="majorHAnsi" w:hAnsiTheme="majorHAnsi"/>
          <w:b/>
          <w:bCs w:val="0"/>
        </w:rPr>
        <w:t>c. Oligopoly</w:t>
      </w:r>
      <w:bookmarkEnd w:id="67"/>
    </w:p>
    <w:p w14:paraId="23721DD0" w14:textId="77777777" w:rsidR="003C7ABD" w:rsidRPr="003C7ABD" w:rsidRDefault="003C7ABD">
      <w:pPr>
        <w:numPr>
          <w:ilvl w:val="0"/>
          <w:numId w:val="41"/>
        </w:numPr>
        <w:spacing w:before="100" w:beforeAutospacing="1" w:after="0" w:line="276" w:lineRule="auto"/>
        <w:rPr>
          <w:rFonts w:asciiTheme="majorHAnsi" w:hAnsiTheme="majorHAnsi"/>
        </w:rPr>
      </w:pPr>
      <w:r w:rsidRPr="003C7ABD">
        <w:rPr>
          <w:rStyle w:val="Strong"/>
          <w:rFonts w:asciiTheme="majorHAnsi" w:hAnsiTheme="majorHAnsi"/>
        </w:rPr>
        <w:t>Characteristics:</w:t>
      </w:r>
      <w:r w:rsidRPr="003C7ABD">
        <w:rPr>
          <w:rFonts w:asciiTheme="majorHAnsi" w:hAnsiTheme="majorHAnsi"/>
        </w:rPr>
        <w:t xml:space="preserve"> Few large firms dominate, products may be homogeneous or differentiated, significant barriers to entry.</w:t>
      </w:r>
    </w:p>
    <w:p w14:paraId="6BEE8CC0" w14:textId="5B680EA1" w:rsidR="003C7ABD" w:rsidRPr="003C7ABD" w:rsidRDefault="003C7ABD">
      <w:pPr>
        <w:numPr>
          <w:ilvl w:val="0"/>
          <w:numId w:val="41"/>
        </w:numPr>
        <w:spacing w:before="100" w:beforeAutospacing="1" w:after="0" w:line="276" w:lineRule="auto"/>
        <w:rPr>
          <w:rFonts w:asciiTheme="majorHAnsi" w:hAnsiTheme="majorHAnsi"/>
        </w:rPr>
      </w:pPr>
      <w:r w:rsidRPr="003C7ABD">
        <w:rPr>
          <w:rStyle w:val="Strong"/>
          <w:rFonts w:asciiTheme="majorHAnsi" w:hAnsiTheme="majorHAnsi"/>
        </w:rPr>
        <w:t>Implications for Firms:</w:t>
      </w:r>
      <w:r w:rsidR="00FF2174" w:rsidRPr="00FF2174">
        <w:t xml:space="preserve"> </w:t>
      </w:r>
      <w:r w:rsidR="00FF2174" w:rsidRPr="00FF2174">
        <w:rPr>
          <w:rStyle w:val="Strong"/>
          <w:rFonts w:asciiTheme="majorHAnsi" w:hAnsiTheme="majorHAnsi"/>
          <w:b w:val="0"/>
          <w:bCs w:val="0"/>
        </w:rPr>
        <w:t>These firms have significant market power, and their pricing and output decisions are interdependent</w:t>
      </w:r>
      <w:r w:rsidR="00FF2174">
        <w:rPr>
          <w:rFonts w:asciiTheme="majorHAnsi" w:hAnsiTheme="majorHAnsi"/>
        </w:rPr>
        <w:t>.</w:t>
      </w:r>
      <w:r w:rsidRPr="003C7ABD">
        <w:rPr>
          <w:rFonts w:asciiTheme="majorHAnsi" w:hAnsiTheme="majorHAnsi"/>
        </w:rPr>
        <w:t xml:space="preserve"> Interdependent decision-making; firms must consider competitors' actions (game theory).</w:t>
      </w:r>
      <w:r w:rsidR="00FF2174">
        <w:rPr>
          <w:rFonts w:asciiTheme="majorHAnsi" w:hAnsiTheme="majorHAnsi"/>
        </w:rPr>
        <w:t xml:space="preserve"> </w:t>
      </w:r>
      <w:r w:rsidR="00FF2174" w:rsidRPr="00FF2174">
        <w:rPr>
          <w:rFonts w:asciiTheme="majorHAnsi" w:hAnsiTheme="majorHAnsi"/>
        </w:rPr>
        <w:t>Strategic interactions among firms, such as collusion or price wars, are common in oligopolies.</w:t>
      </w:r>
    </w:p>
    <w:p w14:paraId="399A99F0" w14:textId="35ADC81E" w:rsidR="003C7ABD" w:rsidRPr="003C7ABD" w:rsidRDefault="003C7ABD">
      <w:pPr>
        <w:numPr>
          <w:ilvl w:val="0"/>
          <w:numId w:val="41"/>
        </w:numPr>
        <w:spacing w:before="100" w:beforeAutospacing="1" w:after="0" w:line="276" w:lineRule="auto"/>
        <w:jc w:val="both"/>
        <w:rPr>
          <w:rFonts w:asciiTheme="majorHAnsi" w:hAnsiTheme="majorHAnsi"/>
        </w:rPr>
      </w:pPr>
      <w:r w:rsidRPr="003C7ABD">
        <w:rPr>
          <w:rStyle w:val="Strong"/>
          <w:rFonts w:asciiTheme="majorHAnsi" w:hAnsiTheme="majorHAnsi"/>
        </w:rPr>
        <w:t>Examples:</w:t>
      </w:r>
      <w:r w:rsidRPr="003C7ABD">
        <w:rPr>
          <w:rFonts w:asciiTheme="majorHAnsi" w:hAnsiTheme="majorHAnsi"/>
        </w:rPr>
        <w:t xml:space="preserve"> Automobile industry, airlines</w:t>
      </w:r>
      <w:r w:rsidR="00DD79FD">
        <w:rPr>
          <w:rFonts w:asciiTheme="majorHAnsi" w:hAnsiTheme="majorHAnsi"/>
        </w:rPr>
        <w:t xml:space="preserve">, </w:t>
      </w:r>
      <w:r w:rsidR="00DD79FD" w:rsidRPr="00DD79FD">
        <w:rPr>
          <w:rFonts w:asciiTheme="majorHAnsi" w:hAnsiTheme="majorHAnsi"/>
        </w:rPr>
        <w:t xml:space="preserve">telecommunications industry in many countries, </w:t>
      </w:r>
      <w:r w:rsidR="00DD79FD">
        <w:rPr>
          <w:rFonts w:asciiTheme="majorHAnsi" w:hAnsiTheme="majorHAnsi"/>
        </w:rPr>
        <w:t>are</w:t>
      </w:r>
      <w:r w:rsidR="00DD79FD" w:rsidRPr="00DD79FD">
        <w:rPr>
          <w:rFonts w:asciiTheme="majorHAnsi" w:hAnsiTheme="majorHAnsi"/>
        </w:rPr>
        <w:t xml:space="preserve"> oligopoly where a few major firms dominate. These firms engage in strategic pricing, taking into account their competitors’ actions</w:t>
      </w:r>
    </w:p>
    <w:p w14:paraId="7B104D26" w14:textId="77777777" w:rsidR="003C7ABD" w:rsidRPr="003C7ABD" w:rsidRDefault="003C7ABD" w:rsidP="003C7ABD">
      <w:pPr>
        <w:pStyle w:val="Heading4"/>
        <w:spacing w:after="0" w:line="276" w:lineRule="auto"/>
        <w:rPr>
          <w:rFonts w:asciiTheme="majorHAnsi" w:hAnsiTheme="majorHAnsi"/>
        </w:rPr>
      </w:pPr>
      <w:bookmarkStart w:id="68" w:name="_Toc178629140"/>
      <w:r w:rsidRPr="003C7ABD">
        <w:rPr>
          <w:rStyle w:val="Strong"/>
          <w:rFonts w:asciiTheme="majorHAnsi" w:hAnsiTheme="majorHAnsi"/>
          <w:b/>
          <w:bCs w:val="0"/>
        </w:rPr>
        <w:t>d. Monopoly</w:t>
      </w:r>
      <w:bookmarkEnd w:id="68"/>
    </w:p>
    <w:p w14:paraId="3B6C9727" w14:textId="77777777" w:rsidR="003C7ABD" w:rsidRPr="003C7ABD" w:rsidRDefault="003C7ABD">
      <w:pPr>
        <w:numPr>
          <w:ilvl w:val="0"/>
          <w:numId w:val="42"/>
        </w:numPr>
        <w:spacing w:before="100" w:beforeAutospacing="1" w:after="0" w:line="276" w:lineRule="auto"/>
        <w:rPr>
          <w:rFonts w:asciiTheme="majorHAnsi" w:hAnsiTheme="majorHAnsi"/>
        </w:rPr>
      </w:pPr>
      <w:r w:rsidRPr="003C7ABD">
        <w:rPr>
          <w:rStyle w:val="Strong"/>
          <w:rFonts w:asciiTheme="majorHAnsi" w:hAnsiTheme="majorHAnsi"/>
        </w:rPr>
        <w:t>Characteristics:</w:t>
      </w:r>
      <w:r w:rsidRPr="003C7ABD">
        <w:rPr>
          <w:rFonts w:asciiTheme="majorHAnsi" w:hAnsiTheme="majorHAnsi"/>
        </w:rPr>
        <w:t xml:space="preserve"> Single firm controls the entire market, unique product, significant barriers to entry.</w:t>
      </w:r>
    </w:p>
    <w:p w14:paraId="4FEF7FD2" w14:textId="22D9C749" w:rsidR="003C7ABD" w:rsidRPr="003C7ABD" w:rsidRDefault="003C7ABD">
      <w:pPr>
        <w:numPr>
          <w:ilvl w:val="0"/>
          <w:numId w:val="42"/>
        </w:numPr>
        <w:spacing w:before="100" w:beforeAutospacing="1" w:after="0" w:line="276" w:lineRule="auto"/>
        <w:rPr>
          <w:rFonts w:asciiTheme="majorHAnsi" w:hAnsiTheme="majorHAnsi"/>
        </w:rPr>
      </w:pPr>
      <w:r w:rsidRPr="003C7ABD">
        <w:rPr>
          <w:rStyle w:val="Strong"/>
          <w:rFonts w:asciiTheme="majorHAnsi" w:hAnsiTheme="majorHAnsi"/>
        </w:rPr>
        <w:t>Implications for Firms:</w:t>
      </w:r>
      <w:r w:rsidRPr="003C7ABD">
        <w:rPr>
          <w:rFonts w:asciiTheme="majorHAnsi" w:hAnsiTheme="majorHAnsi"/>
        </w:rPr>
        <w:t xml:space="preserve"> </w:t>
      </w:r>
      <w:r w:rsidR="00FF2174" w:rsidRPr="00FF2174">
        <w:rPr>
          <w:rFonts w:asciiTheme="majorHAnsi" w:hAnsiTheme="majorHAnsi"/>
        </w:rPr>
        <w:t xml:space="preserve">The firm has maximum market power and can set prices significantly above marginal cost </w:t>
      </w:r>
      <w:r w:rsidR="00DD79FD">
        <w:rPr>
          <w:rFonts w:asciiTheme="majorHAnsi" w:hAnsiTheme="majorHAnsi"/>
        </w:rPr>
        <w:t>(</w:t>
      </w:r>
      <w:r w:rsidRPr="003C7ABD">
        <w:rPr>
          <w:rFonts w:asciiTheme="majorHAnsi" w:hAnsiTheme="majorHAnsi"/>
        </w:rPr>
        <w:t>Price makers</w:t>
      </w:r>
      <w:r w:rsidR="00DD79FD">
        <w:rPr>
          <w:rFonts w:asciiTheme="majorHAnsi" w:hAnsiTheme="majorHAnsi"/>
        </w:rPr>
        <w:t>)</w:t>
      </w:r>
      <w:r w:rsidRPr="003C7ABD">
        <w:rPr>
          <w:rFonts w:asciiTheme="majorHAnsi" w:hAnsiTheme="majorHAnsi"/>
        </w:rPr>
        <w:t>; can earn long-term economic profits.</w:t>
      </w:r>
      <w:r w:rsidR="00DD79FD">
        <w:rPr>
          <w:rFonts w:asciiTheme="majorHAnsi" w:hAnsiTheme="majorHAnsi"/>
        </w:rPr>
        <w:t xml:space="preserve"> </w:t>
      </w:r>
      <w:r w:rsidR="00DD79FD" w:rsidRPr="00DD79FD">
        <w:rPr>
          <w:rFonts w:asciiTheme="majorHAnsi" w:hAnsiTheme="majorHAnsi"/>
        </w:rPr>
        <w:t>However, monopolists face regulatory scrutiny due to the potential for reduced consumer welfare.</w:t>
      </w:r>
    </w:p>
    <w:p w14:paraId="32076E29" w14:textId="74883F91" w:rsidR="003C7ABD" w:rsidRPr="00DD79FD" w:rsidRDefault="003C7ABD">
      <w:pPr>
        <w:numPr>
          <w:ilvl w:val="0"/>
          <w:numId w:val="42"/>
        </w:numPr>
        <w:spacing w:before="100" w:beforeAutospacing="1" w:after="0" w:line="276" w:lineRule="auto"/>
        <w:jc w:val="both"/>
        <w:rPr>
          <w:rFonts w:asciiTheme="majorHAnsi" w:hAnsiTheme="majorHAnsi"/>
        </w:rPr>
      </w:pPr>
      <w:r w:rsidRPr="00DD79FD">
        <w:rPr>
          <w:rStyle w:val="Strong"/>
          <w:rFonts w:asciiTheme="majorHAnsi" w:hAnsiTheme="majorHAnsi"/>
        </w:rPr>
        <w:t>Examples:</w:t>
      </w:r>
      <w:r w:rsidRPr="00DD79FD">
        <w:rPr>
          <w:rFonts w:asciiTheme="majorHAnsi" w:hAnsiTheme="majorHAnsi"/>
        </w:rPr>
        <w:t xml:space="preserve"> Utility companies, patented pharmaceuticals</w:t>
      </w:r>
      <w:r w:rsidR="00DD79FD" w:rsidRPr="00DD79FD">
        <w:rPr>
          <w:rFonts w:asciiTheme="majorHAnsi" w:hAnsiTheme="majorHAnsi"/>
        </w:rPr>
        <w:t>.</w:t>
      </w:r>
    </w:p>
    <w:p w14:paraId="6219F0B0" w14:textId="77777777" w:rsidR="003C7ABD" w:rsidRPr="003C7ABD" w:rsidRDefault="003C7ABD" w:rsidP="003C7ABD">
      <w:pPr>
        <w:pStyle w:val="Heading3"/>
        <w:spacing w:after="0" w:line="276" w:lineRule="auto"/>
        <w:rPr>
          <w:rFonts w:asciiTheme="majorHAnsi" w:hAnsiTheme="majorHAnsi"/>
        </w:rPr>
      </w:pPr>
      <w:bookmarkStart w:id="69" w:name="_Toc178629141"/>
      <w:r w:rsidRPr="003C7ABD">
        <w:rPr>
          <w:rStyle w:val="Strong"/>
          <w:rFonts w:asciiTheme="majorHAnsi" w:hAnsiTheme="majorHAnsi"/>
          <w:b w:val="0"/>
          <w:bCs w:val="0"/>
        </w:rPr>
        <w:t>2. Firm Conduct and Strategic Behavior</w:t>
      </w:r>
      <w:bookmarkEnd w:id="69"/>
    </w:p>
    <w:p w14:paraId="183368F4" w14:textId="77777777" w:rsidR="003C7ABD" w:rsidRDefault="003C7ABD" w:rsidP="003C7ABD">
      <w:pPr>
        <w:pStyle w:val="NormalWeb"/>
        <w:spacing w:after="0" w:afterAutospacing="0" w:line="276" w:lineRule="auto"/>
        <w:rPr>
          <w:rFonts w:asciiTheme="majorHAnsi" w:hAnsiTheme="majorHAnsi"/>
        </w:rPr>
      </w:pPr>
      <w:r w:rsidRPr="003C7ABD">
        <w:rPr>
          <w:rFonts w:asciiTheme="majorHAnsi" w:hAnsiTheme="majorHAnsi"/>
        </w:rPr>
        <w:t>Understanding how firms behave in different market structures is crucial for developing competitive strategies.</w:t>
      </w:r>
    </w:p>
    <w:p w14:paraId="13A9899C" w14:textId="7AF74734" w:rsidR="00AD3333" w:rsidRPr="003C7ABD" w:rsidRDefault="00AD3333" w:rsidP="00AD3333">
      <w:pPr>
        <w:pStyle w:val="NormalWeb"/>
        <w:spacing w:after="0" w:afterAutospacing="0" w:line="276" w:lineRule="auto"/>
        <w:jc w:val="both"/>
        <w:rPr>
          <w:rFonts w:asciiTheme="majorHAnsi" w:hAnsiTheme="majorHAnsi"/>
        </w:rPr>
      </w:pPr>
      <w:r w:rsidRPr="00AD3333">
        <w:rPr>
          <w:rFonts w:asciiTheme="majorHAnsi" w:hAnsiTheme="majorHAnsi"/>
          <w:color w:val="008080"/>
        </w:rPr>
        <w:t xml:space="preserve">Market power </w:t>
      </w:r>
      <w:r w:rsidRPr="00AD3333">
        <w:rPr>
          <w:rFonts w:asciiTheme="majorHAnsi" w:hAnsiTheme="majorHAnsi"/>
        </w:rPr>
        <w:t>allows firms to set prices above marginal cost without losing all customers. Firms with significant market power can employ various pricing strategies:</w:t>
      </w:r>
    </w:p>
    <w:p w14:paraId="074E2A64" w14:textId="77777777" w:rsidR="003C7ABD" w:rsidRPr="003C7ABD" w:rsidRDefault="003C7ABD" w:rsidP="003C7ABD">
      <w:pPr>
        <w:pStyle w:val="Heading4"/>
        <w:spacing w:after="0" w:line="276" w:lineRule="auto"/>
        <w:rPr>
          <w:rFonts w:asciiTheme="majorHAnsi" w:hAnsiTheme="majorHAnsi"/>
        </w:rPr>
      </w:pPr>
      <w:bookmarkStart w:id="70" w:name="_Toc178629142"/>
      <w:r w:rsidRPr="003C7ABD">
        <w:rPr>
          <w:rStyle w:val="Strong"/>
          <w:rFonts w:asciiTheme="majorHAnsi" w:hAnsiTheme="majorHAnsi"/>
          <w:b/>
          <w:bCs w:val="0"/>
        </w:rPr>
        <w:t>a. Pricing Strategies</w:t>
      </w:r>
      <w:bookmarkEnd w:id="70"/>
    </w:p>
    <w:p w14:paraId="5CBCF852" w14:textId="1CD3EB7B" w:rsidR="003C7ABD" w:rsidRPr="003C7ABD" w:rsidRDefault="003C7ABD">
      <w:pPr>
        <w:numPr>
          <w:ilvl w:val="0"/>
          <w:numId w:val="43"/>
        </w:numPr>
        <w:spacing w:before="100" w:beforeAutospacing="1" w:after="0" w:line="276" w:lineRule="auto"/>
        <w:jc w:val="both"/>
        <w:rPr>
          <w:rFonts w:asciiTheme="majorHAnsi" w:hAnsiTheme="majorHAnsi"/>
        </w:rPr>
      </w:pPr>
      <w:r w:rsidRPr="003C7ABD">
        <w:rPr>
          <w:rStyle w:val="Strong"/>
          <w:rFonts w:asciiTheme="majorHAnsi" w:hAnsiTheme="majorHAnsi"/>
        </w:rPr>
        <w:t>Cost-Plus Pricing:</w:t>
      </w:r>
      <w:r w:rsidRPr="003C7ABD">
        <w:rPr>
          <w:rFonts w:asciiTheme="majorHAnsi" w:hAnsiTheme="majorHAnsi"/>
        </w:rPr>
        <w:t xml:space="preserve"> Adding a markup to the cost of production; common in less competitive markets</w:t>
      </w:r>
      <w:r w:rsidR="00AD3333">
        <w:rPr>
          <w:rFonts w:asciiTheme="majorHAnsi" w:hAnsiTheme="majorHAnsi"/>
        </w:rPr>
        <w:t xml:space="preserve"> or </w:t>
      </w:r>
      <w:r w:rsidR="00AD3333" w:rsidRPr="00AD3333">
        <w:rPr>
          <w:rFonts w:asciiTheme="majorHAnsi" w:hAnsiTheme="majorHAnsi"/>
        </w:rPr>
        <w:t>monopolistic competition</w:t>
      </w:r>
      <w:r w:rsidR="00984395">
        <w:rPr>
          <w:rFonts w:asciiTheme="majorHAnsi" w:hAnsiTheme="majorHAnsi"/>
        </w:rPr>
        <w:t xml:space="preserve"> and </w:t>
      </w:r>
      <w:r w:rsidR="00984395" w:rsidRPr="00984395">
        <w:rPr>
          <w:rFonts w:asciiTheme="majorHAnsi" w:hAnsiTheme="majorHAnsi"/>
        </w:rPr>
        <w:t>oligopolistic markets where firms have some market power.</w:t>
      </w:r>
    </w:p>
    <w:p w14:paraId="588F5241" w14:textId="77777777" w:rsidR="003C7ABD" w:rsidRPr="003C7ABD" w:rsidRDefault="003C7ABD">
      <w:pPr>
        <w:numPr>
          <w:ilvl w:val="0"/>
          <w:numId w:val="43"/>
        </w:numPr>
        <w:spacing w:before="100" w:beforeAutospacing="1" w:after="0" w:line="276" w:lineRule="auto"/>
        <w:rPr>
          <w:rFonts w:asciiTheme="majorHAnsi" w:hAnsiTheme="majorHAnsi"/>
        </w:rPr>
      </w:pPr>
      <w:r w:rsidRPr="003C7ABD">
        <w:rPr>
          <w:rStyle w:val="Strong"/>
          <w:rFonts w:asciiTheme="majorHAnsi" w:hAnsiTheme="majorHAnsi"/>
        </w:rPr>
        <w:t>Penetration Pricing:</w:t>
      </w:r>
      <w:r w:rsidRPr="003C7ABD">
        <w:rPr>
          <w:rFonts w:asciiTheme="majorHAnsi" w:hAnsiTheme="majorHAnsi"/>
        </w:rPr>
        <w:t xml:space="preserve"> Low initial price to gain market share; often used in new markets.</w:t>
      </w:r>
    </w:p>
    <w:p w14:paraId="0D537A1B" w14:textId="27C121D1" w:rsidR="003C7ABD" w:rsidRPr="003C7ABD" w:rsidRDefault="003C7ABD">
      <w:pPr>
        <w:numPr>
          <w:ilvl w:val="0"/>
          <w:numId w:val="43"/>
        </w:numPr>
        <w:spacing w:before="100" w:beforeAutospacing="1" w:after="0" w:line="276" w:lineRule="auto"/>
        <w:jc w:val="both"/>
        <w:rPr>
          <w:rFonts w:asciiTheme="majorHAnsi" w:hAnsiTheme="majorHAnsi"/>
        </w:rPr>
      </w:pPr>
      <w:r w:rsidRPr="003C7ABD">
        <w:rPr>
          <w:rStyle w:val="Strong"/>
          <w:rFonts w:asciiTheme="majorHAnsi" w:hAnsiTheme="majorHAnsi"/>
        </w:rPr>
        <w:t>Price Skimming:</w:t>
      </w:r>
      <w:r w:rsidRPr="003C7ABD">
        <w:rPr>
          <w:rFonts w:asciiTheme="majorHAnsi" w:hAnsiTheme="majorHAnsi"/>
        </w:rPr>
        <w:t xml:space="preserve"> </w:t>
      </w:r>
      <w:r w:rsidR="00AD3333" w:rsidRPr="00AD3333">
        <w:rPr>
          <w:rFonts w:asciiTheme="majorHAnsi" w:hAnsiTheme="majorHAnsi"/>
        </w:rPr>
        <w:t>Setting high prices initially and lowering them over time (common in technology markets).</w:t>
      </w:r>
      <w:r w:rsidR="00AD3333">
        <w:rPr>
          <w:rFonts w:asciiTheme="majorHAnsi" w:hAnsiTheme="majorHAnsi"/>
        </w:rPr>
        <w:t xml:space="preserve"> </w:t>
      </w:r>
      <w:r w:rsidRPr="003C7ABD">
        <w:rPr>
          <w:rFonts w:asciiTheme="majorHAnsi" w:hAnsiTheme="majorHAnsi"/>
        </w:rPr>
        <w:t>High initial price to maximize revenue from segments willing to pay more; used for new, innovative products.</w:t>
      </w:r>
    </w:p>
    <w:p w14:paraId="69E7C721" w14:textId="77777777" w:rsidR="00123AA4" w:rsidRPr="00123AA4" w:rsidRDefault="00123AA4" w:rsidP="00123AA4">
      <w:pPr>
        <w:pStyle w:val="ListParagraph"/>
        <w:spacing w:before="100" w:beforeAutospacing="1" w:after="0" w:line="276" w:lineRule="auto"/>
        <w:rPr>
          <w:rFonts w:asciiTheme="majorHAnsi" w:hAnsiTheme="majorHAnsi"/>
        </w:rPr>
      </w:pPr>
      <w:r w:rsidRPr="00123AA4">
        <w:rPr>
          <w:rFonts w:asciiTheme="majorHAnsi" w:hAnsiTheme="majorHAnsi"/>
        </w:rPr>
        <w:t>Example: Apple Inc. employs price skimming for new iPhone models, gradually reducing prices as newer models are released.</w:t>
      </w:r>
    </w:p>
    <w:p w14:paraId="56802643" w14:textId="280C621A" w:rsidR="003C7ABD" w:rsidRDefault="003C7ABD">
      <w:pPr>
        <w:numPr>
          <w:ilvl w:val="0"/>
          <w:numId w:val="43"/>
        </w:numPr>
        <w:spacing w:before="100" w:beforeAutospacing="1" w:after="0" w:line="276" w:lineRule="auto"/>
        <w:rPr>
          <w:rFonts w:asciiTheme="majorHAnsi" w:hAnsiTheme="majorHAnsi"/>
        </w:rPr>
      </w:pPr>
      <w:r w:rsidRPr="003C7ABD">
        <w:rPr>
          <w:rStyle w:val="Strong"/>
          <w:rFonts w:asciiTheme="majorHAnsi" w:hAnsiTheme="majorHAnsi"/>
        </w:rPr>
        <w:t>Dynamic Pricing:</w:t>
      </w:r>
      <w:r w:rsidRPr="003C7ABD">
        <w:rPr>
          <w:rFonts w:asciiTheme="majorHAnsi" w:hAnsiTheme="majorHAnsi"/>
        </w:rPr>
        <w:t xml:space="preserve"> Adjusting prices based on </w:t>
      </w:r>
      <w:r w:rsidR="00AD3333" w:rsidRPr="003C7ABD">
        <w:rPr>
          <w:rFonts w:asciiTheme="majorHAnsi" w:hAnsiTheme="majorHAnsi"/>
        </w:rPr>
        <w:t xml:space="preserve">real-time </w:t>
      </w:r>
      <w:r w:rsidRPr="003C7ABD">
        <w:rPr>
          <w:rFonts w:asciiTheme="majorHAnsi" w:hAnsiTheme="majorHAnsi"/>
        </w:rPr>
        <w:t xml:space="preserve">demand and supply </w:t>
      </w:r>
      <w:r w:rsidR="00AD3333">
        <w:rPr>
          <w:rFonts w:asciiTheme="majorHAnsi" w:hAnsiTheme="majorHAnsi"/>
        </w:rPr>
        <w:t>conditions</w:t>
      </w:r>
      <w:r w:rsidRPr="003C7ABD">
        <w:rPr>
          <w:rFonts w:asciiTheme="majorHAnsi" w:hAnsiTheme="majorHAnsi"/>
        </w:rPr>
        <w:t xml:space="preserve"> (e.g., airlines, ride-sharing).</w:t>
      </w:r>
    </w:p>
    <w:p w14:paraId="7FB4CBD7" w14:textId="71EDD357" w:rsidR="00984395" w:rsidRPr="00984395" w:rsidRDefault="00984395">
      <w:pPr>
        <w:numPr>
          <w:ilvl w:val="0"/>
          <w:numId w:val="43"/>
        </w:numPr>
        <w:spacing w:before="100" w:beforeAutospacing="1" w:after="0" w:line="276" w:lineRule="auto"/>
        <w:rPr>
          <w:rFonts w:asciiTheme="majorHAnsi" w:hAnsiTheme="majorHAnsi"/>
          <w:b/>
          <w:bCs/>
        </w:rPr>
      </w:pPr>
      <w:r w:rsidRPr="00984395">
        <w:rPr>
          <w:rFonts w:asciiTheme="majorHAnsi" w:hAnsiTheme="majorHAnsi"/>
          <w:b/>
          <w:bCs/>
        </w:rPr>
        <w:t>Price Discrimination:</w:t>
      </w:r>
      <w:r>
        <w:rPr>
          <w:rFonts w:asciiTheme="majorHAnsi" w:hAnsiTheme="majorHAnsi"/>
          <w:b/>
          <w:bCs/>
        </w:rPr>
        <w:t xml:space="preserve"> </w:t>
      </w:r>
      <w:r w:rsidRPr="00984395">
        <w:rPr>
          <w:rFonts w:asciiTheme="majorHAnsi" w:hAnsiTheme="majorHAnsi"/>
        </w:rPr>
        <w:t>Firms charge different prices to different groups of consumers based on their willingness to pay. Price discrimination requires market segmentation and the ability to prevent arbitrage. Common forms include:</w:t>
      </w:r>
    </w:p>
    <w:p w14:paraId="622A4028" w14:textId="47A18DAD" w:rsidR="00984395" w:rsidRPr="00984395" w:rsidRDefault="00984395">
      <w:pPr>
        <w:pStyle w:val="ListParagraph"/>
        <w:numPr>
          <w:ilvl w:val="1"/>
          <w:numId w:val="43"/>
        </w:numPr>
        <w:spacing w:before="100" w:beforeAutospacing="1" w:after="0" w:line="276" w:lineRule="auto"/>
        <w:rPr>
          <w:rFonts w:asciiTheme="majorHAnsi" w:hAnsiTheme="majorHAnsi"/>
        </w:rPr>
      </w:pPr>
      <w:r w:rsidRPr="00984395">
        <w:rPr>
          <w:rFonts w:asciiTheme="majorHAnsi" w:hAnsiTheme="majorHAnsi"/>
        </w:rPr>
        <w:t xml:space="preserve">First-Degree: Charging each </w:t>
      </w:r>
      <w:r w:rsidR="0032689B" w:rsidRPr="00984395">
        <w:rPr>
          <w:rFonts w:asciiTheme="majorHAnsi" w:hAnsiTheme="majorHAnsi"/>
        </w:rPr>
        <w:t>consumer,</w:t>
      </w:r>
      <w:r w:rsidRPr="00984395">
        <w:rPr>
          <w:rFonts w:asciiTheme="majorHAnsi" w:hAnsiTheme="majorHAnsi"/>
        </w:rPr>
        <w:t xml:space="preserve"> the maximum price they are willing to pay.</w:t>
      </w:r>
    </w:p>
    <w:p w14:paraId="09EC190C" w14:textId="048BD615" w:rsidR="00984395" w:rsidRPr="00984395" w:rsidRDefault="00984395">
      <w:pPr>
        <w:pStyle w:val="ListParagraph"/>
        <w:numPr>
          <w:ilvl w:val="1"/>
          <w:numId w:val="43"/>
        </w:numPr>
        <w:spacing w:before="100" w:beforeAutospacing="1" w:after="0" w:line="276" w:lineRule="auto"/>
        <w:jc w:val="both"/>
        <w:rPr>
          <w:rFonts w:asciiTheme="majorHAnsi" w:hAnsiTheme="majorHAnsi"/>
        </w:rPr>
      </w:pPr>
      <w:r w:rsidRPr="00984395">
        <w:rPr>
          <w:rFonts w:asciiTheme="majorHAnsi" w:hAnsiTheme="majorHAnsi"/>
        </w:rPr>
        <w:t>Second-Degree: Offering discounts based on the quantity purchased (bulk pricing).</w:t>
      </w:r>
    </w:p>
    <w:p w14:paraId="02BDB7A3" w14:textId="23B6B4F1" w:rsidR="00984395" w:rsidRDefault="00984395">
      <w:pPr>
        <w:pStyle w:val="ListParagraph"/>
        <w:numPr>
          <w:ilvl w:val="1"/>
          <w:numId w:val="43"/>
        </w:numPr>
        <w:spacing w:before="100" w:beforeAutospacing="1" w:after="0" w:line="276" w:lineRule="auto"/>
        <w:jc w:val="both"/>
        <w:rPr>
          <w:rFonts w:asciiTheme="majorHAnsi" w:hAnsiTheme="majorHAnsi"/>
        </w:rPr>
      </w:pPr>
      <w:r w:rsidRPr="00984395">
        <w:rPr>
          <w:rFonts w:asciiTheme="majorHAnsi" w:hAnsiTheme="majorHAnsi"/>
        </w:rPr>
        <w:t>Third-Degree: Charging different prices to different consumer groups (e.g., student discounts).</w:t>
      </w:r>
    </w:p>
    <w:p w14:paraId="2868D811" w14:textId="05BFDCAE" w:rsidR="0032689B" w:rsidRPr="00123AA4" w:rsidRDefault="0032689B">
      <w:pPr>
        <w:pStyle w:val="ListParagraph"/>
        <w:numPr>
          <w:ilvl w:val="0"/>
          <w:numId w:val="43"/>
        </w:numPr>
        <w:spacing w:before="100" w:beforeAutospacing="1" w:after="0" w:line="276" w:lineRule="auto"/>
        <w:jc w:val="both"/>
        <w:rPr>
          <w:rFonts w:asciiTheme="majorHAnsi" w:hAnsiTheme="majorHAnsi"/>
          <w:b/>
          <w:bCs/>
        </w:rPr>
      </w:pPr>
      <w:r w:rsidRPr="0032689B">
        <w:rPr>
          <w:rFonts w:asciiTheme="majorHAnsi" w:hAnsiTheme="majorHAnsi"/>
          <w:b/>
          <w:bCs/>
        </w:rPr>
        <w:t>Predatory Pricing:</w:t>
      </w:r>
      <w:r>
        <w:rPr>
          <w:rFonts w:asciiTheme="majorHAnsi" w:hAnsiTheme="majorHAnsi"/>
          <w:b/>
          <w:bCs/>
        </w:rPr>
        <w:t xml:space="preserve"> </w:t>
      </w:r>
      <w:r w:rsidRPr="0032689B">
        <w:rPr>
          <w:rFonts w:asciiTheme="majorHAnsi" w:hAnsiTheme="majorHAnsi"/>
        </w:rPr>
        <w:t>In some cases, firms may set prices below cost to drive competitors out of the market. Once competitors exit, the firm raises prices to recoup losses. This practice is often illegal under competition law but can be difficult to prove.</w:t>
      </w:r>
    </w:p>
    <w:p w14:paraId="469E0CFB" w14:textId="12870E1E" w:rsidR="00123AA4" w:rsidRDefault="00123AA4" w:rsidP="00FF40B0">
      <w:pPr>
        <w:pStyle w:val="ListParagraph"/>
        <w:spacing w:before="100" w:beforeAutospacing="1" w:after="0" w:line="276" w:lineRule="auto"/>
        <w:jc w:val="both"/>
        <w:rPr>
          <w:rFonts w:asciiTheme="majorHAnsi" w:hAnsiTheme="majorHAnsi"/>
        </w:rPr>
      </w:pPr>
      <w:r w:rsidRPr="00123AA4">
        <w:rPr>
          <w:rFonts w:asciiTheme="majorHAnsi" w:hAnsiTheme="majorHAnsi"/>
        </w:rPr>
        <w:t>Example: In the ride-hailing industry, platforms like Uber have been accused of using predatory pricing to gain market share by offering artificially low prices to consumers, undercutting competitors, and then raising prices once competitors are driven out.</w:t>
      </w:r>
    </w:p>
    <w:p w14:paraId="5B8664E9" w14:textId="7B23896A" w:rsidR="00FF40B0" w:rsidRPr="00FF40B0" w:rsidRDefault="00FF40B0" w:rsidP="00FF40B0">
      <w:pPr>
        <w:spacing w:before="100" w:beforeAutospacing="1" w:after="0" w:line="276" w:lineRule="auto"/>
        <w:jc w:val="both"/>
        <w:rPr>
          <w:rFonts w:asciiTheme="majorHAnsi" w:hAnsiTheme="majorHAnsi"/>
          <w:b/>
          <w:bCs/>
        </w:rPr>
      </w:pPr>
      <w:r w:rsidRPr="00FF40B0">
        <w:rPr>
          <w:rFonts w:asciiTheme="majorHAnsi" w:hAnsiTheme="majorHAnsi"/>
          <w:b/>
          <w:bCs/>
        </w:rPr>
        <w:t>Firm Conduct and Strategic Behavio</w:t>
      </w:r>
      <w:r>
        <w:rPr>
          <w:rFonts w:asciiTheme="majorHAnsi" w:hAnsiTheme="majorHAnsi"/>
          <w:b/>
          <w:bCs/>
        </w:rPr>
        <w:t>u</w:t>
      </w:r>
      <w:r w:rsidRPr="00FF40B0">
        <w:rPr>
          <w:rFonts w:asciiTheme="majorHAnsi" w:hAnsiTheme="majorHAnsi"/>
          <w:b/>
          <w:bCs/>
        </w:rPr>
        <w:t>r</w:t>
      </w:r>
    </w:p>
    <w:p w14:paraId="45FADB6A" w14:textId="77777777" w:rsidR="00FF40B0" w:rsidRPr="00FF40B0" w:rsidRDefault="00FF40B0" w:rsidP="00FF40B0">
      <w:pPr>
        <w:spacing w:before="100" w:beforeAutospacing="1" w:after="0" w:line="276" w:lineRule="auto"/>
        <w:jc w:val="both"/>
        <w:rPr>
          <w:rFonts w:asciiTheme="majorHAnsi" w:hAnsiTheme="majorHAnsi"/>
        </w:rPr>
      </w:pPr>
      <w:r w:rsidRPr="00FF40B0">
        <w:rPr>
          <w:rFonts w:asciiTheme="majorHAnsi" w:hAnsiTheme="majorHAnsi"/>
        </w:rPr>
        <w:t>Firm conduct refers to how firms behave in terms of competition, cooperation, and strategic decision-making.</w:t>
      </w:r>
    </w:p>
    <w:p w14:paraId="6E41DBAA" w14:textId="0B01AF9C" w:rsidR="00FF40B0" w:rsidRPr="00FF40B0" w:rsidRDefault="00FF40B0" w:rsidP="00FF40B0">
      <w:pPr>
        <w:spacing w:before="100" w:beforeAutospacing="1" w:after="0" w:line="276" w:lineRule="auto"/>
        <w:jc w:val="both"/>
        <w:rPr>
          <w:rFonts w:asciiTheme="majorHAnsi" w:hAnsiTheme="majorHAnsi"/>
        </w:rPr>
      </w:pPr>
      <w:r w:rsidRPr="00FF40B0">
        <w:rPr>
          <w:rFonts w:asciiTheme="majorHAnsi" w:hAnsiTheme="majorHAnsi"/>
          <w:b/>
          <w:bCs/>
        </w:rPr>
        <w:t>Collusion</w:t>
      </w:r>
      <w:r w:rsidRPr="00FF40B0">
        <w:rPr>
          <w:rFonts w:asciiTheme="majorHAnsi" w:hAnsiTheme="majorHAnsi"/>
        </w:rPr>
        <w:t>:</w:t>
      </w:r>
      <w:r>
        <w:rPr>
          <w:rFonts w:asciiTheme="majorHAnsi" w:hAnsiTheme="majorHAnsi"/>
        </w:rPr>
        <w:t xml:space="preserve"> </w:t>
      </w:r>
      <w:r w:rsidRPr="00FF40B0">
        <w:rPr>
          <w:rFonts w:asciiTheme="majorHAnsi" w:hAnsiTheme="majorHAnsi"/>
        </w:rPr>
        <w:t>In oligopolistic markets, firms may collude to set prices or output levels to maximize joint profits. Collusion can be either explicit (cartels) or tacit (informal cooperation without direct communication). Cartels are illegal in most jurisdictions, but tacit collusion can be difficult to detect.</w:t>
      </w:r>
    </w:p>
    <w:p w14:paraId="301CBB88" w14:textId="46632633" w:rsidR="00FF40B0" w:rsidRPr="00FF40B0" w:rsidRDefault="00FF40B0" w:rsidP="00FF40B0">
      <w:pPr>
        <w:spacing w:before="100" w:beforeAutospacing="1" w:after="0" w:line="276" w:lineRule="auto"/>
        <w:jc w:val="both"/>
        <w:rPr>
          <w:rFonts w:asciiTheme="majorHAnsi" w:hAnsiTheme="majorHAnsi"/>
        </w:rPr>
      </w:pPr>
      <w:r w:rsidRPr="00FF40B0">
        <w:rPr>
          <w:rFonts w:asciiTheme="majorHAnsi" w:hAnsiTheme="majorHAnsi"/>
          <w:b/>
          <w:bCs/>
        </w:rPr>
        <w:t>Price Leadership</w:t>
      </w:r>
      <w:r w:rsidRPr="00FF40B0">
        <w:rPr>
          <w:rFonts w:asciiTheme="majorHAnsi" w:hAnsiTheme="majorHAnsi"/>
        </w:rPr>
        <w:t>:</w:t>
      </w:r>
      <w:r>
        <w:rPr>
          <w:rFonts w:asciiTheme="majorHAnsi" w:hAnsiTheme="majorHAnsi"/>
        </w:rPr>
        <w:t xml:space="preserve"> </w:t>
      </w:r>
      <w:r w:rsidRPr="00FF40B0">
        <w:rPr>
          <w:rFonts w:asciiTheme="majorHAnsi" w:hAnsiTheme="majorHAnsi"/>
        </w:rPr>
        <w:t>In some oligopolies, one dominant firm may act as a price leader, setting prices that other firms in the industry follow. This reduces uncertainty and avoids price wars, but it may lead to higher prices for consumers.</w:t>
      </w:r>
    </w:p>
    <w:p w14:paraId="6DC5415D" w14:textId="4DCE3C52" w:rsidR="00FF40B0" w:rsidRPr="00FF40B0" w:rsidRDefault="00FF40B0" w:rsidP="00FF40B0">
      <w:pPr>
        <w:spacing w:before="100" w:beforeAutospacing="1" w:after="0" w:line="276" w:lineRule="auto"/>
        <w:jc w:val="both"/>
        <w:rPr>
          <w:rFonts w:asciiTheme="majorHAnsi" w:hAnsiTheme="majorHAnsi"/>
        </w:rPr>
      </w:pPr>
      <w:r w:rsidRPr="00FF40B0">
        <w:rPr>
          <w:rFonts w:asciiTheme="majorHAnsi" w:hAnsiTheme="majorHAnsi"/>
          <w:b/>
          <w:bCs/>
        </w:rPr>
        <w:t>Barriers to Entry:</w:t>
      </w:r>
      <w:r>
        <w:rPr>
          <w:rFonts w:asciiTheme="majorHAnsi" w:hAnsiTheme="majorHAnsi"/>
          <w:b/>
          <w:bCs/>
        </w:rPr>
        <w:t xml:space="preserve"> </w:t>
      </w:r>
      <w:r w:rsidRPr="00FF40B0">
        <w:rPr>
          <w:rFonts w:asciiTheme="majorHAnsi" w:hAnsiTheme="majorHAnsi"/>
        </w:rPr>
        <w:t>Firms with market power often erect barriers to entry to protect their position. These can include economies of scale, control over key inputs, and legal protections such as patents.</w:t>
      </w:r>
    </w:p>
    <w:p w14:paraId="027D0C1C" w14:textId="4FDE3A56" w:rsidR="003C7ABD" w:rsidRDefault="003C7ABD" w:rsidP="003C7ABD">
      <w:pPr>
        <w:pStyle w:val="Heading4"/>
        <w:spacing w:after="0" w:line="276" w:lineRule="auto"/>
        <w:rPr>
          <w:rStyle w:val="Strong"/>
          <w:rFonts w:asciiTheme="majorHAnsi" w:hAnsiTheme="majorHAnsi"/>
          <w:b/>
          <w:bCs w:val="0"/>
        </w:rPr>
      </w:pPr>
      <w:bookmarkStart w:id="71" w:name="_Toc178629143"/>
      <w:r w:rsidRPr="003C7ABD">
        <w:rPr>
          <w:rStyle w:val="Strong"/>
          <w:rFonts w:asciiTheme="majorHAnsi" w:hAnsiTheme="majorHAnsi"/>
          <w:b/>
          <w:bCs w:val="0"/>
        </w:rPr>
        <w:t>Strategic Behavio</w:t>
      </w:r>
      <w:r>
        <w:rPr>
          <w:rStyle w:val="Strong"/>
          <w:rFonts w:asciiTheme="majorHAnsi" w:hAnsiTheme="majorHAnsi"/>
          <w:b/>
          <w:bCs w:val="0"/>
        </w:rPr>
        <w:t>u</w:t>
      </w:r>
      <w:r w:rsidRPr="003C7ABD">
        <w:rPr>
          <w:rStyle w:val="Strong"/>
          <w:rFonts w:asciiTheme="majorHAnsi" w:hAnsiTheme="majorHAnsi"/>
          <w:b/>
          <w:bCs w:val="0"/>
        </w:rPr>
        <w:t xml:space="preserve">r </w:t>
      </w:r>
      <w:r w:rsidR="00AD3333">
        <w:rPr>
          <w:rStyle w:val="Strong"/>
          <w:rFonts w:asciiTheme="majorHAnsi" w:hAnsiTheme="majorHAnsi"/>
          <w:b/>
          <w:bCs w:val="0"/>
        </w:rPr>
        <w:t>and Game Theory</w:t>
      </w:r>
      <w:bookmarkEnd w:id="71"/>
    </w:p>
    <w:p w14:paraId="0C69940B" w14:textId="52039E30" w:rsidR="00AD3333" w:rsidRDefault="00AD3333">
      <w:pPr>
        <w:pStyle w:val="ListParagraph"/>
        <w:numPr>
          <w:ilvl w:val="0"/>
          <w:numId w:val="53"/>
        </w:numPr>
        <w:spacing w:after="0"/>
        <w:rPr>
          <w:rFonts w:ascii="Century Gothic" w:hAnsi="Century Gothic"/>
        </w:rPr>
      </w:pPr>
      <w:r w:rsidRPr="00AD3333">
        <w:rPr>
          <w:rFonts w:ascii="Century Gothic" w:hAnsi="Century Gothic"/>
        </w:rPr>
        <w:t>In an oligopoly, firms are interdependent and must consider competitors' actions when making decisions. Game theory provides tools for analy</w:t>
      </w:r>
      <w:r>
        <w:rPr>
          <w:rFonts w:ascii="Century Gothic" w:hAnsi="Century Gothic"/>
        </w:rPr>
        <w:t>s</w:t>
      </w:r>
      <w:r w:rsidRPr="00AD3333">
        <w:rPr>
          <w:rFonts w:ascii="Century Gothic" w:hAnsi="Century Gothic"/>
        </w:rPr>
        <w:t>ing such strategic interactions:</w:t>
      </w:r>
    </w:p>
    <w:p w14:paraId="3C9FD594" w14:textId="47EE0F2C" w:rsidR="003C7ABD" w:rsidRDefault="003C7ABD">
      <w:pPr>
        <w:numPr>
          <w:ilvl w:val="0"/>
          <w:numId w:val="44"/>
        </w:numPr>
        <w:spacing w:before="100" w:beforeAutospacing="1" w:after="0" w:line="276" w:lineRule="auto"/>
        <w:rPr>
          <w:rFonts w:asciiTheme="majorHAnsi" w:hAnsiTheme="majorHAnsi"/>
        </w:rPr>
      </w:pPr>
      <w:r w:rsidRPr="003C7ABD">
        <w:rPr>
          <w:rStyle w:val="Strong"/>
          <w:rFonts w:asciiTheme="majorHAnsi" w:hAnsiTheme="majorHAnsi"/>
        </w:rPr>
        <w:t>Game Theory Basics:</w:t>
      </w:r>
      <w:r w:rsidRPr="003C7ABD">
        <w:rPr>
          <w:rFonts w:asciiTheme="majorHAnsi" w:hAnsiTheme="majorHAnsi"/>
        </w:rPr>
        <w:t xml:space="preserve"> Nash equilibrium, dominant strategies, prisoner’s dilemma</w:t>
      </w:r>
      <w:r w:rsidR="00727995">
        <w:rPr>
          <w:rFonts w:asciiTheme="majorHAnsi" w:hAnsiTheme="majorHAnsi"/>
        </w:rPr>
        <w:t xml:space="preserve"> </w:t>
      </w:r>
      <w:r w:rsidR="00727995" w:rsidRPr="00727995">
        <w:rPr>
          <w:rFonts w:asciiTheme="majorHAnsi" w:hAnsiTheme="majorHAnsi"/>
        </w:rPr>
        <w:t>and strategic games.</w:t>
      </w:r>
    </w:p>
    <w:p w14:paraId="47BB5E91" w14:textId="77777777" w:rsidR="00AD3333" w:rsidRPr="00AD3333" w:rsidRDefault="00AD3333">
      <w:pPr>
        <w:numPr>
          <w:ilvl w:val="0"/>
          <w:numId w:val="44"/>
        </w:numPr>
        <w:spacing w:before="100" w:beforeAutospacing="1" w:after="0" w:line="276" w:lineRule="auto"/>
        <w:rPr>
          <w:rFonts w:asciiTheme="majorHAnsi" w:hAnsiTheme="majorHAnsi"/>
        </w:rPr>
      </w:pPr>
      <w:r w:rsidRPr="00AD3333">
        <w:rPr>
          <w:rFonts w:asciiTheme="majorHAnsi" w:hAnsiTheme="majorHAnsi"/>
          <w:b/>
          <w:bCs/>
        </w:rPr>
        <w:t>Nash Equilibrium</w:t>
      </w:r>
      <w:r w:rsidRPr="00AD3333">
        <w:rPr>
          <w:rFonts w:asciiTheme="majorHAnsi" w:hAnsiTheme="majorHAnsi"/>
        </w:rPr>
        <w:t>: A situation where no firm can benefit by unilaterally changing its strategy.</w:t>
      </w:r>
    </w:p>
    <w:p w14:paraId="7D07FA53" w14:textId="7A27C65A" w:rsidR="00AD3333" w:rsidRPr="003C7ABD" w:rsidRDefault="00AD3333">
      <w:pPr>
        <w:numPr>
          <w:ilvl w:val="0"/>
          <w:numId w:val="44"/>
        </w:numPr>
        <w:spacing w:before="100" w:beforeAutospacing="1" w:after="0" w:line="276" w:lineRule="auto"/>
        <w:jc w:val="both"/>
        <w:rPr>
          <w:rFonts w:asciiTheme="majorHAnsi" w:hAnsiTheme="majorHAnsi"/>
        </w:rPr>
      </w:pPr>
      <w:r w:rsidRPr="00AD3333">
        <w:rPr>
          <w:rFonts w:asciiTheme="majorHAnsi" w:hAnsiTheme="majorHAnsi"/>
          <w:b/>
          <w:bCs/>
        </w:rPr>
        <w:t>Dominant Strategy</w:t>
      </w:r>
      <w:r w:rsidRPr="00AD3333">
        <w:rPr>
          <w:rFonts w:asciiTheme="majorHAnsi" w:hAnsiTheme="majorHAnsi"/>
        </w:rPr>
        <w:t>: A strategy that yields the best outcome for a firm, regardless of competitors' actions.</w:t>
      </w:r>
    </w:p>
    <w:p w14:paraId="5AD152CD" w14:textId="31A3BB7E" w:rsidR="003C7ABD" w:rsidRPr="00AD3333" w:rsidRDefault="003C7ABD">
      <w:pPr>
        <w:pStyle w:val="ListParagraph"/>
        <w:numPr>
          <w:ilvl w:val="0"/>
          <w:numId w:val="53"/>
        </w:numPr>
        <w:rPr>
          <w:rFonts w:ascii="Century Gothic" w:hAnsi="Century Gothic"/>
        </w:rPr>
      </w:pPr>
      <w:r w:rsidRPr="003C7ABD">
        <w:rPr>
          <w:rStyle w:val="Strong"/>
          <w:rFonts w:asciiTheme="majorHAnsi" w:hAnsiTheme="majorHAnsi"/>
        </w:rPr>
        <w:t>Applications in Oligopoly:</w:t>
      </w:r>
      <w:r w:rsidRPr="003C7ABD">
        <w:rPr>
          <w:rFonts w:asciiTheme="majorHAnsi" w:hAnsiTheme="majorHAnsi"/>
        </w:rPr>
        <w:t xml:space="preserve"> Price wars, collusion, and tacit agreements</w:t>
      </w:r>
      <w:r w:rsidR="00AD3333">
        <w:rPr>
          <w:rFonts w:asciiTheme="majorHAnsi" w:hAnsiTheme="majorHAnsi"/>
        </w:rPr>
        <w:t xml:space="preserve">, </w:t>
      </w:r>
      <w:r w:rsidR="00AD3333" w:rsidRPr="00727995">
        <w:rPr>
          <w:rFonts w:ascii="Century Gothic" w:hAnsi="Century Gothic"/>
        </w:rPr>
        <w:t>Collusion, price wars, product differentiation, and innovation.</w:t>
      </w:r>
    </w:p>
    <w:p w14:paraId="5944498F" w14:textId="701D3ABB" w:rsidR="003C7ABD" w:rsidRDefault="003C7ABD" w:rsidP="00AD3333">
      <w:pPr>
        <w:pStyle w:val="NormalWeb"/>
        <w:spacing w:after="0" w:afterAutospacing="0" w:line="276" w:lineRule="auto"/>
        <w:jc w:val="both"/>
        <w:rPr>
          <w:rFonts w:asciiTheme="majorHAnsi" w:hAnsiTheme="majorHAnsi"/>
        </w:rPr>
      </w:pPr>
      <w:r w:rsidRPr="003C7ABD">
        <w:rPr>
          <w:rStyle w:val="Strong"/>
          <w:rFonts w:asciiTheme="majorHAnsi" w:hAnsiTheme="majorHAnsi"/>
        </w:rPr>
        <w:t>Example:</w:t>
      </w:r>
      <w:r w:rsidRPr="003C7ABD">
        <w:rPr>
          <w:rFonts w:asciiTheme="majorHAnsi" w:hAnsiTheme="majorHAnsi"/>
        </w:rPr>
        <w:t xml:space="preserve"> The "Chicken Game" in the airline industry, where two airlines may engage in a price war</w:t>
      </w:r>
      <w:r w:rsidR="00AD3333" w:rsidRPr="00AD3333">
        <w:rPr>
          <w:rFonts w:asciiTheme="majorHAnsi" w:hAnsiTheme="majorHAnsi"/>
        </w:rPr>
        <w:t xml:space="preserve"> to gain market share</w:t>
      </w:r>
      <w:r w:rsidRPr="003C7ABD">
        <w:rPr>
          <w:rFonts w:asciiTheme="majorHAnsi" w:hAnsiTheme="majorHAnsi"/>
        </w:rPr>
        <w:t>. Each must decide whether to lower prices or maintain them, with the outcome depending on the competitor's actions.</w:t>
      </w:r>
      <w:r w:rsidR="00AD3333">
        <w:rPr>
          <w:rFonts w:asciiTheme="majorHAnsi" w:hAnsiTheme="majorHAnsi"/>
        </w:rPr>
        <w:t xml:space="preserve"> B</w:t>
      </w:r>
      <w:r w:rsidR="00AD3333" w:rsidRPr="00AD3333">
        <w:rPr>
          <w:rFonts w:asciiTheme="majorHAnsi" w:hAnsiTheme="majorHAnsi"/>
        </w:rPr>
        <w:t>ut this can lead to a Nash equilibrium where both firms suffer reduced profits.</w:t>
      </w:r>
    </w:p>
    <w:p w14:paraId="7714BF63" w14:textId="77777777" w:rsidR="003C7ABD" w:rsidRPr="003C7ABD" w:rsidRDefault="003C7ABD" w:rsidP="003C7ABD">
      <w:pPr>
        <w:pStyle w:val="Heading3"/>
        <w:spacing w:after="0" w:line="276" w:lineRule="auto"/>
        <w:rPr>
          <w:rFonts w:asciiTheme="majorHAnsi" w:hAnsiTheme="majorHAnsi"/>
        </w:rPr>
      </w:pPr>
      <w:bookmarkStart w:id="72" w:name="_Toc178629144"/>
      <w:r w:rsidRPr="003C7ABD">
        <w:rPr>
          <w:rStyle w:val="Strong"/>
          <w:rFonts w:asciiTheme="majorHAnsi" w:hAnsiTheme="majorHAnsi"/>
          <w:b w:val="0"/>
          <w:bCs w:val="0"/>
        </w:rPr>
        <w:t>3. Antitrust Economics and Competition Policy</w:t>
      </w:r>
      <w:bookmarkEnd w:id="72"/>
    </w:p>
    <w:p w14:paraId="71FF339F" w14:textId="1473D0B4" w:rsidR="003C7ABD" w:rsidRDefault="002213CB" w:rsidP="00AD3333">
      <w:pPr>
        <w:pStyle w:val="NormalWeb"/>
        <w:spacing w:after="0" w:afterAutospacing="0" w:line="276" w:lineRule="auto"/>
        <w:jc w:val="both"/>
        <w:rPr>
          <w:rFonts w:asciiTheme="majorHAnsi" w:hAnsiTheme="majorHAnsi"/>
        </w:rPr>
      </w:pPr>
      <w:r w:rsidRPr="002213CB">
        <w:rPr>
          <w:rFonts w:asciiTheme="majorHAnsi" w:hAnsiTheme="majorHAnsi"/>
        </w:rPr>
        <w:t>Competition policy (antitrust law) is designed to prevent anti-competitive practices, ensure fair competition, and protect consumer welfare. Antitrust economics focuses on analy</w:t>
      </w:r>
      <w:r>
        <w:rPr>
          <w:rFonts w:asciiTheme="majorHAnsi" w:hAnsiTheme="majorHAnsi"/>
        </w:rPr>
        <w:t>s</w:t>
      </w:r>
      <w:r w:rsidRPr="002213CB">
        <w:rPr>
          <w:rFonts w:asciiTheme="majorHAnsi" w:hAnsiTheme="majorHAnsi"/>
        </w:rPr>
        <w:t>ing firm behavio</w:t>
      </w:r>
      <w:r>
        <w:rPr>
          <w:rFonts w:asciiTheme="majorHAnsi" w:hAnsiTheme="majorHAnsi"/>
        </w:rPr>
        <w:t>u</w:t>
      </w:r>
      <w:r w:rsidRPr="002213CB">
        <w:rPr>
          <w:rFonts w:asciiTheme="majorHAnsi" w:hAnsiTheme="majorHAnsi"/>
        </w:rPr>
        <w:t>r to determine when market power harms consumers.</w:t>
      </w:r>
      <w:r>
        <w:rPr>
          <w:rFonts w:asciiTheme="majorHAnsi" w:hAnsiTheme="majorHAnsi"/>
        </w:rPr>
        <w:t xml:space="preserve"> </w:t>
      </w:r>
      <w:r w:rsidR="00AD3333" w:rsidRPr="00AD3333">
        <w:rPr>
          <w:rFonts w:asciiTheme="majorHAnsi" w:hAnsiTheme="majorHAnsi"/>
        </w:rPr>
        <w:t>For example, the Sherman Act in the United States prohibits monopolistic behavio</w:t>
      </w:r>
      <w:r w:rsidR="00AD3333">
        <w:rPr>
          <w:rFonts w:asciiTheme="majorHAnsi" w:hAnsiTheme="majorHAnsi"/>
        </w:rPr>
        <w:t>u</w:t>
      </w:r>
      <w:r w:rsidR="00AD3333" w:rsidRPr="00AD3333">
        <w:rPr>
          <w:rFonts w:asciiTheme="majorHAnsi" w:hAnsiTheme="majorHAnsi"/>
        </w:rPr>
        <w:t>r and unfair trade practices.</w:t>
      </w:r>
      <w:r w:rsidR="00AD3333">
        <w:rPr>
          <w:rFonts w:asciiTheme="majorHAnsi" w:hAnsiTheme="majorHAnsi"/>
        </w:rPr>
        <w:t xml:space="preserve"> </w:t>
      </w:r>
      <w:r w:rsidR="003C7ABD" w:rsidRPr="003C7ABD">
        <w:rPr>
          <w:rFonts w:asciiTheme="majorHAnsi" w:hAnsiTheme="majorHAnsi"/>
        </w:rPr>
        <w:t xml:space="preserve">Competition policy is </w:t>
      </w:r>
      <w:r w:rsidR="00AD3333">
        <w:rPr>
          <w:rFonts w:asciiTheme="majorHAnsi" w:hAnsiTheme="majorHAnsi"/>
        </w:rPr>
        <w:t xml:space="preserve">therefore </w:t>
      </w:r>
      <w:r w:rsidR="003C7ABD" w:rsidRPr="003C7ABD">
        <w:rPr>
          <w:rFonts w:asciiTheme="majorHAnsi" w:hAnsiTheme="majorHAnsi"/>
        </w:rPr>
        <w:t>designed to promote fair competition and prevent monopolistic practices.</w:t>
      </w:r>
    </w:p>
    <w:p w14:paraId="0DD6ABAC" w14:textId="77777777" w:rsidR="002213CB" w:rsidRPr="002213CB" w:rsidRDefault="002213CB" w:rsidP="002213CB">
      <w:pPr>
        <w:pStyle w:val="Heading4"/>
        <w:jc w:val="both"/>
        <w:rPr>
          <w:rFonts w:asciiTheme="majorHAnsi" w:hAnsiTheme="majorHAnsi" w:cs="Times New Roman"/>
          <w:color w:val="auto"/>
          <w:spacing w:val="0"/>
        </w:rPr>
      </w:pPr>
      <w:r w:rsidRPr="002213CB">
        <w:rPr>
          <w:rStyle w:val="Strong"/>
          <w:rFonts w:asciiTheme="majorHAnsi" w:hAnsiTheme="majorHAnsi"/>
          <w:b/>
          <w:bCs w:val="0"/>
        </w:rPr>
        <w:t>Objectives of Competition Policy</w:t>
      </w:r>
    </w:p>
    <w:p w14:paraId="7F84A099" w14:textId="77777777" w:rsidR="002213CB" w:rsidRPr="002213CB" w:rsidRDefault="002213CB" w:rsidP="002213CB">
      <w:pPr>
        <w:pStyle w:val="NormalWeb"/>
        <w:jc w:val="both"/>
        <w:rPr>
          <w:rFonts w:asciiTheme="majorHAnsi" w:hAnsiTheme="majorHAnsi"/>
        </w:rPr>
      </w:pPr>
      <w:r w:rsidRPr="002213CB">
        <w:rPr>
          <w:rFonts w:asciiTheme="majorHAnsi" w:hAnsiTheme="majorHAnsi"/>
        </w:rPr>
        <w:t>The primary goals of competition policy include:</w:t>
      </w:r>
    </w:p>
    <w:p w14:paraId="1E1219DA" w14:textId="77777777" w:rsidR="002213CB" w:rsidRPr="002213CB" w:rsidRDefault="002213CB">
      <w:pPr>
        <w:numPr>
          <w:ilvl w:val="0"/>
          <w:numId w:val="220"/>
        </w:numPr>
        <w:spacing w:before="100" w:beforeAutospacing="1" w:after="100" w:afterAutospacing="1" w:line="240" w:lineRule="auto"/>
        <w:jc w:val="both"/>
        <w:rPr>
          <w:rFonts w:asciiTheme="majorHAnsi" w:hAnsiTheme="majorHAnsi"/>
        </w:rPr>
      </w:pPr>
      <w:r w:rsidRPr="002213CB">
        <w:rPr>
          <w:rStyle w:val="Strong"/>
          <w:rFonts w:asciiTheme="majorHAnsi" w:hAnsiTheme="majorHAnsi"/>
        </w:rPr>
        <w:t>Preventing Monopolies and Cartels</w:t>
      </w:r>
      <w:r w:rsidRPr="002213CB">
        <w:rPr>
          <w:rFonts w:asciiTheme="majorHAnsi" w:hAnsiTheme="majorHAnsi"/>
        </w:rPr>
        <w:t>: Limiting the ability of firms to collude or monopolize markets.</w:t>
      </w:r>
    </w:p>
    <w:p w14:paraId="377674DF" w14:textId="77777777" w:rsidR="002213CB" w:rsidRPr="002213CB" w:rsidRDefault="002213CB">
      <w:pPr>
        <w:numPr>
          <w:ilvl w:val="0"/>
          <w:numId w:val="220"/>
        </w:numPr>
        <w:spacing w:before="100" w:beforeAutospacing="1" w:after="100" w:afterAutospacing="1" w:line="240" w:lineRule="auto"/>
        <w:jc w:val="both"/>
        <w:rPr>
          <w:rFonts w:asciiTheme="majorHAnsi" w:hAnsiTheme="majorHAnsi"/>
        </w:rPr>
      </w:pPr>
      <w:r w:rsidRPr="002213CB">
        <w:rPr>
          <w:rStyle w:val="Strong"/>
          <w:rFonts w:asciiTheme="majorHAnsi" w:hAnsiTheme="majorHAnsi"/>
        </w:rPr>
        <w:t>Promoting Consumer Welfare</w:t>
      </w:r>
      <w:r w:rsidRPr="002213CB">
        <w:rPr>
          <w:rFonts w:asciiTheme="majorHAnsi" w:hAnsiTheme="majorHAnsi"/>
        </w:rPr>
        <w:t>: Ensuring that consumers have access to competitive prices and high-quality products.</w:t>
      </w:r>
    </w:p>
    <w:p w14:paraId="566E5D16" w14:textId="77777777" w:rsidR="002213CB" w:rsidRPr="002213CB" w:rsidRDefault="002213CB">
      <w:pPr>
        <w:numPr>
          <w:ilvl w:val="0"/>
          <w:numId w:val="220"/>
        </w:numPr>
        <w:spacing w:before="100" w:beforeAutospacing="1" w:after="100" w:afterAutospacing="1" w:line="240" w:lineRule="auto"/>
        <w:jc w:val="both"/>
        <w:rPr>
          <w:rFonts w:asciiTheme="majorHAnsi" w:hAnsiTheme="majorHAnsi"/>
        </w:rPr>
      </w:pPr>
      <w:r w:rsidRPr="002213CB">
        <w:rPr>
          <w:rStyle w:val="Strong"/>
          <w:rFonts w:asciiTheme="majorHAnsi" w:hAnsiTheme="majorHAnsi"/>
        </w:rPr>
        <w:t>Encouraging Innovation</w:t>
      </w:r>
      <w:r w:rsidRPr="002213CB">
        <w:rPr>
          <w:rFonts w:asciiTheme="majorHAnsi" w:hAnsiTheme="majorHAnsi"/>
        </w:rPr>
        <w:t>: Preventing dominant firms from stifling innovation by suppressing competitors.</w:t>
      </w:r>
    </w:p>
    <w:p w14:paraId="666C41F0" w14:textId="77777777" w:rsidR="003C7ABD" w:rsidRPr="003C7ABD" w:rsidRDefault="003C7ABD" w:rsidP="003C7ABD">
      <w:pPr>
        <w:pStyle w:val="Heading4"/>
        <w:spacing w:after="0" w:line="276" w:lineRule="auto"/>
        <w:rPr>
          <w:rFonts w:asciiTheme="majorHAnsi" w:hAnsiTheme="majorHAnsi"/>
        </w:rPr>
      </w:pPr>
      <w:bookmarkStart w:id="73" w:name="_Toc178629145"/>
      <w:r w:rsidRPr="003C7ABD">
        <w:rPr>
          <w:rStyle w:val="Strong"/>
          <w:rFonts w:asciiTheme="majorHAnsi" w:hAnsiTheme="majorHAnsi"/>
          <w:b/>
          <w:bCs w:val="0"/>
        </w:rPr>
        <w:t>a. Key Antitrust Laws and Concepts</w:t>
      </w:r>
      <w:bookmarkEnd w:id="73"/>
    </w:p>
    <w:p w14:paraId="622A72AC" w14:textId="77777777" w:rsidR="003C7ABD" w:rsidRPr="003C7ABD" w:rsidRDefault="003C7ABD">
      <w:pPr>
        <w:numPr>
          <w:ilvl w:val="0"/>
          <w:numId w:val="45"/>
        </w:numPr>
        <w:spacing w:before="100" w:beforeAutospacing="1" w:after="0" w:line="276" w:lineRule="auto"/>
        <w:rPr>
          <w:rFonts w:asciiTheme="majorHAnsi" w:hAnsiTheme="majorHAnsi"/>
        </w:rPr>
      </w:pPr>
      <w:r w:rsidRPr="003C7ABD">
        <w:rPr>
          <w:rStyle w:val="Strong"/>
          <w:rFonts w:asciiTheme="majorHAnsi" w:hAnsiTheme="majorHAnsi"/>
        </w:rPr>
        <w:t>Sherman Act (1890):</w:t>
      </w:r>
      <w:r w:rsidRPr="003C7ABD">
        <w:rPr>
          <w:rFonts w:asciiTheme="majorHAnsi" w:hAnsiTheme="majorHAnsi"/>
        </w:rPr>
        <w:t xml:space="preserve"> Prohibits monopolies and conspiracies to restrain trade.</w:t>
      </w:r>
    </w:p>
    <w:p w14:paraId="117E0C33" w14:textId="77777777" w:rsidR="003C7ABD" w:rsidRPr="003C7ABD" w:rsidRDefault="003C7ABD">
      <w:pPr>
        <w:numPr>
          <w:ilvl w:val="0"/>
          <w:numId w:val="45"/>
        </w:numPr>
        <w:spacing w:before="100" w:beforeAutospacing="1" w:after="0" w:line="276" w:lineRule="auto"/>
        <w:jc w:val="both"/>
        <w:rPr>
          <w:rFonts w:asciiTheme="majorHAnsi" w:hAnsiTheme="majorHAnsi"/>
        </w:rPr>
      </w:pPr>
      <w:r w:rsidRPr="003C7ABD">
        <w:rPr>
          <w:rStyle w:val="Strong"/>
          <w:rFonts w:asciiTheme="majorHAnsi" w:hAnsiTheme="majorHAnsi"/>
        </w:rPr>
        <w:t>Clayton Act (1914):</w:t>
      </w:r>
      <w:r w:rsidRPr="003C7ABD">
        <w:rPr>
          <w:rFonts w:asciiTheme="majorHAnsi" w:hAnsiTheme="majorHAnsi"/>
        </w:rPr>
        <w:t xml:space="preserve"> Addresses specific practices not covered by the Sherman Act (e.g., mergers, exclusive dealings).</w:t>
      </w:r>
    </w:p>
    <w:p w14:paraId="2BA6C098" w14:textId="75E436A5" w:rsidR="003C7ABD" w:rsidRPr="003C7ABD" w:rsidRDefault="003C7ABD">
      <w:pPr>
        <w:numPr>
          <w:ilvl w:val="0"/>
          <w:numId w:val="45"/>
        </w:numPr>
        <w:spacing w:before="100" w:beforeAutospacing="1" w:after="0" w:line="276" w:lineRule="auto"/>
        <w:jc w:val="both"/>
        <w:rPr>
          <w:rFonts w:asciiTheme="majorHAnsi" w:hAnsiTheme="majorHAnsi"/>
        </w:rPr>
      </w:pPr>
      <w:r w:rsidRPr="003C7ABD">
        <w:rPr>
          <w:rStyle w:val="Strong"/>
          <w:rFonts w:asciiTheme="majorHAnsi" w:hAnsiTheme="majorHAnsi"/>
        </w:rPr>
        <w:t>Antitrust Enforcement Agencies:</w:t>
      </w:r>
      <w:r w:rsidRPr="003C7ABD">
        <w:rPr>
          <w:rFonts w:asciiTheme="majorHAnsi" w:hAnsiTheme="majorHAnsi"/>
        </w:rPr>
        <w:t xml:space="preserve"> </w:t>
      </w:r>
      <w:r w:rsidR="00727995">
        <w:rPr>
          <w:rFonts w:asciiTheme="majorHAnsi" w:hAnsiTheme="majorHAnsi"/>
        </w:rPr>
        <w:t xml:space="preserve">Competition Authority of Kenya, </w:t>
      </w:r>
      <w:r w:rsidRPr="003C7ABD">
        <w:rPr>
          <w:rFonts w:asciiTheme="majorHAnsi" w:hAnsiTheme="majorHAnsi"/>
        </w:rPr>
        <w:t>Federal Trade Commission (FTC), European Commission.</w:t>
      </w:r>
    </w:p>
    <w:p w14:paraId="3737464F" w14:textId="77777777" w:rsidR="003C7ABD" w:rsidRPr="003C7ABD" w:rsidRDefault="003C7ABD" w:rsidP="004C7E15">
      <w:pPr>
        <w:pStyle w:val="Heading4"/>
        <w:spacing w:after="0" w:line="276" w:lineRule="auto"/>
        <w:jc w:val="both"/>
        <w:rPr>
          <w:rFonts w:asciiTheme="majorHAnsi" w:hAnsiTheme="majorHAnsi"/>
        </w:rPr>
      </w:pPr>
      <w:bookmarkStart w:id="74" w:name="_Toc178629146"/>
      <w:r w:rsidRPr="003C7ABD">
        <w:rPr>
          <w:rStyle w:val="Strong"/>
          <w:rFonts w:asciiTheme="majorHAnsi" w:hAnsiTheme="majorHAnsi"/>
          <w:b/>
          <w:bCs w:val="0"/>
        </w:rPr>
        <w:t>b. Types of Anti-Competitive Practices</w:t>
      </w:r>
      <w:bookmarkEnd w:id="74"/>
    </w:p>
    <w:p w14:paraId="5E911C4A" w14:textId="77777777" w:rsidR="003C7ABD" w:rsidRPr="00C66631" w:rsidRDefault="003C7ABD">
      <w:pPr>
        <w:numPr>
          <w:ilvl w:val="0"/>
          <w:numId w:val="46"/>
        </w:numPr>
        <w:spacing w:before="100" w:beforeAutospacing="1" w:after="0" w:line="276" w:lineRule="auto"/>
        <w:jc w:val="both"/>
        <w:rPr>
          <w:rFonts w:asciiTheme="majorHAnsi" w:hAnsiTheme="majorHAnsi"/>
        </w:rPr>
      </w:pPr>
      <w:r w:rsidRPr="00C66631">
        <w:rPr>
          <w:rStyle w:val="Strong"/>
          <w:rFonts w:asciiTheme="majorHAnsi" w:hAnsiTheme="majorHAnsi"/>
        </w:rPr>
        <w:t>Price Fixing:</w:t>
      </w:r>
      <w:r w:rsidRPr="00C66631">
        <w:rPr>
          <w:rFonts w:asciiTheme="majorHAnsi" w:hAnsiTheme="majorHAnsi"/>
        </w:rPr>
        <w:t xml:space="preserve"> Competitors agree to set prices, undermining competition.</w:t>
      </w:r>
    </w:p>
    <w:p w14:paraId="7FF729AE" w14:textId="77777777" w:rsidR="003C7ABD" w:rsidRPr="00C66631" w:rsidRDefault="003C7ABD">
      <w:pPr>
        <w:numPr>
          <w:ilvl w:val="0"/>
          <w:numId w:val="46"/>
        </w:numPr>
        <w:spacing w:before="100" w:beforeAutospacing="1" w:after="0" w:line="276" w:lineRule="auto"/>
        <w:jc w:val="both"/>
        <w:rPr>
          <w:rFonts w:asciiTheme="majorHAnsi" w:hAnsiTheme="majorHAnsi"/>
        </w:rPr>
      </w:pPr>
      <w:r w:rsidRPr="00C66631">
        <w:rPr>
          <w:rStyle w:val="Strong"/>
          <w:rFonts w:asciiTheme="majorHAnsi" w:hAnsiTheme="majorHAnsi"/>
        </w:rPr>
        <w:t>Market Division:</w:t>
      </w:r>
      <w:r w:rsidRPr="00C66631">
        <w:rPr>
          <w:rFonts w:asciiTheme="majorHAnsi" w:hAnsiTheme="majorHAnsi"/>
        </w:rPr>
        <w:t xml:space="preserve"> Competitors agree to divide markets geographically or by customer type.</w:t>
      </w:r>
    </w:p>
    <w:p w14:paraId="48070081" w14:textId="0140C552" w:rsidR="003C7ABD" w:rsidRPr="00C66631" w:rsidRDefault="003C7ABD">
      <w:pPr>
        <w:numPr>
          <w:ilvl w:val="0"/>
          <w:numId w:val="46"/>
        </w:numPr>
        <w:spacing w:before="100" w:beforeAutospacing="1" w:after="0" w:line="276" w:lineRule="auto"/>
        <w:jc w:val="both"/>
        <w:rPr>
          <w:rFonts w:asciiTheme="majorHAnsi" w:hAnsiTheme="majorHAnsi"/>
        </w:rPr>
      </w:pPr>
      <w:r w:rsidRPr="00C66631">
        <w:rPr>
          <w:rStyle w:val="Strong"/>
          <w:rFonts w:asciiTheme="majorHAnsi" w:hAnsiTheme="majorHAnsi"/>
        </w:rPr>
        <w:t>Abuse of Dominant Position:</w:t>
      </w:r>
      <w:r w:rsidRPr="00C66631">
        <w:rPr>
          <w:rFonts w:asciiTheme="majorHAnsi" w:hAnsiTheme="majorHAnsi"/>
        </w:rPr>
        <w:t xml:space="preserve"> Predatory pricing, tying, and bundling to prevent competition.</w:t>
      </w:r>
      <w:r w:rsidR="002213CB" w:rsidRPr="00C66631">
        <w:rPr>
          <w:rFonts w:asciiTheme="majorHAnsi" w:hAnsiTheme="majorHAnsi"/>
        </w:rPr>
        <w:t xml:space="preserve"> Firms with dominant market positions may engage in exclusionary practices (e.g., exclusive contracts, predatory pricing) to prevent competitors from entering or expanding in the market.</w:t>
      </w:r>
    </w:p>
    <w:p w14:paraId="670AB9A3" w14:textId="64DCA800" w:rsidR="00727995" w:rsidRPr="00C66631" w:rsidRDefault="00727995">
      <w:pPr>
        <w:numPr>
          <w:ilvl w:val="0"/>
          <w:numId w:val="46"/>
        </w:numPr>
        <w:spacing w:before="100" w:beforeAutospacing="1" w:after="0" w:line="276" w:lineRule="auto"/>
        <w:jc w:val="both"/>
        <w:rPr>
          <w:rFonts w:asciiTheme="majorHAnsi" w:hAnsiTheme="majorHAnsi"/>
        </w:rPr>
      </w:pPr>
      <w:r w:rsidRPr="00C66631">
        <w:rPr>
          <w:rFonts w:asciiTheme="majorHAnsi" w:hAnsiTheme="majorHAnsi"/>
          <w:b/>
          <w:bCs/>
        </w:rPr>
        <w:t>Predatory pricing</w:t>
      </w:r>
    </w:p>
    <w:p w14:paraId="41AF8C37" w14:textId="31F9468F" w:rsidR="002213CB" w:rsidRPr="00C66631" w:rsidRDefault="002213CB">
      <w:pPr>
        <w:pStyle w:val="NormalWeb"/>
        <w:numPr>
          <w:ilvl w:val="0"/>
          <w:numId w:val="221"/>
        </w:numPr>
        <w:spacing w:before="0" w:beforeAutospacing="0" w:line="276" w:lineRule="auto"/>
        <w:jc w:val="both"/>
        <w:rPr>
          <w:rFonts w:asciiTheme="majorHAnsi" w:hAnsiTheme="majorHAnsi"/>
        </w:rPr>
      </w:pPr>
      <w:r w:rsidRPr="00C66631">
        <w:rPr>
          <w:rStyle w:val="Strong"/>
          <w:rFonts w:asciiTheme="majorHAnsi" w:hAnsiTheme="majorHAnsi"/>
        </w:rPr>
        <w:t>Mergers and Acquisitions</w:t>
      </w:r>
      <w:r w:rsidRPr="00C66631">
        <w:rPr>
          <w:rFonts w:asciiTheme="majorHAnsi" w:hAnsiTheme="majorHAnsi"/>
        </w:rPr>
        <w:t>:</w:t>
      </w:r>
      <w:r w:rsidR="00C66631">
        <w:rPr>
          <w:rFonts w:asciiTheme="majorHAnsi" w:hAnsiTheme="majorHAnsi"/>
        </w:rPr>
        <w:t xml:space="preserve"> </w:t>
      </w:r>
      <w:r w:rsidRPr="00C66631">
        <w:rPr>
          <w:rFonts w:asciiTheme="majorHAnsi" w:hAnsiTheme="majorHAnsi"/>
        </w:rPr>
        <w:t>Mergers can lead to increased market power and reduced competition. Antitrust authorities scrutinize mergers to ensure that they do not lead to monopolistic or oligopolistic structures that harm consumer welfare.</w:t>
      </w:r>
    </w:p>
    <w:p w14:paraId="33459E69" w14:textId="64B3EDB6" w:rsidR="002213CB" w:rsidRPr="00C66631" w:rsidRDefault="002213CB">
      <w:pPr>
        <w:pStyle w:val="NormalWeb"/>
        <w:numPr>
          <w:ilvl w:val="0"/>
          <w:numId w:val="221"/>
        </w:numPr>
        <w:spacing w:line="276" w:lineRule="auto"/>
        <w:jc w:val="both"/>
        <w:rPr>
          <w:rFonts w:asciiTheme="majorHAnsi" w:hAnsiTheme="majorHAnsi"/>
        </w:rPr>
      </w:pPr>
      <w:r w:rsidRPr="00C66631">
        <w:rPr>
          <w:rStyle w:val="Strong"/>
          <w:rFonts w:asciiTheme="majorHAnsi" w:hAnsiTheme="majorHAnsi"/>
        </w:rPr>
        <w:t>Vertical Restraints</w:t>
      </w:r>
      <w:r w:rsidRPr="00C66631">
        <w:rPr>
          <w:rFonts w:asciiTheme="majorHAnsi" w:hAnsiTheme="majorHAnsi"/>
        </w:rPr>
        <w:t>: Vertical restraints involve agreements between firms at different stages of the production process (e.g., manufacturer and retailer). While some vertical restraints can enhance efficiency, others, like resale price maintenance, may restrict competition.</w:t>
      </w:r>
    </w:p>
    <w:p w14:paraId="4FAB3E49" w14:textId="77777777" w:rsidR="003C7ABD" w:rsidRPr="003C7ABD" w:rsidRDefault="003C7ABD" w:rsidP="004C7E15">
      <w:pPr>
        <w:pStyle w:val="Heading4"/>
        <w:spacing w:after="0" w:line="276" w:lineRule="auto"/>
        <w:jc w:val="both"/>
        <w:rPr>
          <w:rFonts w:asciiTheme="majorHAnsi" w:hAnsiTheme="majorHAnsi"/>
        </w:rPr>
      </w:pPr>
      <w:bookmarkStart w:id="75" w:name="_Toc178629147"/>
      <w:r w:rsidRPr="003C7ABD">
        <w:rPr>
          <w:rStyle w:val="Strong"/>
          <w:rFonts w:asciiTheme="majorHAnsi" w:hAnsiTheme="majorHAnsi"/>
          <w:b/>
          <w:bCs w:val="0"/>
        </w:rPr>
        <w:t>c. Case Studies on Antitrust Enforcement</w:t>
      </w:r>
      <w:bookmarkEnd w:id="75"/>
    </w:p>
    <w:p w14:paraId="00C4C751" w14:textId="1A1A90C5" w:rsidR="004C7E15" w:rsidRDefault="004C7E15">
      <w:pPr>
        <w:numPr>
          <w:ilvl w:val="0"/>
          <w:numId w:val="47"/>
        </w:numPr>
        <w:spacing w:before="100" w:beforeAutospacing="1" w:after="0" w:line="276" w:lineRule="auto"/>
        <w:jc w:val="both"/>
        <w:rPr>
          <w:rFonts w:asciiTheme="majorHAnsi" w:hAnsiTheme="majorHAnsi"/>
        </w:rPr>
      </w:pPr>
      <w:r w:rsidRPr="004C7E15">
        <w:rPr>
          <w:rStyle w:val="Strong"/>
          <w:rFonts w:asciiTheme="majorHAnsi" w:hAnsiTheme="majorHAnsi"/>
        </w:rPr>
        <w:t xml:space="preserve">U.S. vs </w:t>
      </w:r>
      <w:r w:rsidR="003C7ABD" w:rsidRPr="003C7ABD">
        <w:rPr>
          <w:rStyle w:val="Strong"/>
          <w:rFonts w:asciiTheme="majorHAnsi" w:hAnsiTheme="majorHAnsi"/>
        </w:rPr>
        <w:t>Microsoft (1998)</w:t>
      </w:r>
    </w:p>
    <w:p w14:paraId="77816629" w14:textId="6A84B947" w:rsidR="003C7ABD" w:rsidRPr="003C7ABD" w:rsidRDefault="003C7ABD" w:rsidP="004C7E15">
      <w:pPr>
        <w:spacing w:before="100" w:beforeAutospacing="1" w:after="0" w:line="276" w:lineRule="auto"/>
        <w:ind w:left="720"/>
        <w:jc w:val="both"/>
        <w:rPr>
          <w:rFonts w:asciiTheme="majorHAnsi" w:hAnsiTheme="majorHAnsi"/>
        </w:rPr>
      </w:pPr>
      <w:r w:rsidRPr="003C7ABD">
        <w:rPr>
          <w:rFonts w:asciiTheme="majorHAnsi" w:hAnsiTheme="majorHAnsi"/>
        </w:rPr>
        <w:t>Accused of bundling Internet Explorer with Windows OS to stifle browser competition.</w:t>
      </w:r>
      <w:r w:rsidR="007B3FB9">
        <w:rPr>
          <w:rFonts w:asciiTheme="majorHAnsi" w:hAnsiTheme="majorHAnsi"/>
        </w:rPr>
        <w:t xml:space="preserve"> </w:t>
      </w:r>
      <w:r w:rsidR="007B3FB9" w:rsidRPr="007B3FB9">
        <w:rPr>
          <w:rFonts w:asciiTheme="majorHAnsi" w:hAnsiTheme="majorHAnsi"/>
        </w:rPr>
        <w:t xml:space="preserve">The </w:t>
      </w:r>
      <w:bookmarkStart w:id="76" w:name="_Hlk176447744"/>
      <w:r w:rsidR="007B3FB9" w:rsidRPr="007B3FB9">
        <w:rPr>
          <w:rFonts w:asciiTheme="majorHAnsi" w:hAnsiTheme="majorHAnsi"/>
        </w:rPr>
        <w:t>U.S. vs</w:t>
      </w:r>
      <w:bookmarkEnd w:id="76"/>
      <w:r w:rsidR="007B3FB9" w:rsidRPr="007B3FB9">
        <w:rPr>
          <w:rFonts w:asciiTheme="majorHAnsi" w:hAnsiTheme="majorHAnsi"/>
        </w:rPr>
        <w:t>. Microsoft case (1998) involved allegations of Microsoft abusing its monopoly in the PC operating system market to stifle competition from other web browsers. The court's decision led to increased scrutiny of Microsoft’s business practices and shaped future antitrust enforcement in the tech industry.</w:t>
      </w:r>
    </w:p>
    <w:p w14:paraId="7CEE91E4" w14:textId="612AC0FC" w:rsidR="004C7E15" w:rsidRDefault="003C7ABD">
      <w:pPr>
        <w:numPr>
          <w:ilvl w:val="0"/>
          <w:numId w:val="47"/>
        </w:numPr>
        <w:spacing w:before="100" w:beforeAutospacing="1" w:line="276" w:lineRule="auto"/>
        <w:jc w:val="both"/>
        <w:rPr>
          <w:rFonts w:asciiTheme="majorHAnsi" w:hAnsiTheme="majorHAnsi"/>
        </w:rPr>
      </w:pPr>
      <w:r w:rsidRPr="003C7ABD">
        <w:rPr>
          <w:rStyle w:val="Strong"/>
          <w:rFonts w:asciiTheme="majorHAnsi" w:hAnsiTheme="majorHAnsi"/>
        </w:rPr>
        <w:t>Google (2018)</w:t>
      </w:r>
    </w:p>
    <w:p w14:paraId="0185D4ED" w14:textId="181F1ED5" w:rsidR="001908CE" w:rsidRDefault="003C7ABD" w:rsidP="004C7E15">
      <w:pPr>
        <w:spacing w:before="100" w:beforeAutospacing="1" w:line="276" w:lineRule="auto"/>
        <w:ind w:left="720"/>
        <w:jc w:val="both"/>
        <w:rPr>
          <w:rFonts w:asciiTheme="majorHAnsi" w:hAnsiTheme="majorHAnsi"/>
        </w:rPr>
      </w:pPr>
      <w:r w:rsidRPr="003C7ABD">
        <w:rPr>
          <w:rFonts w:asciiTheme="majorHAnsi" w:hAnsiTheme="majorHAnsi"/>
        </w:rPr>
        <w:t>Fined by the European Commission for abusing its dominance by forcing phone makers to pre-install Google apps on Android devices.</w:t>
      </w:r>
    </w:p>
    <w:p w14:paraId="0C8ED80F" w14:textId="09FDAE43" w:rsidR="00C66631" w:rsidRDefault="00C66631" w:rsidP="004C7E15">
      <w:pPr>
        <w:spacing w:before="100" w:beforeAutospacing="1" w:line="276" w:lineRule="auto"/>
        <w:ind w:left="720"/>
        <w:jc w:val="both"/>
        <w:rPr>
          <w:rFonts w:asciiTheme="majorHAnsi" w:hAnsiTheme="majorHAnsi"/>
        </w:rPr>
      </w:pPr>
      <w:r w:rsidRPr="00C66631">
        <w:rPr>
          <w:rFonts w:asciiTheme="majorHAnsi" w:hAnsiTheme="majorHAnsi"/>
        </w:rPr>
        <w:t>The European Commission’s antitrust case against Google for abusing its dominant position in the search engine market is a prime example of how regulators address market power in the digital economy. Google was fined for promoting its own services in search results while demoting competitors, thus harming competition and innovation.</w:t>
      </w:r>
    </w:p>
    <w:p w14:paraId="68AE22B1" w14:textId="06463D13" w:rsidR="001908CE" w:rsidRPr="001908CE" w:rsidRDefault="001908CE">
      <w:pPr>
        <w:numPr>
          <w:ilvl w:val="0"/>
          <w:numId w:val="47"/>
        </w:numPr>
        <w:spacing w:before="100" w:beforeAutospacing="1" w:after="0" w:line="276" w:lineRule="auto"/>
        <w:jc w:val="both"/>
        <w:rPr>
          <w:rFonts w:asciiTheme="majorHAnsi" w:hAnsiTheme="majorHAnsi"/>
        </w:rPr>
      </w:pPr>
      <w:r w:rsidRPr="001908CE">
        <w:rPr>
          <w:rFonts w:asciiTheme="majorHAnsi" w:hAnsiTheme="majorHAnsi"/>
          <w:b/>
          <w:bCs/>
        </w:rPr>
        <w:t>The Coca-Cola Company Case (2017)</w:t>
      </w:r>
    </w:p>
    <w:p w14:paraId="7B75C53A" w14:textId="77777777" w:rsidR="001908CE" w:rsidRPr="001908CE" w:rsidRDefault="001908CE">
      <w:pPr>
        <w:numPr>
          <w:ilvl w:val="0"/>
          <w:numId w:val="64"/>
        </w:numPr>
        <w:spacing w:before="0" w:after="0" w:line="276" w:lineRule="auto"/>
        <w:jc w:val="both"/>
        <w:rPr>
          <w:rFonts w:asciiTheme="majorHAnsi" w:hAnsiTheme="majorHAnsi"/>
        </w:rPr>
      </w:pPr>
      <w:r w:rsidRPr="001908CE">
        <w:rPr>
          <w:rFonts w:asciiTheme="majorHAnsi" w:hAnsiTheme="majorHAnsi"/>
          <w:b/>
          <w:bCs/>
        </w:rPr>
        <w:t>Overview</w:t>
      </w:r>
      <w:r w:rsidRPr="001908CE">
        <w:rPr>
          <w:rFonts w:asciiTheme="majorHAnsi" w:hAnsiTheme="majorHAnsi"/>
        </w:rPr>
        <w:t>: The Competition Authority of Kenya (CAK) investigated Coca-Cola for abuse of dominance in the soft drinks market. The case arose after competitors accused Coca-Cola of restrictive practices, such as exclusive dealing contracts that prohibited retailers from selling competing products.</w:t>
      </w:r>
    </w:p>
    <w:p w14:paraId="701C359B" w14:textId="77777777" w:rsidR="001908CE" w:rsidRPr="001908CE" w:rsidRDefault="001908CE">
      <w:pPr>
        <w:numPr>
          <w:ilvl w:val="0"/>
          <w:numId w:val="64"/>
        </w:numPr>
        <w:spacing w:before="100" w:beforeAutospacing="1" w:after="0" w:line="276" w:lineRule="auto"/>
        <w:jc w:val="both"/>
        <w:rPr>
          <w:rFonts w:asciiTheme="majorHAnsi" w:hAnsiTheme="majorHAnsi"/>
        </w:rPr>
      </w:pPr>
      <w:r w:rsidRPr="001908CE">
        <w:rPr>
          <w:rFonts w:asciiTheme="majorHAnsi" w:hAnsiTheme="majorHAnsi"/>
          <w:b/>
          <w:bCs/>
        </w:rPr>
        <w:t>Outcome</w:t>
      </w:r>
      <w:r w:rsidRPr="001908CE">
        <w:rPr>
          <w:rFonts w:asciiTheme="majorHAnsi" w:hAnsiTheme="majorHAnsi"/>
        </w:rPr>
        <w:t>: The CAK ordered Coca-Cola to amend its exclusive agreements and refrain from practices that could prevent competitors from accessing the market. The company was required to offer retailers more flexibility in their product offerings, thereby promoting fair competition.</w:t>
      </w:r>
    </w:p>
    <w:p w14:paraId="05417F1D" w14:textId="77777777" w:rsidR="001908CE" w:rsidRPr="001908CE" w:rsidRDefault="001908CE">
      <w:pPr>
        <w:numPr>
          <w:ilvl w:val="0"/>
          <w:numId w:val="64"/>
        </w:numPr>
        <w:spacing w:before="100" w:beforeAutospacing="1" w:after="0" w:line="276" w:lineRule="auto"/>
        <w:jc w:val="both"/>
        <w:rPr>
          <w:rFonts w:asciiTheme="majorHAnsi" w:hAnsiTheme="majorHAnsi"/>
        </w:rPr>
      </w:pPr>
      <w:r w:rsidRPr="001908CE">
        <w:rPr>
          <w:rFonts w:asciiTheme="majorHAnsi" w:hAnsiTheme="majorHAnsi"/>
          <w:b/>
          <w:bCs/>
        </w:rPr>
        <w:t>Impact</w:t>
      </w:r>
      <w:r w:rsidRPr="001908CE">
        <w:rPr>
          <w:rFonts w:asciiTheme="majorHAnsi" w:hAnsiTheme="majorHAnsi"/>
        </w:rPr>
        <w:t>: This case highlighted the importance of addressing anti-competitive practices that limit market access for smaller players and ensures fair competition in the Kenyan market.</w:t>
      </w:r>
    </w:p>
    <w:p w14:paraId="3CB61C21" w14:textId="3FCA0AA0" w:rsidR="001908CE" w:rsidRPr="001908CE" w:rsidRDefault="001908CE">
      <w:pPr>
        <w:pStyle w:val="ListParagraph"/>
        <w:numPr>
          <w:ilvl w:val="0"/>
          <w:numId w:val="29"/>
        </w:numPr>
        <w:spacing w:before="100" w:beforeAutospacing="1" w:after="0" w:line="276" w:lineRule="auto"/>
        <w:jc w:val="both"/>
        <w:rPr>
          <w:rFonts w:asciiTheme="majorHAnsi" w:hAnsiTheme="majorHAnsi"/>
          <w:b/>
          <w:bCs/>
        </w:rPr>
      </w:pPr>
      <w:r w:rsidRPr="001908CE">
        <w:rPr>
          <w:rFonts w:asciiTheme="majorHAnsi" w:hAnsiTheme="majorHAnsi"/>
          <w:b/>
          <w:bCs/>
        </w:rPr>
        <w:t>Telkom Kenya and Airtel Networks Kenya Merger (2019)</w:t>
      </w:r>
    </w:p>
    <w:p w14:paraId="3161F85A" w14:textId="7D0860EC" w:rsidR="001908CE" w:rsidRPr="001908CE" w:rsidRDefault="001908CE">
      <w:pPr>
        <w:numPr>
          <w:ilvl w:val="0"/>
          <w:numId w:val="65"/>
        </w:numPr>
        <w:spacing w:before="100" w:beforeAutospacing="1" w:after="0" w:line="276" w:lineRule="auto"/>
        <w:jc w:val="both"/>
        <w:rPr>
          <w:rFonts w:asciiTheme="majorHAnsi" w:hAnsiTheme="majorHAnsi"/>
        </w:rPr>
      </w:pPr>
      <w:r w:rsidRPr="001908CE">
        <w:rPr>
          <w:rFonts w:asciiTheme="majorHAnsi" w:hAnsiTheme="majorHAnsi"/>
          <w:b/>
          <w:bCs/>
        </w:rPr>
        <w:t>Overview</w:t>
      </w:r>
      <w:r w:rsidRPr="001908CE">
        <w:rPr>
          <w:rFonts w:asciiTheme="majorHAnsi" w:hAnsiTheme="majorHAnsi"/>
        </w:rPr>
        <w:t>: In 2019, Telkom Kenya and Airtel Networks Kenya sought approval from the CAK to merge their operations to compete better with the market leader, Safaricom. The CAK raised concerns about potential monopolistic practices and anti-competitive behavio</w:t>
      </w:r>
      <w:r>
        <w:rPr>
          <w:rFonts w:asciiTheme="majorHAnsi" w:hAnsiTheme="majorHAnsi"/>
        </w:rPr>
        <w:t>u</w:t>
      </w:r>
      <w:r w:rsidRPr="001908CE">
        <w:rPr>
          <w:rFonts w:asciiTheme="majorHAnsi" w:hAnsiTheme="majorHAnsi"/>
        </w:rPr>
        <w:t>r following the merger.</w:t>
      </w:r>
    </w:p>
    <w:p w14:paraId="168170C9" w14:textId="77777777" w:rsidR="001908CE" w:rsidRPr="001908CE" w:rsidRDefault="001908CE">
      <w:pPr>
        <w:numPr>
          <w:ilvl w:val="0"/>
          <w:numId w:val="65"/>
        </w:numPr>
        <w:spacing w:before="100" w:beforeAutospacing="1" w:after="0" w:line="276" w:lineRule="auto"/>
        <w:jc w:val="both"/>
        <w:rPr>
          <w:rFonts w:asciiTheme="majorHAnsi" w:hAnsiTheme="majorHAnsi"/>
        </w:rPr>
      </w:pPr>
      <w:r w:rsidRPr="001908CE">
        <w:rPr>
          <w:rFonts w:asciiTheme="majorHAnsi" w:hAnsiTheme="majorHAnsi"/>
          <w:b/>
          <w:bCs/>
        </w:rPr>
        <w:t>Outcome</w:t>
      </w:r>
      <w:r w:rsidRPr="001908CE">
        <w:rPr>
          <w:rFonts w:asciiTheme="majorHAnsi" w:hAnsiTheme="majorHAnsi"/>
        </w:rPr>
        <w:t>: The CAK approved the merger, but with several conditions to ensure fair competition. These conditions included requirements for spectrum sharing, infrastructure sharing, and prohibitions against any agreements that could lead to anti-competitive practices.</w:t>
      </w:r>
    </w:p>
    <w:p w14:paraId="7ED08B8F" w14:textId="77777777" w:rsidR="001908CE" w:rsidRPr="001908CE" w:rsidRDefault="001908CE">
      <w:pPr>
        <w:numPr>
          <w:ilvl w:val="0"/>
          <w:numId w:val="65"/>
        </w:numPr>
        <w:spacing w:before="100" w:beforeAutospacing="1" w:after="0" w:line="276" w:lineRule="auto"/>
        <w:jc w:val="both"/>
        <w:rPr>
          <w:rFonts w:asciiTheme="majorHAnsi" w:hAnsiTheme="majorHAnsi"/>
        </w:rPr>
      </w:pPr>
      <w:r w:rsidRPr="001908CE">
        <w:rPr>
          <w:rFonts w:asciiTheme="majorHAnsi" w:hAnsiTheme="majorHAnsi"/>
          <w:b/>
          <w:bCs/>
        </w:rPr>
        <w:t>Impact</w:t>
      </w:r>
      <w:r w:rsidRPr="001908CE">
        <w:rPr>
          <w:rFonts w:asciiTheme="majorHAnsi" w:hAnsiTheme="majorHAnsi"/>
        </w:rPr>
        <w:t>: This case illustrated the role of the CAK in balancing the need for consolidation in the telecommunications sector with the preservation of competition and consumer welfare.</w:t>
      </w:r>
    </w:p>
    <w:p w14:paraId="2186E42A" w14:textId="4B539B50" w:rsidR="001908CE" w:rsidRPr="001908CE" w:rsidRDefault="001908CE">
      <w:pPr>
        <w:pStyle w:val="ListParagraph"/>
        <w:numPr>
          <w:ilvl w:val="0"/>
          <w:numId w:val="68"/>
        </w:numPr>
        <w:spacing w:before="100" w:beforeAutospacing="1" w:after="0" w:line="276" w:lineRule="auto"/>
        <w:jc w:val="both"/>
        <w:rPr>
          <w:rFonts w:asciiTheme="majorHAnsi" w:hAnsiTheme="majorHAnsi"/>
          <w:b/>
          <w:bCs/>
        </w:rPr>
      </w:pPr>
      <w:r w:rsidRPr="001908CE">
        <w:rPr>
          <w:rFonts w:asciiTheme="majorHAnsi" w:hAnsiTheme="majorHAnsi"/>
          <w:b/>
          <w:bCs/>
        </w:rPr>
        <w:t>Chandarana Foodplus Supermarket Case (2018)</w:t>
      </w:r>
    </w:p>
    <w:p w14:paraId="4EEBD26F" w14:textId="77777777" w:rsidR="001908CE" w:rsidRPr="001908CE" w:rsidRDefault="001908CE">
      <w:pPr>
        <w:numPr>
          <w:ilvl w:val="0"/>
          <w:numId w:val="66"/>
        </w:numPr>
        <w:spacing w:before="100" w:beforeAutospacing="1" w:after="0" w:line="276" w:lineRule="auto"/>
        <w:jc w:val="both"/>
        <w:rPr>
          <w:rFonts w:asciiTheme="majorHAnsi" w:hAnsiTheme="majorHAnsi"/>
        </w:rPr>
      </w:pPr>
      <w:r w:rsidRPr="001908CE">
        <w:rPr>
          <w:rFonts w:asciiTheme="majorHAnsi" w:hAnsiTheme="majorHAnsi"/>
          <w:b/>
          <w:bCs/>
        </w:rPr>
        <w:t>Overview</w:t>
      </w:r>
      <w:r w:rsidRPr="001908CE">
        <w:rPr>
          <w:rFonts w:asciiTheme="majorHAnsi" w:hAnsiTheme="majorHAnsi"/>
        </w:rPr>
        <w:t>: The CAK investigated Chandarana Foodplus Supermarket for allegedly engaging in discriminatory pricing and exclusive dealing that could harm smaller suppliers and competitors. The supermarket was accused of using its dominant position to negotiate unfair terms with suppliers.</w:t>
      </w:r>
    </w:p>
    <w:p w14:paraId="47F4C87C" w14:textId="77777777" w:rsidR="001908CE" w:rsidRPr="001908CE" w:rsidRDefault="001908CE">
      <w:pPr>
        <w:numPr>
          <w:ilvl w:val="0"/>
          <w:numId w:val="66"/>
        </w:numPr>
        <w:spacing w:before="100" w:beforeAutospacing="1" w:after="0" w:line="276" w:lineRule="auto"/>
        <w:jc w:val="both"/>
        <w:rPr>
          <w:rFonts w:asciiTheme="majorHAnsi" w:hAnsiTheme="majorHAnsi"/>
        </w:rPr>
      </w:pPr>
      <w:r w:rsidRPr="001908CE">
        <w:rPr>
          <w:rFonts w:asciiTheme="majorHAnsi" w:hAnsiTheme="majorHAnsi"/>
          <w:b/>
          <w:bCs/>
        </w:rPr>
        <w:t>Outcome</w:t>
      </w:r>
      <w:r w:rsidRPr="001908CE">
        <w:rPr>
          <w:rFonts w:asciiTheme="majorHAnsi" w:hAnsiTheme="majorHAnsi"/>
        </w:rPr>
        <w:t>: The CAK found the supermarket in violation of competition laws and ordered them to cease discriminatory practices. The decision was aimed at protecting smaller suppliers and maintaining healthy competition in the retail sector.</w:t>
      </w:r>
    </w:p>
    <w:p w14:paraId="14BC26EC" w14:textId="77777777" w:rsidR="001908CE" w:rsidRPr="001908CE" w:rsidRDefault="001908CE">
      <w:pPr>
        <w:numPr>
          <w:ilvl w:val="0"/>
          <w:numId w:val="66"/>
        </w:numPr>
        <w:spacing w:before="100" w:beforeAutospacing="1" w:after="0" w:line="276" w:lineRule="auto"/>
        <w:jc w:val="both"/>
        <w:rPr>
          <w:rFonts w:asciiTheme="majorHAnsi" w:hAnsiTheme="majorHAnsi"/>
        </w:rPr>
      </w:pPr>
      <w:r w:rsidRPr="001908CE">
        <w:rPr>
          <w:rFonts w:asciiTheme="majorHAnsi" w:hAnsiTheme="majorHAnsi"/>
          <w:b/>
          <w:bCs/>
        </w:rPr>
        <w:t>Impact</w:t>
      </w:r>
      <w:r w:rsidRPr="001908CE">
        <w:rPr>
          <w:rFonts w:asciiTheme="majorHAnsi" w:hAnsiTheme="majorHAnsi"/>
        </w:rPr>
        <w:t>: This case underscored the need to monitor dominant firms to prevent them from engaging in practices that could disadvantage smaller players and harm the competitive landscape.</w:t>
      </w:r>
    </w:p>
    <w:p w14:paraId="112DF877" w14:textId="0BF997E1" w:rsidR="001908CE" w:rsidRPr="001908CE" w:rsidRDefault="001908CE">
      <w:pPr>
        <w:pStyle w:val="ListParagraph"/>
        <w:numPr>
          <w:ilvl w:val="0"/>
          <w:numId w:val="69"/>
        </w:numPr>
        <w:spacing w:before="100" w:beforeAutospacing="1" w:after="0" w:line="276" w:lineRule="auto"/>
        <w:jc w:val="both"/>
        <w:rPr>
          <w:rFonts w:asciiTheme="majorHAnsi" w:hAnsiTheme="majorHAnsi"/>
          <w:b/>
          <w:bCs/>
        </w:rPr>
      </w:pPr>
      <w:r w:rsidRPr="001908CE">
        <w:rPr>
          <w:rFonts w:asciiTheme="majorHAnsi" w:hAnsiTheme="majorHAnsi"/>
          <w:b/>
          <w:bCs/>
        </w:rPr>
        <w:t>Google Kenya and Safaricom Case (2021)</w:t>
      </w:r>
    </w:p>
    <w:p w14:paraId="2BA1A0B5" w14:textId="15D8A177" w:rsidR="001908CE" w:rsidRPr="001908CE" w:rsidRDefault="001908CE">
      <w:pPr>
        <w:numPr>
          <w:ilvl w:val="0"/>
          <w:numId w:val="67"/>
        </w:numPr>
        <w:spacing w:before="100" w:beforeAutospacing="1" w:after="0" w:line="276" w:lineRule="auto"/>
        <w:jc w:val="both"/>
        <w:rPr>
          <w:rFonts w:asciiTheme="majorHAnsi" w:hAnsiTheme="majorHAnsi"/>
        </w:rPr>
      </w:pPr>
      <w:r w:rsidRPr="001908CE">
        <w:rPr>
          <w:rFonts w:asciiTheme="majorHAnsi" w:hAnsiTheme="majorHAnsi"/>
          <w:b/>
          <w:bCs/>
        </w:rPr>
        <w:t>Overview</w:t>
      </w:r>
      <w:r w:rsidRPr="001908CE">
        <w:rPr>
          <w:rFonts w:asciiTheme="majorHAnsi" w:hAnsiTheme="majorHAnsi"/>
        </w:rPr>
        <w:t>: The CAK launched an investigation into a potential anti-competitive arrangement between Google Kenya and Safaricom. The inquiry focused on allegations that Google’s advertising platform may have favo</w:t>
      </w:r>
      <w:r>
        <w:rPr>
          <w:rFonts w:asciiTheme="majorHAnsi" w:hAnsiTheme="majorHAnsi"/>
        </w:rPr>
        <w:t>u</w:t>
      </w:r>
      <w:r w:rsidRPr="001908CE">
        <w:rPr>
          <w:rFonts w:asciiTheme="majorHAnsi" w:hAnsiTheme="majorHAnsi"/>
        </w:rPr>
        <w:t>red Safaricom's products over competitors.</w:t>
      </w:r>
    </w:p>
    <w:p w14:paraId="729F116C" w14:textId="77777777" w:rsidR="001908CE" w:rsidRPr="001908CE" w:rsidRDefault="001908CE">
      <w:pPr>
        <w:numPr>
          <w:ilvl w:val="0"/>
          <w:numId w:val="67"/>
        </w:numPr>
        <w:spacing w:before="100" w:beforeAutospacing="1" w:after="0" w:line="276" w:lineRule="auto"/>
        <w:jc w:val="both"/>
        <w:rPr>
          <w:rFonts w:asciiTheme="majorHAnsi" w:hAnsiTheme="majorHAnsi"/>
        </w:rPr>
      </w:pPr>
      <w:r w:rsidRPr="001908CE">
        <w:rPr>
          <w:rFonts w:asciiTheme="majorHAnsi" w:hAnsiTheme="majorHAnsi"/>
          <w:b/>
          <w:bCs/>
        </w:rPr>
        <w:t>Outcome</w:t>
      </w:r>
      <w:r w:rsidRPr="001908CE">
        <w:rPr>
          <w:rFonts w:asciiTheme="majorHAnsi" w:hAnsiTheme="majorHAnsi"/>
        </w:rPr>
        <w:t>: Although the investigation is ongoing, this case emphasizes the increasing scrutiny of digital markets and the importance of maintaining a level playing field in the rapidly evolving tech sector.</w:t>
      </w:r>
    </w:p>
    <w:p w14:paraId="31CEBA5C" w14:textId="1E59FB3F" w:rsidR="001908CE" w:rsidRPr="001908CE" w:rsidRDefault="001908CE">
      <w:pPr>
        <w:numPr>
          <w:ilvl w:val="0"/>
          <w:numId w:val="67"/>
        </w:numPr>
        <w:spacing w:before="100" w:beforeAutospacing="1" w:after="0" w:line="276" w:lineRule="auto"/>
        <w:jc w:val="both"/>
        <w:rPr>
          <w:rFonts w:asciiTheme="majorHAnsi" w:hAnsiTheme="majorHAnsi"/>
        </w:rPr>
      </w:pPr>
      <w:r w:rsidRPr="001908CE">
        <w:rPr>
          <w:rFonts w:asciiTheme="majorHAnsi" w:hAnsiTheme="majorHAnsi"/>
          <w:b/>
          <w:bCs/>
        </w:rPr>
        <w:t>Impact</w:t>
      </w:r>
      <w:r w:rsidRPr="001908CE">
        <w:rPr>
          <w:rFonts w:asciiTheme="majorHAnsi" w:hAnsiTheme="majorHAnsi"/>
        </w:rPr>
        <w:t>: The case reflects Kenya's proactive approach to regulating digital platforms and ensuring that dominant players do not engage in practices that could stifle innovation and competition.</w:t>
      </w:r>
    </w:p>
    <w:p w14:paraId="65DD9C70" w14:textId="77777777" w:rsidR="001908CE" w:rsidRPr="003C7ABD" w:rsidRDefault="001908CE" w:rsidP="001908CE">
      <w:pPr>
        <w:spacing w:before="100" w:beforeAutospacing="1" w:after="0" w:line="276" w:lineRule="auto"/>
        <w:rPr>
          <w:rFonts w:asciiTheme="majorHAnsi" w:hAnsiTheme="majorHAnsi"/>
        </w:rPr>
      </w:pPr>
    </w:p>
    <w:p w14:paraId="3D5EEF5E" w14:textId="77777777" w:rsidR="003C7ABD" w:rsidRPr="003C7ABD" w:rsidRDefault="003C7ABD" w:rsidP="003C7ABD">
      <w:pPr>
        <w:pStyle w:val="Heading3"/>
        <w:spacing w:after="0" w:line="276" w:lineRule="auto"/>
        <w:rPr>
          <w:rFonts w:asciiTheme="majorHAnsi" w:hAnsiTheme="majorHAnsi"/>
        </w:rPr>
      </w:pPr>
      <w:bookmarkStart w:id="77" w:name="_Toc178629148"/>
      <w:r w:rsidRPr="003C7ABD">
        <w:rPr>
          <w:rStyle w:val="Strong"/>
          <w:rFonts w:asciiTheme="majorHAnsi" w:hAnsiTheme="majorHAnsi"/>
          <w:b w:val="0"/>
          <w:bCs w:val="0"/>
        </w:rPr>
        <w:t>4. Network Effects and Platform Economics</w:t>
      </w:r>
      <w:bookmarkEnd w:id="77"/>
    </w:p>
    <w:p w14:paraId="260CBA8D" w14:textId="3DD7C049" w:rsidR="007B3FB9" w:rsidRDefault="00650F69" w:rsidP="00650F69">
      <w:pPr>
        <w:pStyle w:val="NormalWeb"/>
        <w:spacing w:after="0" w:afterAutospacing="0" w:line="276" w:lineRule="auto"/>
        <w:jc w:val="both"/>
        <w:rPr>
          <w:rFonts w:asciiTheme="majorHAnsi" w:hAnsiTheme="majorHAnsi"/>
        </w:rPr>
      </w:pPr>
      <w:r w:rsidRPr="00650F69">
        <w:rPr>
          <w:rFonts w:asciiTheme="majorHAnsi" w:hAnsiTheme="majorHAnsi"/>
        </w:rPr>
        <w:t xml:space="preserve">The digital economy </w:t>
      </w:r>
      <w:r w:rsidRPr="003C7ABD">
        <w:rPr>
          <w:rFonts w:asciiTheme="majorHAnsi" w:hAnsiTheme="majorHAnsi"/>
        </w:rPr>
        <w:t xml:space="preserve">and platform </w:t>
      </w:r>
      <w:r w:rsidRPr="007B3FB9">
        <w:rPr>
          <w:rFonts w:asciiTheme="majorHAnsi" w:hAnsiTheme="majorHAnsi"/>
        </w:rPr>
        <w:t xml:space="preserve">markets </w:t>
      </w:r>
      <w:r w:rsidRPr="00650F69">
        <w:rPr>
          <w:rFonts w:asciiTheme="majorHAnsi" w:hAnsiTheme="majorHAnsi"/>
        </w:rPr>
        <w:t>ha</w:t>
      </w:r>
      <w:r>
        <w:rPr>
          <w:rFonts w:asciiTheme="majorHAnsi" w:hAnsiTheme="majorHAnsi"/>
        </w:rPr>
        <w:t>ve</w:t>
      </w:r>
      <w:r w:rsidRPr="00650F69">
        <w:rPr>
          <w:rFonts w:asciiTheme="majorHAnsi" w:hAnsiTheme="majorHAnsi"/>
        </w:rPr>
        <w:t xml:space="preserve"> given rise to new business models based on network effects, where the value of a product or service increases with the number of users</w:t>
      </w:r>
      <w:r>
        <w:rPr>
          <w:rFonts w:asciiTheme="majorHAnsi" w:hAnsiTheme="majorHAnsi"/>
        </w:rPr>
        <w:t xml:space="preserve"> </w:t>
      </w:r>
      <w:r w:rsidR="007B3FB9" w:rsidRPr="00727995">
        <w:rPr>
          <w:rFonts w:asciiTheme="majorHAnsi" w:hAnsiTheme="majorHAnsi"/>
        </w:rPr>
        <w:t>(e.g., social networks, software platforms)</w:t>
      </w:r>
      <w:r w:rsidR="007B3FB9" w:rsidRPr="007B3FB9">
        <w:rPr>
          <w:rFonts w:asciiTheme="majorHAnsi" w:hAnsiTheme="majorHAnsi"/>
        </w:rPr>
        <w:t xml:space="preserve">. For instance, the more users on a social media platform, the more valuable the platform becomes. </w:t>
      </w:r>
    </w:p>
    <w:p w14:paraId="12B6F5CE" w14:textId="5B92B3E8" w:rsidR="007B3FB9" w:rsidRDefault="007B3FB9" w:rsidP="007B3FB9">
      <w:pPr>
        <w:pStyle w:val="NormalWeb"/>
        <w:spacing w:after="0" w:afterAutospacing="0" w:line="276" w:lineRule="auto"/>
        <w:jc w:val="both"/>
        <w:rPr>
          <w:rFonts w:asciiTheme="majorHAnsi" w:hAnsiTheme="majorHAnsi"/>
        </w:rPr>
      </w:pPr>
      <w:r w:rsidRPr="007B3FB9">
        <w:rPr>
          <w:rFonts w:asciiTheme="majorHAnsi" w:hAnsiTheme="majorHAnsi"/>
        </w:rPr>
        <w:t>Platforms need to balance attracting users on both sides (e.g., riders and drivers for Uber) to achieve network effects.</w:t>
      </w:r>
    </w:p>
    <w:p w14:paraId="25226E30" w14:textId="1B0B5185" w:rsidR="007B3FB9" w:rsidRDefault="007B3FB9" w:rsidP="007B3FB9">
      <w:pPr>
        <w:pStyle w:val="NormalWeb"/>
        <w:spacing w:after="0" w:afterAutospacing="0" w:line="276" w:lineRule="auto"/>
        <w:jc w:val="both"/>
        <w:rPr>
          <w:rFonts w:asciiTheme="majorHAnsi" w:hAnsiTheme="majorHAnsi"/>
        </w:rPr>
      </w:pPr>
      <w:r w:rsidRPr="007B3FB9">
        <w:rPr>
          <w:rFonts w:asciiTheme="majorHAnsi" w:hAnsiTheme="majorHAnsi"/>
        </w:rPr>
        <w:t>Example: Uber’s pricing strategy includes subsidizing driver and rider incentives to attract more users to its platform, thereby enhancing network effects.</w:t>
      </w:r>
    </w:p>
    <w:p w14:paraId="08D72814" w14:textId="77777777" w:rsidR="003C7ABD" w:rsidRPr="003C7ABD" w:rsidRDefault="003C7ABD" w:rsidP="003C7ABD">
      <w:pPr>
        <w:pStyle w:val="Heading4"/>
        <w:spacing w:after="0" w:line="276" w:lineRule="auto"/>
        <w:rPr>
          <w:rFonts w:asciiTheme="majorHAnsi" w:hAnsiTheme="majorHAnsi"/>
        </w:rPr>
      </w:pPr>
      <w:bookmarkStart w:id="78" w:name="_Toc178629149"/>
      <w:r w:rsidRPr="003C7ABD">
        <w:rPr>
          <w:rStyle w:val="Strong"/>
          <w:rFonts w:asciiTheme="majorHAnsi" w:hAnsiTheme="majorHAnsi"/>
          <w:b/>
          <w:bCs w:val="0"/>
        </w:rPr>
        <w:t>a. Understanding Network Effects</w:t>
      </w:r>
      <w:bookmarkEnd w:id="78"/>
    </w:p>
    <w:p w14:paraId="4129483B" w14:textId="7DA34C5C" w:rsidR="003C7ABD" w:rsidRPr="003C7ABD" w:rsidRDefault="003C7ABD" w:rsidP="00387C47">
      <w:pPr>
        <w:numPr>
          <w:ilvl w:val="0"/>
          <w:numId w:val="48"/>
        </w:numPr>
        <w:spacing w:before="100" w:beforeAutospacing="1" w:after="0" w:line="276" w:lineRule="auto"/>
        <w:jc w:val="both"/>
        <w:rPr>
          <w:rFonts w:asciiTheme="majorHAnsi" w:hAnsiTheme="majorHAnsi"/>
        </w:rPr>
      </w:pPr>
      <w:r w:rsidRPr="003C7ABD">
        <w:rPr>
          <w:rStyle w:val="Strong"/>
          <w:rFonts w:asciiTheme="majorHAnsi" w:hAnsiTheme="majorHAnsi"/>
        </w:rPr>
        <w:t>Direct Network Effects:</w:t>
      </w:r>
      <w:r w:rsidRPr="003C7ABD">
        <w:rPr>
          <w:rFonts w:asciiTheme="majorHAnsi" w:hAnsiTheme="majorHAnsi"/>
        </w:rPr>
        <w:t xml:space="preserve"> </w:t>
      </w:r>
      <w:r w:rsidR="00387C47" w:rsidRPr="00387C47">
        <w:rPr>
          <w:rFonts w:asciiTheme="majorHAnsi" w:hAnsiTheme="majorHAnsi"/>
        </w:rPr>
        <w:t>A product becomes more valuable as more people use it. This is common in communication networks (e.g., social media platforms, mobile phone services</w:t>
      </w:r>
      <w:r w:rsidR="00387C47">
        <w:rPr>
          <w:rFonts w:asciiTheme="majorHAnsi" w:hAnsiTheme="majorHAnsi"/>
        </w:rPr>
        <w:t>.</w:t>
      </w:r>
      <w:r w:rsidR="00387C47" w:rsidRPr="00387C47">
        <w:rPr>
          <w:rFonts w:asciiTheme="majorHAnsi" w:hAnsiTheme="majorHAnsi"/>
        </w:rPr>
        <w:t xml:space="preserve"> </w:t>
      </w:r>
      <w:r w:rsidRPr="003C7ABD">
        <w:rPr>
          <w:rFonts w:asciiTheme="majorHAnsi" w:hAnsiTheme="majorHAnsi"/>
        </w:rPr>
        <w:t xml:space="preserve">Increased usage leads to a higher value </w:t>
      </w:r>
    </w:p>
    <w:p w14:paraId="67C4C56A" w14:textId="1EC0088C" w:rsidR="003C7ABD" w:rsidRPr="003C7ABD" w:rsidRDefault="003C7ABD" w:rsidP="00387C47">
      <w:pPr>
        <w:numPr>
          <w:ilvl w:val="0"/>
          <w:numId w:val="48"/>
        </w:numPr>
        <w:spacing w:before="100" w:beforeAutospacing="1" w:after="0" w:line="276" w:lineRule="auto"/>
        <w:jc w:val="both"/>
        <w:rPr>
          <w:rFonts w:asciiTheme="majorHAnsi" w:hAnsiTheme="majorHAnsi"/>
        </w:rPr>
      </w:pPr>
      <w:r w:rsidRPr="003C7ABD">
        <w:rPr>
          <w:rStyle w:val="Strong"/>
          <w:rFonts w:asciiTheme="majorHAnsi" w:hAnsiTheme="majorHAnsi"/>
        </w:rPr>
        <w:t>Indirect Network Effects:</w:t>
      </w:r>
      <w:r w:rsidRPr="003C7ABD">
        <w:rPr>
          <w:rFonts w:asciiTheme="majorHAnsi" w:hAnsiTheme="majorHAnsi"/>
        </w:rPr>
        <w:t xml:space="preserve"> </w:t>
      </w:r>
      <w:r w:rsidR="00387C47" w:rsidRPr="00387C47">
        <w:rPr>
          <w:rFonts w:asciiTheme="majorHAnsi" w:hAnsiTheme="majorHAnsi"/>
        </w:rPr>
        <w:t>The value of a product increases as complementary goods or services are developed. For example, the value of a smartphone increases as more apps are available</w:t>
      </w:r>
      <w:r w:rsidR="00387C47">
        <w:rPr>
          <w:rFonts w:asciiTheme="majorHAnsi" w:hAnsiTheme="majorHAnsi"/>
        </w:rPr>
        <w:t xml:space="preserve"> or</w:t>
      </w:r>
      <w:r w:rsidR="00387C47" w:rsidRPr="00387C47">
        <w:rPr>
          <w:rFonts w:asciiTheme="majorHAnsi" w:hAnsiTheme="majorHAnsi"/>
        </w:rPr>
        <w:t xml:space="preserve"> </w:t>
      </w:r>
      <w:r w:rsidR="00387C47">
        <w:rPr>
          <w:rFonts w:asciiTheme="majorHAnsi" w:hAnsiTheme="majorHAnsi"/>
        </w:rPr>
        <w:t>m</w:t>
      </w:r>
      <w:r w:rsidRPr="003C7ABD">
        <w:rPr>
          <w:rFonts w:asciiTheme="majorHAnsi" w:hAnsiTheme="majorHAnsi"/>
        </w:rPr>
        <w:t>ore users attract more complementary products or services (e.g., operating systems).</w:t>
      </w:r>
    </w:p>
    <w:p w14:paraId="02D66660" w14:textId="77777777" w:rsidR="003C7ABD" w:rsidRDefault="003C7ABD" w:rsidP="003C7ABD">
      <w:pPr>
        <w:pStyle w:val="Heading4"/>
        <w:spacing w:after="0" w:line="276" w:lineRule="auto"/>
        <w:rPr>
          <w:rStyle w:val="Strong"/>
          <w:rFonts w:asciiTheme="majorHAnsi" w:hAnsiTheme="majorHAnsi"/>
          <w:b/>
          <w:bCs w:val="0"/>
        </w:rPr>
      </w:pPr>
      <w:bookmarkStart w:id="79" w:name="_Toc178629150"/>
      <w:r w:rsidRPr="003C7ABD">
        <w:rPr>
          <w:rStyle w:val="Strong"/>
          <w:rFonts w:asciiTheme="majorHAnsi" w:hAnsiTheme="majorHAnsi"/>
          <w:b/>
          <w:bCs w:val="0"/>
        </w:rPr>
        <w:t>b. Two-Sided Markets and Platform Strategies</w:t>
      </w:r>
      <w:bookmarkEnd w:id="79"/>
    </w:p>
    <w:p w14:paraId="58EF31E1" w14:textId="195CA6D9" w:rsidR="00387C47" w:rsidRPr="00387C47" w:rsidRDefault="00387C47" w:rsidP="00387C47">
      <w:pPr>
        <w:jc w:val="both"/>
        <w:rPr>
          <w:rFonts w:asciiTheme="majorHAnsi" w:hAnsiTheme="majorHAnsi"/>
        </w:rPr>
      </w:pPr>
      <w:r w:rsidRPr="00387C47">
        <w:rPr>
          <w:rFonts w:asciiTheme="majorHAnsi" w:hAnsiTheme="majorHAnsi"/>
        </w:rPr>
        <w:t>Platforms facilitate interactions between two or more groups, often leveraging network effects to create value. Examples include marketplaces (eBay, Amazon), ride-hailing apps (Uber, Lyft), and social media platforms (Facebook, Twitter)</w:t>
      </w:r>
    </w:p>
    <w:p w14:paraId="762235CE" w14:textId="5D3108F5" w:rsidR="003C7ABD" w:rsidRPr="003C7ABD" w:rsidRDefault="003C7ABD" w:rsidP="00DD6C01">
      <w:pPr>
        <w:numPr>
          <w:ilvl w:val="0"/>
          <w:numId w:val="49"/>
        </w:numPr>
        <w:spacing w:before="100" w:beforeAutospacing="1" w:after="0" w:line="276" w:lineRule="auto"/>
        <w:jc w:val="both"/>
        <w:rPr>
          <w:rFonts w:asciiTheme="majorHAnsi" w:hAnsiTheme="majorHAnsi"/>
        </w:rPr>
      </w:pPr>
      <w:r w:rsidRPr="003C7ABD">
        <w:rPr>
          <w:rStyle w:val="Strong"/>
          <w:rFonts w:asciiTheme="majorHAnsi" w:hAnsiTheme="majorHAnsi"/>
        </w:rPr>
        <w:t>Two-Sided Markets:</w:t>
      </w:r>
      <w:r w:rsidR="00387C47" w:rsidRPr="00387C47">
        <w:t xml:space="preserve"> </w:t>
      </w:r>
      <w:r w:rsidR="00387C47" w:rsidRPr="00387C47">
        <w:rPr>
          <w:rFonts w:asciiTheme="majorHAnsi" w:hAnsiTheme="majorHAnsi"/>
        </w:rPr>
        <w:t xml:space="preserve">In two-sided markets, platforms bring together </w:t>
      </w:r>
      <w:r w:rsidR="00DD6C01" w:rsidRPr="003C7ABD">
        <w:rPr>
          <w:rFonts w:asciiTheme="majorHAnsi" w:hAnsiTheme="majorHAnsi"/>
        </w:rPr>
        <w:t>two distinct user groups</w:t>
      </w:r>
      <w:r w:rsidR="00DD6C01" w:rsidRPr="00387C47">
        <w:rPr>
          <w:rFonts w:asciiTheme="majorHAnsi" w:hAnsiTheme="majorHAnsi"/>
        </w:rPr>
        <w:t xml:space="preserve"> </w:t>
      </w:r>
      <w:r w:rsidR="00DD6C01" w:rsidRPr="003C7ABD">
        <w:rPr>
          <w:rFonts w:asciiTheme="majorHAnsi" w:hAnsiTheme="majorHAnsi"/>
        </w:rPr>
        <w:t xml:space="preserve">such </w:t>
      </w:r>
      <w:r w:rsidR="00387C47" w:rsidRPr="00387C47">
        <w:rPr>
          <w:rFonts w:asciiTheme="majorHAnsi" w:hAnsiTheme="majorHAnsi"/>
        </w:rPr>
        <w:t>buyers and sellers (e.g., Airbnb), or users and advertisers (e.g., Google</w:t>
      </w:r>
      <w:r w:rsidR="00DD6C01">
        <w:rPr>
          <w:rFonts w:asciiTheme="majorHAnsi" w:hAnsiTheme="majorHAnsi"/>
        </w:rPr>
        <w:t>,</w:t>
      </w:r>
      <w:r w:rsidR="00DD6C01" w:rsidRPr="00DD6C01">
        <w:rPr>
          <w:rFonts w:asciiTheme="majorHAnsi" w:hAnsiTheme="majorHAnsi"/>
        </w:rPr>
        <w:t xml:space="preserve"> </w:t>
      </w:r>
      <w:r w:rsidR="00DD6C01" w:rsidRPr="003C7ABD">
        <w:rPr>
          <w:rFonts w:asciiTheme="majorHAnsi" w:hAnsiTheme="majorHAnsi"/>
        </w:rPr>
        <w:t>eBay, Uber</w:t>
      </w:r>
      <w:r w:rsidR="00DD6C01">
        <w:rPr>
          <w:rFonts w:asciiTheme="majorHAnsi" w:hAnsiTheme="majorHAnsi"/>
        </w:rPr>
        <w:t>, jiji, jumia, kilimal etc.</w:t>
      </w:r>
      <w:r w:rsidR="00387C47" w:rsidRPr="00387C47">
        <w:rPr>
          <w:rFonts w:asciiTheme="majorHAnsi" w:hAnsiTheme="majorHAnsi"/>
        </w:rPr>
        <w:t>). The platform’s success depends on balancing the needs of both sides</w:t>
      </w:r>
      <w:r w:rsidR="00DD6C01">
        <w:rPr>
          <w:rFonts w:asciiTheme="majorHAnsi" w:hAnsiTheme="majorHAnsi"/>
        </w:rPr>
        <w:t>.</w:t>
      </w:r>
    </w:p>
    <w:p w14:paraId="1977243D" w14:textId="104215A8" w:rsidR="003C7ABD" w:rsidRDefault="003C7ABD" w:rsidP="00DD6C01">
      <w:pPr>
        <w:numPr>
          <w:ilvl w:val="0"/>
          <w:numId w:val="49"/>
        </w:numPr>
        <w:spacing w:before="100" w:beforeAutospacing="1" w:after="0" w:line="276" w:lineRule="auto"/>
        <w:jc w:val="both"/>
        <w:rPr>
          <w:rFonts w:asciiTheme="majorHAnsi" w:hAnsiTheme="majorHAnsi"/>
        </w:rPr>
      </w:pPr>
      <w:r w:rsidRPr="003C7ABD">
        <w:rPr>
          <w:rStyle w:val="Strong"/>
          <w:rFonts w:asciiTheme="majorHAnsi" w:hAnsiTheme="majorHAnsi"/>
        </w:rPr>
        <w:t>Pricing Strategies for Platforms:</w:t>
      </w:r>
      <w:r w:rsidRPr="003C7ABD">
        <w:rPr>
          <w:rFonts w:asciiTheme="majorHAnsi" w:hAnsiTheme="majorHAnsi"/>
        </w:rPr>
        <w:t xml:space="preserve"> Freemium models, cross-subsidization, transaction fees.</w:t>
      </w:r>
      <w:r w:rsidR="00DD6C01">
        <w:rPr>
          <w:rFonts w:asciiTheme="majorHAnsi" w:hAnsiTheme="majorHAnsi"/>
        </w:rPr>
        <w:t xml:space="preserve"> </w:t>
      </w:r>
      <w:r w:rsidR="00DD6C01" w:rsidRPr="00DD6C01">
        <w:rPr>
          <w:rFonts w:asciiTheme="majorHAnsi" w:hAnsiTheme="majorHAnsi"/>
        </w:rPr>
        <w:t>Platforms often subsidize one side of the market (e.g., offering free services to users) and charge the other side (e.g., advertisers). The goal is to attract more users, increasing the platform’s value for advertisers.</w:t>
      </w:r>
    </w:p>
    <w:p w14:paraId="501023B1" w14:textId="5C18C764" w:rsidR="00DD6C01" w:rsidRPr="003C7ABD" w:rsidRDefault="00DD6C01" w:rsidP="00DD6C01">
      <w:pPr>
        <w:spacing w:before="100" w:beforeAutospacing="1" w:after="0" w:line="276" w:lineRule="auto"/>
        <w:jc w:val="both"/>
        <w:rPr>
          <w:rFonts w:asciiTheme="majorHAnsi" w:hAnsiTheme="majorHAnsi"/>
        </w:rPr>
      </w:pPr>
      <w:r w:rsidRPr="00DD6C01">
        <w:rPr>
          <w:rFonts w:asciiTheme="majorHAnsi" w:hAnsiTheme="majorHAnsi"/>
          <w:b/>
          <w:bCs/>
        </w:rPr>
        <w:t>Example</w:t>
      </w:r>
      <w:r w:rsidRPr="00DD6C01">
        <w:rPr>
          <w:rFonts w:asciiTheme="majorHAnsi" w:hAnsiTheme="majorHAnsi"/>
        </w:rPr>
        <w:t>:</w:t>
      </w:r>
      <w:r>
        <w:rPr>
          <w:rFonts w:asciiTheme="majorHAnsi" w:hAnsiTheme="majorHAnsi"/>
        </w:rPr>
        <w:t xml:space="preserve"> </w:t>
      </w:r>
      <w:r w:rsidRPr="00DD6C01">
        <w:rPr>
          <w:rFonts w:asciiTheme="majorHAnsi" w:hAnsiTheme="majorHAnsi"/>
        </w:rPr>
        <w:t>Uber operates a two-sided market where drivers and riders interact. Uber subsidizes rider fares to attract more users, which, in turn, attracts more drivers to the platform. This positive feedback loop strengthens Uber’s market position.</w:t>
      </w:r>
    </w:p>
    <w:p w14:paraId="0AB60112" w14:textId="77777777" w:rsidR="003C7ABD" w:rsidRPr="003C7ABD" w:rsidRDefault="003C7ABD" w:rsidP="003C7ABD">
      <w:pPr>
        <w:pStyle w:val="Heading4"/>
        <w:spacing w:after="0" w:line="276" w:lineRule="auto"/>
        <w:rPr>
          <w:rFonts w:asciiTheme="majorHAnsi" w:hAnsiTheme="majorHAnsi"/>
        </w:rPr>
      </w:pPr>
      <w:bookmarkStart w:id="80" w:name="_Toc178629151"/>
      <w:r w:rsidRPr="003C7ABD">
        <w:rPr>
          <w:rStyle w:val="Strong"/>
          <w:rFonts w:asciiTheme="majorHAnsi" w:hAnsiTheme="majorHAnsi"/>
          <w:b/>
          <w:bCs w:val="0"/>
        </w:rPr>
        <w:t>c. Platform Competition and Market Dynamics</w:t>
      </w:r>
      <w:bookmarkEnd w:id="80"/>
    </w:p>
    <w:p w14:paraId="0353B8E7" w14:textId="77777777" w:rsidR="003C7ABD" w:rsidRPr="003C7ABD" w:rsidRDefault="003C7ABD">
      <w:pPr>
        <w:numPr>
          <w:ilvl w:val="0"/>
          <w:numId w:val="50"/>
        </w:numPr>
        <w:spacing w:before="100" w:beforeAutospacing="1" w:after="0" w:line="276" w:lineRule="auto"/>
        <w:rPr>
          <w:rFonts w:asciiTheme="majorHAnsi" w:hAnsiTheme="majorHAnsi"/>
        </w:rPr>
      </w:pPr>
      <w:r w:rsidRPr="003C7ABD">
        <w:rPr>
          <w:rFonts w:asciiTheme="majorHAnsi" w:hAnsiTheme="majorHAnsi"/>
        </w:rPr>
        <w:t>Platforms often compete through network effects, leveraging data, and creating ecosystem lock-ins (e.g., Apple iOS vs. Android).</w:t>
      </w:r>
    </w:p>
    <w:p w14:paraId="3DE93396" w14:textId="77777777" w:rsidR="003C7ABD" w:rsidRPr="003C7ABD" w:rsidRDefault="003C7ABD" w:rsidP="003C7ABD">
      <w:pPr>
        <w:pStyle w:val="Heading3"/>
        <w:spacing w:after="0" w:line="276" w:lineRule="auto"/>
        <w:rPr>
          <w:rFonts w:asciiTheme="majorHAnsi" w:hAnsiTheme="majorHAnsi"/>
        </w:rPr>
      </w:pPr>
      <w:bookmarkStart w:id="81" w:name="_Toc178629152"/>
      <w:r w:rsidRPr="003C7ABD">
        <w:rPr>
          <w:rStyle w:val="Strong"/>
          <w:rFonts w:asciiTheme="majorHAnsi" w:hAnsiTheme="majorHAnsi"/>
          <w:b w:val="0"/>
          <w:bCs w:val="0"/>
        </w:rPr>
        <w:t>5. The Economics of Innovation and Intellectual Property</w:t>
      </w:r>
      <w:bookmarkEnd w:id="81"/>
    </w:p>
    <w:p w14:paraId="745E8173" w14:textId="77777777" w:rsidR="00DD6C01" w:rsidRDefault="00DD6C01" w:rsidP="007B3FB9">
      <w:pPr>
        <w:pStyle w:val="NormalWeb"/>
        <w:spacing w:after="0" w:afterAutospacing="0" w:line="276" w:lineRule="auto"/>
        <w:jc w:val="both"/>
        <w:rPr>
          <w:rFonts w:asciiTheme="majorHAnsi" w:hAnsiTheme="majorHAnsi"/>
        </w:rPr>
      </w:pPr>
      <w:r w:rsidRPr="00DD6C01">
        <w:rPr>
          <w:rFonts w:asciiTheme="majorHAnsi" w:hAnsiTheme="majorHAnsi"/>
        </w:rPr>
        <w:t xml:space="preserve">Innovation is critical for economic growth and competitive advantage. However, firms must navigate the trade-offs between promoting innovation and protecting intellectual property. </w:t>
      </w:r>
    </w:p>
    <w:p w14:paraId="366CC7C7" w14:textId="70331FF9" w:rsidR="003C7ABD" w:rsidRDefault="003C7ABD" w:rsidP="007B3FB9">
      <w:pPr>
        <w:pStyle w:val="NormalWeb"/>
        <w:spacing w:after="0" w:afterAutospacing="0" w:line="276" w:lineRule="auto"/>
        <w:jc w:val="both"/>
        <w:rPr>
          <w:rFonts w:asciiTheme="majorHAnsi" w:hAnsiTheme="majorHAnsi"/>
        </w:rPr>
      </w:pPr>
      <w:r w:rsidRPr="003C7ABD">
        <w:rPr>
          <w:rFonts w:asciiTheme="majorHAnsi" w:hAnsiTheme="majorHAnsi"/>
        </w:rPr>
        <w:t>Innovation drives market structure dynamics by creating temporary monopolies</w:t>
      </w:r>
      <w:r w:rsidR="007B3FB9">
        <w:rPr>
          <w:rFonts w:asciiTheme="majorHAnsi" w:hAnsiTheme="majorHAnsi"/>
        </w:rPr>
        <w:t>,</w:t>
      </w:r>
      <w:r w:rsidR="007B3FB9" w:rsidRPr="007B3FB9">
        <w:rPr>
          <w:rFonts w:asciiTheme="majorHAnsi" w:hAnsiTheme="majorHAnsi"/>
        </w:rPr>
        <w:t xml:space="preserve"> providing firms with incentives to invest in R&amp;D</w:t>
      </w:r>
      <w:r w:rsidR="007B3FB9" w:rsidRPr="003C7ABD">
        <w:rPr>
          <w:rFonts w:asciiTheme="majorHAnsi" w:hAnsiTheme="majorHAnsi"/>
        </w:rPr>
        <w:t xml:space="preserve"> </w:t>
      </w:r>
      <w:r w:rsidRPr="003C7ABD">
        <w:rPr>
          <w:rFonts w:asciiTheme="majorHAnsi" w:hAnsiTheme="majorHAnsi"/>
        </w:rPr>
        <w:t>and enhancing competitive advantage.</w:t>
      </w:r>
    </w:p>
    <w:p w14:paraId="567B324F" w14:textId="55F44992" w:rsidR="007B3FB9" w:rsidRDefault="007B3FB9" w:rsidP="007B3FB9">
      <w:pPr>
        <w:pStyle w:val="NormalWeb"/>
        <w:spacing w:after="0" w:afterAutospacing="0" w:line="276" w:lineRule="auto"/>
        <w:jc w:val="both"/>
        <w:rPr>
          <w:rFonts w:asciiTheme="majorHAnsi" w:hAnsiTheme="majorHAnsi"/>
        </w:rPr>
      </w:pPr>
      <w:r w:rsidRPr="007B3FB9">
        <w:rPr>
          <w:rFonts w:asciiTheme="majorHAnsi" w:hAnsiTheme="majorHAnsi"/>
        </w:rPr>
        <w:t>Intellectual property rights protect these innovations, ensuring that firms can recoup their investments.</w:t>
      </w:r>
    </w:p>
    <w:p w14:paraId="01F21EAE" w14:textId="77777777" w:rsidR="00DD6C01" w:rsidRPr="00DD6C01" w:rsidRDefault="00DD6C01" w:rsidP="00DD6C01">
      <w:pPr>
        <w:pStyle w:val="Heading4"/>
        <w:spacing w:line="276" w:lineRule="auto"/>
        <w:jc w:val="both"/>
        <w:rPr>
          <w:rFonts w:asciiTheme="majorHAnsi" w:hAnsiTheme="majorHAnsi" w:cs="Times New Roman"/>
          <w:color w:val="auto"/>
          <w:spacing w:val="0"/>
        </w:rPr>
      </w:pPr>
      <w:r w:rsidRPr="00DD6C01">
        <w:rPr>
          <w:rStyle w:val="Strong"/>
          <w:rFonts w:asciiTheme="majorHAnsi" w:hAnsiTheme="majorHAnsi"/>
          <w:b/>
          <w:bCs w:val="0"/>
        </w:rPr>
        <w:t>Innovation and Market Structure</w:t>
      </w:r>
    </w:p>
    <w:p w14:paraId="5FC36C27" w14:textId="77777777" w:rsidR="00DD6C01" w:rsidRDefault="00DD6C01" w:rsidP="00DD6C01">
      <w:pPr>
        <w:pStyle w:val="NormalWeb"/>
        <w:numPr>
          <w:ilvl w:val="0"/>
          <w:numId w:val="222"/>
        </w:numPr>
        <w:spacing w:line="276" w:lineRule="auto"/>
        <w:jc w:val="both"/>
        <w:rPr>
          <w:rFonts w:asciiTheme="majorHAnsi" w:hAnsiTheme="majorHAnsi"/>
        </w:rPr>
      </w:pPr>
      <w:r w:rsidRPr="00DD6C01">
        <w:rPr>
          <w:rStyle w:val="Strong"/>
          <w:rFonts w:asciiTheme="majorHAnsi" w:hAnsiTheme="majorHAnsi"/>
        </w:rPr>
        <w:t>Monopoly Power and Innovation</w:t>
      </w:r>
      <w:r w:rsidRPr="00DD6C01">
        <w:rPr>
          <w:rFonts w:asciiTheme="majorHAnsi" w:hAnsiTheme="majorHAnsi"/>
        </w:rPr>
        <w:t>:</w:t>
      </w:r>
    </w:p>
    <w:p w14:paraId="408FB1DB" w14:textId="6718F160" w:rsidR="00DD6C01" w:rsidRPr="00DD6C01" w:rsidRDefault="00DD6C01" w:rsidP="00DD6C01">
      <w:pPr>
        <w:pStyle w:val="NormalWeb"/>
        <w:spacing w:line="276" w:lineRule="auto"/>
        <w:ind w:left="720"/>
        <w:jc w:val="both"/>
        <w:rPr>
          <w:rFonts w:asciiTheme="majorHAnsi" w:hAnsiTheme="majorHAnsi"/>
        </w:rPr>
      </w:pPr>
      <w:r w:rsidRPr="00DD6C01">
        <w:rPr>
          <w:rFonts w:asciiTheme="majorHAnsi" w:hAnsiTheme="majorHAnsi"/>
        </w:rPr>
        <w:t>Some economists argue that firms with monopoly power are more likely to invest in research and development (R&amp;D) because they can reap the full benefits of innovation. However, others argue that competitive pressure fosters innovation as firms seek to outperform rivals.</w:t>
      </w:r>
    </w:p>
    <w:p w14:paraId="2FFD8386" w14:textId="77777777" w:rsidR="00DD6C01" w:rsidRDefault="00DD6C01" w:rsidP="00DD6C01">
      <w:pPr>
        <w:pStyle w:val="NormalWeb"/>
        <w:numPr>
          <w:ilvl w:val="0"/>
          <w:numId w:val="222"/>
        </w:numPr>
        <w:spacing w:line="276" w:lineRule="auto"/>
        <w:jc w:val="both"/>
        <w:rPr>
          <w:rFonts w:asciiTheme="majorHAnsi" w:hAnsiTheme="majorHAnsi"/>
        </w:rPr>
      </w:pPr>
      <w:r w:rsidRPr="00DD6C01">
        <w:rPr>
          <w:rStyle w:val="Strong"/>
          <w:rFonts w:asciiTheme="majorHAnsi" w:hAnsiTheme="majorHAnsi"/>
        </w:rPr>
        <w:t>Innovation in Oligopolies</w:t>
      </w:r>
      <w:r w:rsidRPr="00DD6C01">
        <w:rPr>
          <w:rFonts w:asciiTheme="majorHAnsi" w:hAnsiTheme="majorHAnsi"/>
        </w:rPr>
        <w:t>:</w:t>
      </w:r>
    </w:p>
    <w:p w14:paraId="63A704B0" w14:textId="3B87312C" w:rsidR="00DD6C01" w:rsidRPr="00DD6C01" w:rsidRDefault="00DD6C01" w:rsidP="00DD6C01">
      <w:pPr>
        <w:pStyle w:val="NormalWeb"/>
        <w:spacing w:line="276" w:lineRule="auto"/>
        <w:ind w:left="720"/>
        <w:jc w:val="both"/>
        <w:rPr>
          <w:rFonts w:asciiTheme="majorHAnsi" w:hAnsiTheme="majorHAnsi"/>
        </w:rPr>
      </w:pPr>
      <w:r w:rsidRPr="00DD6C01">
        <w:rPr>
          <w:rFonts w:asciiTheme="majorHAnsi" w:hAnsiTheme="majorHAnsi"/>
        </w:rPr>
        <w:t>In oligopolistic markets, firms often engage in R&amp;D to maintain or gain a competitive edge. The threat of competition pushes firms to innovate, but the high costs of R&amp;D can act as a barrier for smaller firms.</w:t>
      </w:r>
    </w:p>
    <w:p w14:paraId="0638F650" w14:textId="77777777" w:rsidR="003C7ABD" w:rsidRPr="003C7ABD" w:rsidRDefault="003C7ABD" w:rsidP="003C7ABD">
      <w:pPr>
        <w:pStyle w:val="Heading4"/>
        <w:spacing w:after="0" w:line="276" w:lineRule="auto"/>
        <w:rPr>
          <w:rFonts w:asciiTheme="majorHAnsi" w:hAnsiTheme="majorHAnsi"/>
        </w:rPr>
      </w:pPr>
      <w:bookmarkStart w:id="82" w:name="_Toc178629153"/>
      <w:r w:rsidRPr="003C7ABD">
        <w:rPr>
          <w:rStyle w:val="Strong"/>
          <w:rFonts w:asciiTheme="majorHAnsi" w:hAnsiTheme="majorHAnsi"/>
          <w:b/>
          <w:bCs w:val="0"/>
        </w:rPr>
        <w:t>a. Intellectual Property (IP) Rights</w:t>
      </w:r>
      <w:bookmarkEnd w:id="82"/>
    </w:p>
    <w:p w14:paraId="524E0672" w14:textId="50E01276" w:rsidR="003C7ABD" w:rsidRPr="003C7ABD" w:rsidRDefault="003C7ABD">
      <w:pPr>
        <w:numPr>
          <w:ilvl w:val="0"/>
          <w:numId w:val="51"/>
        </w:numPr>
        <w:spacing w:before="100" w:beforeAutospacing="1" w:after="0" w:line="276" w:lineRule="auto"/>
        <w:rPr>
          <w:rFonts w:asciiTheme="majorHAnsi" w:hAnsiTheme="majorHAnsi"/>
        </w:rPr>
      </w:pPr>
      <w:r w:rsidRPr="003C7ABD">
        <w:rPr>
          <w:rStyle w:val="Strong"/>
          <w:rFonts w:asciiTheme="majorHAnsi" w:hAnsiTheme="majorHAnsi"/>
        </w:rPr>
        <w:t>Patents:</w:t>
      </w:r>
      <w:r w:rsidRPr="003C7ABD">
        <w:rPr>
          <w:rFonts w:asciiTheme="majorHAnsi" w:hAnsiTheme="majorHAnsi"/>
        </w:rPr>
        <w:t xml:space="preserve"> Provide exclusive rights to inventors to use and commercialize their inventions</w:t>
      </w:r>
      <w:r w:rsidR="002E5000">
        <w:rPr>
          <w:rFonts w:asciiTheme="majorHAnsi" w:hAnsiTheme="majorHAnsi"/>
        </w:rPr>
        <w:t xml:space="preserve"> </w:t>
      </w:r>
      <w:r w:rsidR="004A6314" w:rsidRPr="004A6314">
        <w:rPr>
          <w:rFonts w:asciiTheme="majorHAnsi" w:hAnsiTheme="majorHAnsi"/>
        </w:rPr>
        <w:t>incentivizing innovation by allowing firms to recoup their R&amp;D costs. However, excessive patent protection can stifle competition and follow-on innovation.</w:t>
      </w:r>
    </w:p>
    <w:p w14:paraId="165A23C6" w14:textId="47EABE3F" w:rsidR="003C7ABD" w:rsidRPr="003C7ABD" w:rsidRDefault="003C7ABD">
      <w:pPr>
        <w:numPr>
          <w:ilvl w:val="0"/>
          <w:numId w:val="51"/>
        </w:numPr>
        <w:spacing w:before="100" w:beforeAutospacing="1" w:after="0" w:line="276" w:lineRule="auto"/>
        <w:rPr>
          <w:rFonts w:asciiTheme="majorHAnsi" w:hAnsiTheme="majorHAnsi"/>
        </w:rPr>
      </w:pPr>
      <w:r w:rsidRPr="003C7ABD">
        <w:rPr>
          <w:rStyle w:val="Strong"/>
          <w:rFonts w:asciiTheme="majorHAnsi" w:hAnsiTheme="majorHAnsi"/>
        </w:rPr>
        <w:t>Copyrights:</w:t>
      </w:r>
      <w:r w:rsidRPr="003C7ABD">
        <w:rPr>
          <w:rFonts w:asciiTheme="majorHAnsi" w:hAnsiTheme="majorHAnsi"/>
        </w:rPr>
        <w:t xml:space="preserve"> Protect original</w:t>
      </w:r>
      <w:r w:rsidR="004A6314">
        <w:rPr>
          <w:rFonts w:asciiTheme="majorHAnsi" w:hAnsiTheme="majorHAnsi"/>
        </w:rPr>
        <w:t>/creative</w:t>
      </w:r>
      <w:r w:rsidRPr="003C7ABD">
        <w:rPr>
          <w:rFonts w:asciiTheme="majorHAnsi" w:hAnsiTheme="majorHAnsi"/>
        </w:rPr>
        <w:t xml:space="preserve"> works of authorship (e.g., books, music).</w:t>
      </w:r>
      <w:r w:rsidR="004A6314">
        <w:rPr>
          <w:rFonts w:asciiTheme="majorHAnsi" w:hAnsiTheme="majorHAnsi"/>
        </w:rPr>
        <w:t xml:space="preserve"> This is</w:t>
      </w:r>
      <w:r w:rsidR="004A6314" w:rsidRPr="004A6314">
        <w:rPr>
          <w:rFonts w:asciiTheme="majorHAnsi" w:hAnsiTheme="majorHAnsi"/>
        </w:rPr>
        <w:t xml:space="preserve"> essential for protecting a firm’s intangible assets and competitive position</w:t>
      </w:r>
    </w:p>
    <w:p w14:paraId="1B1B2D09" w14:textId="213002F8" w:rsidR="003C7ABD" w:rsidRPr="003C7ABD" w:rsidRDefault="003C7ABD">
      <w:pPr>
        <w:numPr>
          <w:ilvl w:val="0"/>
          <w:numId w:val="51"/>
        </w:numPr>
        <w:spacing w:before="100" w:beforeAutospacing="1" w:after="0" w:line="276" w:lineRule="auto"/>
        <w:rPr>
          <w:rFonts w:asciiTheme="majorHAnsi" w:hAnsiTheme="majorHAnsi"/>
        </w:rPr>
      </w:pPr>
      <w:r w:rsidRPr="003C7ABD">
        <w:rPr>
          <w:rStyle w:val="Strong"/>
          <w:rFonts w:asciiTheme="majorHAnsi" w:hAnsiTheme="majorHAnsi"/>
        </w:rPr>
        <w:t>Trademarks:</w:t>
      </w:r>
      <w:r w:rsidRPr="003C7ABD">
        <w:rPr>
          <w:rFonts w:asciiTheme="majorHAnsi" w:hAnsiTheme="majorHAnsi"/>
        </w:rPr>
        <w:t xml:space="preserve"> Protect brand </w:t>
      </w:r>
      <w:r w:rsidR="004A6314">
        <w:rPr>
          <w:rFonts w:asciiTheme="majorHAnsi" w:hAnsiTheme="majorHAnsi"/>
        </w:rPr>
        <w:t xml:space="preserve">identity, </w:t>
      </w:r>
      <w:r w:rsidRPr="003C7ABD">
        <w:rPr>
          <w:rFonts w:asciiTheme="majorHAnsi" w:hAnsiTheme="majorHAnsi"/>
        </w:rPr>
        <w:t>names and logos.</w:t>
      </w:r>
      <w:r w:rsidR="004A6314">
        <w:rPr>
          <w:rFonts w:asciiTheme="majorHAnsi" w:hAnsiTheme="majorHAnsi"/>
        </w:rPr>
        <w:t xml:space="preserve"> This is</w:t>
      </w:r>
      <w:r w:rsidR="004A6314" w:rsidRPr="004A6314">
        <w:rPr>
          <w:rFonts w:asciiTheme="majorHAnsi" w:hAnsiTheme="majorHAnsi"/>
        </w:rPr>
        <w:t xml:space="preserve"> essential for protecting a firm’s intangible assets and competitive position.</w:t>
      </w:r>
    </w:p>
    <w:p w14:paraId="7C9B7E65" w14:textId="77777777" w:rsidR="003C7ABD" w:rsidRDefault="003C7ABD">
      <w:pPr>
        <w:numPr>
          <w:ilvl w:val="0"/>
          <w:numId w:val="51"/>
        </w:numPr>
        <w:spacing w:before="100" w:beforeAutospacing="1" w:after="0" w:line="276" w:lineRule="auto"/>
        <w:rPr>
          <w:rFonts w:asciiTheme="majorHAnsi" w:hAnsiTheme="majorHAnsi"/>
        </w:rPr>
      </w:pPr>
      <w:r w:rsidRPr="003C7ABD">
        <w:rPr>
          <w:rStyle w:val="Strong"/>
          <w:rFonts w:asciiTheme="majorHAnsi" w:hAnsiTheme="majorHAnsi"/>
        </w:rPr>
        <w:t>Trade Secrets:</w:t>
      </w:r>
      <w:r w:rsidRPr="003C7ABD">
        <w:rPr>
          <w:rFonts w:asciiTheme="majorHAnsi" w:hAnsiTheme="majorHAnsi"/>
        </w:rPr>
        <w:t xml:space="preserve"> Protect confidential business information (e.g., Coca-Cola recipe).</w:t>
      </w:r>
    </w:p>
    <w:p w14:paraId="17775C6E" w14:textId="32664523" w:rsidR="00AF1670" w:rsidRPr="00AF1670" w:rsidRDefault="00AF1670" w:rsidP="00AF1670">
      <w:pPr>
        <w:spacing w:before="100" w:beforeAutospacing="1" w:after="0" w:line="276" w:lineRule="auto"/>
        <w:jc w:val="both"/>
        <w:rPr>
          <w:rFonts w:asciiTheme="majorHAnsi" w:hAnsiTheme="majorHAnsi"/>
        </w:rPr>
      </w:pPr>
      <w:r w:rsidRPr="00AF1670">
        <w:rPr>
          <w:rFonts w:asciiTheme="majorHAnsi" w:hAnsiTheme="majorHAnsi"/>
          <w:b/>
          <w:bCs/>
        </w:rPr>
        <w:t>Example</w:t>
      </w:r>
      <w:r>
        <w:rPr>
          <w:rFonts w:asciiTheme="majorHAnsi" w:hAnsiTheme="majorHAnsi"/>
        </w:rPr>
        <w:t xml:space="preserve">: </w:t>
      </w:r>
      <w:r w:rsidRPr="00AF1670">
        <w:rPr>
          <w:rFonts w:asciiTheme="majorHAnsi" w:hAnsiTheme="majorHAnsi"/>
        </w:rPr>
        <w:t>The pharmaceutical industry relies heavily on patents to protect innovations in drug development. However, the high cost of patented drugs can limit access to essential medicines in developing countries. This raises ethical questions about balancing innovation incentives with public welfare.</w:t>
      </w:r>
    </w:p>
    <w:p w14:paraId="744CD782" w14:textId="77777777" w:rsidR="003C7ABD" w:rsidRPr="003C7ABD" w:rsidRDefault="003C7ABD" w:rsidP="003C7ABD">
      <w:pPr>
        <w:pStyle w:val="Heading4"/>
        <w:spacing w:after="0" w:line="276" w:lineRule="auto"/>
        <w:rPr>
          <w:rFonts w:asciiTheme="majorHAnsi" w:hAnsiTheme="majorHAnsi"/>
        </w:rPr>
      </w:pPr>
      <w:bookmarkStart w:id="83" w:name="_Toc178629154"/>
      <w:r w:rsidRPr="003C7ABD">
        <w:rPr>
          <w:rStyle w:val="Strong"/>
          <w:rFonts w:asciiTheme="majorHAnsi" w:hAnsiTheme="majorHAnsi"/>
          <w:b/>
          <w:bCs w:val="0"/>
        </w:rPr>
        <w:t>b. Economic Incentives for Innovation</w:t>
      </w:r>
      <w:bookmarkEnd w:id="83"/>
    </w:p>
    <w:p w14:paraId="42F488F1" w14:textId="77777777" w:rsidR="003C7ABD" w:rsidRPr="003C7ABD" w:rsidRDefault="003C7ABD">
      <w:pPr>
        <w:numPr>
          <w:ilvl w:val="0"/>
          <w:numId w:val="52"/>
        </w:numPr>
        <w:spacing w:before="100" w:beforeAutospacing="1" w:after="0" w:line="276" w:lineRule="auto"/>
        <w:rPr>
          <w:rFonts w:asciiTheme="majorHAnsi" w:hAnsiTheme="majorHAnsi"/>
        </w:rPr>
      </w:pPr>
      <w:r w:rsidRPr="003C7ABD">
        <w:rPr>
          <w:rStyle w:val="Strong"/>
          <w:rFonts w:asciiTheme="majorHAnsi" w:hAnsiTheme="majorHAnsi"/>
        </w:rPr>
        <w:t>R&amp;D Investments:</w:t>
      </w:r>
      <w:r w:rsidRPr="003C7ABD">
        <w:rPr>
          <w:rFonts w:asciiTheme="majorHAnsi" w:hAnsiTheme="majorHAnsi"/>
        </w:rPr>
        <w:t xml:space="preserve"> Firms invest in research and development to innovate and gain a competitive edge.</w:t>
      </w:r>
    </w:p>
    <w:p w14:paraId="3A3662FD" w14:textId="77777777" w:rsidR="003C7ABD" w:rsidRDefault="003C7ABD">
      <w:pPr>
        <w:numPr>
          <w:ilvl w:val="0"/>
          <w:numId w:val="52"/>
        </w:numPr>
        <w:spacing w:before="100" w:beforeAutospacing="1" w:after="0" w:line="276" w:lineRule="auto"/>
        <w:rPr>
          <w:rFonts w:asciiTheme="majorHAnsi" w:hAnsiTheme="majorHAnsi"/>
        </w:rPr>
      </w:pPr>
      <w:r w:rsidRPr="003C7ABD">
        <w:rPr>
          <w:rStyle w:val="Strong"/>
          <w:rFonts w:asciiTheme="majorHAnsi" w:hAnsiTheme="majorHAnsi"/>
        </w:rPr>
        <w:t>Licensing and Technology Transfer:</w:t>
      </w:r>
      <w:r w:rsidRPr="003C7ABD">
        <w:rPr>
          <w:rFonts w:asciiTheme="majorHAnsi" w:hAnsiTheme="majorHAnsi"/>
        </w:rPr>
        <w:t xml:space="preserve"> Firms may license IP to other firms, creating revenue streams and encouraging broader market adoption.</w:t>
      </w:r>
    </w:p>
    <w:p w14:paraId="6D0EC16A" w14:textId="5A40596F" w:rsidR="007B3FB9" w:rsidRPr="003C7ABD" w:rsidRDefault="007B3FB9" w:rsidP="007B3FB9">
      <w:pPr>
        <w:spacing w:before="100" w:beforeAutospacing="1" w:after="0" w:line="276" w:lineRule="auto"/>
        <w:rPr>
          <w:rFonts w:asciiTheme="majorHAnsi" w:hAnsiTheme="majorHAnsi"/>
        </w:rPr>
      </w:pPr>
      <w:r w:rsidRPr="007B3FB9">
        <w:rPr>
          <w:rFonts w:asciiTheme="majorHAnsi" w:hAnsiTheme="majorHAnsi"/>
          <w:b/>
          <w:bCs/>
        </w:rPr>
        <w:t>Example</w:t>
      </w:r>
      <w:r w:rsidRPr="007B3FB9">
        <w:rPr>
          <w:rFonts w:asciiTheme="majorHAnsi" w:hAnsiTheme="majorHAnsi"/>
        </w:rPr>
        <w:t>: Pharmaceutical companies rely on patents to protect their new drug discoveries, which allows them to set higher prices during the patent period to recover R&amp;D costs.</w:t>
      </w:r>
    </w:p>
    <w:p w14:paraId="5FCB5565" w14:textId="19046A29" w:rsidR="00A67BDD" w:rsidRDefault="00A67BDD" w:rsidP="00A67BDD">
      <w:pPr>
        <w:spacing w:before="0" w:after="0" w:line="240" w:lineRule="auto"/>
        <w:rPr>
          <w:rFonts w:ascii="Century Gothic" w:eastAsia="Century Gothic" w:hAnsi="Century Gothic" w:cs="Century Gothic"/>
        </w:rPr>
      </w:pPr>
      <w:r>
        <w:rPr>
          <w:noProof/>
        </w:rPr>
        <w:drawing>
          <wp:anchor distT="0" distB="0" distL="114300" distR="114300" simplePos="0" relativeHeight="251680768" behindDoc="0" locked="0" layoutInCell="1" hidden="0" allowOverlap="1" wp14:anchorId="6523C8D5" wp14:editId="28DC70E4">
            <wp:simplePos x="0" y="0"/>
            <wp:positionH relativeFrom="column">
              <wp:posOffset>85726</wp:posOffset>
            </wp:positionH>
            <wp:positionV relativeFrom="paragraph">
              <wp:posOffset>180975</wp:posOffset>
            </wp:positionV>
            <wp:extent cx="633413" cy="672035"/>
            <wp:effectExtent l="0" t="0" r="0" b="0"/>
            <wp:wrapSquare wrapText="bothSides" distT="0" distB="0" distL="114300" distR="114300"/>
            <wp:docPr id="1722973342"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2"/>
                    <a:srcRect/>
                    <a:stretch>
                      <a:fillRect/>
                    </a:stretch>
                  </pic:blipFill>
                  <pic:spPr>
                    <a:xfrm>
                      <a:off x="0" y="0"/>
                      <a:ext cx="633413" cy="672035"/>
                    </a:xfrm>
                    <a:prstGeom prst="rect">
                      <a:avLst/>
                    </a:prstGeom>
                    <a:ln/>
                  </pic:spPr>
                </pic:pic>
              </a:graphicData>
            </a:graphic>
          </wp:anchor>
        </w:drawing>
      </w:r>
    </w:p>
    <w:p w14:paraId="1697E1E1" w14:textId="77777777" w:rsidR="00A67BDD" w:rsidRDefault="00A67BDD" w:rsidP="00A67BDD">
      <w:pPr>
        <w:spacing w:before="0" w:after="0" w:line="240" w:lineRule="auto"/>
        <w:rPr>
          <w:rFonts w:ascii="Century Gothic" w:eastAsia="Century Gothic" w:hAnsi="Century Gothic" w:cs="Century Gothic"/>
        </w:rPr>
      </w:pPr>
    </w:p>
    <w:p w14:paraId="5BC13493" w14:textId="7FC680DC" w:rsidR="00A67BDD" w:rsidRDefault="00A67BDD" w:rsidP="00A67BDD">
      <w:pPr>
        <w:pStyle w:val="Heading4"/>
        <w:keepLines w:val="0"/>
      </w:pPr>
      <w:bookmarkStart w:id="84" w:name="_Toc178629155"/>
      <w:r>
        <w:t xml:space="preserve">MASTERY EXERCISE </w:t>
      </w:r>
      <w:r w:rsidR="00DD1CA5">
        <w:t>3</w:t>
      </w:r>
      <w:r>
        <w:t>.1</w:t>
      </w:r>
      <w:bookmarkEnd w:id="84"/>
      <w:r>
        <w:t xml:space="preserve"> </w:t>
      </w:r>
    </w:p>
    <w:p w14:paraId="1E0AE251" w14:textId="77777777" w:rsidR="00A67BDD" w:rsidRDefault="00A67BDD" w:rsidP="00A67BDD"/>
    <w:p w14:paraId="6D991D31" w14:textId="77777777" w:rsidR="00EA60DD" w:rsidRPr="00694D0E" w:rsidRDefault="00EA60DD" w:rsidP="00EA60DD">
      <w:pPr>
        <w:spacing w:before="100" w:beforeAutospacing="1" w:after="100" w:afterAutospacing="1" w:line="240" w:lineRule="auto"/>
        <w:jc w:val="both"/>
        <w:rPr>
          <w:rFonts w:asciiTheme="majorHAnsi" w:eastAsia="Times New Roman" w:hAnsiTheme="majorHAnsi" w:cs="Times New Roman"/>
          <w:color w:val="auto"/>
          <w:spacing w:val="0"/>
        </w:rPr>
      </w:pPr>
      <w:r w:rsidRPr="00694D0E">
        <w:rPr>
          <w:rFonts w:asciiTheme="majorHAnsi" w:eastAsia="Times New Roman" w:hAnsiTheme="majorHAnsi" w:cs="Times New Roman"/>
          <w:color w:val="auto"/>
          <w:spacing w:val="0"/>
        </w:rPr>
        <w:t>1</w:t>
      </w:r>
      <w:r>
        <w:rPr>
          <w:rFonts w:asciiTheme="majorHAnsi" w:eastAsia="Times New Roman" w:hAnsiTheme="majorHAnsi" w:cs="Times New Roman"/>
          <w:color w:val="auto"/>
          <w:spacing w:val="0"/>
        </w:rPr>
        <w:t>.</w:t>
      </w:r>
      <w:r w:rsidRPr="00694D0E">
        <w:rPr>
          <w:rFonts w:asciiTheme="majorHAnsi" w:eastAsia="Times New Roman" w:hAnsiTheme="majorHAnsi" w:cs="Times New Roman"/>
          <w:color w:val="auto"/>
          <w:spacing w:val="0"/>
        </w:rPr>
        <w:t xml:space="preserve"> </w:t>
      </w:r>
      <w:r w:rsidRPr="00694D0E">
        <w:rPr>
          <w:rFonts w:asciiTheme="majorHAnsi" w:eastAsia="Times New Roman" w:hAnsiTheme="majorHAnsi" w:cs="Times New Roman"/>
          <w:b/>
          <w:bCs/>
          <w:color w:val="auto"/>
          <w:spacing w:val="0"/>
        </w:rPr>
        <w:t>What pricing strategy is typically used in monopolistic competition to differentiate products?</w:t>
      </w:r>
    </w:p>
    <w:p w14:paraId="2601DCE2" w14:textId="77777777" w:rsidR="00EA60DD" w:rsidRPr="00694D0E" w:rsidRDefault="00EA60DD">
      <w:pPr>
        <w:numPr>
          <w:ilvl w:val="0"/>
          <w:numId w:val="55"/>
        </w:numPr>
        <w:spacing w:before="100" w:beforeAutospacing="1" w:after="100" w:afterAutospacing="1" w:line="240" w:lineRule="auto"/>
        <w:jc w:val="both"/>
        <w:rPr>
          <w:rFonts w:asciiTheme="majorHAnsi" w:eastAsia="Times New Roman" w:hAnsiTheme="majorHAnsi" w:cs="Times New Roman"/>
          <w:color w:val="auto"/>
          <w:spacing w:val="0"/>
        </w:rPr>
      </w:pPr>
      <w:r w:rsidRPr="00694D0E">
        <w:rPr>
          <w:rFonts w:asciiTheme="majorHAnsi" w:eastAsia="Times New Roman" w:hAnsiTheme="majorHAnsi" w:cs="Times New Roman"/>
          <w:color w:val="auto"/>
          <w:spacing w:val="0"/>
        </w:rPr>
        <w:t>a) Price Skimming</w:t>
      </w:r>
    </w:p>
    <w:p w14:paraId="30839C26" w14:textId="77777777" w:rsidR="00EA60DD" w:rsidRPr="00694D0E" w:rsidRDefault="00EA60DD">
      <w:pPr>
        <w:numPr>
          <w:ilvl w:val="0"/>
          <w:numId w:val="55"/>
        </w:numPr>
        <w:spacing w:before="100" w:beforeAutospacing="1" w:after="100" w:afterAutospacing="1" w:line="240" w:lineRule="auto"/>
        <w:jc w:val="both"/>
        <w:rPr>
          <w:rFonts w:asciiTheme="majorHAnsi" w:eastAsia="Times New Roman" w:hAnsiTheme="majorHAnsi" w:cs="Times New Roman"/>
          <w:color w:val="auto"/>
          <w:spacing w:val="0"/>
        </w:rPr>
      </w:pPr>
      <w:r w:rsidRPr="00694D0E">
        <w:rPr>
          <w:rFonts w:asciiTheme="majorHAnsi" w:eastAsia="Times New Roman" w:hAnsiTheme="majorHAnsi" w:cs="Times New Roman"/>
          <w:color w:val="auto"/>
          <w:spacing w:val="0"/>
        </w:rPr>
        <w:t>b) Cost-Plus Pricing</w:t>
      </w:r>
    </w:p>
    <w:p w14:paraId="440A33AC" w14:textId="77777777" w:rsidR="00EA60DD" w:rsidRPr="00694D0E" w:rsidRDefault="00EA60DD">
      <w:pPr>
        <w:numPr>
          <w:ilvl w:val="0"/>
          <w:numId w:val="55"/>
        </w:numPr>
        <w:spacing w:before="100" w:beforeAutospacing="1" w:after="100" w:afterAutospacing="1" w:line="240" w:lineRule="auto"/>
        <w:jc w:val="both"/>
        <w:rPr>
          <w:rFonts w:asciiTheme="majorHAnsi" w:eastAsia="Times New Roman" w:hAnsiTheme="majorHAnsi" w:cs="Times New Roman"/>
          <w:color w:val="auto"/>
          <w:spacing w:val="0"/>
        </w:rPr>
      </w:pPr>
      <w:r w:rsidRPr="00694D0E">
        <w:rPr>
          <w:rFonts w:asciiTheme="majorHAnsi" w:eastAsia="Times New Roman" w:hAnsiTheme="majorHAnsi" w:cs="Times New Roman"/>
          <w:color w:val="auto"/>
          <w:spacing w:val="0"/>
        </w:rPr>
        <w:t>c) Penetration Pricing</w:t>
      </w:r>
    </w:p>
    <w:p w14:paraId="566D2D77" w14:textId="77777777" w:rsidR="00EA60DD" w:rsidRPr="00694D0E" w:rsidRDefault="00EA60DD">
      <w:pPr>
        <w:numPr>
          <w:ilvl w:val="0"/>
          <w:numId w:val="55"/>
        </w:numPr>
        <w:spacing w:before="100" w:beforeAutospacing="1" w:after="100" w:afterAutospacing="1" w:line="240" w:lineRule="auto"/>
        <w:jc w:val="both"/>
        <w:rPr>
          <w:rFonts w:asciiTheme="majorHAnsi" w:eastAsia="Times New Roman" w:hAnsiTheme="majorHAnsi" w:cs="Times New Roman"/>
          <w:color w:val="auto"/>
          <w:spacing w:val="0"/>
        </w:rPr>
      </w:pPr>
      <w:r w:rsidRPr="00694D0E">
        <w:rPr>
          <w:rFonts w:asciiTheme="majorHAnsi" w:eastAsia="Times New Roman" w:hAnsiTheme="majorHAnsi" w:cs="Times New Roman"/>
          <w:color w:val="auto"/>
          <w:spacing w:val="0"/>
        </w:rPr>
        <w:t>d) Dynamic Pricing</w:t>
      </w:r>
    </w:p>
    <w:p w14:paraId="35762238" w14:textId="77777777" w:rsidR="00EA60DD" w:rsidRPr="00694D0E" w:rsidRDefault="00EA60DD" w:rsidP="00EA60DD">
      <w:pPr>
        <w:spacing w:before="100" w:beforeAutospacing="1" w:after="100" w:afterAutospacing="1" w:line="240" w:lineRule="auto"/>
        <w:jc w:val="both"/>
        <w:rPr>
          <w:rFonts w:asciiTheme="majorHAnsi" w:eastAsia="Times New Roman" w:hAnsiTheme="majorHAnsi" w:cs="Times New Roman"/>
          <w:color w:val="auto"/>
          <w:spacing w:val="0"/>
        </w:rPr>
      </w:pPr>
      <w:r w:rsidRPr="00694D0E">
        <w:rPr>
          <w:rFonts w:asciiTheme="majorHAnsi" w:eastAsia="Times New Roman" w:hAnsiTheme="majorHAnsi" w:cs="Times New Roman"/>
          <w:b/>
          <w:bCs/>
          <w:color w:val="auto"/>
          <w:spacing w:val="0"/>
        </w:rPr>
        <w:t>Answer:</w:t>
      </w:r>
      <w:r w:rsidRPr="00694D0E">
        <w:rPr>
          <w:rFonts w:asciiTheme="majorHAnsi" w:eastAsia="Times New Roman" w:hAnsiTheme="majorHAnsi" w:cs="Times New Roman"/>
          <w:color w:val="auto"/>
          <w:spacing w:val="0"/>
        </w:rPr>
        <w:t xml:space="preserve"> b) Cost-Plus Pricing</w:t>
      </w:r>
    </w:p>
    <w:p w14:paraId="100B9F14" w14:textId="77777777" w:rsidR="00EA60DD" w:rsidRPr="00694D0E" w:rsidRDefault="00EA60DD" w:rsidP="00EA60DD">
      <w:pPr>
        <w:spacing w:before="100" w:beforeAutospacing="1" w:after="100" w:afterAutospacing="1" w:line="240" w:lineRule="auto"/>
        <w:jc w:val="both"/>
        <w:rPr>
          <w:rFonts w:asciiTheme="majorHAnsi" w:eastAsia="Times New Roman" w:hAnsiTheme="majorHAnsi" w:cs="Times New Roman"/>
          <w:color w:val="auto"/>
          <w:spacing w:val="0"/>
        </w:rPr>
      </w:pPr>
      <w:r w:rsidRPr="00694D0E">
        <w:rPr>
          <w:rFonts w:asciiTheme="majorHAnsi" w:eastAsia="Times New Roman" w:hAnsiTheme="majorHAnsi" w:cs="Times New Roman"/>
          <w:color w:val="auto"/>
          <w:spacing w:val="0"/>
        </w:rPr>
        <w:t>2</w:t>
      </w:r>
      <w:r>
        <w:rPr>
          <w:rFonts w:asciiTheme="majorHAnsi" w:eastAsia="Times New Roman" w:hAnsiTheme="majorHAnsi" w:cs="Times New Roman"/>
          <w:color w:val="auto"/>
          <w:spacing w:val="0"/>
        </w:rPr>
        <w:t>.</w:t>
      </w:r>
      <w:r w:rsidRPr="00694D0E">
        <w:rPr>
          <w:rFonts w:asciiTheme="majorHAnsi" w:eastAsia="Times New Roman" w:hAnsiTheme="majorHAnsi" w:cs="Times New Roman"/>
          <w:color w:val="auto"/>
          <w:spacing w:val="0"/>
        </w:rPr>
        <w:t xml:space="preserve">  </w:t>
      </w:r>
      <w:r w:rsidRPr="00694D0E">
        <w:rPr>
          <w:rFonts w:asciiTheme="majorHAnsi" w:eastAsia="Times New Roman" w:hAnsiTheme="majorHAnsi" w:cs="Times New Roman"/>
          <w:b/>
          <w:bCs/>
          <w:color w:val="auto"/>
          <w:spacing w:val="0"/>
        </w:rPr>
        <w:t>Explain how a Nash equilibrium may occur in an oligopoly.</w:t>
      </w:r>
    </w:p>
    <w:p w14:paraId="1F4F7F1B" w14:textId="0775BF2D" w:rsidR="00A67BDD" w:rsidRPr="00EA60DD" w:rsidRDefault="00EA60DD" w:rsidP="00EA60DD">
      <w:pPr>
        <w:spacing w:before="100" w:beforeAutospacing="1" w:after="100" w:afterAutospacing="1" w:line="240" w:lineRule="auto"/>
        <w:jc w:val="both"/>
        <w:rPr>
          <w:rFonts w:asciiTheme="majorHAnsi" w:eastAsia="Times New Roman" w:hAnsiTheme="majorHAnsi" w:cs="Times New Roman"/>
          <w:color w:val="auto"/>
          <w:spacing w:val="0"/>
        </w:rPr>
      </w:pPr>
      <w:r w:rsidRPr="00694D0E">
        <w:rPr>
          <w:rFonts w:asciiTheme="majorHAnsi" w:eastAsia="Times New Roman" w:hAnsiTheme="majorHAnsi" w:cs="Times New Roman"/>
          <w:b/>
          <w:bCs/>
          <w:color w:val="auto"/>
          <w:spacing w:val="0"/>
        </w:rPr>
        <w:t>Sample Answer:</w:t>
      </w:r>
      <w:r w:rsidRPr="00694D0E">
        <w:rPr>
          <w:rFonts w:asciiTheme="majorHAnsi" w:eastAsia="Times New Roman" w:hAnsiTheme="majorHAnsi" w:cs="Times New Roman"/>
          <w:color w:val="auto"/>
          <w:spacing w:val="0"/>
        </w:rPr>
        <w:t xml:space="preserve"> A Nash equilibrium occurs when firms in an oligopoly choose strategies that are optimal given the strategies of their competitors. No firm can benefit by changing its strategy unilaterally, resulting in a stable outcome where firms do not deviate from their chosen course of action</w:t>
      </w:r>
      <w:r w:rsidR="00A67BDD" w:rsidRPr="00D148D6">
        <w:rPr>
          <w:rFonts w:ascii="Century Gothic" w:eastAsia="Century Gothic" w:hAnsi="Century Gothic" w:cs="Century Gothic"/>
        </w:rPr>
        <w:t>.</w:t>
      </w:r>
    </w:p>
    <w:p w14:paraId="47CBE73B" w14:textId="77777777" w:rsidR="00A67BDD" w:rsidRDefault="00A67BDD" w:rsidP="00A67BDD">
      <w:pPr>
        <w:spacing w:before="0" w:after="0" w:line="240" w:lineRule="auto"/>
        <w:rPr>
          <w:rFonts w:ascii="Century Gothic" w:eastAsia="Century Gothic" w:hAnsi="Century Gothic" w:cs="Century Gothic"/>
        </w:rPr>
      </w:pPr>
    </w:p>
    <w:tbl>
      <w:tblPr>
        <w:tblW w:w="9600" w:type="dxa"/>
        <w:tblLayout w:type="fixed"/>
        <w:tblLook w:val="0600" w:firstRow="0" w:lastRow="0" w:firstColumn="0" w:lastColumn="0" w:noHBand="1" w:noVBand="1"/>
      </w:tblPr>
      <w:tblGrid>
        <w:gridCol w:w="840"/>
        <w:gridCol w:w="8760"/>
      </w:tblGrid>
      <w:sdt>
        <w:sdtPr>
          <w:tag w:val="goog_rdk_3"/>
          <w:id w:val="-1821724730"/>
          <w:lock w:val="contentLocked"/>
        </w:sdtPr>
        <w:sdtContent>
          <w:tr w:rsidR="00A67BDD" w14:paraId="4DC95C7C" w14:textId="77777777" w:rsidTr="00753218">
            <w:tc>
              <w:tcPr>
                <w:tcW w:w="840" w:type="dxa"/>
                <w:shd w:val="clear" w:color="auto" w:fill="FCE6E6"/>
                <w:tcMar>
                  <w:top w:w="100" w:type="dxa"/>
                  <w:left w:w="100" w:type="dxa"/>
                  <w:bottom w:w="100" w:type="dxa"/>
                  <w:right w:w="100" w:type="dxa"/>
                </w:tcMar>
              </w:tcPr>
              <w:p w14:paraId="747293A7" w14:textId="77777777" w:rsidR="00A67BDD" w:rsidRDefault="00A67BDD" w:rsidP="00753218">
                <w:pPr>
                  <w:widowControl w:val="0"/>
                  <w:spacing w:after="0"/>
                  <w:rPr>
                    <w:rFonts w:ascii="Century Gothic" w:eastAsia="Century Gothic" w:hAnsi="Century Gothic" w:cs="Century Gothic"/>
                    <w:color w:val="2783C1"/>
                  </w:rPr>
                </w:pPr>
                <w:r>
                  <w:rPr>
                    <w:rFonts w:ascii="Century Gothic" w:eastAsia="Century Gothic" w:hAnsi="Century Gothic" w:cs="Century Gothic"/>
                    <w:noProof/>
                    <w:color w:val="2783C1"/>
                  </w:rPr>
                  <w:drawing>
                    <wp:inline distT="114300" distB="114300" distL="114300" distR="114300" wp14:anchorId="2BE3A8AE" wp14:editId="57CAEA7C">
                      <wp:extent cx="301913" cy="301913"/>
                      <wp:effectExtent l="0" t="0" r="0" b="0"/>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301913" cy="301913"/>
                              </a:xfrm>
                              <a:prstGeom prst="rect">
                                <a:avLst/>
                              </a:prstGeom>
                              <a:ln/>
                            </pic:spPr>
                          </pic:pic>
                        </a:graphicData>
                      </a:graphic>
                    </wp:inline>
                  </w:drawing>
                </w:r>
              </w:p>
            </w:tc>
            <w:tc>
              <w:tcPr>
                <w:tcW w:w="8760" w:type="dxa"/>
                <w:shd w:val="clear" w:color="auto" w:fill="FCE6E6"/>
                <w:tcMar>
                  <w:top w:w="100" w:type="dxa"/>
                  <w:left w:w="100" w:type="dxa"/>
                  <w:bottom w:w="100" w:type="dxa"/>
                  <w:right w:w="100" w:type="dxa"/>
                </w:tcMar>
                <w:vAlign w:val="center"/>
              </w:tcPr>
              <w:p w14:paraId="6A9769F9" w14:textId="77777777" w:rsidR="00A67BDD" w:rsidRDefault="00A67BDD" w:rsidP="00753218">
                <w:pPr>
                  <w:widowControl w:val="0"/>
                  <w:spacing w:after="0"/>
                  <w:rPr>
                    <w:rFonts w:ascii="Century Gothic" w:eastAsia="Century Gothic" w:hAnsi="Century Gothic" w:cs="Century Gothic"/>
                    <w:color w:val="CC0000"/>
                  </w:rPr>
                </w:pPr>
                <w:r>
                  <w:rPr>
                    <w:rFonts w:ascii="Century Gothic" w:eastAsia="Century Gothic" w:hAnsi="Century Gothic" w:cs="Century Gothic"/>
                    <w:color w:val="CC0000"/>
                  </w:rPr>
                  <w:t>other materials or Icons to be used (use as appropriate)</w:t>
                </w:r>
              </w:p>
            </w:tc>
          </w:tr>
        </w:sdtContent>
      </w:sdt>
    </w:tbl>
    <w:p w14:paraId="40EDD185" w14:textId="77777777" w:rsidR="00A67BDD" w:rsidRDefault="00A67BDD" w:rsidP="00A67BDD">
      <w:pPr>
        <w:spacing w:before="0" w:after="0" w:line="240" w:lineRule="auto"/>
        <w:rPr>
          <w:rFonts w:ascii="Century Gothic" w:eastAsia="Century Gothic" w:hAnsi="Century Gothic" w:cs="Century Gothic"/>
          <w:b/>
          <w:color w:val="037B90"/>
          <w:sz w:val="22"/>
          <w:szCs w:val="22"/>
        </w:rPr>
      </w:pPr>
    </w:p>
    <w:p w14:paraId="39D7BFA4" w14:textId="77777777" w:rsidR="00A67BDD" w:rsidRDefault="00A67BDD" w:rsidP="00A67BDD">
      <w:pPr>
        <w:spacing w:before="0" w:after="0" w:line="240" w:lineRule="auto"/>
        <w:rPr>
          <w:rFonts w:ascii="Century Gothic" w:eastAsia="Century Gothic" w:hAnsi="Century Gothic" w:cs="Century Gothic"/>
          <w:b/>
          <w:color w:val="037B90"/>
          <w:sz w:val="28"/>
          <w:szCs w:val="28"/>
        </w:rPr>
      </w:pPr>
      <w:bookmarkStart w:id="85" w:name="_heading=h.2hfocnvs99jg" w:colFirst="0" w:colLast="0"/>
      <w:bookmarkEnd w:id="85"/>
    </w:p>
    <w:tbl>
      <w:tblPr>
        <w:tblW w:w="9600" w:type="dxa"/>
        <w:tblLayout w:type="fixed"/>
        <w:tblLook w:val="0600" w:firstRow="0" w:lastRow="0" w:firstColumn="0" w:lastColumn="0" w:noHBand="1" w:noVBand="1"/>
      </w:tblPr>
      <w:tblGrid>
        <w:gridCol w:w="1125"/>
        <w:gridCol w:w="8475"/>
      </w:tblGrid>
      <w:tr w:rsidR="00A67BDD" w14:paraId="222D4CEE" w14:textId="77777777" w:rsidTr="00753218">
        <w:tc>
          <w:tcPr>
            <w:tcW w:w="1125" w:type="dxa"/>
            <w:shd w:val="clear" w:color="auto" w:fill="auto"/>
            <w:tcMar>
              <w:top w:w="0" w:type="dxa"/>
              <w:left w:w="0" w:type="dxa"/>
              <w:bottom w:w="0" w:type="dxa"/>
              <w:right w:w="0" w:type="dxa"/>
            </w:tcMar>
            <w:vAlign w:val="center"/>
          </w:tcPr>
          <w:p w14:paraId="425E3189" w14:textId="4D1E9622" w:rsidR="00A67BDD" w:rsidRDefault="00A67BDD" w:rsidP="00753218">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2BBC641B" wp14:editId="75591AA0">
                  <wp:extent cx="509588" cy="515250"/>
                  <wp:effectExtent l="0" t="0" r="0" b="0"/>
                  <wp:docPr id="4014243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329F3E7F" w14:textId="293DB755" w:rsidR="00A67BDD" w:rsidRDefault="00A67BDD" w:rsidP="00753218">
            <w:pPr>
              <w:pStyle w:val="Heading4"/>
            </w:pPr>
            <w:bookmarkStart w:id="86" w:name="_Toc178629156"/>
            <w:r>
              <w:rPr>
                <w:smallCaps/>
                <w:sz w:val="32"/>
                <w:szCs w:val="32"/>
              </w:rPr>
              <w:t xml:space="preserve">VIDEO </w:t>
            </w:r>
            <w:r w:rsidR="00B868A6">
              <w:rPr>
                <w:smallCaps/>
                <w:sz w:val="32"/>
                <w:szCs w:val="32"/>
              </w:rPr>
              <w:t>1</w:t>
            </w:r>
            <w:r>
              <w:rPr>
                <w:smallCaps/>
                <w:sz w:val="32"/>
                <w:szCs w:val="32"/>
              </w:rPr>
              <w:t xml:space="preserve"> (Youtube, please include link)</w:t>
            </w:r>
            <w:bookmarkEnd w:id="86"/>
          </w:p>
        </w:tc>
      </w:tr>
    </w:tbl>
    <w:p w14:paraId="4C9A1C55" w14:textId="77777777" w:rsidR="00C566EC" w:rsidRDefault="00C566EC" w:rsidP="00A67BDD">
      <w:pPr>
        <w:spacing w:before="0" w:after="0" w:line="240" w:lineRule="auto"/>
        <w:rPr>
          <w:rFonts w:ascii="Century Gothic" w:eastAsia="Century Gothic" w:hAnsi="Century Gothic" w:cs="Century Gothic"/>
          <w:sz w:val="22"/>
          <w:szCs w:val="22"/>
        </w:rPr>
      </w:pPr>
    </w:p>
    <w:p w14:paraId="103FABDA" w14:textId="77777777" w:rsidR="00EA60DD" w:rsidRPr="00EA60DD" w:rsidRDefault="00D969BF">
      <w:pPr>
        <w:pStyle w:val="ListParagraph"/>
        <w:numPr>
          <w:ilvl w:val="0"/>
          <w:numId w:val="63"/>
        </w:numPr>
        <w:spacing w:before="0" w:line="276" w:lineRule="auto"/>
        <w:jc w:val="both"/>
        <w:rPr>
          <w:rFonts w:asciiTheme="majorHAnsi" w:eastAsia="Century Gothic" w:hAnsiTheme="majorHAnsi" w:cs="Century Gothic"/>
        </w:rPr>
      </w:pPr>
      <w:r w:rsidRPr="00EA60DD">
        <w:rPr>
          <w:rFonts w:asciiTheme="majorHAnsi" w:hAnsiTheme="majorHAnsi"/>
        </w:rPr>
        <w:t>This video is for understanding the Structure-Conduct-Performance</w:t>
      </w:r>
      <w:r w:rsidR="00EA60DD">
        <w:rPr>
          <w:rFonts w:asciiTheme="majorHAnsi" w:hAnsiTheme="majorHAnsi"/>
        </w:rPr>
        <w:t xml:space="preserve"> (</w:t>
      </w:r>
      <w:r w:rsidR="00EA60DD" w:rsidRPr="00EA60DD">
        <w:rPr>
          <w:rFonts w:asciiTheme="majorHAnsi" w:eastAsia="Century Gothic" w:hAnsiTheme="majorHAnsi" w:cs="Century Gothic"/>
        </w:rPr>
        <w:t>SCP</w:t>
      </w:r>
      <w:r w:rsidR="00EA60DD">
        <w:rPr>
          <w:rFonts w:asciiTheme="majorHAnsi" w:hAnsiTheme="majorHAnsi"/>
        </w:rPr>
        <w:t>)</w:t>
      </w:r>
      <w:r w:rsidRPr="00EA60DD">
        <w:rPr>
          <w:rFonts w:asciiTheme="majorHAnsi" w:hAnsiTheme="majorHAnsi"/>
        </w:rPr>
        <w:t xml:space="preserve"> paradigm and how different market dynamics affect competition and strategy</w:t>
      </w:r>
      <w:r w:rsidR="00EA60DD" w:rsidRPr="00EA60DD">
        <w:rPr>
          <w:rFonts w:asciiTheme="majorHAnsi" w:hAnsiTheme="majorHAnsi"/>
        </w:rPr>
        <w:t xml:space="preserve">. </w:t>
      </w:r>
    </w:p>
    <w:p w14:paraId="29E717AA" w14:textId="2ACC8A28" w:rsidR="00D969BF" w:rsidRPr="00D113B2" w:rsidRDefault="00EA60DD">
      <w:pPr>
        <w:pStyle w:val="ListParagraph"/>
        <w:numPr>
          <w:ilvl w:val="0"/>
          <w:numId w:val="63"/>
        </w:numPr>
        <w:spacing w:before="0" w:line="276" w:lineRule="auto"/>
        <w:jc w:val="both"/>
        <w:rPr>
          <w:rFonts w:asciiTheme="majorHAnsi" w:eastAsia="Century Gothic" w:hAnsiTheme="majorHAnsi" w:cs="Century Gothic"/>
        </w:rPr>
      </w:pPr>
      <w:r w:rsidRPr="00EA60DD">
        <w:rPr>
          <w:rFonts w:asciiTheme="majorHAnsi" w:hAnsiTheme="majorHAnsi"/>
        </w:rPr>
        <w:t>Watch it the</w:t>
      </w:r>
      <w:r>
        <w:rPr>
          <w:rFonts w:asciiTheme="majorHAnsi" w:hAnsiTheme="majorHAnsi"/>
        </w:rPr>
        <w:t>n</w:t>
      </w:r>
      <w:r w:rsidRPr="00EA60DD">
        <w:rPr>
          <w:rFonts w:asciiTheme="majorHAnsi" w:hAnsiTheme="majorHAnsi"/>
        </w:rPr>
        <w:t xml:space="preserve"> proceed to </w:t>
      </w:r>
      <w:r>
        <w:rPr>
          <w:rFonts w:asciiTheme="majorHAnsi" w:eastAsia="Century Gothic" w:hAnsiTheme="majorHAnsi" w:cs="Century Gothic"/>
        </w:rPr>
        <w:t>a</w:t>
      </w:r>
      <w:r w:rsidRPr="00EA60DD">
        <w:rPr>
          <w:rFonts w:asciiTheme="majorHAnsi" w:eastAsia="Century Gothic" w:hAnsiTheme="majorHAnsi" w:cs="Century Gothic"/>
        </w:rPr>
        <w:t xml:space="preserve">pply the SCP model discussed in the video to real-world situations, </w:t>
      </w:r>
      <w:r w:rsidR="004C7E15">
        <w:rPr>
          <w:rFonts w:asciiTheme="majorHAnsi" w:eastAsia="Century Gothic" w:hAnsiTheme="majorHAnsi" w:cs="Century Gothic"/>
        </w:rPr>
        <w:t xml:space="preserve">by </w:t>
      </w:r>
      <w:r w:rsidRPr="00EA60DD">
        <w:rPr>
          <w:rFonts w:asciiTheme="majorHAnsi" w:eastAsia="Century Gothic" w:hAnsiTheme="majorHAnsi" w:cs="Century Gothic"/>
        </w:rPr>
        <w:t>analysing how different market structures influence firm behaviour and competition</w:t>
      </w:r>
      <w:r w:rsidR="00D113B2">
        <w:rPr>
          <w:rFonts w:asciiTheme="majorHAnsi" w:eastAsia="Century Gothic" w:hAnsiTheme="majorHAnsi" w:cs="Century Gothic"/>
        </w:rPr>
        <w:t xml:space="preserve"> in quiz 1 below</w:t>
      </w:r>
      <w:r w:rsidRPr="00EA60DD">
        <w:rPr>
          <w:rFonts w:asciiTheme="majorHAnsi" w:hAnsiTheme="majorHAnsi"/>
        </w:rPr>
        <w:t xml:space="preserve"> </w:t>
      </w:r>
    </w:p>
    <w:p w14:paraId="5D08276B" w14:textId="18032453" w:rsidR="00C566EC" w:rsidRPr="00D969BF" w:rsidRDefault="007D2F24" w:rsidP="00604E5C">
      <w:pPr>
        <w:spacing w:before="0" w:line="276" w:lineRule="auto"/>
        <w:jc w:val="both"/>
        <w:rPr>
          <w:rFonts w:asciiTheme="majorHAnsi" w:eastAsia="Century Gothic" w:hAnsiTheme="majorHAnsi" w:cs="Century Gothic"/>
        </w:rPr>
      </w:pPr>
      <w:r>
        <w:rPr>
          <w:rFonts w:asciiTheme="majorHAnsi" w:eastAsia="Century Gothic" w:hAnsiTheme="majorHAnsi" w:cs="Century Gothic"/>
        </w:rPr>
        <w:t xml:space="preserve">          </w:t>
      </w:r>
      <w:r w:rsidR="00D969BF" w:rsidRPr="00D969BF">
        <w:rPr>
          <w:rFonts w:asciiTheme="majorHAnsi" w:eastAsia="Century Gothic" w:hAnsiTheme="majorHAnsi" w:cs="Century Gothic"/>
        </w:rPr>
        <w:t>https://www.youtube.com/watch?v=n69glcpcplw</w:t>
      </w:r>
    </w:p>
    <w:p w14:paraId="0094F9EC" w14:textId="77777777" w:rsidR="00B868A6" w:rsidRDefault="00B868A6" w:rsidP="00A67BDD">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095"/>
        <w:gridCol w:w="8505"/>
      </w:tblGrid>
      <w:sdt>
        <w:sdtPr>
          <w:rPr>
            <w:b/>
          </w:rPr>
          <w:tag w:val="goog_rdk_7"/>
          <w:id w:val="-28336563"/>
          <w:lock w:val="contentLocked"/>
        </w:sdtPr>
        <w:sdtContent>
          <w:tr w:rsidR="00A67BDD" w14:paraId="6051321F" w14:textId="77777777" w:rsidTr="00753218">
            <w:tc>
              <w:tcPr>
                <w:tcW w:w="1095" w:type="dxa"/>
                <w:shd w:val="clear" w:color="auto" w:fill="auto"/>
                <w:tcMar>
                  <w:top w:w="0" w:type="dxa"/>
                  <w:left w:w="0" w:type="dxa"/>
                  <w:bottom w:w="0" w:type="dxa"/>
                  <w:right w:w="0" w:type="dxa"/>
                </w:tcMar>
                <w:vAlign w:val="center"/>
              </w:tcPr>
              <w:p w14:paraId="58A501AC" w14:textId="77777777" w:rsidR="00A67BDD" w:rsidRDefault="00A67BDD" w:rsidP="00753218">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765F5C84" wp14:editId="436D1F7A">
                      <wp:extent cx="503872" cy="503872"/>
                      <wp:effectExtent l="0" t="0" r="0" b="0"/>
                      <wp:docPr id="87714496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4D3E0BA2" w14:textId="77777777" w:rsidR="00A67BDD" w:rsidRDefault="00A67BDD" w:rsidP="00753218">
                <w:pPr>
                  <w:pStyle w:val="Heading4"/>
                </w:pPr>
                <w:bookmarkStart w:id="87" w:name="_Toc178629157"/>
                <w:r>
                  <w:rPr>
                    <w:smallCaps/>
                    <w:sz w:val="32"/>
                    <w:szCs w:val="32"/>
                  </w:rPr>
                  <w:t>CASE STUDY</w:t>
                </w:r>
              </w:p>
            </w:tc>
          </w:tr>
        </w:sdtContent>
      </w:sdt>
      <w:bookmarkEnd w:id="87" w:displacedByCustomXml="prev"/>
    </w:tbl>
    <w:p w14:paraId="25FCBB29" w14:textId="77777777" w:rsidR="00A67BDD" w:rsidRDefault="00A67BDD" w:rsidP="00A67BDD">
      <w:pPr>
        <w:spacing w:before="0" w:after="0" w:line="240" w:lineRule="auto"/>
        <w:rPr>
          <w:rFonts w:ascii="Century Gothic" w:eastAsia="Century Gothic" w:hAnsi="Century Gothic" w:cs="Century Gothic"/>
          <w:sz w:val="22"/>
          <w:szCs w:val="22"/>
        </w:rPr>
      </w:pPr>
    </w:p>
    <w:p w14:paraId="6DFA08A0" w14:textId="2C29CC9A" w:rsidR="007D2F24" w:rsidRDefault="007D2F24" w:rsidP="007D2F24">
      <w:pPr>
        <w:pStyle w:val="NormalWeb"/>
        <w:spacing w:line="276" w:lineRule="auto"/>
        <w:jc w:val="both"/>
        <w:rPr>
          <w:rStyle w:val="Strong"/>
          <w:rFonts w:asciiTheme="majorHAnsi" w:hAnsiTheme="majorHAnsi"/>
        </w:rPr>
      </w:pPr>
      <w:r>
        <w:rPr>
          <w:rFonts w:asciiTheme="majorHAnsi" w:hAnsiTheme="majorHAnsi"/>
        </w:rPr>
        <w:t>T</w:t>
      </w:r>
      <w:r w:rsidRPr="007D2F24">
        <w:rPr>
          <w:rFonts w:asciiTheme="majorHAnsi" w:hAnsiTheme="majorHAnsi"/>
        </w:rPr>
        <w:t xml:space="preserve">his case study question assesses </w:t>
      </w:r>
      <w:r>
        <w:rPr>
          <w:rFonts w:asciiTheme="majorHAnsi" w:hAnsiTheme="majorHAnsi"/>
        </w:rPr>
        <w:t>your</w:t>
      </w:r>
      <w:r w:rsidRPr="007D2F24">
        <w:rPr>
          <w:rFonts w:asciiTheme="majorHAnsi" w:hAnsiTheme="majorHAnsi"/>
        </w:rPr>
        <w:t xml:space="preserve"> ability to critically analy</w:t>
      </w:r>
      <w:r>
        <w:rPr>
          <w:rFonts w:asciiTheme="majorHAnsi" w:hAnsiTheme="majorHAnsi"/>
        </w:rPr>
        <w:t>s</w:t>
      </w:r>
      <w:r w:rsidRPr="007D2F24">
        <w:rPr>
          <w:rFonts w:asciiTheme="majorHAnsi" w:hAnsiTheme="majorHAnsi"/>
        </w:rPr>
        <w:t xml:space="preserve">e real-world applications of competition policy and antitrust laws. It requires </w:t>
      </w:r>
      <w:r>
        <w:rPr>
          <w:rFonts w:asciiTheme="majorHAnsi" w:hAnsiTheme="majorHAnsi"/>
        </w:rPr>
        <w:t>you</w:t>
      </w:r>
      <w:r w:rsidRPr="007D2F24">
        <w:rPr>
          <w:rFonts w:asciiTheme="majorHAnsi" w:hAnsiTheme="majorHAnsi"/>
        </w:rPr>
        <w:t xml:space="preserve"> to apply theoretical knowledge to practical business scenarios, consider the economic implications of regulatory decisions, and develop strategic responses in a competitive market environment.</w:t>
      </w:r>
    </w:p>
    <w:p w14:paraId="750E4C05" w14:textId="5F44D05A" w:rsidR="007D2F24" w:rsidRPr="007D2F24" w:rsidRDefault="007D2F24" w:rsidP="007D2F24">
      <w:pPr>
        <w:pStyle w:val="NormalWeb"/>
        <w:spacing w:line="276" w:lineRule="auto"/>
        <w:jc w:val="both"/>
        <w:rPr>
          <w:rFonts w:asciiTheme="majorHAnsi" w:hAnsiTheme="majorHAnsi"/>
        </w:rPr>
      </w:pPr>
      <w:r w:rsidRPr="007D2F24">
        <w:rPr>
          <w:rStyle w:val="Strong"/>
          <w:rFonts w:asciiTheme="majorHAnsi" w:hAnsiTheme="majorHAnsi"/>
        </w:rPr>
        <w:t>Case Study: Antitrust Enforcement in Kenya’s Telecommunications Sector</w:t>
      </w:r>
    </w:p>
    <w:p w14:paraId="40875F17" w14:textId="77777777" w:rsidR="007D2F24" w:rsidRPr="007D2F24" w:rsidRDefault="007D2F24" w:rsidP="007D2F24">
      <w:pPr>
        <w:pStyle w:val="NormalWeb"/>
        <w:spacing w:line="276" w:lineRule="auto"/>
        <w:jc w:val="both"/>
        <w:rPr>
          <w:rFonts w:asciiTheme="majorHAnsi" w:hAnsiTheme="majorHAnsi"/>
        </w:rPr>
      </w:pPr>
      <w:r w:rsidRPr="007D2F24">
        <w:rPr>
          <w:rStyle w:val="Emphasis"/>
          <w:rFonts w:asciiTheme="majorHAnsi" w:hAnsiTheme="majorHAnsi"/>
        </w:rPr>
        <w:t>Context:</w:t>
      </w:r>
      <w:r w:rsidRPr="007D2F24">
        <w:rPr>
          <w:rFonts w:asciiTheme="majorHAnsi" w:hAnsiTheme="majorHAnsi"/>
        </w:rPr>
        <w:t xml:space="preserve"> In 2019, Telkom Kenya and Airtel Networks Kenya proposed a merger to better compete with Safaricom, the dominant player in the telecommunications market. The merger aimed to consolidate resources and improve services, but concerns were raised about the potential for anti-competitive practices. The Competition Authority of Kenya (CAK) approved the merger with several conditions to maintain fair competition, including spectrum sharing and prohibitions against exclusive agreements that could stifle competition.</w:t>
      </w:r>
    </w:p>
    <w:p w14:paraId="2457D830" w14:textId="77777777" w:rsidR="007D2F24" w:rsidRPr="007D2F24" w:rsidRDefault="007D2F24" w:rsidP="007D2F24">
      <w:pPr>
        <w:pStyle w:val="NormalWeb"/>
        <w:spacing w:line="276" w:lineRule="auto"/>
        <w:jc w:val="both"/>
        <w:rPr>
          <w:rFonts w:asciiTheme="majorHAnsi" w:hAnsiTheme="majorHAnsi"/>
        </w:rPr>
      </w:pPr>
      <w:r w:rsidRPr="007D2F24">
        <w:rPr>
          <w:rStyle w:val="Strong"/>
          <w:rFonts w:asciiTheme="majorHAnsi" w:hAnsiTheme="majorHAnsi"/>
        </w:rPr>
        <w:t>Question:</w:t>
      </w:r>
    </w:p>
    <w:p w14:paraId="590D7351" w14:textId="14F9EE99" w:rsidR="007D2F24" w:rsidRPr="007D2F24" w:rsidRDefault="007D2F24" w:rsidP="007D2F24">
      <w:pPr>
        <w:pStyle w:val="NormalWeb"/>
        <w:spacing w:line="276" w:lineRule="auto"/>
        <w:jc w:val="both"/>
        <w:rPr>
          <w:rFonts w:asciiTheme="majorHAnsi" w:hAnsiTheme="majorHAnsi"/>
        </w:rPr>
      </w:pPr>
      <w:r w:rsidRPr="007D2F24">
        <w:rPr>
          <w:rFonts w:asciiTheme="majorHAnsi" w:hAnsiTheme="majorHAnsi"/>
        </w:rPr>
        <w:t>Analy</w:t>
      </w:r>
      <w:r>
        <w:rPr>
          <w:rFonts w:asciiTheme="majorHAnsi" w:hAnsiTheme="majorHAnsi"/>
        </w:rPr>
        <w:t>s</w:t>
      </w:r>
      <w:r w:rsidRPr="007D2F24">
        <w:rPr>
          <w:rFonts w:asciiTheme="majorHAnsi" w:hAnsiTheme="majorHAnsi"/>
        </w:rPr>
        <w:t>e the Telkom Kenya and Airtel Networks Kenya merger case from the perspective of antitrust laws and competition policy.</w:t>
      </w:r>
    </w:p>
    <w:p w14:paraId="740DC802" w14:textId="77777777" w:rsidR="007D2F24" w:rsidRPr="007D2F24" w:rsidRDefault="007D2F24">
      <w:pPr>
        <w:pStyle w:val="NormalWeb"/>
        <w:numPr>
          <w:ilvl w:val="0"/>
          <w:numId w:val="70"/>
        </w:numPr>
        <w:spacing w:line="276" w:lineRule="auto"/>
        <w:jc w:val="both"/>
        <w:rPr>
          <w:rFonts w:asciiTheme="majorHAnsi" w:hAnsiTheme="majorHAnsi"/>
        </w:rPr>
      </w:pPr>
      <w:r w:rsidRPr="007D2F24">
        <w:rPr>
          <w:rStyle w:val="Strong"/>
          <w:rFonts w:asciiTheme="majorHAnsi" w:hAnsiTheme="majorHAnsi"/>
        </w:rPr>
        <w:t>Part A:</w:t>
      </w:r>
      <w:r w:rsidRPr="007D2F24">
        <w:rPr>
          <w:rFonts w:asciiTheme="majorHAnsi" w:hAnsiTheme="majorHAnsi"/>
        </w:rPr>
        <w:t xml:space="preserve"> Evaluate the economic rationale behind the CAK's decision to impose specific conditions on the merger. What are the potential risks if these conditions are not enforced effectively?</w:t>
      </w:r>
    </w:p>
    <w:p w14:paraId="4FBEEFE8" w14:textId="77777777" w:rsidR="007D2F24" w:rsidRPr="007D2F24" w:rsidRDefault="007D2F24">
      <w:pPr>
        <w:pStyle w:val="NormalWeb"/>
        <w:numPr>
          <w:ilvl w:val="0"/>
          <w:numId w:val="70"/>
        </w:numPr>
        <w:spacing w:line="276" w:lineRule="auto"/>
        <w:jc w:val="both"/>
        <w:rPr>
          <w:rFonts w:asciiTheme="majorHAnsi" w:hAnsiTheme="majorHAnsi"/>
        </w:rPr>
      </w:pPr>
      <w:r w:rsidRPr="007D2F24">
        <w:rPr>
          <w:rStyle w:val="Strong"/>
          <w:rFonts w:asciiTheme="majorHAnsi" w:hAnsiTheme="majorHAnsi"/>
        </w:rPr>
        <w:t>Part B:</w:t>
      </w:r>
      <w:r w:rsidRPr="007D2F24">
        <w:rPr>
          <w:rFonts w:asciiTheme="majorHAnsi" w:hAnsiTheme="majorHAnsi"/>
        </w:rPr>
        <w:t xml:space="preserve"> Suppose you are a consultant hired by a third competitor in the telecommunications market (other than Safaricom). Develop a strategic response to the merger, taking into account the competitive dynamics and regulatory environment in Kenya. What recommendations would you provide to this competitor to strengthen its market position?</w:t>
      </w:r>
    </w:p>
    <w:tbl>
      <w:tblPr>
        <w:tblW w:w="9600" w:type="dxa"/>
        <w:tblLayout w:type="fixed"/>
        <w:tblLook w:val="0600" w:firstRow="0" w:lastRow="0" w:firstColumn="0" w:lastColumn="0" w:noHBand="1" w:noVBand="1"/>
      </w:tblPr>
      <w:tblGrid>
        <w:gridCol w:w="1125"/>
        <w:gridCol w:w="8475"/>
      </w:tblGrid>
      <w:sdt>
        <w:sdtPr>
          <w:rPr>
            <w:b/>
          </w:rPr>
          <w:tag w:val="goog_rdk_8"/>
          <w:id w:val="1110403132"/>
          <w:lock w:val="contentLocked"/>
        </w:sdtPr>
        <w:sdtContent>
          <w:tr w:rsidR="00A67BDD" w14:paraId="2288316B" w14:textId="77777777" w:rsidTr="00753218">
            <w:tc>
              <w:tcPr>
                <w:tcW w:w="1125" w:type="dxa"/>
                <w:shd w:val="clear" w:color="auto" w:fill="auto"/>
                <w:tcMar>
                  <w:top w:w="0" w:type="dxa"/>
                  <w:left w:w="0" w:type="dxa"/>
                  <w:bottom w:w="0" w:type="dxa"/>
                  <w:right w:w="0" w:type="dxa"/>
                </w:tcMar>
                <w:vAlign w:val="center"/>
              </w:tcPr>
              <w:p w14:paraId="29545298" w14:textId="77777777" w:rsidR="00A67BDD" w:rsidRDefault="00A67BDD" w:rsidP="00753218">
                <w:pPr>
                  <w:spacing w:after="0"/>
                  <w:rPr>
                    <w:color w:val="FF7F50"/>
                  </w:rPr>
                </w:pPr>
                <w:r>
                  <w:rPr>
                    <w:noProof/>
                    <w:color w:val="FF7F50"/>
                  </w:rPr>
                  <w:drawing>
                    <wp:inline distT="114300" distB="114300" distL="114300" distR="114300" wp14:anchorId="4C5D57F9" wp14:editId="3404BE54">
                      <wp:extent cx="442913" cy="442913"/>
                      <wp:effectExtent l="0" t="0" r="0" b="0"/>
                      <wp:docPr id="102855852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22F16A50" w14:textId="77777777" w:rsidR="00A67BDD" w:rsidRDefault="00A67BDD" w:rsidP="00753218">
                <w:pPr>
                  <w:pStyle w:val="Heading4"/>
                </w:pPr>
                <w:bookmarkStart w:id="88" w:name="_Toc178629158"/>
                <w:r>
                  <w:rPr>
                    <w:smallCaps/>
                    <w:sz w:val="32"/>
                    <w:szCs w:val="32"/>
                  </w:rPr>
                  <w:t>QUIZ/ Questions</w:t>
                </w:r>
              </w:p>
            </w:tc>
          </w:tr>
        </w:sdtContent>
      </w:sdt>
      <w:bookmarkEnd w:id="88" w:displacedByCustomXml="prev"/>
    </w:tbl>
    <w:p w14:paraId="6E240759" w14:textId="77777777" w:rsidR="006846F1" w:rsidRPr="006846F1" w:rsidRDefault="006846F1" w:rsidP="006846F1">
      <w:pPr>
        <w:pStyle w:val="Heading3"/>
        <w:rPr>
          <w:rFonts w:asciiTheme="majorHAnsi" w:hAnsiTheme="majorHAnsi" w:cs="Times New Roman"/>
          <w:color w:val="auto"/>
          <w:spacing w:val="0"/>
        </w:rPr>
      </w:pPr>
      <w:bookmarkStart w:id="89" w:name="_Toc178629159"/>
      <w:r w:rsidRPr="006846F1">
        <w:rPr>
          <w:rStyle w:val="Strong"/>
          <w:rFonts w:asciiTheme="majorHAnsi" w:hAnsiTheme="majorHAnsi"/>
          <w:b w:val="0"/>
          <w:bCs w:val="0"/>
        </w:rPr>
        <w:t>Multiple-Choice Questions (MCQs)</w:t>
      </w:r>
      <w:bookmarkEnd w:id="89"/>
    </w:p>
    <w:p w14:paraId="773AC283" w14:textId="77777777" w:rsidR="006846F1" w:rsidRPr="006846F1" w:rsidRDefault="006846F1">
      <w:pPr>
        <w:pStyle w:val="NormalWeb"/>
        <w:numPr>
          <w:ilvl w:val="0"/>
          <w:numId w:val="73"/>
        </w:numPr>
        <w:rPr>
          <w:rFonts w:asciiTheme="majorHAnsi" w:hAnsiTheme="majorHAnsi"/>
        </w:rPr>
      </w:pPr>
      <w:r w:rsidRPr="006846F1">
        <w:rPr>
          <w:rStyle w:val="Strong"/>
          <w:rFonts w:asciiTheme="majorHAnsi" w:hAnsiTheme="majorHAnsi"/>
        </w:rPr>
        <w:t>What is the primary characteristic of a perfectly competitive market?</w:t>
      </w:r>
    </w:p>
    <w:p w14:paraId="24450C0F" w14:textId="77777777" w:rsidR="006846F1" w:rsidRPr="006846F1" w:rsidRDefault="006846F1">
      <w:pPr>
        <w:numPr>
          <w:ilvl w:val="1"/>
          <w:numId w:val="73"/>
        </w:numPr>
        <w:spacing w:before="100" w:beforeAutospacing="1" w:after="100" w:afterAutospacing="1" w:line="240" w:lineRule="auto"/>
        <w:rPr>
          <w:rFonts w:asciiTheme="majorHAnsi" w:hAnsiTheme="majorHAnsi"/>
        </w:rPr>
      </w:pPr>
      <w:r w:rsidRPr="006846F1">
        <w:rPr>
          <w:rFonts w:asciiTheme="majorHAnsi" w:hAnsiTheme="majorHAnsi"/>
        </w:rPr>
        <w:t>A) Few sellers with unique products</w:t>
      </w:r>
    </w:p>
    <w:p w14:paraId="07EC67A8" w14:textId="77777777" w:rsidR="006846F1" w:rsidRPr="006846F1" w:rsidRDefault="006846F1">
      <w:pPr>
        <w:numPr>
          <w:ilvl w:val="1"/>
          <w:numId w:val="73"/>
        </w:numPr>
        <w:spacing w:before="100" w:beforeAutospacing="1" w:after="100" w:afterAutospacing="1" w:line="240" w:lineRule="auto"/>
        <w:rPr>
          <w:rFonts w:asciiTheme="majorHAnsi" w:hAnsiTheme="majorHAnsi"/>
        </w:rPr>
      </w:pPr>
      <w:r w:rsidRPr="006846F1">
        <w:rPr>
          <w:rFonts w:asciiTheme="majorHAnsi" w:hAnsiTheme="majorHAnsi"/>
        </w:rPr>
        <w:t>B) Many sellers with identical products</w:t>
      </w:r>
    </w:p>
    <w:p w14:paraId="13514118" w14:textId="77777777" w:rsidR="006846F1" w:rsidRPr="006846F1" w:rsidRDefault="006846F1">
      <w:pPr>
        <w:numPr>
          <w:ilvl w:val="1"/>
          <w:numId w:val="73"/>
        </w:numPr>
        <w:spacing w:before="100" w:beforeAutospacing="1" w:after="100" w:afterAutospacing="1" w:line="240" w:lineRule="auto"/>
        <w:rPr>
          <w:rFonts w:asciiTheme="majorHAnsi" w:hAnsiTheme="majorHAnsi"/>
        </w:rPr>
      </w:pPr>
      <w:r w:rsidRPr="006846F1">
        <w:rPr>
          <w:rFonts w:asciiTheme="majorHAnsi" w:hAnsiTheme="majorHAnsi"/>
        </w:rPr>
        <w:t>C) One seller with significant control over price</w:t>
      </w:r>
    </w:p>
    <w:p w14:paraId="2F3AFDE0" w14:textId="77777777" w:rsidR="006846F1" w:rsidRPr="006846F1" w:rsidRDefault="006846F1">
      <w:pPr>
        <w:numPr>
          <w:ilvl w:val="1"/>
          <w:numId w:val="73"/>
        </w:numPr>
        <w:spacing w:before="100" w:beforeAutospacing="1" w:after="100" w:afterAutospacing="1" w:line="240" w:lineRule="auto"/>
        <w:rPr>
          <w:rFonts w:asciiTheme="majorHAnsi" w:hAnsiTheme="majorHAnsi"/>
        </w:rPr>
      </w:pPr>
      <w:r w:rsidRPr="006846F1">
        <w:rPr>
          <w:rFonts w:asciiTheme="majorHAnsi" w:hAnsiTheme="majorHAnsi"/>
        </w:rPr>
        <w:t>D) High barriers to entry</w:t>
      </w:r>
    </w:p>
    <w:p w14:paraId="052A5125" w14:textId="77777777" w:rsidR="006846F1" w:rsidRPr="006846F1" w:rsidRDefault="006846F1">
      <w:pPr>
        <w:numPr>
          <w:ilvl w:val="1"/>
          <w:numId w:val="73"/>
        </w:numPr>
        <w:spacing w:before="100" w:beforeAutospacing="1" w:after="100" w:afterAutospacing="1" w:line="240" w:lineRule="auto"/>
        <w:rPr>
          <w:rFonts w:asciiTheme="majorHAnsi" w:hAnsiTheme="majorHAnsi"/>
        </w:rPr>
      </w:pPr>
      <w:r w:rsidRPr="006846F1">
        <w:rPr>
          <w:rStyle w:val="Strong"/>
          <w:rFonts w:asciiTheme="majorHAnsi" w:hAnsiTheme="majorHAnsi"/>
        </w:rPr>
        <w:t>Answer:</w:t>
      </w:r>
      <w:r w:rsidRPr="006846F1">
        <w:rPr>
          <w:rFonts w:asciiTheme="majorHAnsi" w:hAnsiTheme="majorHAnsi"/>
        </w:rPr>
        <w:t xml:space="preserve"> B) Many sellers with identical products</w:t>
      </w:r>
    </w:p>
    <w:p w14:paraId="4377B8F4" w14:textId="77777777" w:rsidR="006846F1" w:rsidRPr="006846F1" w:rsidRDefault="006846F1">
      <w:pPr>
        <w:pStyle w:val="NormalWeb"/>
        <w:numPr>
          <w:ilvl w:val="0"/>
          <w:numId w:val="73"/>
        </w:numPr>
        <w:rPr>
          <w:rFonts w:asciiTheme="majorHAnsi" w:hAnsiTheme="majorHAnsi"/>
        </w:rPr>
      </w:pPr>
      <w:r w:rsidRPr="006846F1">
        <w:rPr>
          <w:rStyle w:val="Strong"/>
          <w:rFonts w:asciiTheme="majorHAnsi" w:hAnsiTheme="majorHAnsi"/>
        </w:rPr>
        <w:t>In a monopoly, how does the firm determine the price and output level?</w:t>
      </w:r>
    </w:p>
    <w:p w14:paraId="62FF518A" w14:textId="77777777" w:rsidR="006846F1" w:rsidRPr="006846F1" w:rsidRDefault="006846F1">
      <w:pPr>
        <w:numPr>
          <w:ilvl w:val="1"/>
          <w:numId w:val="73"/>
        </w:numPr>
        <w:spacing w:before="100" w:beforeAutospacing="1" w:after="100" w:afterAutospacing="1" w:line="240" w:lineRule="auto"/>
        <w:rPr>
          <w:rFonts w:asciiTheme="majorHAnsi" w:hAnsiTheme="majorHAnsi"/>
        </w:rPr>
      </w:pPr>
      <w:r w:rsidRPr="006846F1">
        <w:rPr>
          <w:rFonts w:asciiTheme="majorHAnsi" w:hAnsiTheme="majorHAnsi"/>
        </w:rPr>
        <w:t>A) By setting the price equal to marginal cost</w:t>
      </w:r>
    </w:p>
    <w:p w14:paraId="77E8005C" w14:textId="77777777" w:rsidR="006846F1" w:rsidRPr="006846F1" w:rsidRDefault="006846F1">
      <w:pPr>
        <w:numPr>
          <w:ilvl w:val="1"/>
          <w:numId w:val="73"/>
        </w:numPr>
        <w:spacing w:before="100" w:beforeAutospacing="1" w:after="100" w:afterAutospacing="1" w:line="240" w:lineRule="auto"/>
        <w:rPr>
          <w:rFonts w:asciiTheme="majorHAnsi" w:hAnsiTheme="majorHAnsi"/>
        </w:rPr>
      </w:pPr>
      <w:r w:rsidRPr="006846F1">
        <w:rPr>
          <w:rFonts w:asciiTheme="majorHAnsi" w:hAnsiTheme="majorHAnsi"/>
        </w:rPr>
        <w:t>B) By equating marginal revenue with marginal cost</w:t>
      </w:r>
    </w:p>
    <w:p w14:paraId="1A62B279" w14:textId="77777777" w:rsidR="006846F1" w:rsidRPr="006846F1" w:rsidRDefault="006846F1">
      <w:pPr>
        <w:numPr>
          <w:ilvl w:val="1"/>
          <w:numId w:val="73"/>
        </w:numPr>
        <w:spacing w:before="100" w:beforeAutospacing="1" w:after="100" w:afterAutospacing="1" w:line="240" w:lineRule="auto"/>
        <w:rPr>
          <w:rFonts w:asciiTheme="majorHAnsi" w:hAnsiTheme="majorHAnsi"/>
        </w:rPr>
      </w:pPr>
      <w:r w:rsidRPr="006846F1">
        <w:rPr>
          <w:rFonts w:asciiTheme="majorHAnsi" w:hAnsiTheme="majorHAnsi"/>
        </w:rPr>
        <w:t>C) By matching competitors' prices</w:t>
      </w:r>
    </w:p>
    <w:p w14:paraId="576598E8" w14:textId="77777777" w:rsidR="006846F1" w:rsidRPr="006846F1" w:rsidRDefault="006846F1">
      <w:pPr>
        <w:numPr>
          <w:ilvl w:val="1"/>
          <w:numId w:val="73"/>
        </w:numPr>
        <w:spacing w:before="100" w:beforeAutospacing="1" w:after="100" w:afterAutospacing="1" w:line="240" w:lineRule="auto"/>
        <w:rPr>
          <w:rFonts w:asciiTheme="majorHAnsi" w:hAnsiTheme="majorHAnsi"/>
        </w:rPr>
      </w:pPr>
      <w:r w:rsidRPr="006846F1">
        <w:rPr>
          <w:rFonts w:asciiTheme="majorHAnsi" w:hAnsiTheme="majorHAnsi"/>
        </w:rPr>
        <w:t>D) By considering the elasticity of demand</w:t>
      </w:r>
    </w:p>
    <w:p w14:paraId="6FA7EB06" w14:textId="77777777" w:rsidR="006846F1" w:rsidRPr="006846F1" w:rsidRDefault="006846F1">
      <w:pPr>
        <w:numPr>
          <w:ilvl w:val="1"/>
          <w:numId w:val="73"/>
        </w:numPr>
        <w:spacing w:before="100" w:beforeAutospacing="1" w:after="100" w:afterAutospacing="1" w:line="240" w:lineRule="auto"/>
        <w:rPr>
          <w:rFonts w:asciiTheme="majorHAnsi" w:hAnsiTheme="majorHAnsi"/>
        </w:rPr>
      </w:pPr>
      <w:r w:rsidRPr="006846F1">
        <w:rPr>
          <w:rStyle w:val="Strong"/>
          <w:rFonts w:asciiTheme="majorHAnsi" w:hAnsiTheme="majorHAnsi"/>
        </w:rPr>
        <w:t>Answer:</w:t>
      </w:r>
      <w:r w:rsidRPr="006846F1">
        <w:rPr>
          <w:rFonts w:asciiTheme="majorHAnsi" w:hAnsiTheme="majorHAnsi"/>
        </w:rPr>
        <w:t xml:space="preserve"> B) By equating marginal revenue with marginal cost</w:t>
      </w:r>
    </w:p>
    <w:p w14:paraId="17F030DB" w14:textId="77777777" w:rsidR="006846F1" w:rsidRPr="006846F1" w:rsidRDefault="006846F1">
      <w:pPr>
        <w:pStyle w:val="NormalWeb"/>
        <w:numPr>
          <w:ilvl w:val="0"/>
          <w:numId w:val="73"/>
        </w:numPr>
        <w:rPr>
          <w:rFonts w:asciiTheme="majorHAnsi" w:hAnsiTheme="majorHAnsi"/>
        </w:rPr>
      </w:pPr>
      <w:r w:rsidRPr="006846F1">
        <w:rPr>
          <w:rStyle w:val="Strong"/>
          <w:rFonts w:asciiTheme="majorHAnsi" w:hAnsiTheme="majorHAnsi"/>
        </w:rPr>
        <w:t>Which of the following best describes an oligopoly?</w:t>
      </w:r>
    </w:p>
    <w:p w14:paraId="748EF5C8" w14:textId="77777777" w:rsidR="006846F1" w:rsidRPr="006846F1" w:rsidRDefault="006846F1">
      <w:pPr>
        <w:numPr>
          <w:ilvl w:val="1"/>
          <w:numId w:val="73"/>
        </w:numPr>
        <w:spacing w:before="100" w:beforeAutospacing="1" w:after="100" w:afterAutospacing="1" w:line="240" w:lineRule="auto"/>
        <w:rPr>
          <w:rFonts w:asciiTheme="majorHAnsi" w:hAnsiTheme="majorHAnsi"/>
        </w:rPr>
      </w:pPr>
      <w:r w:rsidRPr="006846F1">
        <w:rPr>
          <w:rFonts w:asciiTheme="majorHAnsi" w:hAnsiTheme="majorHAnsi"/>
        </w:rPr>
        <w:t>A) A market with one dominant firm</w:t>
      </w:r>
    </w:p>
    <w:p w14:paraId="2B77EAA6" w14:textId="77777777" w:rsidR="006846F1" w:rsidRPr="006846F1" w:rsidRDefault="006846F1">
      <w:pPr>
        <w:numPr>
          <w:ilvl w:val="1"/>
          <w:numId w:val="73"/>
        </w:numPr>
        <w:spacing w:before="100" w:beforeAutospacing="1" w:after="100" w:afterAutospacing="1" w:line="240" w:lineRule="auto"/>
        <w:rPr>
          <w:rFonts w:asciiTheme="majorHAnsi" w:hAnsiTheme="majorHAnsi"/>
        </w:rPr>
      </w:pPr>
      <w:r w:rsidRPr="006846F1">
        <w:rPr>
          <w:rFonts w:asciiTheme="majorHAnsi" w:hAnsiTheme="majorHAnsi"/>
        </w:rPr>
        <w:t>B) A market with a few firms that have significant market power</w:t>
      </w:r>
    </w:p>
    <w:p w14:paraId="3271B8D9" w14:textId="77777777" w:rsidR="006846F1" w:rsidRPr="006846F1" w:rsidRDefault="006846F1">
      <w:pPr>
        <w:numPr>
          <w:ilvl w:val="1"/>
          <w:numId w:val="73"/>
        </w:numPr>
        <w:spacing w:before="100" w:beforeAutospacing="1" w:after="100" w:afterAutospacing="1" w:line="240" w:lineRule="auto"/>
        <w:rPr>
          <w:rFonts w:asciiTheme="majorHAnsi" w:hAnsiTheme="majorHAnsi"/>
        </w:rPr>
      </w:pPr>
      <w:r w:rsidRPr="006846F1">
        <w:rPr>
          <w:rFonts w:asciiTheme="majorHAnsi" w:hAnsiTheme="majorHAnsi"/>
        </w:rPr>
        <w:t>C) A market with many small firms that cannot influence prices</w:t>
      </w:r>
    </w:p>
    <w:p w14:paraId="4FCD2ECE" w14:textId="77777777" w:rsidR="006846F1" w:rsidRPr="006846F1" w:rsidRDefault="006846F1">
      <w:pPr>
        <w:numPr>
          <w:ilvl w:val="1"/>
          <w:numId w:val="73"/>
        </w:numPr>
        <w:spacing w:before="100" w:beforeAutospacing="1" w:after="100" w:afterAutospacing="1" w:line="240" w:lineRule="auto"/>
        <w:rPr>
          <w:rFonts w:asciiTheme="majorHAnsi" w:hAnsiTheme="majorHAnsi"/>
        </w:rPr>
      </w:pPr>
      <w:r w:rsidRPr="006846F1">
        <w:rPr>
          <w:rFonts w:asciiTheme="majorHAnsi" w:hAnsiTheme="majorHAnsi"/>
        </w:rPr>
        <w:t>D) A market with perfectly elastic demand</w:t>
      </w:r>
    </w:p>
    <w:p w14:paraId="0D8963BD" w14:textId="77777777" w:rsidR="006846F1" w:rsidRPr="006846F1" w:rsidRDefault="006846F1">
      <w:pPr>
        <w:numPr>
          <w:ilvl w:val="1"/>
          <w:numId w:val="73"/>
        </w:numPr>
        <w:spacing w:before="100" w:beforeAutospacing="1" w:after="100" w:afterAutospacing="1" w:line="240" w:lineRule="auto"/>
        <w:rPr>
          <w:rFonts w:asciiTheme="majorHAnsi" w:hAnsiTheme="majorHAnsi"/>
        </w:rPr>
      </w:pPr>
      <w:r w:rsidRPr="006846F1">
        <w:rPr>
          <w:rStyle w:val="Strong"/>
          <w:rFonts w:asciiTheme="majorHAnsi" w:hAnsiTheme="majorHAnsi"/>
        </w:rPr>
        <w:t>Answer:</w:t>
      </w:r>
      <w:r w:rsidRPr="006846F1">
        <w:rPr>
          <w:rFonts w:asciiTheme="majorHAnsi" w:hAnsiTheme="majorHAnsi"/>
        </w:rPr>
        <w:t xml:space="preserve"> B) A market with a few firms that have significant market power</w:t>
      </w:r>
    </w:p>
    <w:p w14:paraId="6AC40766" w14:textId="77777777" w:rsidR="006846F1" w:rsidRPr="006846F1" w:rsidRDefault="006846F1" w:rsidP="006846F1">
      <w:pPr>
        <w:pStyle w:val="Heading3"/>
        <w:rPr>
          <w:rFonts w:asciiTheme="majorHAnsi" w:hAnsiTheme="majorHAnsi"/>
        </w:rPr>
      </w:pPr>
      <w:bookmarkStart w:id="90" w:name="_Toc178629160"/>
      <w:r w:rsidRPr="006846F1">
        <w:rPr>
          <w:rStyle w:val="Strong"/>
          <w:rFonts w:asciiTheme="majorHAnsi" w:hAnsiTheme="majorHAnsi"/>
          <w:b w:val="0"/>
          <w:bCs w:val="0"/>
        </w:rPr>
        <w:t>Multiple-Correct Answer Questions (MCAs)</w:t>
      </w:r>
      <w:bookmarkEnd w:id="90"/>
    </w:p>
    <w:p w14:paraId="7D5CC7AA" w14:textId="77777777" w:rsidR="006846F1" w:rsidRPr="006846F1" w:rsidRDefault="006846F1">
      <w:pPr>
        <w:pStyle w:val="NormalWeb"/>
        <w:numPr>
          <w:ilvl w:val="0"/>
          <w:numId w:val="74"/>
        </w:numPr>
        <w:rPr>
          <w:rFonts w:asciiTheme="majorHAnsi" w:hAnsiTheme="majorHAnsi"/>
        </w:rPr>
      </w:pPr>
      <w:r w:rsidRPr="006846F1">
        <w:rPr>
          <w:rStyle w:val="Strong"/>
          <w:rFonts w:asciiTheme="majorHAnsi" w:hAnsiTheme="majorHAnsi"/>
        </w:rPr>
        <w:t>Which factors contribute to the market power of a firm in an oligopolistic market?</w:t>
      </w:r>
      <w:r w:rsidRPr="006846F1">
        <w:rPr>
          <w:rFonts w:asciiTheme="majorHAnsi" w:hAnsiTheme="majorHAnsi"/>
        </w:rPr>
        <w:t xml:space="preserve"> </w:t>
      </w:r>
      <w:r w:rsidRPr="006846F1">
        <w:rPr>
          <w:rStyle w:val="Emphasis"/>
          <w:rFonts w:asciiTheme="majorHAnsi" w:eastAsiaTheme="majorEastAsia" w:hAnsiTheme="majorHAnsi"/>
        </w:rPr>
        <w:t>(Select all that apply)</w:t>
      </w:r>
    </w:p>
    <w:p w14:paraId="6B64CF5F" w14:textId="77777777" w:rsidR="006846F1" w:rsidRPr="006846F1" w:rsidRDefault="006846F1">
      <w:pPr>
        <w:numPr>
          <w:ilvl w:val="1"/>
          <w:numId w:val="74"/>
        </w:numPr>
        <w:spacing w:before="100" w:beforeAutospacing="1" w:after="100" w:afterAutospacing="1" w:line="240" w:lineRule="auto"/>
        <w:rPr>
          <w:rFonts w:asciiTheme="majorHAnsi" w:hAnsiTheme="majorHAnsi"/>
        </w:rPr>
      </w:pPr>
      <w:r w:rsidRPr="006846F1">
        <w:rPr>
          <w:rFonts w:asciiTheme="majorHAnsi" w:hAnsiTheme="majorHAnsi"/>
        </w:rPr>
        <w:t>A) High barriers to entry</w:t>
      </w:r>
    </w:p>
    <w:p w14:paraId="15747137" w14:textId="77777777" w:rsidR="006846F1" w:rsidRPr="006846F1" w:rsidRDefault="006846F1">
      <w:pPr>
        <w:numPr>
          <w:ilvl w:val="1"/>
          <w:numId w:val="74"/>
        </w:numPr>
        <w:spacing w:before="100" w:beforeAutospacing="1" w:after="100" w:afterAutospacing="1" w:line="240" w:lineRule="auto"/>
        <w:rPr>
          <w:rFonts w:asciiTheme="majorHAnsi" w:hAnsiTheme="majorHAnsi"/>
        </w:rPr>
      </w:pPr>
      <w:r w:rsidRPr="006846F1">
        <w:rPr>
          <w:rFonts w:asciiTheme="majorHAnsi" w:hAnsiTheme="majorHAnsi"/>
        </w:rPr>
        <w:t>B) Product differentiation</w:t>
      </w:r>
    </w:p>
    <w:p w14:paraId="2F280EA4" w14:textId="77777777" w:rsidR="006846F1" w:rsidRPr="006846F1" w:rsidRDefault="006846F1">
      <w:pPr>
        <w:numPr>
          <w:ilvl w:val="1"/>
          <w:numId w:val="74"/>
        </w:numPr>
        <w:spacing w:before="100" w:beforeAutospacing="1" w:after="100" w:afterAutospacing="1" w:line="240" w:lineRule="auto"/>
        <w:rPr>
          <w:rFonts w:asciiTheme="majorHAnsi" w:hAnsiTheme="majorHAnsi"/>
        </w:rPr>
      </w:pPr>
      <w:r w:rsidRPr="006846F1">
        <w:rPr>
          <w:rFonts w:asciiTheme="majorHAnsi" w:hAnsiTheme="majorHAnsi"/>
        </w:rPr>
        <w:t>C) Perfect information among buyers</w:t>
      </w:r>
    </w:p>
    <w:p w14:paraId="2EC6843E" w14:textId="77777777" w:rsidR="006846F1" w:rsidRPr="006846F1" w:rsidRDefault="006846F1">
      <w:pPr>
        <w:numPr>
          <w:ilvl w:val="1"/>
          <w:numId w:val="74"/>
        </w:numPr>
        <w:spacing w:before="100" w:beforeAutospacing="1" w:after="100" w:afterAutospacing="1" w:line="240" w:lineRule="auto"/>
        <w:rPr>
          <w:rFonts w:asciiTheme="majorHAnsi" w:hAnsiTheme="majorHAnsi"/>
        </w:rPr>
      </w:pPr>
      <w:r w:rsidRPr="006846F1">
        <w:rPr>
          <w:rFonts w:asciiTheme="majorHAnsi" w:hAnsiTheme="majorHAnsi"/>
        </w:rPr>
        <w:t>D) Few competitors</w:t>
      </w:r>
    </w:p>
    <w:p w14:paraId="10CC1020" w14:textId="77777777" w:rsidR="006846F1" w:rsidRPr="006846F1" w:rsidRDefault="006846F1">
      <w:pPr>
        <w:numPr>
          <w:ilvl w:val="1"/>
          <w:numId w:val="74"/>
        </w:numPr>
        <w:spacing w:before="100" w:beforeAutospacing="1" w:after="100" w:afterAutospacing="1" w:line="240" w:lineRule="auto"/>
        <w:rPr>
          <w:rFonts w:asciiTheme="majorHAnsi" w:hAnsiTheme="majorHAnsi"/>
        </w:rPr>
      </w:pPr>
      <w:r w:rsidRPr="006846F1">
        <w:rPr>
          <w:rStyle w:val="Strong"/>
          <w:rFonts w:asciiTheme="majorHAnsi" w:hAnsiTheme="majorHAnsi"/>
        </w:rPr>
        <w:t>Answer:</w:t>
      </w:r>
      <w:r w:rsidRPr="006846F1">
        <w:rPr>
          <w:rFonts w:asciiTheme="majorHAnsi" w:hAnsiTheme="majorHAnsi"/>
        </w:rPr>
        <w:t xml:space="preserve"> A) High barriers to entry, B) Product differentiation, D) Few competitors</w:t>
      </w:r>
    </w:p>
    <w:p w14:paraId="7F9347AE" w14:textId="77777777" w:rsidR="006846F1" w:rsidRPr="006846F1" w:rsidRDefault="006846F1">
      <w:pPr>
        <w:pStyle w:val="NormalWeb"/>
        <w:numPr>
          <w:ilvl w:val="0"/>
          <w:numId w:val="74"/>
        </w:numPr>
        <w:rPr>
          <w:rFonts w:asciiTheme="majorHAnsi" w:hAnsiTheme="majorHAnsi"/>
        </w:rPr>
      </w:pPr>
      <w:r w:rsidRPr="006846F1">
        <w:rPr>
          <w:rStyle w:val="Strong"/>
          <w:rFonts w:asciiTheme="majorHAnsi" w:hAnsiTheme="majorHAnsi"/>
        </w:rPr>
        <w:t>What are the potential effects of antitrust enforcement on a monopoly?</w:t>
      </w:r>
      <w:r w:rsidRPr="006846F1">
        <w:rPr>
          <w:rFonts w:asciiTheme="majorHAnsi" w:hAnsiTheme="majorHAnsi"/>
        </w:rPr>
        <w:t xml:space="preserve"> </w:t>
      </w:r>
      <w:r w:rsidRPr="006846F1">
        <w:rPr>
          <w:rStyle w:val="Emphasis"/>
          <w:rFonts w:asciiTheme="majorHAnsi" w:eastAsiaTheme="majorEastAsia" w:hAnsiTheme="majorHAnsi"/>
        </w:rPr>
        <w:t>(Select all that apply)</w:t>
      </w:r>
    </w:p>
    <w:p w14:paraId="5031D6EB" w14:textId="77777777" w:rsidR="006846F1" w:rsidRPr="006846F1" w:rsidRDefault="006846F1">
      <w:pPr>
        <w:numPr>
          <w:ilvl w:val="1"/>
          <w:numId w:val="74"/>
        </w:numPr>
        <w:spacing w:before="100" w:beforeAutospacing="1" w:after="100" w:afterAutospacing="1" w:line="240" w:lineRule="auto"/>
        <w:rPr>
          <w:rFonts w:asciiTheme="majorHAnsi" w:hAnsiTheme="majorHAnsi"/>
        </w:rPr>
      </w:pPr>
      <w:r w:rsidRPr="006846F1">
        <w:rPr>
          <w:rFonts w:asciiTheme="majorHAnsi" w:hAnsiTheme="majorHAnsi"/>
        </w:rPr>
        <w:t>A) Reduction in prices for consumers</w:t>
      </w:r>
    </w:p>
    <w:p w14:paraId="230EE730" w14:textId="77777777" w:rsidR="006846F1" w:rsidRPr="006846F1" w:rsidRDefault="006846F1">
      <w:pPr>
        <w:numPr>
          <w:ilvl w:val="1"/>
          <w:numId w:val="74"/>
        </w:numPr>
        <w:spacing w:before="100" w:beforeAutospacing="1" w:after="100" w:afterAutospacing="1" w:line="240" w:lineRule="auto"/>
        <w:rPr>
          <w:rFonts w:asciiTheme="majorHAnsi" w:hAnsiTheme="majorHAnsi"/>
        </w:rPr>
      </w:pPr>
      <w:r w:rsidRPr="006846F1">
        <w:rPr>
          <w:rFonts w:asciiTheme="majorHAnsi" w:hAnsiTheme="majorHAnsi"/>
        </w:rPr>
        <w:t>B) Increased barriers to entry for new firms</w:t>
      </w:r>
    </w:p>
    <w:p w14:paraId="0DC7F2E8" w14:textId="77777777" w:rsidR="006846F1" w:rsidRPr="006846F1" w:rsidRDefault="006846F1">
      <w:pPr>
        <w:numPr>
          <w:ilvl w:val="1"/>
          <w:numId w:val="74"/>
        </w:numPr>
        <w:spacing w:before="100" w:beforeAutospacing="1" w:after="100" w:afterAutospacing="1" w:line="240" w:lineRule="auto"/>
        <w:rPr>
          <w:rFonts w:asciiTheme="majorHAnsi" w:hAnsiTheme="majorHAnsi"/>
        </w:rPr>
      </w:pPr>
      <w:r w:rsidRPr="006846F1">
        <w:rPr>
          <w:rFonts w:asciiTheme="majorHAnsi" w:hAnsiTheme="majorHAnsi"/>
        </w:rPr>
        <w:t>C) Decreased market power of the monopolist</w:t>
      </w:r>
    </w:p>
    <w:p w14:paraId="4ABE7949" w14:textId="77777777" w:rsidR="006846F1" w:rsidRPr="006846F1" w:rsidRDefault="006846F1">
      <w:pPr>
        <w:numPr>
          <w:ilvl w:val="1"/>
          <w:numId w:val="74"/>
        </w:numPr>
        <w:spacing w:before="100" w:beforeAutospacing="1" w:after="100" w:afterAutospacing="1" w:line="240" w:lineRule="auto"/>
        <w:rPr>
          <w:rFonts w:asciiTheme="majorHAnsi" w:hAnsiTheme="majorHAnsi"/>
        </w:rPr>
      </w:pPr>
      <w:r w:rsidRPr="006846F1">
        <w:rPr>
          <w:rFonts w:asciiTheme="majorHAnsi" w:hAnsiTheme="majorHAnsi"/>
        </w:rPr>
        <w:t>D) Improved product quality due to competition</w:t>
      </w:r>
    </w:p>
    <w:p w14:paraId="083FB88B" w14:textId="77777777" w:rsidR="006846F1" w:rsidRPr="006846F1" w:rsidRDefault="006846F1">
      <w:pPr>
        <w:numPr>
          <w:ilvl w:val="1"/>
          <w:numId w:val="74"/>
        </w:numPr>
        <w:spacing w:before="100" w:beforeAutospacing="1" w:after="100" w:afterAutospacing="1" w:line="240" w:lineRule="auto"/>
        <w:rPr>
          <w:rFonts w:asciiTheme="majorHAnsi" w:hAnsiTheme="majorHAnsi"/>
        </w:rPr>
      </w:pPr>
      <w:r w:rsidRPr="006846F1">
        <w:rPr>
          <w:rStyle w:val="Strong"/>
          <w:rFonts w:asciiTheme="majorHAnsi" w:hAnsiTheme="majorHAnsi"/>
        </w:rPr>
        <w:t>Answer:</w:t>
      </w:r>
      <w:r w:rsidRPr="006846F1">
        <w:rPr>
          <w:rFonts w:asciiTheme="majorHAnsi" w:hAnsiTheme="majorHAnsi"/>
        </w:rPr>
        <w:t xml:space="preserve"> A) Reduction in prices for consumers, C) Decreased market power of the monopolist, D) Improved product quality due to competition</w:t>
      </w:r>
    </w:p>
    <w:tbl>
      <w:tblPr>
        <w:tblW w:w="9600" w:type="dxa"/>
        <w:tblLayout w:type="fixed"/>
        <w:tblLook w:val="0600" w:firstRow="0" w:lastRow="0" w:firstColumn="0" w:lastColumn="0" w:noHBand="1" w:noVBand="1"/>
      </w:tblPr>
      <w:tblGrid>
        <w:gridCol w:w="1155"/>
        <w:gridCol w:w="8445"/>
      </w:tblGrid>
      <w:sdt>
        <w:sdtPr>
          <w:rPr>
            <w:b/>
          </w:rPr>
          <w:tag w:val="goog_rdk_9"/>
          <w:id w:val="533696931"/>
          <w:lock w:val="contentLocked"/>
        </w:sdtPr>
        <w:sdtContent>
          <w:tr w:rsidR="00A67BDD" w14:paraId="33161716" w14:textId="77777777" w:rsidTr="00753218">
            <w:tc>
              <w:tcPr>
                <w:tcW w:w="1155" w:type="dxa"/>
                <w:shd w:val="clear" w:color="auto" w:fill="auto"/>
                <w:tcMar>
                  <w:top w:w="0" w:type="dxa"/>
                  <w:left w:w="0" w:type="dxa"/>
                  <w:bottom w:w="0" w:type="dxa"/>
                  <w:right w:w="0" w:type="dxa"/>
                </w:tcMar>
                <w:vAlign w:val="center"/>
              </w:tcPr>
              <w:p w14:paraId="00610B0A" w14:textId="77777777" w:rsidR="00A67BDD" w:rsidRDefault="00A67BDD" w:rsidP="00753218">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3506724F" wp14:editId="535C19B7">
                      <wp:extent cx="413334" cy="413334"/>
                      <wp:effectExtent l="0" t="0" r="0" b="0"/>
                      <wp:docPr id="174779925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25F13F4C" w14:textId="77777777" w:rsidR="00A67BDD" w:rsidRDefault="00A67BDD" w:rsidP="00753218">
                <w:pPr>
                  <w:pStyle w:val="Heading4"/>
                </w:pPr>
                <w:bookmarkStart w:id="91" w:name="_Toc178629161"/>
                <w:r>
                  <w:rPr>
                    <w:smallCaps/>
                    <w:sz w:val="32"/>
                    <w:szCs w:val="32"/>
                  </w:rPr>
                  <w:t>READING MATERIAL 1</w:t>
                </w:r>
              </w:p>
            </w:tc>
          </w:tr>
        </w:sdtContent>
      </w:sdt>
      <w:bookmarkEnd w:id="91" w:displacedByCustomXml="prev"/>
    </w:tbl>
    <w:p w14:paraId="71806C00" w14:textId="77777777" w:rsidR="00A67BDD" w:rsidRDefault="00A67BDD" w:rsidP="00A67BDD">
      <w:pPr>
        <w:spacing w:before="0" w:after="0" w:line="240" w:lineRule="auto"/>
        <w:rPr>
          <w:rFonts w:ascii="Century Gothic" w:eastAsia="Century Gothic" w:hAnsi="Century Gothic" w:cs="Century Gothic"/>
          <w:sz w:val="22"/>
          <w:szCs w:val="22"/>
        </w:rPr>
      </w:pPr>
    </w:p>
    <w:p w14:paraId="5E0C7B7D" w14:textId="4B82721F" w:rsidR="00A41E68" w:rsidRPr="00A41E68" w:rsidRDefault="00A41E68">
      <w:pPr>
        <w:pStyle w:val="ListParagraph"/>
        <w:numPr>
          <w:ilvl w:val="0"/>
          <w:numId w:val="62"/>
        </w:numPr>
        <w:spacing w:before="100" w:beforeAutospacing="1" w:after="100" w:afterAutospacing="1" w:line="240" w:lineRule="auto"/>
        <w:rPr>
          <w:rFonts w:ascii="Times New Roman" w:eastAsia="Times New Roman" w:hAnsi="Times New Roman" w:cs="Times New Roman"/>
          <w:color w:val="auto"/>
          <w:spacing w:val="0"/>
        </w:rPr>
      </w:pPr>
      <w:r w:rsidRPr="00A41E68">
        <w:rPr>
          <w:rFonts w:ascii="Times New Roman" w:eastAsia="Times New Roman" w:hAnsi="Times New Roman" w:cs="Times New Roman"/>
          <w:color w:val="auto"/>
          <w:spacing w:val="0"/>
        </w:rPr>
        <w:t xml:space="preserve">Pindyck, R. S., &amp; Rubinfeld, D. L. (2018). </w:t>
      </w:r>
      <w:r w:rsidRPr="00A41E68">
        <w:rPr>
          <w:rFonts w:ascii="Times New Roman" w:eastAsia="Times New Roman" w:hAnsi="Times New Roman" w:cs="Times New Roman"/>
          <w:i/>
          <w:iCs/>
          <w:color w:val="auto"/>
          <w:spacing w:val="0"/>
        </w:rPr>
        <w:t>Microeconomics</w:t>
      </w:r>
      <w:r w:rsidRPr="00A41E68">
        <w:rPr>
          <w:rFonts w:ascii="Times New Roman" w:eastAsia="Times New Roman" w:hAnsi="Times New Roman" w:cs="Times New Roman"/>
          <w:color w:val="auto"/>
          <w:spacing w:val="0"/>
        </w:rPr>
        <w:t xml:space="preserve"> (9th ed.). Pearson Education.</w:t>
      </w:r>
    </w:p>
    <w:p w14:paraId="1FEA4B4B" w14:textId="77777777" w:rsidR="00A41E68" w:rsidRPr="00A41E68" w:rsidRDefault="00A41E68">
      <w:pPr>
        <w:numPr>
          <w:ilvl w:val="0"/>
          <w:numId w:val="59"/>
        </w:numPr>
        <w:spacing w:before="100" w:beforeAutospacing="1" w:after="100" w:afterAutospacing="1" w:line="240" w:lineRule="auto"/>
        <w:rPr>
          <w:rFonts w:ascii="Times New Roman" w:eastAsia="Times New Roman" w:hAnsi="Times New Roman" w:cs="Times New Roman"/>
          <w:color w:val="auto"/>
          <w:spacing w:val="0"/>
        </w:rPr>
      </w:pPr>
      <w:r w:rsidRPr="00A41E68">
        <w:rPr>
          <w:rFonts w:ascii="Times New Roman" w:eastAsia="Times New Roman" w:hAnsi="Times New Roman" w:cs="Times New Roman"/>
          <w:color w:val="auto"/>
          <w:spacing w:val="0"/>
        </w:rPr>
        <w:t>Relevant Pages: 305-375 (Chapters on Market Structures and Game Theory).</w:t>
      </w:r>
    </w:p>
    <w:p w14:paraId="7A5750C3" w14:textId="2D27765C" w:rsidR="00A41E68" w:rsidRPr="00A41E68" w:rsidRDefault="00A41E68">
      <w:pPr>
        <w:pStyle w:val="ListParagraph"/>
        <w:numPr>
          <w:ilvl w:val="0"/>
          <w:numId w:val="62"/>
        </w:numPr>
        <w:spacing w:before="100" w:beforeAutospacing="1" w:after="100" w:afterAutospacing="1" w:line="240" w:lineRule="auto"/>
        <w:rPr>
          <w:rFonts w:ascii="Times New Roman" w:eastAsia="Times New Roman" w:hAnsi="Times New Roman" w:cs="Times New Roman"/>
          <w:color w:val="auto"/>
          <w:spacing w:val="0"/>
        </w:rPr>
      </w:pPr>
      <w:r w:rsidRPr="00A41E68">
        <w:rPr>
          <w:rFonts w:ascii="Times New Roman" w:eastAsia="Times New Roman" w:hAnsi="Times New Roman" w:cs="Times New Roman"/>
          <w:color w:val="auto"/>
          <w:spacing w:val="0"/>
        </w:rPr>
        <w:t xml:space="preserve">Carlton, D. W., &amp; Perloff, J. M. (2015). </w:t>
      </w:r>
      <w:r w:rsidRPr="00A41E68">
        <w:rPr>
          <w:rFonts w:ascii="Times New Roman" w:eastAsia="Times New Roman" w:hAnsi="Times New Roman" w:cs="Times New Roman"/>
          <w:i/>
          <w:iCs/>
          <w:color w:val="auto"/>
          <w:spacing w:val="0"/>
        </w:rPr>
        <w:t>Modern Industrial Organization</w:t>
      </w:r>
      <w:r w:rsidRPr="00A41E68">
        <w:rPr>
          <w:rFonts w:ascii="Times New Roman" w:eastAsia="Times New Roman" w:hAnsi="Times New Roman" w:cs="Times New Roman"/>
          <w:color w:val="auto"/>
          <w:spacing w:val="0"/>
        </w:rPr>
        <w:t xml:space="preserve"> (4th ed.). Pearson.</w:t>
      </w:r>
    </w:p>
    <w:p w14:paraId="02C244DA" w14:textId="77777777" w:rsidR="00A41E68" w:rsidRPr="00A41E68" w:rsidRDefault="00A41E68">
      <w:pPr>
        <w:numPr>
          <w:ilvl w:val="0"/>
          <w:numId w:val="60"/>
        </w:numPr>
        <w:spacing w:before="100" w:beforeAutospacing="1" w:after="100" w:afterAutospacing="1" w:line="240" w:lineRule="auto"/>
        <w:rPr>
          <w:rFonts w:ascii="Times New Roman" w:eastAsia="Times New Roman" w:hAnsi="Times New Roman" w:cs="Times New Roman"/>
          <w:color w:val="auto"/>
          <w:spacing w:val="0"/>
        </w:rPr>
      </w:pPr>
      <w:r w:rsidRPr="00A41E68">
        <w:rPr>
          <w:rFonts w:ascii="Times New Roman" w:eastAsia="Times New Roman" w:hAnsi="Times New Roman" w:cs="Times New Roman"/>
          <w:color w:val="auto"/>
          <w:spacing w:val="0"/>
        </w:rPr>
        <w:t>Relevant Pages: 150-200 (Chapters on Oligopoly and Antitrust Policy).</w:t>
      </w:r>
    </w:p>
    <w:p w14:paraId="71D803FB" w14:textId="3E688DF4" w:rsidR="00A41E68" w:rsidRPr="00A41E68" w:rsidRDefault="00A41E68">
      <w:pPr>
        <w:pStyle w:val="ListParagraph"/>
        <w:numPr>
          <w:ilvl w:val="0"/>
          <w:numId w:val="62"/>
        </w:numPr>
        <w:spacing w:before="100" w:beforeAutospacing="1" w:after="100" w:afterAutospacing="1" w:line="240" w:lineRule="auto"/>
        <w:rPr>
          <w:rFonts w:ascii="Times New Roman" w:eastAsia="Times New Roman" w:hAnsi="Times New Roman" w:cs="Times New Roman"/>
          <w:color w:val="auto"/>
          <w:spacing w:val="0"/>
        </w:rPr>
      </w:pPr>
      <w:r w:rsidRPr="00A41E68">
        <w:rPr>
          <w:rFonts w:ascii="Times New Roman" w:eastAsia="Times New Roman" w:hAnsi="Times New Roman" w:cs="Times New Roman"/>
          <w:color w:val="auto"/>
          <w:spacing w:val="0"/>
        </w:rPr>
        <w:t xml:space="preserve">Tirole, J. (2017). </w:t>
      </w:r>
      <w:r w:rsidRPr="00A41E68">
        <w:rPr>
          <w:rFonts w:ascii="Times New Roman" w:eastAsia="Times New Roman" w:hAnsi="Times New Roman" w:cs="Times New Roman"/>
          <w:i/>
          <w:iCs/>
          <w:color w:val="auto"/>
          <w:spacing w:val="0"/>
        </w:rPr>
        <w:t>The Theory of Industrial Organization</w:t>
      </w:r>
      <w:r w:rsidRPr="00A41E68">
        <w:rPr>
          <w:rFonts w:ascii="Times New Roman" w:eastAsia="Times New Roman" w:hAnsi="Times New Roman" w:cs="Times New Roman"/>
          <w:color w:val="auto"/>
          <w:spacing w:val="0"/>
        </w:rPr>
        <w:t>. MIT Press.</w:t>
      </w:r>
    </w:p>
    <w:p w14:paraId="66BC2100" w14:textId="0650014B" w:rsidR="00A67BDD" w:rsidRPr="00A41E68" w:rsidRDefault="00A41E68">
      <w:pPr>
        <w:numPr>
          <w:ilvl w:val="0"/>
          <w:numId w:val="61"/>
        </w:numPr>
        <w:spacing w:before="100" w:beforeAutospacing="1" w:after="100" w:afterAutospacing="1" w:line="240" w:lineRule="auto"/>
        <w:rPr>
          <w:rFonts w:ascii="Times New Roman" w:eastAsia="Times New Roman" w:hAnsi="Times New Roman" w:cs="Times New Roman"/>
          <w:color w:val="auto"/>
          <w:spacing w:val="0"/>
        </w:rPr>
      </w:pPr>
      <w:r w:rsidRPr="00A41E68">
        <w:rPr>
          <w:rFonts w:ascii="Times New Roman" w:eastAsia="Times New Roman" w:hAnsi="Times New Roman" w:cs="Times New Roman"/>
          <w:color w:val="auto"/>
          <w:spacing w:val="0"/>
        </w:rPr>
        <w:t>Relevant Pages: 100-250 (Chapters on Innovation and Intellectual Property).</w:t>
      </w:r>
    </w:p>
    <w:p w14:paraId="50756BA5" w14:textId="3A86D343" w:rsidR="00A67BDD" w:rsidRDefault="00A67BDD" w:rsidP="00A67BDD">
      <w:pPr>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rPr>
        <w:t xml:space="preserve">                  </w:t>
      </w:r>
    </w:p>
    <w:p w14:paraId="43AF85BD" w14:textId="615DE8ED" w:rsidR="00A67BDD" w:rsidRDefault="00A67BDD" w:rsidP="00A67BDD">
      <w:pPr>
        <w:pStyle w:val="Heading2"/>
      </w:pPr>
      <w:r>
        <w:t xml:space="preserve"> </w:t>
      </w:r>
      <w:bookmarkStart w:id="92" w:name="_Toc178629162"/>
      <w:r>
        <w:t>ACTIVITY 3: PRACTICAL/MINI-PROJECT/WORKSHOP</w:t>
      </w:r>
      <w:bookmarkEnd w:id="92"/>
    </w:p>
    <w:p w14:paraId="3FAA739C" w14:textId="77777777" w:rsidR="00A67BDD" w:rsidRDefault="00A67BDD" w:rsidP="00A67BDD">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tag w:val="goog_rdk_12"/>
          <w:id w:val="-1416633435"/>
          <w:lock w:val="contentLocked"/>
        </w:sdtPr>
        <w:sdtContent>
          <w:tr w:rsidR="00A67BDD" w14:paraId="19F9607E" w14:textId="77777777" w:rsidTr="00753218">
            <w:tc>
              <w:tcPr>
                <w:tcW w:w="1185" w:type="dxa"/>
                <w:shd w:val="clear" w:color="auto" w:fill="auto"/>
                <w:tcMar>
                  <w:top w:w="0" w:type="dxa"/>
                  <w:left w:w="0" w:type="dxa"/>
                  <w:bottom w:w="0" w:type="dxa"/>
                  <w:right w:w="0" w:type="dxa"/>
                </w:tcMar>
                <w:vAlign w:val="center"/>
              </w:tcPr>
              <w:p w14:paraId="7452974F" w14:textId="77777777" w:rsidR="00A67BDD" w:rsidRDefault="00A67BDD" w:rsidP="00753218">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681792" behindDoc="0" locked="0" layoutInCell="1" hidden="0" allowOverlap="1" wp14:anchorId="2484FECB" wp14:editId="1D2F7E1A">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27337129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1F83AFBB" w14:textId="77777777" w:rsidR="00A67BDD" w:rsidRDefault="00A67BDD" w:rsidP="00753218">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08A3E44D" w14:textId="768FBA35" w:rsidR="00EA60DD" w:rsidRPr="00EA60DD" w:rsidRDefault="00EA60DD">
      <w:pPr>
        <w:pStyle w:val="ListParagraph"/>
        <w:numPr>
          <w:ilvl w:val="0"/>
          <w:numId w:val="54"/>
        </w:numPr>
        <w:spacing w:before="0" w:line="276" w:lineRule="auto"/>
        <w:jc w:val="both"/>
        <w:rPr>
          <w:rFonts w:ascii="Century Gothic" w:eastAsia="Century Gothic" w:hAnsi="Century Gothic" w:cs="Century Gothic"/>
          <w:sz w:val="22"/>
          <w:szCs w:val="22"/>
        </w:rPr>
      </w:pPr>
      <w:r w:rsidRPr="00EA60DD">
        <w:rPr>
          <w:rFonts w:ascii="Century Gothic" w:eastAsia="Century Gothic" w:hAnsi="Century Gothic" w:cs="Century Gothic"/>
          <w:sz w:val="22"/>
          <w:szCs w:val="22"/>
        </w:rPr>
        <w:t>Explain how the Structure-Conduct-Performance (SCP) model can be applied to understand the competitive dynamics within a specific industry of your choice. What insights does this model provide regarding firm behavio</w:t>
      </w:r>
      <w:r>
        <w:rPr>
          <w:rFonts w:ascii="Century Gothic" w:eastAsia="Century Gothic" w:hAnsi="Century Gothic" w:cs="Century Gothic"/>
          <w:sz w:val="22"/>
          <w:szCs w:val="22"/>
        </w:rPr>
        <w:t>u</w:t>
      </w:r>
      <w:r w:rsidRPr="00EA60DD">
        <w:rPr>
          <w:rFonts w:ascii="Century Gothic" w:eastAsia="Century Gothic" w:hAnsi="Century Gothic" w:cs="Century Gothic"/>
          <w:sz w:val="22"/>
          <w:szCs w:val="22"/>
        </w:rPr>
        <w:t>r and market outcomes in that industry?</w:t>
      </w:r>
    </w:p>
    <w:p w14:paraId="762CB7FD" w14:textId="77777777" w:rsidR="00A67BDD" w:rsidRDefault="00A67BDD" w:rsidP="00A67BDD">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82816" behindDoc="0" locked="0" layoutInCell="1" hidden="0" allowOverlap="1" wp14:anchorId="42056271" wp14:editId="639E6F53">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1493829798"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33"/>
                    <a:srcRect/>
                    <a:stretch>
                      <a:fillRect/>
                    </a:stretch>
                  </pic:blipFill>
                  <pic:spPr>
                    <a:xfrm>
                      <a:off x="0" y="0"/>
                      <a:ext cx="527772" cy="527772"/>
                    </a:xfrm>
                    <a:prstGeom prst="rect">
                      <a:avLst/>
                    </a:prstGeom>
                    <a:ln/>
                  </pic:spPr>
                </pic:pic>
              </a:graphicData>
            </a:graphic>
          </wp:anchor>
        </w:drawing>
      </w:r>
    </w:p>
    <w:p w14:paraId="2C9B6650" w14:textId="77777777" w:rsidR="00A67BDD" w:rsidRDefault="00A67BDD" w:rsidP="00A67BDD">
      <w:pPr>
        <w:pStyle w:val="Heading2"/>
        <w:spacing w:after="0"/>
        <w:rPr>
          <w:rFonts w:eastAsia="Century Gothic" w:cs="Century Gothic"/>
          <w:sz w:val="22"/>
          <w:szCs w:val="22"/>
        </w:rPr>
      </w:pPr>
      <w:r>
        <w:rPr>
          <w:b/>
        </w:rPr>
        <w:t xml:space="preserve">       </w:t>
      </w:r>
      <w:r>
        <w:rPr>
          <w:rFonts w:ascii="Arial" w:eastAsia="Arial" w:hAnsi="Arial" w:cs="Arial"/>
          <w:color w:val="000000"/>
          <w:sz w:val="22"/>
          <w:szCs w:val="22"/>
        </w:rPr>
        <w:t xml:space="preserve">       </w:t>
      </w:r>
      <w:bookmarkStart w:id="93" w:name="_Toc178629163"/>
      <w:r>
        <w:t>REFERENCE LIST AND FURTHER READING</w:t>
      </w:r>
      <w:bookmarkEnd w:id="93"/>
    </w:p>
    <w:p w14:paraId="60B0D936" w14:textId="77777777" w:rsidR="00A67BDD" w:rsidRDefault="00A67BDD" w:rsidP="00A67BDD">
      <w:pPr>
        <w:spacing w:before="0" w:after="0" w:line="240" w:lineRule="auto"/>
        <w:rPr>
          <w:rFonts w:ascii="Century Gothic" w:eastAsia="Century Gothic" w:hAnsi="Century Gothic" w:cs="Century Gothic"/>
          <w:sz w:val="22"/>
          <w:szCs w:val="22"/>
        </w:rPr>
      </w:pPr>
    </w:p>
    <w:p w14:paraId="56BA1D4B" w14:textId="77777777" w:rsidR="00A41E68" w:rsidRPr="00A41E68" w:rsidRDefault="00A41E68" w:rsidP="00A41E68">
      <w:pPr>
        <w:pStyle w:val="ListParagraph"/>
        <w:spacing w:before="100" w:beforeAutospacing="1" w:after="100" w:afterAutospacing="1" w:line="276" w:lineRule="auto"/>
        <w:ind w:left="567"/>
        <w:rPr>
          <w:rFonts w:asciiTheme="majorHAnsi" w:eastAsia="Times New Roman" w:hAnsiTheme="majorHAnsi" w:cs="Times New Roman"/>
          <w:color w:val="auto"/>
          <w:spacing w:val="0"/>
        </w:rPr>
      </w:pPr>
      <w:r w:rsidRPr="00A41E68">
        <w:rPr>
          <w:rFonts w:asciiTheme="majorHAnsi" w:eastAsia="Times New Roman" w:hAnsiTheme="majorHAnsi" w:cs="Times New Roman"/>
          <w:color w:val="auto"/>
          <w:spacing w:val="0"/>
        </w:rPr>
        <w:t xml:space="preserve">Pindyck, R. S., &amp; Rubinfeld, D. L. (2018). </w:t>
      </w:r>
      <w:r w:rsidRPr="00A41E68">
        <w:rPr>
          <w:rFonts w:asciiTheme="majorHAnsi" w:eastAsia="Times New Roman" w:hAnsiTheme="majorHAnsi" w:cs="Times New Roman"/>
          <w:i/>
          <w:iCs/>
          <w:color w:val="auto"/>
          <w:spacing w:val="0"/>
        </w:rPr>
        <w:t>Microeconomics</w:t>
      </w:r>
      <w:r w:rsidRPr="00A41E68">
        <w:rPr>
          <w:rFonts w:asciiTheme="majorHAnsi" w:eastAsia="Times New Roman" w:hAnsiTheme="majorHAnsi" w:cs="Times New Roman"/>
          <w:color w:val="auto"/>
          <w:spacing w:val="0"/>
        </w:rPr>
        <w:t xml:space="preserve"> (9th ed.). Pearson Education.</w:t>
      </w:r>
    </w:p>
    <w:p w14:paraId="278AEBC3" w14:textId="77777777" w:rsidR="00A41E68" w:rsidRPr="00A41E68" w:rsidRDefault="00A41E68" w:rsidP="00A41E68">
      <w:pPr>
        <w:pStyle w:val="ListParagraph"/>
        <w:spacing w:before="100" w:beforeAutospacing="1" w:after="100" w:afterAutospacing="1" w:line="276" w:lineRule="auto"/>
        <w:ind w:left="567"/>
        <w:rPr>
          <w:rFonts w:asciiTheme="majorHAnsi" w:eastAsia="Times New Roman" w:hAnsiTheme="majorHAnsi" w:cs="Times New Roman"/>
          <w:color w:val="auto"/>
          <w:spacing w:val="0"/>
        </w:rPr>
      </w:pPr>
      <w:r w:rsidRPr="00A41E68">
        <w:rPr>
          <w:rFonts w:asciiTheme="majorHAnsi" w:eastAsia="Times New Roman" w:hAnsiTheme="majorHAnsi" w:cs="Times New Roman"/>
          <w:color w:val="auto"/>
          <w:spacing w:val="0"/>
        </w:rPr>
        <w:t xml:space="preserve">Carlton, D. W., &amp; Perloff, J. M. (2015). </w:t>
      </w:r>
      <w:r w:rsidRPr="00A41E68">
        <w:rPr>
          <w:rFonts w:asciiTheme="majorHAnsi" w:eastAsia="Times New Roman" w:hAnsiTheme="majorHAnsi" w:cs="Times New Roman"/>
          <w:i/>
          <w:iCs/>
          <w:color w:val="auto"/>
          <w:spacing w:val="0"/>
        </w:rPr>
        <w:t>Modern Industrial Organization</w:t>
      </w:r>
      <w:r w:rsidRPr="00A41E68">
        <w:rPr>
          <w:rFonts w:asciiTheme="majorHAnsi" w:eastAsia="Times New Roman" w:hAnsiTheme="majorHAnsi" w:cs="Times New Roman"/>
          <w:color w:val="auto"/>
          <w:spacing w:val="0"/>
        </w:rPr>
        <w:t xml:space="preserve"> (4th ed.). Pearson.</w:t>
      </w:r>
    </w:p>
    <w:p w14:paraId="26EF65EE" w14:textId="77777777" w:rsidR="00A41E68" w:rsidRPr="00A41E68" w:rsidRDefault="00A41E68" w:rsidP="00A41E68">
      <w:pPr>
        <w:pStyle w:val="ListParagraph"/>
        <w:spacing w:before="100" w:beforeAutospacing="1" w:after="100" w:afterAutospacing="1" w:line="276" w:lineRule="auto"/>
        <w:ind w:left="567"/>
        <w:rPr>
          <w:rFonts w:asciiTheme="majorHAnsi" w:eastAsia="Times New Roman" w:hAnsiTheme="majorHAnsi" w:cs="Times New Roman"/>
          <w:color w:val="auto"/>
          <w:spacing w:val="0"/>
        </w:rPr>
      </w:pPr>
      <w:r w:rsidRPr="00A41E68">
        <w:rPr>
          <w:rFonts w:asciiTheme="majorHAnsi" w:eastAsia="Times New Roman" w:hAnsiTheme="majorHAnsi" w:cs="Times New Roman"/>
          <w:color w:val="auto"/>
          <w:spacing w:val="0"/>
        </w:rPr>
        <w:t xml:space="preserve">Tirole, J. (2017). </w:t>
      </w:r>
      <w:r w:rsidRPr="00A41E68">
        <w:rPr>
          <w:rFonts w:asciiTheme="majorHAnsi" w:eastAsia="Times New Roman" w:hAnsiTheme="majorHAnsi" w:cs="Times New Roman"/>
          <w:i/>
          <w:iCs/>
          <w:color w:val="auto"/>
          <w:spacing w:val="0"/>
        </w:rPr>
        <w:t>The Theory of Industrial Organization</w:t>
      </w:r>
      <w:r w:rsidRPr="00A41E68">
        <w:rPr>
          <w:rFonts w:asciiTheme="majorHAnsi" w:eastAsia="Times New Roman" w:hAnsiTheme="majorHAnsi" w:cs="Times New Roman"/>
          <w:color w:val="auto"/>
          <w:spacing w:val="0"/>
        </w:rPr>
        <w:t>. MIT Press.</w:t>
      </w:r>
    </w:p>
    <w:p w14:paraId="6B37C2AB" w14:textId="77777777" w:rsidR="00A67BDD" w:rsidRDefault="00A67BDD" w:rsidP="00A67BDD">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683840" behindDoc="0" locked="0" layoutInCell="1" hidden="0" allowOverlap="1" wp14:anchorId="5021C108" wp14:editId="39F72FBD">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193045989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4"/>
                    <a:srcRect l="1875" r="1875"/>
                    <a:stretch>
                      <a:fillRect/>
                    </a:stretch>
                  </pic:blipFill>
                  <pic:spPr>
                    <a:xfrm>
                      <a:off x="0" y="0"/>
                      <a:ext cx="546421" cy="554828"/>
                    </a:xfrm>
                    <a:prstGeom prst="rect">
                      <a:avLst/>
                    </a:prstGeom>
                    <a:ln/>
                  </pic:spPr>
                </pic:pic>
              </a:graphicData>
            </a:graphic>
          </wp:anchor>
        </w:drawing>
      </w:r>
    </w:p>
    <w:p w14:paraId="55340737" w14:textId="77777777" w:rsidR="00A67BDD" w:rsidRDefault="00A67BDD" w:rsidP="00A67BDD">
      <w:pPr>
        <w:spacing w:before="0" w:after="0" w:line="240" w:lineRule="auto"/>
        <w:rPr>
          <w:rFonts w:ascii="Century Gothic" w:eastAsia="Century Gothic" w:hAnsi="Century Gothic" w:cs="Century Gothic"/>
          <w:sz w:val="22"/>
          <w:szCs w:val="22"/>
        </w:rPr>
      </w:pPr>
    </w:p>
    <w:p w14:paraId="4805B4CD" w14:textId="13FFF72B" w:rsidR="00A67BDD" w:rsidRDefault="00A67BDD" w:rsidP="00A67BDD">
      <w:pPr>
        <w:pStyle w:val="Heading3"/>
        <w:keepLines w:val="0"/>
        <w:spacing w:after="0"/>
        <w:ind w:left="720" w:hanging="720"/>
        <w:rPr>
          <w:sz w:val="32"/>
          <w:szCs w:val="32"/>
        </w:rPr>
      </w:pPr>
      <w:bookmarkStart w:id="94" w:name="_Toc178629164"/>
      <w:r>
        <w:rPr>
          <w:sz w:val="32"/>
          <w:szCs w:val="32"/>
        </w:rPr>
        <w:t xml:space="preserve">END OF MODULE ASSESSMENT </w:t>
      </w:r>
      <w:r w:rsidR="004456BE">
        <w:rPr>
          <w:sz w:val="32"/>
          <w:szCs w:val="32"/>
        </w:rPr>
        <w:t>3</w:t>
      </w:r>
      <w:r>
        <w:rPr>
          <w:sz w:val="32"/>
          <w:szCs w:val="32"/>
        </w:rPr>
        <w:t>.</w:t>
      </w:r>
      <w:r w:rsidR="004456BE">
        <w:rPr>
          <w:sz w:val="32"/>
          <w:szCs w:val="32"/>
        </w:rPr>
        <w:t>1</w:t>
      </w:r>
      <w:bookmarkEnd w:id="94"/>
    </w:p>
    <w:p w14:paraId="3F730ADE" w14:textId="77777777" w:rsidR="00D51440" w:rsidRDefault="00D51440" w:rsidP="00D51440">
      <w:pPr>
        <w:spacing w:before="0" w:after="0" w:line="240" w:lineRule="auto"/>
      </w:pPr>
    </w:p>
    <w:p w14:paraId="1B9C7103" w14:textId="77777777" w:rsidR="00694D0E" w:rsidRPr="00694D0E" w:rsidRDefault="00694D0E" w:rsidP="00694D0E">
      <w:pPr>
        <w:pStyle w:val="Heading4"/>
        <w:jc w:val="both"/>
        <w:rPr>
          <w:rFonts w:asciiTheme="majorHAnsi" w:hAnsiTheme="majorHAnsi" w:cs="Times New Roman"/>
          <w:color w:val="auto"/>
          <w:spacing w:val="0"/>
        </w:rPr>
      </w:pPr>
      <w:bookmarkStart w:id="95" w:name="_Toc178629165"/>
      <w:r w:rsidRPr="00694D0E">
        <w:rPr>
          <w:rStyle w:val="Strong"/>
          <w:rFonts w:asciiTheme="majorHAnsi" w:hAnsiTheme="majorHAnsi"/>
          <w:b/>
          <w:bCs w:val="0"/>
        </w:rPr>
        <w:t>1. Multiple-Choice Questions (MCQs)</w:t>
      </w:r>
      <w:bookmarkEnd w:id="95"/>
    </w:p>
    <w:p w14:paraId="5BA83164" w14:textId="77777777" w:rsidR="00694D0E" w:rsidRPr="00694D0E" w:rsidRDefault="00694D0E">
      <w:pPr>
        <w:pStyle w:val="NormalWeb"/>
        <w:numPr>
          <w:ilvl w:val="0"/>
          <w:numId w:val="56"/>
        </w:numPr>
        <w:jc w:val="both"/>
        <w:rPr>
          <w:rFonts w:asciiTheme="majorHAnsi" w:hAnsiTheme="majorHAnsi"/>
        </w:rPr>
      </w:pPr>
      <w:r w:rsidRPr="00694D0E">
        <w:rPr>
          <w:rStyle w:val="Strong"/>
          <w:rFonts w:asciiTheme="majorHAnsi" w:hAnsiTheme="majorHAnsi"/>
        </w:rPr>
        <w:t>Which of the following is NOT a characteristic of a monopoly?</w:t>
      </w:r>
    </w:p>
    <w:p w14:paraId="5E7BB719" w14:textId="77777777" w:rsidR="00694D0E" w:rsidRPr="00694D0E" w:rsidRDefault="00694D0E">
      <w:pPr>
        <w:numPr>
          <w:ilvl w:val="1"/>
          <w:numId w:val="56"/>
        </w:numPr>
        <w:spacing w:before="100" w:beforeAutospacing="1" w:after="100" w:afterAutospacing="1" w:line="240" w:lineRule="auto"/>
        <w:jc w:val="both"/>
        <w:rPr>
          <w:rFonts w:asciiTheme="majorHAnsi" w:hAnsiTheme="majorHAnsi"/>
        </w:rPr>
      </w:pPr>
      <w:r w:rsidRPr="00694D0E">
        <w:rPr>
          <w:rFonts w:asciiTheme="majorHAnsi" w:hAnsiTheme="majorHAnsi"/>
        </w:rPr>
        <w:t>a) Single seller</w:t>
      </w:r>
    </w:p>
    <w:p w14:paraId="4B2C17E4" w14:textId="77777777" w:rsidR="00694D0E" w:rsidRPr="00694D0E" w:rsidRDefault="00694D0E">
      <w:pPr>
        <w:numPr>
          <w:ilvl w:val="1"/>
          <w:numId w:val="56"/>
        </w:numPr>
        <w:spacing w:before="100" w:beforeAutospacing="1" w:after="100" w:afterAutospacing="1" w:line="240" w:lineRule="auto"/>
        <w:jc w:val="both"/>
        <w:rPr>
          <w:rFonts w:asciiTheme="majorHAnsi" w:hAnsiTheme="majorHAnsi"/>
        </w:rPr>
      </w:pPr>
      <w:r w:rsidRPr="00694D0E">
        <w:rPr>
          <w:rFonts w:asciiTheme="majorHAnsi" w:hAnsiTheme="majorHAnsi"/>
        </w:rPr>
        <w:t>b) High barriers to entry</w:t>
      </w:r>
    </w:p>
    <w:p w14:paraId="759D6F8D" w14:textId="77777777" w:rsidR="00694D0E" w:rsidRPr="00694D0E" w:rsidRDefault="00694D0E">
      <w:pPr>
        <w:numPr>
          <w:ilvl w:val="1"/>
          <w:numId w:val="56"/>
        </w:numPr>
        <w:spacing w:before="100" w:beforeAutospacing="1" w:after="100" w:afterAutospacing="1" w:line="240" w:lineRule="auto"/>
        <w:jc w:val="both"/>
        <w:rPr>
          <w:rFonts w:asciiTheme="majorHAnsi" w:hAnsiTheme="majorHAnsi"/>
        </w:rPr>
      </w:pPr>
      <w:r w:rsidRPr="00694D0E">
        <w:rPr>
          <w:rFonts w:asciiTheme="majorHAnsi" w:hAnsiTheme="majorHAnsi"/>
        </w:rPr>
        <w:t>c) Many competitors</w:t>
      </w:r>
    </w:p>
    <w:p w14:paraId="33CD5960" w14:textId="77777777" w:rsidR="00694D0E" w:rsidRPr="00694D0E" w:rsidRDefault="00694D0E">
      <w:pPr>
        <w:numPr>
          <w:ilvl w:val="1"/>
          <w:numId w:val="56"/>
        </w:numPr>
        <w:spacing w:before="100" w:beforeAutospacing="1" w:after="100" w:afterAutospacing="1" w:line="240" w:lineRule="auto"/>
        <w:jc w:val="both"/>
        <w:rPr>
          <w:rFonts w:asciiTheme="majorHAnsi" w:hAnsiTheme="majorHAnsi"/>
        </w:rPr>
      </w:pPr>
      <w:r w:rsidRPr="00694D0E">
        <w:rPr>
          <w:rFonts w:asciiTheme="majorHAnsi" w:hAnsiTheme="majorHAnsi"/>
        </w:rPr>
        <w:t>d) Price maker</w:t>
      </w:r>
    </w:p>
    <w:p w14:paraId="67EA9A1B" w14:textId="77777777" w:rsidR="00694D0E" w:rsidRPr="00694D0E" w:rsidRDefault="00694D0E" w:rsidP="00694D0E">
      <w:pPr>
        <w:pStyle w:val="NormalWeb"/>
        <w:ind w:left="720"/>
        <w:jc w:val="both"/>
        <w:rPr>
          <w:rFonts w:asciiTheme="majorHAnsi" w:hAnsiTheme="majorHAnsi"/>
        </w:rPr>
      </w:pPr>
      <w:r w:rsidRPr="00694D0E">
        <w:rPr>
          <w:rStyle w:val="Strong"/>
          <w:rFonts w:asciiTheme="majorHAnsi" w:hAnsiTheme="majorHAnsi"/>
        </w:rPr>
        <w:t>Answer:</w:t>
      </w:r>
      <w:r w:rsidRPr="00694D0E">
        <w:rPr>
          <w:rFonts w:asciiTheme="majorHAnsi" w:hAnsiTheme="majorHAnsi"/>
        </w:rPr>
        <w:t xml:space="preserve"> c) Many competitors</w:t>
      </w:r>
    </w:p>
    <w:p w14:paraId="2E26DCAB" w14:textId="1C3CD042" w:rsidR="00694D0E" w:rsidRPr="00694D0E" w:rsidRDefault="00694D0E">
      <w:pPr>
        <w:pStyle w:val="NormalWeb"/>
        <w:numPr>
          <w:ilvl w:val="0"/>
          <w:numId w:val="56"/>
        </w:numPr>
        <w:jc w:val="both"/>
        <w:rPr>
          <w:rFonts w:asciiTheme="majorHAnsi" w:hAnsiTheme="majorHAnsi"/>
        </w:rPr>
      </w:pPr>
      <w:r w:rsidRPr="00694D0E">
        <w:rPr>
          <w:rStyle w:val="Strong"/>
          <w:rFonts w:asciiTheme="majorHAnsi" w:hAnsiTheme="majorHAnsi"/>
        </w:rPr>
        <w:t>What is the primary objective of th</w:t>
      </w:r>
      <w:r w:rsidRPr="000511F8">
        <w:rPr>
          <w:rStyle w:val="Strong"/>
          <w:rFonts w:asciiTheme="majorHAnsi" w:hAnsiTheme="majorHAnsi"/>
        </w:rPr>
        <w:t xml:space="preserve">e </w:t>
      </w:r>
      <w:r w:rsidR="000511F8" w:rsidRPr="000511F8">
        <w:rPr>
          <w:rStyle w:val="Strong"/>
          <w:rFonts w:asciiTheme="majorHAnsi" w:hAnsiTheme="majorHAnsi"/>
        </w:rPr>
        <w:t>Competition Act, No. 12 of 2010</w:t>
      </w:r>
      <w:r w:rsidRPr="00694D0E">
        <w:rPr>
          <w:rStyle w:val="Strong"/>
          <w:rFonts w:asciiTheme="majorHAnsi" w:hAnsiTheme="majorHAnsi"/>
        </w:rPr>
        <w:t>?</w:t>
      </w:r>
    </w:p>
    <w:p w14:paraId="23EC6450" w14:textId="77777777" w:rsidR="00694D0E" w:rsidRPr="00694D0E" w:rsidRDefault="00694D0E">
      <w:pPr>
        <w:numPr>
          <w:ilvl w:val="1"/>
          <w:numId w:val="56"/>
        </w:numPr>
        <w:spacing w:before="100" w:beforeAutospacing="1" w:after="100" w:afterAutospacing="1" w:line="240" w:lineRule="auto"/>
        <w:jc w:val="both"/>
        <w:rPr>
          <w:rFonts w:asciiTheme="majorHAnsi" w:hAnsiTheme="majorHAnsi"/>
        </w:rPr>
      </w:pPr>
      <w:r w:rsidRPr="00694D0E">
        <w:rPr>
          <w:rFonts w:asciiTheme="majorHAnsi" w:hAnsiTheme="majorHAnsi"/>
        </w:rPr>
        <w:t>a) To encourage price fixing</w:t>
      </w:r>
    </w:p>
    <w:p w14:paraId="3ED122E2" w14:textId="77777777" w:rsidR="00694D0E" w:rsidRPr="00694D0E" w:rsidRDefault="00694D0E">
      <w:pPr>
        <w:numPr>
          <w:ilvl w:val="1"/>
          <w:numId w:val="56"/>
        </w:numPr>
        <w:spacing w:before="100" w:beforeAutospacing="1" w:after="100" w:afterAutospacing="1" w:line="240" w:lineRule="auto"/>
        <w:jc w:val="both"/>
        <w:rPr>
          <w:rFonts w:asciiTheme="majorHAnsi" w:hAnsiTheme="majorHAnsi"/>
        </w:rPr>
      </w:pPr>
      <w:r w:rsidRPr="00694D0E">
        <w:rPr>
          <w:rFonts w:asciiTheme="majorHAnsi" w:hAnsiTheme="majorHAnsi"/>
        </w:rPr>
        <w:t>b) To allow monopolies to form</w:t>
      </w:r>
    </w:p>
    <w:p w14:paraId="78341F6D" w14:textId="77777777" w:rsidR="00694D0E" w:rsidRPr="00694D0E" w:rsidRDefault="00694D0E">
      <w:pPr>
        <w:numPr>
          <w:ilvl w:val="1"/>
          <w:numId w:val="56"/>
        </w:numPr>
        <w:spacing w:before="100" w:beforeAutospacing="1" w:after="100" w:afterAutospacing="1" w:line="240" w:lineRule="auto"/>
        <w:jc w:val="both"/>
        <w:rPr>
          <w:rFonts w:asciiTheme="majorHAnsi" w:hAnsiTheme="majorHAnsi"/>
        </w:rPr>
      </w:pPr>
      <w:r w:rsidRPr="00694D0E">
        <w:rPr>
          <w:rFonts w:asciiTheme="majorHAnsi" w:hAnsiTheme="majorHAnsi"/>
        </w:rPr>
        <w:t>c) To prevent anti-competitive mergers and practices</w:t>
      </w:r>
    </w:p>
    <w:p w14:paraId="02A684F3" w14:textId="77777777" w:rsidR="00694D0E" w:rsidRPr="00694D0E" w:rsidRDefault="00694D0E">
      <w:pPr>
        <w:numPr>
          <w:ilvl w:val="1"/>
          <w:numId w:val="56"/>
        </w:numPr>
        <w:spacing w:before="100" w:beforeAutospacing="1" w:after="100" w:afterAutospacing="1" w:line="240" w:lineRule="auto"/>
        <w:jc w:val="both"/>
        <w:rPr>
          <w:rFonts w:asciiTheme="majorHAnsi" w:hAnsiTheme="majorHAnsi"/>
        </w:rPr>
      </w:pPr>
      <w:r w:rsidRPr="00694D0E">
        <w:rPr>
          <w:rFonts w:asciiTheme="majorHAnsi" w:hAnsiTheme="majorHAnsi"/>
        </w:rPr>
        <w:t>d) To subsidize monopolistic companies</w:t>
      </w:r>
    </w:p>
    <w:p w14:paraId="49470491" w14:textId="77777777" w:rsidR="00694D0E" w:rsidRPr="00694D0E" w:rsidRDefault="00694D0E" w:rsidP="00694D0E">
      <w:pPr>
        <w:pStyle w:val="NormalWeb"/>
        <w:ind w:left="720"/>
        <w:jc w:val="both"/>
        <w:rPr>
          <w:rFonts w:asciiTheme="majorHAnsi" w:hAnsiTheme="majorHAnsi"/>
        </w:rPr>
      </w:pPr>
      <w:r w:rsidRPr="00694D0E">
        <w:rPr>
          <w:rStyle w:val="Strong"/>
          <w:rFonts w:asciiTheme="majorHAnsi" w:hAnsiTheme="majorHAnsi"/>
        </w:rPr>
        <w:t>Answer:</w:t>
      </w:r>
      <w:r w:rsidRPr="00694D0E">
        <w:rPr>
          <w:rFonts w:asciiTheme="majorHAnsi" w:hAnsiTheme="majorHAnsi"/>
        </w:rPr>
        <w:t xml:space="preserve"> c) To prevent anti-competitive mergers and practices</w:t>
      </w:r>
    </w:p>
    <w:p w14:paraId="4487018D" w14:textId="77777777" w:rsidR="00694D0E" w:rsidRPr="00694D0E" w:rsidRDefault="00694D0E" w:rsidP="00694D0E">
      <w:pPr>
        <w:pStyle w:val="Heading4"/>
        <w:jc w:val="both"/>
        <w:rPr>
          <w:rFonts w:asciiTheme="majorHAnsi" w:hAnsiTheme="majorHAnsi"/>
        </w:rPr>
      </w:pPr>
      <w:bookmarkStart w:id="96" w:name="_Toc178629166"/>
      <w:r w:rsidRPr="00694D0E">
        <w:rPr>
          <w:rStyle w:val="Strong"/>
          <w:rFonts w:asciiTheme="majorHAnsi" w:hAnsiTheme="majorHAnsi"/>
          <w:b/>
          <w:bCs w:val="0"/>
        </w:rPr>
        <w:t>2. Multiple-Choice Answers (MCAs)</w:t>
      </w:r>
      <w:bookmarkEnd w:id="96"/>
    </w:p>
    <w:p w14:paraId="0A5344A9" w14:textId="77777777" w:rsidR="00694D0E" w:rsidRPr="00694D0E" w:rsidRDefault="00694D0E">
      <w:pPr>
        <w:pStyle w:val="NormalWeb"/>
        <w:numPr>
          <w:ilvl w:val="0"/>
          <w:numId w:val="57"/>
        </w:numPr>
        <w:jc w:val="both"/>
        <w:rPr>
          <w:rFonts w:asciiTheme="majorHAnsi" w:hAnsiTheme="majorHAnsi"/>
        </w:rPr>
      </w:pPr>
      <w:r w:rsidRPr="00694D0E">
        <w:rPr>
          <w:rStyle w:val="Strong"/>
          <w:rFonts w:asciiTheme="majorHAnsi" w:hAnsiTheme="majorHAnsi"/>
        </w:rPr>
        <w:t>Which of the following best describes network effects?</w:t>
      </w:r>
      <w:r w:rsidRPr="00694D0E">
        <w:rPr>
          <w:rFonts w:asciiTheme="majorHAnsi" w:hAnsiTheme="majorHAnsi"/>
        </w:rPr>
        <w:t xml:space="preserve"> </w:t>
      </w:r>
      <w:r w:rsidRPr="00694D0E">
        <w:rPr>
          <w:rStyle w:val="Emphasis"/>
          <w:rFonts w:asciiTheme="majorHAnsi" w:eastAsiaTheme="majorEastAsia" w:hAnsiTheme="majorHAnsi"/>
        </w:rPr>
        <w:t>(Select all that apply.)</w:t>
      </w:r>
    </w:p>
    <w:p w14:paraId="377DB0FB" w14:textId="3D9C088A" w:rsidR="00694D0E" w:rsidRPr="00694D0E" w:rsidRDefault="00694D0E">
      <w:pPr>
        <w:numPr>
          <w:ilvl w:val="1"/>
          <w:numId w:val="57"/>
        </w:numPr>
        <w:spacing w:before="100" w:beforeAutospacing="1" w:after="100" w:afterAutospacing="1" w:line="240" w:lineRule="auto"/>
        <w:jc w:val="both"/>
        <w:rPr>
          <w:rFonts w:asciiTheme="majorHAnsi" w:hAnsiTheme="majorHAnsi"/>
        </w:rPr>
      </w:pPr>
      <w:r w:rsidRPr="00694D0E">
        <w:rPr>
          <w:rFonts w:asciiTheme="majorHAnsi" w:hAnsiTheme="majorHAnsi"/>
        </w:rPr>
        <w:t>a) The value of a product decreases as more people uses it.</w:t>
      </w:r>
    </w:p>
    <w:p w14:paraId="6BFB5FC1" w14:textId="77777777" w:rsidR="00694D0E" w:rsidRPr="00694D0E" w:rsidRDefault="00694D0E">
      <w:pPr>
        <w:numPr>
          <w:ilvl w:val="1"/>
          <w:numId w:val="57"/>
        </w:numPr>
        <w:spacing w:before="100" w:beforeAutospacing="1" w:after="100" w:afterAutospacing="1" w:line="240" w:lineRule="auto"/>
        <w:jc w:val="both"/>
        <w:rPr>
          <w:rFonts w:asciiTheme="majorHAnsi" w:hAnsiTheme="majorHAnsi"/>
        </w:rPr>
      </w:pPr>
      <w:r w:rsidRPr="00694D0E">
        <w:rPr>
          <w:rFonts w:asciiTheme="majorHAnsi" w:hAnsiTheme="majorHAnsi"/>
        </w:rPr>
        <w:t>b) The value of a service increases as more people use it.</w:t>
      </w:r>
    </w:p>
    <w:p w14:paraId="25954F66" w14:textId="77777777" w:rsidR="00694D0E" w:rsidRPr="00694D0E" w:rsidRDefault="00694D0E">
      <w:pPr>
        <w:numPr>
          <w:ilvl w:val="1"/>
          <w:numId w:val="57"/>
        </w:numPr>
        <w:spacing w:before="100" w:beforeAutospacing="1" w:after="100" w:afterAutospacing="1" w:line="240" w:lineRule="auto"/>
        <w:jc w:val="both"/>
        <w:rPr>
          <w:rFonts w:asciiTheme="majorHAnsi" w:hAnsiTheme="majorHAnsi"/>
        </w:rPr>
      </w:pPr>
      <w:r w:rsidRPr="00694D0E">
        <w:rPr>
          <w:rFonts w:asciiTheme="majorHAnsi" w:hAnsiTheme="majorHAnsi"/>
        </w:rPr>
        <w:t>c) Network effects are irrelevant in platform economics.</w:t>
      </w:r>
    </w:p>
    <w:p w14:paraId="6C13BF43" w14:textId="77777777" w:rsidR="00694D0E" w:rsidRPr="00694D0E" w:rsidRDefault="00694D0E">
      <w:pPr>
        <w:numPr>
          <w:ilvl w:val="1"/>
          <w:numId w:val="57"/>
        </w:numPr>
        <w:spacing w:before="100" w:beforeAutospacing="1" w:after="100" w:afterAutospacing="1" w:line="240" w:lineRule="auto"/>
        <w:jc w:val="both"/>
        <w:rPr>
          <w:rFonts w:asciiTheme="majorHAnsi" w:hAnsiTheme="majorHAnsi"/>
        </w:rPr>
      </w:pPr>
      <w:r w:rsidRPr="00694D0E">
        <w:rPr>
          <w:rFonts w:asciiTheme="majorHAnsi" w:hAnsiTheme="majorHAnsi"/>
        </w:rPr>
        <w:t>d) Platforms can leverage network effects to gain market power.</w:t>
      </w:r>
    </w:p>
    <w:p w14:paraId="4C9D6AEB" w14:textId="77777777" w:rsidR="00694D0E" w:rsidRPr="00694D0E" w:rsidRDefault="00694D0E" w:rsidP="00694D0E">
      <w:pPr>
        <w:pStyle w:val="NormalWeb"/>
        <w:ind w:left="720"/>
        <w:jc w:val="both"/>
        <w:rPr>
          <w:rFonts w:asciiTheme="majorHAnsi" w:hAnsiTheme="majorHAnsi"/>
        </w:rPr>
      </w:pPr>
      <w:r w:rsidRPr="00694D0E">
        <w:rPr>
          <w:rStyle w:val="Strong"/>
          <w:rFonts w:asciiTheme="majorHAnsi" w:hAnsiTheme="majorHAnsi"/>
        </w:rPr>
        <w:t>Answer:</w:t>
      </w:r>
      <w:r w:rsidRPr="00694D0E">
        <w:rPr>
          <w:rFonts w:asciiTheme="majorHAnsi" w:hAnsiTheme="majorHAnsi"/>
        </w:rPr>
        <w:t xml:space="preserve"> b) The value of a service increases as more people use it; d) Platforms can leverage network effects to gain market power.</w:t>
      </w:r>
    </w:p>
    <w:p w14:paraId="4E1BA3B2" w14:textId="2F55F87D" w:rsidR="00694D0E" w:rsidRPr="00694D0E" w:rsidRDefault="00694D0E">
      <w:pPr>
        <w:pStyle w:val="NormalWeb"/>
        <w:numPr>
          <w:ilvl w:val="0"/>
          <w:numId w:val="57"/>
        </w:numPr>
        <w:jc w:val="both"/>
        <w:rPr>
          <w:rFonts w:asciiTheme="majorHAnsi" w:hAnsiTheme="majorHAnsi"/>
        </w:rPr>
      </w:pPr>
      <w:r w:rsidRPr="00694D0E">
        <w:rPr>
          <w:rStyle w:val="Strong"/>
          <w:rFonts w:asciiTheme="majorHAnsi" w:hAnsiTheme="majorHAnsi"/>
        </w:rPr>
        <w:t>Which elements are critical for strategic behavio</w:t>
      </w:r>
      <w:r>
        <w:rPr>
          <w:rStyle w:val="Strong"/>
          <w:rFonts w:asciiTheme="majorHAnsi" w:hAnsiTheme="majorHAnsi"/>
        </w:rPr>
        <w:t>u</w:t>
      </w:r>
      <w:r w:rsidRPr="00694D0E">
        <w:rPr>
          <w:rStyle w:val="Strong"/>
          <w:rFonts w:asciiTheme="majorHAnsi" w:hAnsiTheme="majorHAnsi"/>
        </w:rPr>
        <w:t>r in an oligopoly?</w:t>
      </w:r>
      <w:r w:rsidRPr="00694D0E">
        <w:rPr>
          <w:rFonts w:asciiTheme="majorHAnsi" w:hAnsiTheme="majorHAnsi"/>
        </w:rPr>
        <w:t xml:space="preserve"> </w:t>
      </w:r>
      <w:r w:rsidRPr="00694D0E">
        <w:rPr>
          <w:rStyle w:val="Emphasis"/>
          <w:rFonts w:asciiTheme="majorHAnsi" w:eastAsiaTheme="majorEastAsia" w:hAnsiTheme="majorHAnsi"/>
        </w:rPr>
        <w:t>(Select all that apply.)</w:t>
      </w:r>
    </w:p>
    <w:p w14:paraId="1563B3D7" w14:textId="77777777" w:rsidR="00694D0E" w:rsidRPr="00694D0E" w:rsidRDefault="00694D0E">
      <w:pPr>
        <w:numPr>
          <w:ilvl w:val="1"/>
          <w:numId w:val="57"/>
        </w:numPr>
        <w:spacing w:before="100" w:beforeAutospacing="1" w:after="100" w:afterAutospacing="1" w:line="240" w:lineRule="auto"/>
        <w:jc w:val="both"/>
        <w:rPr>
          <w:rFonts w:asciiTheme="majorHAnsi" w:hAnsiTheme="majorHAnsi"/>
        </w:rPr>
      </w:pPr>
      <w:r w:rsidRPr="00694D0E">
        <w:rPr>
          <w:rFonts w:asciiTheme="majorHAnsi" w:hAnsiTheme="majorHAnsi"/>
        </w:rPr>
        <w:t>a) Collusion</w:t>
      </w:r>
    </w:p>
    <w:p w14:paraId="2CF70038" w14:textId="77777777" w:rsidR="00694D0E" w:rsidRPr="00694D0E" w:rsidRDefault="00694D0E">
      <w:pPr>
        <w:numPr>
          <w:ilvl w:val="1"/>
          <w:numId w:val="57"/>
        </w:numPr>
        <w:spacing w:before="100" w:beforeAutospacing="1" w:after="100" w:afterAutospacing="1" w:line="240" w:lineRule="auto"/>
        <w:jc w:val="both"/>
        <w:rPr>
          <w:rFonts w:asciiTheme="majorHAnsi" w:hAnsiTheme="majorHAnsi"/>
        </w:rPr>
      </w:pPr>
      <w:r w:rsidRPr="00694D0E">
        <w:rPr>
          <w:rFonts w:asciiTheme="majorHAnsi" w:hAnsiTheme="majorHAnsi"/>
        </w:rPr>
        <w:t>b) Independent decision-making</w:t>
      </w:r>
    </w:p>
    <w:p w14:paraId="1AD03844" w14:textId="77777777" w:rsidR="00694D0E" w:rsidRPr="00694D0E" w:rsidRDefault="00694D0E">
      <w:pPr>
        <w:numPr>
          <w:ilvl w:val="1"/>
          <w:numId w:val="57"/>
        </w:numPr>
        <w:spacing w:before="100" w:beforeAutospacing="1" w:after="100" w:afterAutospacing="1" w:line="240" w:lineRule="auto"/>
        <w:jc w:val="both"/>
        <w:rPr>
          <w:rFonts w:asciiTheme="majorHAnsi" w:hAnsiTheme="majorHAnsi"/>
        </w:rPr>
      </w:pPr>
      <w:r w:rsidRPr="00694D0E">
        <w:rPr>
          <w:rFonts w:asciiTheme="majorHAnsi" w:hAnsiTheme="majorHAnsi"/>
        </w:rPr>
        <w:t>c) Interdependence among firms</w:t>
      </w:r>
    </w:p>
    <w:p w14:paraId="410B4CF7" w14:textId="77777777" w:rsidR="00694D0E" w:rsidRPr="00694D0E" w:rsidRDefault="00694D0E">
      <w:pPr>
        <w:numPr>
          <w:ilvl w:val="1"/>
          <w:numId w:val="57"/>
        </w:numPr>
        <w:spacing w:before="100" w:beforeAutospacing="1" w:after="100" w:afterAutospacing="1" w:line="240" w:lineRule="auto"/>
        <w:jc w:val="both"/>
        <w:rPr>
          <w:rFonts w:asciiTheme="majorHAnsi" w:hAnsiTheme="majorHAnsi"/>
        </w:rPr>
      </w:pPr>
      <w:r w:rsidRPr="00694D0E">
        <w:rPr>
          <w:rFonts w:asciiTheme="majorHAnsi" w:hAnsiTheme="majorHAnsi"/>
        </w:rPr>
        <w:t>d) Market fragmentation</w:t>
      </w:r>
    </w:p>
    <w:p w14:paraId="69946569" w14:textId="77777777" w:rsidR="00694D0E" w:rsidRPr="00694D0E" w:rsidRDefault="00694D0E" w:rsidP="00694D0E">
      <w:pPr>
        <w:pStyle w:val="NormalWeb"/>
        <w:ind w:left="720"/>
        <w:jc w:val="both"/>
        <w:rPr>
          <w:rFonts w:asciiTheme="majorHAnsi" w:hAnsiTheme="majorHAnsi"/>
        </w:rPr>
      </w:pPr>
      <w:r w:rsidRPr="00694D0E">
        <w:rPr>
          <w:rStyle w:val="Strong"/>
          <w:rFonts w:asciiTheme="majorHAnsi" w:hAnsiTheme="majorHAnsi"/>
        </w:rPr>
        <w:t>Answer:</w:t>
      </w:r>
      <w:r w:rsidRPr="00694D0E">
        <w:rPr>
          <w:rFonts w:asciiTheme="majorHAnsi" w:hAnsiTheme="majorHAnsi"/>
        </w:rPr>
        <w:t xml:space="preserve"> a) Collusion; c) Interdependence among firms</w:t>
      </w:r>
    </w:p>
    <w:p w14:paraId="7D036A7F" w14:textId="77777777" w:rsidR="00694D0E" w:rsidRPr="00694D0E" w:rsidRDefault="00694D0E" w:rsidP="00694D0E">
      <w:pPr>
        <w:pStyle w:val="Heading4"/>
        <w:jc w:val="both"/>
        <w:rPr>
          <w:rFonts w:asciiTheme="majorHAnsi" w:hAnsiTheme="majorHAnsi"/>
        </w:rPr>
      </w:pPr>
      <w:bookmarkStart w:id="97" w:name="_Toc178629167"/>
      <w:r w:rsidRPr="00694D0E">
        <w:rPr>
          <w:rStyle w:val="Strong"/>
          <w:rFonts w:asciiTheme="majorHAnsi" w:hAnsiTheme="majorHAnsi"/>
          <w:b/>
          <w:bCs w:val="0"/>
        </w:rPr>
        <w:t>3. Short Answer Questions</w:t>
      </w:r>
      <w:bookmarkEnd w:id="97"/>
    </w:p>
    <w:p w14:paraId="071985EC" w14:textId="77777777" w:rsidR="00694D0E" w:rsidRPr="00694D0E" w:rsidRDefault="00694D0E">
      <w:pPr>
        <w:pStyle w:val="NormalWeb"/>
        <w:numPr>
          <w:ilvl w:val="0"/>
          <w:numId w:val="58"/>
        </w:numPr>
        <w:jc w:val="both"/>
        <w:rPr>
          <w:rFonts w:asciiTheme="majorHAnsi" w:hAnsiTheme="majorHAnsi"/>
        </w:rPr>
      </w:pPr>
      <w:r w:rsidRPr="00694D0E">
        <w:rPr>
          <w:rStyle w:val="Strong"/>
          <w:rFonts w:asciiTheme="majorHAnsi" w:hAnsiTheme="majorHAnsi"/>
        </w:rPr>
        <w:t>Discuss the role of patents in fostering innovation and how they impact market competition.</w:t>
      </w:r>
    </w:p>
    <w:p w14:paraId="793364E8" w14:textId="77777777" w:rsidR="00694D0E" w:rsidRPr="00694D0E" w:rsidRDefault="00694D0E" w:rsidP="00694D0E">
      <w:pPr>
        <w:pStyle w:val="NormalWeb"/>
        <w:ind w:left="720"/>
        <w:jc w:val="both"/>
        <w:rPr>
          <w:rFonts w:asciiTheme="majorHAnsi" w:hAnsiTheme="majorHAnsi"/>
        </w:rPr>
      </w:pPr>
      <w:r w:rsidRPr="00694D0E">
        <w:rPr>
          <w:rStyle w:val="Strong"/>
          <w:rFonts w:asciiTheme="majorHAnsi" w:hAnsiTheme="majorHAnsi"/>
        </w:rPr>
        <w:t>Sample Answer:</w:t>
      </w:r>
      <w:r w:rsidRPr="00694D0E">
        <w:rPr>
          <w:rFonts w:asciiTheme="majorHAnsi" w:hAnsiTheme="majorHAnsi"/>
        </w:rPr>
        <w:t xml:space="preserve"> Patents provide innovators with temporary monopolies, allowing them to recoup R&amp;D investments by preventing others from using their inventions without permission. This encourages investment in innovation but may also limit competition by restricting market</w:t>
      </w:r>
    </w:p>
    <w:p w14:paraId="198D17F1" w14:textId="49D215D5" w:rsidR="00F25388" w:rsidRPr="00BE70D9" w:rsidRDefault="00F25388" w:rsidP="00BE70D9">
      <w:pPr>
        <w:spacing w:before="0" w:line="276" w:lineRule="auto"/>
        <w:jc w:val="both"/>
        <w:rPr>
          <w:rFonts w:asciiTheme="majorHAnsi" w:eastAsia="Century Gothic" w:hAnsiTheme="majorHAnsi" w:cs="Century Gothic"/>
        </w:rPr>
      </w:pPr>
    </w:p>
    <w:tbl>
      <w:tblPr>
        <w:tblW w:w="10170" w:type="dxa"/>
        <w:tblLayout w:type="fixed"/>
        <w:tblLook w:val="0600" w:firstRow="0" w:lastRow="0" w:firstColumn="0" w:lastColumn="0" w:noHBand="1" w:noVBand="1"/>
      </w:tblPr>
      <w:tblGrid>
        <w:gridCol w:w="1215"/>
        <w:gridCol w:w="8955"/>
      </w:tblGrid>
      <w:bookmarkStart w:id="98" w:name="_Toc178629168" w:displacedByCustomXml="next"/>
      <w:sdt>
        <w:sdtPr>
          <w:tag w:val="goog_rdk_13"/>
          <w:id w:val="-1749797894"/>
          <w:lock w:val="contentLocked"/>
        </w:sdtPr>
        <w:sdtContent>
          <w:tr w:rsidR="00A67BDD" w14:paraId="1DF616B9" w14:textId="77777777" w:rsidTr="00753218">
            <w:tc>
              <w:tcPr>
                <w:tcW w:w="1215" w:type="dxa"/>
                <w:shd w:val="clear" w:color="auto" w:fill="auto"/>
                <w:tcMar>
                  <w:top w:w="0" w:type="dxa"/>
                  <w:left w:w="0" w:type="dxa"/>
                  <w:bottom w:w="0" w:type="dxa"/>
                  <w:right w:w="0" w:type="dxa"/>
                </w:tcMar>
                <w:vAlign w:val="center"/>
              </w:tcPr>
              <w:p w14:paraId="4F94F839" w14:textId="77777777" w:rsidR="00A67BDD" w:rsidRDefault="00A67BDD" w:rsidP="00753218">
                <w:pPr>
                  <w:pStyle w:val="Heading2"/>
                  <w:spacing w:after="0"/>
                  <w:rPr>
                    <w:rFonts w:eastAsia="Century Gothic" w:cs="Century Gothic"/>
                    <w:smallCaps/>
                    <w:color w:val="037B90"/>
                    <w:szCs w:val="40"/>
                  </w:rPr>
                </w:pPr>
                <w:r>
                  <w:rPr>
                    <w:noProof/>
                  </w:rPr>
                  <w:drawing>
                    <wp:inline distT="114300" distB="114300" distL="114300" distR="114300" wp14:anchorId="5AEF4BB6" wp14:editId="29386E18">
                      <wp:extent cx="423863" cy="423863"/>
                      <wp:effectExtent l="0" t="0" r="0" b="0"/>
                      <wp:docPr id="104717709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423863" cy="423863"/>
                              </a:xfrm>
                              <a:prstGeom prst="rect">
                                <a:avLst/>
                              </a:prstGeom>
                              <a:ln/>
                            </pic:spPr>
                          </pic:pic>
                        </a:graphicData>
                      </a:graphic>
                    </wp:inline>
                  </w:drawing>
                </w:r>
                <w:bookmarkEnd w:id="98"/>
              </w:p>
            </w:tc>
            <w:tc>
              <w:tcPr>
                <w:tcW w:w="8955" w:type="dxa"/>
                <w:shd w:val="clear" w:color="auto" w:fill="auto"/>
                <w:tcMar>
                  <w:top w:w="100" w:type="dxa"/>
                  <w:left w:w="100" w:type="dxa"/>
                  <w:bottom w:w="100" w:type="dxa"/>
                  <w:right w:w="100" w:type="dxa"/>
                </w:tcMar>
              </w:tcPr>
              <w:p w14:paraId="21037D99" w14:textId="77777777" w:rsidR="00A67BDD" w:rsidRDefault="00A67BDD" w:rsidP="00753218">
                <w:pPr>
                  <w:pStyle w:val="Heading2"/>
                  <w:spacing w:after="0"/>
                </w:pPr>
                <w:bookmarkStart w:id="99" w:name="_Toc178629169"/>
                <w:r>
                  <w:t>TAKE HOME MESSAGE/SELF REFLECTION</w:t>
                </w:r>
              </w:p>
            </w:tc>
          </w:tr>
        </w:sdtContent>
      </w:sdt>
      <w:bookmarkEnd w:id="99" w:displacedByCustomXml="prev"/>
    </w:tbl>
    <w:p w14:paraId="1A1C6D2D" w14:textId="6949A39C" w:rsidR="00A67BDD" w:rsidRPr="00BE70D9" w:rsidRDefault="000511F8" w:rsidP="00BE70D9">
      <w:pPr>
        <w:spacing w:before="0" w:line="276" w:lineRule="auto"/>
        <w:jc w:val="both"/>
        <w:rPr>
          <w:rFonts w:ascii="Century Gothic" w:eastAsia="Century Gothic" w:hAnsi="Century Gothic" w:cs="Century Gothic"/>
        </w:rPr>
      </w:pPr>
      <w:r w:rsidRPr="000511F8">
        <w:rPr>
          <w:rFonts w:ascii="Century Gothic" w:eastAsia="Century Gothic" w:hAnsi="Century Gothic" w:cs="Century Gothic"/>
        </w:rPr>
        <w:t>Reflecting on the key concepts and insights from the topic 'Macroeconomic Analysis for Management Decisions,' summarize the most important takeaways that managers should consider when making strategic decisions in the face of changing macroeconomic conditions. In your summary, provide a concise take-home message that captures the essence of how understanding macroeconomic indicators, economic forecasts, and government policies can influence business strategy and decision-making</w:t>
      </w:r>
      <w:r w:rsidR="003F7772" w:rsidRPr="00BE70D9">
        <w:rPr>
          <w:rFonts w:ascii="Century Gothic" w:eastAsia="Century Gothic" w:hAnsi="Century Gothic" w:cs="Century Gothic"/>
        </w:rPr>
        <w:t>?</w:t>
      </w:r>
      <w:r w:rsidR="00A67BDD" w:rsidRPr="00BE70D9">
        <w:rPr>
          <w:rFonts w:ascii="Century Gothic" w:eastAsia="Century Gothic" w:hAnsi="Century Gothic" w:cs="Century Gothic"/>
        </w:rPr>
        <w:t xml:space="preserve">   </w:t>
      </w:r>
    </w:p>
    <w:p w14:paraId="4F951829" w14:textId="77777777" w:rsidR="00A67BDD" w:rsidRDefault="00A67BDD" w:rsidP="00A67BDD">
      <w:pPr>
        <w:spacing w:before="0" w:after="0" w:line="240" w:lineRule="auto"/>
        <w:ind w:left="360"/>
        <w:rPr>
          <w:rFonts w:ascii="Century Gothic" w:eastAsia="Century Gothic" w:hAnsi="Century Gothic" w:cs="Century Gothic"/>
          <w:sz w:val="22"/>
          <w:szCs w:val="22"/>
        </w:rPr>
      </w:pPr>
    </w:p>
    <w:p w14:paraId="25CCBB4E" w14:textId="77777777" w:rsidR="00A67BDD" w:rsidRDefault="00A67BDD" w:rsidP="00A67BDD">
      <w:pPr>
        <w:pStyle w:val="Heading3"/>
        <w:spacing w:after="0"/>
        <w:rPr>
          <w:sz w:val="32"/>
          <w:szCs w:val="32"/>
        </w:rPr>
      </w:pPr>
      <w:r>
        <w:t xml:space="preserve">          </w:t>
      </w:r>
      <w:r>
        <w:rPr>
          <w:sz w:val="32"/>
          <w:szCs w:val="32"/>
        </w:rPr>
        <w:t xml:space="preserve">   </w:t>
      </w:r>
      <w:bookmarkStart w:id="100" w:name="_Toc178629170"/>
      <w:r>
        <w:rPr>
          <w:sz w:val="32"/>
          <w:szCs w:val="32"/>
        </w:rPr>
        <w:t>WHAT’S NEXT?</w:t>
      </w:r>
      <w:bookmarkEnd w:id="100"/>
    </w:p>
    <w:p w14:paraId="5EDC086F" w14:textId="6D9D0F03" w:rsidR="00F25388" w:rsidRPr="00BE70D9" w:rsidRDefault="00F25388" w:rsidP="00BE70D9">
      <w:pPr>
        <w:numPr>
          <w:ilvl w:val="0"/>
          <w:numId w:val="1"/>
        </w:numPr>
        <w:spacing w:before="0" w:after="200" w:line="276" w:lineRule="auto"/>
        <w:jc w:val="both"/>
        <w:rPr>
          <w:rFonts w:ascii="Century Gothic" w:eastAsia="Century Gothic" w:hAnsi="Century Gothic" w:cs="Century Gothic"/>
        </w:rPr>
      </w:pPr>
      <w:r w:rsidRPr="00BE70D9">
        <w:rPr>
          <w:rFonts w:ascii="Century Gothic" w:eastAsia="Century Gothic" w:hAnsi="Century Gothic" w:cs="Century Gothic"/>
        </w:rPr>
        <w:t xml:space="preserve">Congratulations for finishing module </w:t>
      </w:r>
      <w:r w:rsidR="002C012E" w:rsidRPr="00BE70D9">
        <w:rPr>
          <w:rFonts w:ascii="Century Gothic" w:eastAsia="Century Gothic" w:hAnsi="Century Gothic" w:cs="Century Gothic"/>
        </w:rPr>
        <w:t>3</w:t>
      </w:r>
      <w:r w:rsidRPr="00BE70D9">
        <w:rPr>
          <w:rFonts w:ascii="Century Gothic" w:eastAsia="Century Gothic" w:hAnsi="Century Gothic" w:cs="Century Gothic"/>
        </w:rPr>
        <w:t xml:space="preserve">. See you in the next Module </w:t>
      </w:r>
      <w:r w:rsidR="005425B4" w:rsidRPr="00BE70D9">
        <w:rPr>
          <w:rFonts w:ascii="Century Gothic" w:eastAsia="Century Gothic" w:hAnsi="Century Gothic" w:cs="Century Gothic"/>
        </w:rPr>
        <w:t>4</w:t>
      </w:r>
      <w:r w:rsidRPr="00BE70D9">
        <w:rPr>
          <w:rFonts w:ascii="Century Gothic" w:eastAsia="Century Gothic" w:hAnsi="Century Gothic" w:cs="Century Gothic"/>
        </w:rPr>
        <w:t xml:space="preserve"> on Consumer Behaviour II</w:t>
      </w:r>
      <w:r w:rsidR="005425B4" w:rsidRPr="00BE70D9">
        <w:rPr>
          <w:rFonts w:ascii="Century Gothic" w:eastAsia="Century Gothic" w:hAnsi="Century Gothic" w:cs="Century Gothic"/>
        </w:rPr>
        <w:t>I</w:t>
      </w:r>
    </w:p>
    <w:p w14:paraId="2771874E" w14:textId="0736DD7F" w:rsidR="003126BC" w:rsidRDefault="003126BC" w:rsidP="00A67BDD">
      <w:pPr>
        <w:spacing w:before="0" w:after="200"/>
        <w:rPr>
          <w:rFonts w:ascii="Century Gothic" w:eastAsia="Century Gothic" w:hAnsi="Century Gothic" w:cs="Century Gothic"/>
          <w:sz w:val="22"/>
          <w:szCs w:val="22"/>
        </w:rPr>
      </w:pPr>
    </w:p>
    <w:p w14:paraId="7AFF61A8" w14:textId="6E5BE373" w:rsidR="003126BC" w:rsidRDefault="003126BC">
      <w:pPr>
        <w:rPr>
          <w:rFonts w:ascii="Century Gothic" w:eastAsia="Century Gothic" w:hAnsi="Century Gothic" w:cs="Century Gothic"/>
          <w:sz w:val="22"/>
          <w:szCs w:val="22"/>
        </w:rPr>
      </w:pPr>
      <w:r>
        <w:rPr>
          <w:rFonts w:ascii="Century Gothic" w:eastAsia="Century Gothic" w:hAnsi="Century Gothic" w:cs="Century Gothic"/>
          <w:sz w:val="22"/>
          <w:szCs w:val="22"/>
        </w:rPr>
        <w:br w:type="page"/>
      </w: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3126BC" w14:paraId="0F155F5C" w14:textId="77777777" w:rsidTr="00155687">
        <w:tc>
          <w:tcPr>
            <w:tcW w:w="10215" w:type="dxa"/>
            <w:tcBorders>
              <w:top w:val="nil"/>
              <w:left w:val="nil"/>
              <w:bottom w:val="single" w:sz="4" w:space="0" w:color="037B90"/>
              <w:right w:val="nil"/>
            </w:tcBorders>
            <w:tcMar>
              <w:top w:w="0" w:type="dxa"/>
              <w:left w:w="0" w:type="dxa"/>
              <w:bottom w:w="0" w:type="dxa"/>
              <w:right w:w="0" w:type="dxa"/>
            </w:tcMar>
          </w:tcPr>
          <w:p w14:paraId="1A42C893" w14:textId="595DEFFF" w:rsidR="003126BC" w:rsidRDefault="003126BC" w:rsidP="00155687">
            <w:pPr>
              <w:pStyle w:val="Heading1"/>
            </w:pPr>
            <w:bookmarkStart w:id="101" w:name="_Toc178629171"/>
            <w:r>
              <w:t xml:space="preserve">MODULE </w:t>
            </w:r>
            <w:r w:rsidR="005139D6">
              <w:t>4</w:t>
            </w:r>
            <w:r>
              <w:t xml:space="preserve">: </w:t>
            </w:r>
            <w:r w:rsidR="006846F1" w:rsidRPr="006846F1">
              <w:t>Behavioral and Experimental Economics in Management</w:t>
            </w:r>
            <w:bookmarkEnd w:id="101"/>
            <w:r>
              <w:t xml:space="preserve"> </w:t>
            </w:r>
          </w:p>
        </w:tc>
      </w:tr>
    </w:tbl>
    <w:p w14:paraId="41F8097D" w14:textId="77777777" w:rsidR="003126BC" w:rsidRDefault="003126BC" w:rsidP="003126BC">
      <w:pPr>
        <w:ind w:hanging="720"/>
      </w:pPr>
      <w:r>
        <w:rPr>
          <w:rFonts w:ascii="Century Gothic" w:eastAsia="Century Gothic" w:hAnsi="Century Gothic" w:cs="Century Gothic"/>
          <w:color w:val="FF7F50"/>
        </w:rPr>
        <w:t xml:space="preserve"> INSTRUCTIONAL HOURS: 4, 5 or 6</w:t>
      </w:r>
    </w:p>
    <w:p w14:paraId="6390DBAC" w14:textId="77777777" w:rsidR="003126BC" w:rsidRDefault="003126BC" w:rsidP="003126BC">
      <w:pPr>
        <w:pStyle w:val="Heading3"/>
        <w:rPr>
          <w:b/>
          <w:color w:val="037B90"/>
          <w:sz w:val="32"/>
          <w:szCs w:val="32"/>
        </w:rPr>
      </w:pPr>
      <w:r>
        <w:t xml:space="preserve"> </w:t>
      </w:r>
      <w:bookmarkStart w:id="102" w:name="_Toc178629172"/>
      <w:r>
        <w:rPr>
          <w:b/>
          <w:color w:val="037B90"/>
          <w:sz w:val="32"/>
          <w:szCs w:val="32"/>
        </w:rPr>
        <w:t>Module Overview</w:t>
      </w:r>
      <w:bookmarkEnd w:id="102"/>
    </w:p>
    <w:p w14:paraId="47483877" w14:textId="2F221B62" w:rsidR="003126BC" w:rsidRDefault="00D948E2" w:rsidP="005E0672">
      <w:pPr>
        <w:spacing w:before="0" w:line="276" w:lineRule="auto"/>
        <w:ind w:left="-630"/>
        <w:jc w:val="both"/>
        <w:rPr>
          <w:rFonts w:ascii="Century Gothic" w:eastAsia="Century Gothic" w:hAnsi="Century Gothic" w:cs="Century Gothic"/>
        </w:rPr>
      </w:pPr>
      <w:r w:rsidRPr="00D948E2">
        <w:rPr>
          <w:rFonts w:ascii="Century Gothic" w:eastAsia="Century Gothic" w:hAnsi="Century Gothic" w:cs="Century Gothic"/>
        </w:rPr>
        <w:t>This module provides an in-depth understanding of how behavio</w:t>
      </w:r>
      <w:r>
        <w:rPr>
          <w:rFonts w:ascii="Century Gothic" w:eastAsia="Century Gothic" w:hAnsi="Century Gothic" w:cs="Century Gothic"/>
        </w:rPr>
        <w:t>u</w:t>
      </w:r>
      <w:r w:rsidRPr="00D948E2">
        <w:rPr>
          <w:rFonts w:ascii="Century Gothic" w:eastAsia="Century Gothic" w:hAnsi="Century Gothic" w:cs="Century Gothic"/>
        </w:rPr>
        <w:t xml:space="preserve">ral economics principles and experimental methods apply to management. It challenges the assumptions of standard economic models by considering how real people—who are often irrational—make decisions in business environments. The module integrates experimental methods to test and apply these concepts in managerial decision-making processes. </w:t>
      </w:r>
      <w:r>
        <w:rPr>
          <w:rFonts w:ascii="Century Gothic" w:eastAsia="Century Gothic" w:hAnsi="Century Gothic" w:cs="Century Gothic"/>
        </w:rPr>
        <w:t>You</w:t>
      </w:r>
      <w:r w:rsidRPr="00D948E2">
        <w:rPr>
          <w:rFonts w:ascii="Century Gothic" w:eastAsia="Century Gothic" w:hAnsi="Century Gothic" w:cs="Century Gothic"/>
        </w:rPr>
        <w:t xml:space="preserve"> will explore how cognitive biases, heuristics, and social influences affect leadership, employee behavio</w:t>
      </w:r>
      <w:r>
        <w:rPr>
          <w:rFonts w:ascii="Century Gothic" w:eastAsia="Century Gothic" w:hAnsi="Century Gothic" w:cs="Century Gothic"/>
        </w:rPr>
        <w:t>u</w:t>
      </w:r>
      <w:r w:rsidRPr="00D948E2">
        <w:rPr>
          <w:rFonts w:ascii="Century Gothic" w:eastAsia="Century Gothic" w:hAnsi="Century Gothic" w:cs="Century Gothic"/>
        </w:rPr>
        <w:t>r, and strategic management.</w:t>
      </w:r>
    </w:p>
    <w:p w14:paraId="38AB050C" w14:textId="77777777" w:rsidR="003126BC" w:rsidRDefault="003126BC" w:rsidP="003126BC">
      <w:pPr>
        <w:pStyle w:val="Heading3"/>
        <w:rPr>
          <w:rFonts w:ascii="Century Gothic" w:eastAsia="Century Gothic" w:hAnsi="Century Gothic" w:cs="Century Gothic"/>
          <w:sz w:val="28"/>
          <w:szCs w:val="28"/>
        </w:rPr>
      </w:pPr>
      <w:r>
        <w:rPr>
          <w:b/>
          <w:sz w:val="32"/>
          <w:szCs w:val="32"/>
        </w:rPr>
        <w:t xml:space="preserve"> </w:t>
      </w:r>
      <w:bookmarkStart w:id="103" w:name="_Toc178629173"/>
      <w:r>
        <w:rPr>
          <w:b/>
          <w:sz w:val="32"/>
          <w:szCs w:val="32"/>
        </w:rPr>
        <w:t>Learning Outcomes</w:t>
      </w:r>
      <w:bookmarkEnd w:id="103"/>
    </w:p>
    <w:p w14:paraId="13ED72B5" w14:textId="77777777" w:rsidR="003126BC" w:rsidRDefault="003126BC" w:rsidP="00BE70D9">
      <w:pPr>
        <w:spacing w:before="0" w:after="0" w:line="276" w:lineRule="auto"/>
        <w:jc w:val="both"/>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5DE3B365" w14:textId="46010C19" w:rsidR="00D948E2" w:rsidRPr="00D948E2" w:rsidRDefault="003126BC">
      <w:pPr>
        <w:numPr>
          <w:ilvl w:val="0"/>
          <w:numId w:val="8"/>
        </w:numPr>
        <w:spacing w:before="0" w:after="0" w:line="276" w:lineRule="auto"/>
        <w:jc w:val="both"/>
        <w:rPr>
          <w:rFonts w:asciiTheme="majorHAnsi" w:eastAsia="Century Gothic" w:hAnsiTheme="majorHAnsi" w:cs="Century Gothic"/>
        </w:rPr>
      </w:pPr>
      <w:r>
        <w:rPr>
          <w:noProof/>
        </w:rPr>
        <w:drawing>
          <wp:anchor distT="0" distB="0" distL="114300" distR="114300" simplePos="0" relativeHeight="251685888" behindDoc="0" locked="0" layoutInCell="1" hidden="0" allowOverlap="1" wp14:anchorId="02310718" wp14:editId="2DE9C776">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118899977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l="1332" r="1333"/>
                    <a:stretch>
                      <a:fillRect/>
                    </a:stretch>
                  </pic:blipFill>
                  <pic:spPr>
                    <a:xfrm>
                      <a:off x="0" y="0"/>
                      <a:ext cx="576263" cy="592051"/>
                    </a:xfrm>
                    <a:prstGeom prst="rect">
                      <a:avLst/>
                    </a:prstGeom>
                    <a:ln/>
                  </pic:spPr>
                </pic:pic>
              </a:graphicData>
            </a:graphic>
          </wp:anchor>
        </w:drawing>
      </w:r>
      <w:r w:rsidR="00D948E2" w:rsidRPr="00D948E2">
        <w:rPr>
          <w:rFonts w:asciiTheme="majorHAnsi" w:eastAsia="Century Gothic" w:hAnsiTheme="majorHAnsi" w:cs="Century Gothic"/>
        </w:rPr>
        <w:t>Understand and critically assess the impact of behavio</w:t>
      </w:r>
      <w:r w:rsidR="00D948E2">
        <w:rPr>
          <w:rFonts w:asciiTheme="majorHAnsi" w:eastAsia="Century Gothic" w:hAnsiTheme="majorHAnsi" w:cs="Century Gothic"/>
        </w:rPr>
        <w:t>u</w:t>
      </w:r>
      <w:r w:rsidR="00D948E2" w:rsidRPr="00D948E2">
        <w:rPr>
          <w:rFonts w:asciiTheme="majorHAnsi" w:eastAsia="Century Gothic" w:hAnsiTheme="majorHAnsi" w:cs="Century Gothic"/>
        </w:rPr>
        <w:t>ral biases on management decisions.</w:t>
      </w:r>
    </w:p>
    <w:p w14:paraId="036622DB" w14:textId="3139F05A" w:rsidR="00D948E2" w:rsidRPr="00D948E2" w:rsidRDefault="00D948E2">
      <w:pPr>
        <w:numPr>
          <w:ilvl w:val="0"/>
          <w:numId w:val="8"/>
        </w:numPr>
        <w:spacing w:before="0" w:after="0" w:line="276" w:lineRule="auto"/>
        <w:jc w:val="both"/>
        <w:rPr>
          <w:rFonts w:asciiTheme="majorHAnsi" w:eastAsia="Century Gothic" w:hAnsiTheme="majorHAnsi" w:cs="Century Gothic"/>
        </w:rPr>
      </w:pPr>
      <w:r w:rsidRPr="00D948E2">
        <w:rPr>
          <w:rFonts w:asciiTheme="majorHAnsi" w:eastAsia="Century Gothic" w:hAnsiTheme="majorHAnsi" w:cs="Century Gothic"/>
        </w:rPr>
        <w:t>Design and conduct experiments to test behavio</w:t>
      </w:r>
      <w:r>
        <w:rPr>
          <w:rFonts w:asciiTheme="majorHAnsi" w:eastAsia="Century Gothic" w:hAnsiTheme="majorHAnsi" w:cs="Century Gothic"/>
        </w:rPr>
        <w:t>u</w:t>
      </w:r>
      <w:r w:rsidRPr="00D948E2">
        <w:rPr>
          <w:rFonts w:asciiTheme="majorHAnsi" w:eastAsia="Century Gothic" w:hAnsiTheme="majorHAnsi" w:cs="Century Gothic"/>
        </w:rPr>
        <w:t>ral theories in organizational settings.</w:t>
      </w:r>
    </w:p>
    <w:p w14:paraId="0053D406" w14:textId="77777777" w:rsidR="00D948E2" w:rsidRPr="00D948E2" w:rsidRDefault="00D948E2">
      <w:pPr>
        <w:numPr>
          <w:ilvl w:val="0"/>
          <w:numId w:val="8"/>
        </w:numPr>
        <w:spacing w:before="0" w:after="0" w:line="276" w:lineRule="auto"/>
        <w:jc w:val="both"/>
        <w:rPr>
          <w:rFonts w:asciiTheme="majorHAnsi" w:eastAsia="Century Gothic" w:hAnsiTheme="majorHAnsi" w:cs="Century Gothic"/>
        </w:rPr>
      </w:pPr>
      <w:r w:rsidRPr="00D948E2">
        <w:rPr>
          <w:rFonts w:asciiTheme="majorHAnsi" w:eastAsia="Century Gothic" w:hAnsiTheme="majorHAnsi" w:cs="Century Gothic"/>
        </w:rPr>
        <w:t>Apply experimental results to optimize management strategies and improve decision-making.</w:t>
      </w:r>
    </w:p>
    <w:p w14:paraId="006415CF" w14:textId="16C67B4C" w:rsidR="00B522B5" w:rsidRDefault="00D948E2">
      <w:pPr>
        <w:numPr>
          <w:ilvl w:val="0"/>
          <w:numId w:val="8"/>
        </w:numPr>
        <w:spacing w:before="0" w:after="0" w:line="276" w:lineRule="auto"/>
        <w:jc w:val="both"/>
        <w:rPr>
          <w:rFonts w:ascii="Century Gothic" w:eastAsia="Century Gothic" w:hAnsi="Century Gothic" w:cs="Century Gothic"/>
        </w:rPr>
      </w:pPr>
      <w:r w:rsidRPr="00D948E2">
        <w:rPr>
          <w:rFonts w:asciiTheme="majorHAnsi" w:eastAsia="Century Gothic" w:hAnsiTheme="majorHAnsi" w:cs="Century Gothic"/>
        </w:rPr>
        <w:t>Synthesize behavio</w:t>
      </w:r>
      <w:r>
        <w:rPr>
          <w:rFonts w:asciiTheme="majorHAnsi" w:eastAsia="Century Gothic" w:hAnsiTheme="majorHAnsi" w:cs="Century Gothic"/>
        </w:rPr>
        <w:t>u</w:t>
      </w:r>
      <w:r w:rsidRPr="00D948E2">
        <w:rPr>
          <w:rFonts w:asciiTheme="majorHAnsi" w:eastAsia="Century Gothic" w:hAnsiTheme="majorHAnsi" w:cs="Century Gothic"/>
        </w:rPr>
        <w:t>ral economics theories with management practices to foster innovation and productivity.</w:t>
      </w:r>
    </w:p>
    <w:p w14:paraId="336F14D6" w14:textId="77777777" w:rsidR="003126BC" w:rsidRDefault="003126BC" w:rsidP="003126BC">
      <w:pPr>
        <w:pStyle w:val="Heading3"/>
        <w:spacing w:before="0" w:after="200"/>
        <w:ind w:left="-270" w:hanging="720"/>
        <w:rPr>
          <w:b/>
        </w:rPr>
      </w:pPr>
      <w:r>
        <w:rPr>
          <w:sz w:val="32"/>
          <w:szCs w:val="32"/>
        </w:rPr>
        <w:t xml:space="preserve">    </w:t>
      </w:r>
      <w:bookmarkStart w:id="104" w:name="_Toc178629174"/>
      <w:r>
        <w:rPr>
          <w:b/>
          <w:sz w:val="32"/>
          <w:szCs w:val="32"/>
        </w:rPr>
        <w:t>Learning Activities/Task List</w:t>
      </w:r>
      <w:bookmarkEnd w:id="104"/>
    </w:p>
    <w:p w14:paraId="29F6374A" w14:textId="40B55CB2" w:rsidR="00D948E2" w:rsidRPr="00D948E2" w:rsidRDefault="003126BC">
      <w:pPr>
        <w:numPr>
          <w:ilvl w:val="0"/>
          <w:numId w:val="15"/>
        </w:numPr>
        <w:spacing w:before="0" w:after="0"/>
        <w:rPr>
          <w:rFonts w:ascii="Century Gothic" w:eastAsia="Century Gothic" w:hAnsi="Century Gothic" w:cs="Century Gothic"/>
        </w:rPr>
      </w:pPr>
      <w:r>
        <w:rPr>
          <w:noProof/>
        </w:rPr>
        <w:drawing>
          <wp:anchor distT="0" distB="0" distL="0" distR="0" simplePos="0" relativeHeight="251686912" behindDoc="0" locked="0" layoutInCell="1" hidden="0" allowOverlap="1" wp14:anchorId="7C95C5FE" wp14:editId="18D9A719">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238103061"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20"/>
                    <a:srcRect/>
                    <a:stretch>
                      <a:fillRect/>
                    </a:stretch>
                  </pic:blipFill>
                  <pic:spPr>
                    <a:xfrm>
                      <a:off x="0" y="0"/>
                      <a:ext cx="581025" cy="581025"/>
                    </a:xfrm>
                    <a:prstGeom prst="rect">
                      <a:avLst/>
                    </a:prstGeom>
                    <a:ln/>
                  </pic:spPr>
                </pic:pic>
              </a:graphicData>
            </a:graphic>
          </wp:anchor>
        </w:drawing>
      </w:r>
      <w:r w:rsidRPr="00B31A62">
        <w:rPr>
          <w:rFonts w:ascii="Century Gothic" w:eastAsia="Century Gothic" w:hAnsi="Century Gothic" w:cs="Century Gothic"/>
        </w:rPr>
        <w:t>R</w:t>
      </w:r>
      <w:r w:rsidR="00D948E2" w:rsidRPr="00D948E2">
        <w:rPr>
          <w:rFonts w:ascii="Century Gothic" w:eastAsia="Century Gothic" w:hAnsi="Century Gothic" w:cs="Century Gothic"/>
        </w:rPr>
        <w:t>eview: Lecture notes and key articles on behavio</w:t>
      </w:r>
      <w:r w:rsidR="00D948E2">
        <w:rPr>
          <w:rFonts w:ascii="Century Gothic" w:eastAsia="Century Gothic" w:hAnsi="Century Gothic" w:cs="Century Gothic"/>
        </w:rPr>
        <w:t>u</w:t>
      </w:r>
      <w:r w:rsidR="00D948E2" w:rsidRPr="00D948E2">
        <w:rPr>
          <w:rFonts w:ascii="Century Gothic" w:eastAsia="Century Gothic" w:hAnsi="Century Gothic" w:cs="Century Gothic"/>
        </w:rPr>
        <w:t>ral and experimental economics.</w:t>
      </w:r>
    </w:p>
    <w:p w14:paraId="65B3EB6C" w14:textId="77777777" w:rsidR="00D948E2" w:rsidRPr="00D948E2" w:rsidRDefault="00D948E2">
      <w:pPr>
        <w:numPr>
          <w:ilvl w:val="0"/>
          <w:numId w:val="15"/>
        </w:numPr>
        <w:spacing w:before="0" w:after="0"/>
        <w:rPr>
          <w:rFonts w:ascii="Century Gothic" w:eastAsia="Century Gothic" w:hAnsi="Century Gothic" w:cs="Century Gothic"/>
        </w:rPr>
      </w:pPr>
      <w:r w:rsidRPr="00D948E2">
        <w:rPr>
          <w:rFonts w:ascii="Century Gothic" w:eastAsia="Century Gothic" w:hAnsi="Century Gothic" w:cs="Century Gothic"/>
        </w:rPr>
        <w:t>Watch: Relevant videos on YouTube (link provided below).</w:t>
      </w:r>
    </w:p>
    <w:p w14:paraId="425B6A65" w14:textId="08B1E6E5" w:rsidR="00D948E2" w:rsidRPr="00D948E2" w:rsidRDefault="00D948E2">
      <w:pPr>
        <w:numPr>
          <w:ilvl w:val="0"/>
          <w:numId w:val="15"/>
        </w:numPr>
        <w:spacing w:before="0" w:after="0"/>
        <w:rPr>
          <w:rFonts w:ascii="Century Gothic" w:eastAsia="Century Gothic" w:hAnsi="Century Gothic" w:cs="Century Gothic"/>
        </w:rPr>
      </w:pPr>
      <w:r w:rsidRPr="00D948E2">
        <w:rPr>
          <w:rFonts w:ascii="Century Gothic" w:eastAsia="Century Gothic" w:hAnsi="Century Gothic" w:cs="Century Gothic"/>
        </w:rPr>
        <w:t>Participate: Group discussions and class debates on behavio</w:t>
      </w:r>
      <w:r>
        <w:rPr>
          <w:rFonts w:ascii="Century Gothic" w:eastAsia="Century Gothic" w:hAnsi="Century Gothic" w:cs="Century Gothic"/>
        </w:rPr>
        <w:t>u</w:t>
      </w:r>
      <w:r w:rsidRPr="00D948E2">
        <w:rPr>
          <w:rFonts w:ascii="Century Gothic" w:eastAsia="Century Gothic" w:hAnsi="Century Gothic" w:cs="Century Gothic"/>
        </w:rPr>
        <w:t>ral insights in management.</w:t>
      </w:r>
    </w:p>
    <w:p w14:paraId="077BA124" w14:textId="4B231D67" w:rsidR="00E909B4" w:rsidRDefault="00D948E2">
      <w:pPr>
        <w:numPr>
          <w:ilvl w:val="0"/>
          <w:numId w:val="15"/>
        </w:numPr>
        <w:spacing w:before="0" w:after="0"/>
        <w:rPr>
          <w:rFonts w:ascii="Century Gothic" w:eastAsia="Century Gothic" w:hAnsi="Century Gothic" w:cs="Century Gothic"/>
        </w:rPr>
      </w:pPr>
      <w:r w:rsidRPr="00D948E2">
        <w:rPr>
          <w:rFonts w:ascii="Century Gothic" w:eastAsia="Century Gothic" w:hAnsi="Century Gothic" w:cs="Century Gothic"/>
        </w:rPr>
        <w:t xml:space="preserve">Complete: Quizzes and case study exercises to solidify understanding of key concepts. </w:t>
      </w:r>
      <w:r w:rsidR="00E909B4">
        <w:rPr>
          <w:rFonts w:ascii="Century Gothic" w:eastAsia="Century Gothic" w:hAnsi="Century Gothic" w:cs="Century Gothic"/>
        </w:rPr>
        <w:br w:type="page"/>
      </w:r>
    </w:p>
    <w:p w14:paraId="27082F29" w14:textId="77777777" w:rsidR="003126BC" w:rsidRDefault="003126BC" w:rsidP="003126BC">
      <w:pPr>
        <w:pStyle w:val="Heading2"/>
      </w:pPr>
      <w:bookmarkStart w:id="105" w:name="_Toc178629175"/>
      <w:r>
        <w:t>INSTRUCTIONAL MATERIALS &amp; LEARNING ACTIVITIES</w:t>
      </w:r>
      <w:bookmarkEnd w:id="105"/>
      <w:r>
        <w:t xml:space="preserve"> </w:t>
      </w: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204298020"/>
          <w:lock w:val="contentLocked"/>
        </w:sdtPr>
        <w:sdtContent>
          <w:tr w:rsidR="003126BC" w14:paraId="025009B7" w14:textId="77777777" w:rsidTr="00155687">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0081F1E6" w14:textId="77777777" w:rsidR="003126BC" w:rsidRDefault="003126BC" w:rsidP="00155687">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70EC2D71" wp14:editId="2F982D35">
                      <wp:extent cx="319088" cy="314325"/>
                      <wp:effectExtent l="0" t="0" r="0" b="0"/>
                      <wp:docPr id="10324745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1429C466" w14:textId="77777777" w:rsidR="003126BC" w:rsidRDefault="003126BC" w:rsidP="00155687">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216034E6" w14:textId="77777777" w:rsidR="003126BC" w:rsidRDefault="003126BC" w:rsidP="00155687">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02DA0DCC" w14:textId="77777777" w:rsidR="003126BC" w:rsidRDefault="003126BC" w:rsidP="00155687">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53916EF6" w14:textId="77777777" w:rsidR="003126BC" w:rsidRDefault="003126BC" w:rsidP="003126BC">
      <w:pPr>
        <w:spacing w:before="0" w:after="0" w:line="240" w:lineRule="auto"/>
        <w:rPr>
          <w:rFonts w:ascii="Century Gothic" w:eastAsia="Century Gothic" w:hAnsi="Century Gothic" w:cs="Century Gothic"/>
          <w:color w:val="FF7F50"/>
          <w:sz w:val="22"/>
          <w:szCs w:val="22"/>
        </w:rPr>
      </w:pPr>
    </w:p>
    <w:p w14:paraId="1CB7164B" w14:textId="43B03EC2" w:rsidR="009E4FA2" w:rsidRPr="009E4FA2" w:rsidRDefault="009E4FA2" w:rsidP="003126BC">
      <w:pPr>
        <w:spacing w:before="0" w:after="0" w:line="240" w:lineRule="auto"/>
        <w:rPr>
          <w:rFonts w:ascii="Century Gothic" w:eastAsia="Century Gothic" w:hAnsi="Century Gothic" w:cs="Century Gothic"/>
          <w:b/>
          <w:bCs/>
          <w:color w:val="FF7F50"/>
          <w:sz w:val="22"/>
          <w:szCs w:val="22"/>
        </w:rPr>
      </w:pPr>
      <w:r w:rsidRPr="009E4FA2">
        <w:rPr>
          <w:rFonts w:ascii="Century Gothic" w:eastAsia="Century Gothic" w:hAnsi="Century Gothic" w:cs="Century Gothic"/>
          <w:b/>
          <w:bCs/>
          <w:color w:val="FF7F50"/>
          <w:sz w:val="22"/>
          <w:szCs w:val="22"/>
        </w:rPr>
        <w:t>Introduction video</w:t>
      </w:r>
    </w:p>
    <w:p w14:paraId="3A2BA073" w14:textId="77777777" w:rsidR="009E4FA2" w:rsidRDefault="009E4FA2" w:rsidP="003126BC">
      <w:pPr>
        <w:spacing w:before="0" w:after="0" w:line="240" w:lineRule="auto"/>
        <w:rPr>
          <w:rFonts w:ascii="Century Gothic" w:eastAsia="Century Gothic" w:hAnsi="Century Gothic" w:cs="Century Gothic"/>
          <w:color w:val="FF7F50"/>
          <w:sz w:val="22"/>
          <w:szCs w:val="22"/>
        </w:rPr>
      </w:pPr>
    </w:p>
    <w:p w14:paraId="1B57A277" w14:textId="77777777" w:rsidR="00886FC4" w:rsidRDefault="009E4FA2" w:rsidP="003126BC">
      <w:pPr>
        <w:spacing w:before="0" w:after="0" w:line="240" w:lineRule="auto"/>
        <w:rPr>
          <w:rFonts w:ascii="Century Gothic" w:eastAsia="Century Gothic" w:hAnsi="Century Gothic" w:cs="Century Gothic"/>
          <w:color w:val="FF7F50"/>
          <w:sz w:val="22"/>
          <w:szCs w:val="22"/>
        </w:rPr>
      </w:pPr>
      <w:r>
        <w:rPr>
          <w:rFonts w:ascii="Century Gothic" w:eastAsia="Century Gothic" w:hAnsi="Century Gothic" w:cs="Century Gothic"/>
          <w:color w:val="FF7F50"/>
          <w:sz w:val="22"/>
          <w:szCs w:val="22"/>
        </w:rPr>
        <w:t>Watch the following short</w:t>
      </w:r>
      <w:r w:rsidR="00886FC4">
        <w:rPr>
          <w:rFonts w:ascii="Century Gothic" w:eastAsia="Century Gothic" w:hAnsi="Century Gothic" w:cs="Century Gothic"/>
          <w:color w:val="FF7F50"/>
          <w:sz w:val="22"/>
          <w:szCs w:val="22"/>
        </w:rPr>
        <w:t xml:space="preserve"> video as a launchpad to the module:</w:t>
      </w:r>
    </w:p>
    <w:p w14:paraId="2E9150D0" w14:textId="77777777" w:rsidR="00886FC4" w:rsidRDefault="00886FC4" w:rsidP="003126BC">
      <w:pPr>
        <w:spacing w:before="0" w:after="0" w:line="240" w:lineRule="auto"/>
        <w:rPr>
          <w:rFonts w:ascii="Century Gothic" w:eastAsia="Century Gothic" w:hAnsi="Century Gothic" w:cs="Century Gothic"/>
          <w:color w:val="FF7F50"/>
          <w:sz w:val="22"/>
          <w:szCs w:val="22"/>
        </w:rPr>
      </w:pPr>
    </w:p>
    <w:p w14:paraId="2ADBFF3D" w14:textId="7F2E10AC" w:rsidR="009E4FA2" w:rsidRDefault="00162BA2" w:rsidP="003126BC">
      <w:pPr>
        <w:spacing w:before="0" w:after="0" w:line="240" w:lineRule="auto"/>
        <w:rPr>
          <w:rFonts w:ascii="Century Gothic" w:eastAsia="Century Gothic" w:hAnsi="Century Gothic" w:cs="Century Gothic"/>
          <w:color w:val="FF7F50"/>
          <w:sz w:val="22"/>
          <w:szCs w:val="22"/>
        </w:rPr>
      </w:pPr>
      <w:hyperlink r:id="rId35" w:history="1">
        <w:r w:rsidRPr="00854E94">
          <w:rPr>
            <w:rStyle w:val="Hyperlink"/>
            <w:rFonts w:ascii="Century Gothic" w:eastAsia="Century Gothic" w:hAnsi="Century Gothic" w:cs="Century Gothic"/>
            <w:sz w:val="22"/>
            <w:szCs w:val="22"/>
          </w:rPr>
          <w:t>https://www.youtube.com/shorts/DR4FHKF-H4o</w:t>
        </w:r>
      </w:hyperlink>
    </w:p>
    <w:p w14:paraId="02BB039E" w14:textId="77777777" w:rsidR="00162BA2" w:rsidRDefault="00162BA2" w:rsidP="003126BC">
      <w:pPr>
        <w:spacing w:before="0" w:after="0" w:line="240" w:lineRule="auto"/>
        <w:rPr>
          <w:rFonts w:ascii="Century Gothic" w:eastAsia="Century Gothic" w:hAnsi="Century Gothic" w:cs="Century Gothic"/>
          <w:color w:val="FF7F50"/>
          <w:sz w:val="22"/>
          <w:szCs w:val="22"/>
        </w:rPr>
      </w:pPr>
    </w:p>
    <w:p w14:paraId="180EFAC8" w14:textId="77777777" w:rsidR="00517E46" w:rsidRPr="00517E46" w:rsidRDefault="00517E46" w:rsidP="00517E46">
      <w:pPr>
        <w:pStyle w:val="Heading3"/>
        <w:jc w:val="both"/>
        <w:rPr>
          <w:rFonts w:asciiTheme="majorHAnsi" w:hAnsiTheme="majorHAnsi" w:cs="Times New Roman"/>
          <w:color w:val="auto"/>
          <w:spacing w:val="0"/>
        </w:rPr>
      </w:pPr>
      <w:r w:rsidRPr="00517E46">
        <w:rPr>
          <w:rStyle w:val="Strong"/>
          <w:rFonts w:asciiTheme="majorHAnsi" w:hAnsiTheme="majorHAnsi"/>
        </w:rPr>
        <w:t>Introduction</w:t>
      </w:r>
    </w:p>
    <w:p w14:paraId="11B787E0" w14:textId="7732E036" w:rsidR="00517E46" w:rsidRPr="00517E46" w:rsidRDefault="00517E46" w:rsidP="00517E46">
      <w:pPr>
        <w:pStyle w:val="NormalWeb"/>
        <w:spacing w:line="276" w:lineRule="auto"/>
        <w:jc w:val="both"/>
        <w:rPr>
          <w:rFonts w:asciiTheme="majorHAnsi" w:hAnsiTheme="majorHAnsi"/>
        </w:rPr>
      </w:pPr>
      <w:r w:rsidRPr="00517E46">
        <w:rPr>
          <w:rFonts w:asciiTheme="majorHAnsi" w:hAnsiTheme="majorHAnsi"/>
        </w:rPr>
        <w:t xml:space="preserve">Traditional economic models assume that individuals are perfectly rational, always seeking to maximize utility based on available information. However, real-world decision-making often deviates from this ideal due to </w:t>
      </w:r>
      <w:r w:rsidRPr="00517E46">
        <w:rPr>
          <w:rStyle w:val="Strong"/>
          <w:rFonts w:asciiTheme="majorHAnsi" w:hAnsiTheme="majorHAnsi"/>
        </w:rPr>
        <w:t>bounded rationality</w:t>
      </w:r>
      <w:r w:rsidRPr="00517E46">
        <w:rPr>
          <w:rFonts w:asciiTheme="majorHAnsi" w:hAnsiTheme="majorHAnsi"/>
        </w:rPr>
        <w:t xml:space="preserve">, </w:t>
      </w:r>
      <w:r w:rsidRPr="00517E46">
        <w:rPr>
          <w:rStyle w:val="Strong"/>
          <w:rFonts w:asciiTheme="majorHAnsi" w:hAnsiTheme="majorHAnsi"/>
        </w:rPr>
        <w:t>cognitive biases</w:t>
      </w:r>
      <w:r w:rsidRPr="00517E46">
        <w:rPr>
          <w:rFonts w:asciiTheme="majorHAnsi" w:hAnsiTheme="majorHAnsi"/>
        </w:rPr>
        <w:t xml:space="preserve">, and </w:t>
      </w:r>
      <w:r w:rsidRPr="00517E46">
        <w:rPr>
          <w:rStyle w:val="Strong"/>
          <w:rFonts w:asciiTheme="majorHAnsi" w:hAnsiTheme="majorHAnsi"/>
        </w:rPr>
        <w:t>limitations in processing information</w:t>
      </w:r>
      <w:r w:rsidRPr="00517E46">
        <w:rPr>
          <w:rFonts w:asciiTheme="majorHAnsi" w:hAnsiTheme="majorHAnsi"/>
        </w:rPr>
        <w:t xml:space="preserve">. </w:t>
      </w:r>
      <w:r w:rsidRPr="00517E46">
        <w:rPr>
          <w:rStyle w:val="Strong"/>
          <w:rFonts w:asciiTheme="majorHAnsi" w:hAnsiTheme="majorHAnsi"/>
        </w:rPr>
        <w:t>Behavioural economics</w:t>
      </w:r>
      <w:r w:rsidRPr="00517E46">
        <w:rPr>
          <w:rFonts w:asciiTheme="majorHAnsi" w:hAnsiTheme="majorHAnsi"/>
        </w:rPr>
        <w:t xml:space="preserve"> incorporates insights from psychology and other disciplines to better understand how individuals and managers actually make decisions. </w:t>
      </w:r>
      <w:r w:rsidRPr="00517E46">
        <w:rPr>
          <w:rStyle w:val="Strong"/>
          <w:rFonts w:asciiTheme="majorHAnsi" w:hAnsiTheme="majorHAnsi"/>
        </w:rPr>
        <w:t>Experimental economics</w:t>
      </w:r>
      <w:r w:rsidRPr="00517E46">
        <w:rPr>
          <w:rFonts w:asciiTheme="majorHAnsi" w:hAnsiTheme="majorHAnsi"/>
        </w:rPr>
        <w:t xml:space="preserve"> provides a methodology for testing hypotheses in controlled environments, allowing researchers and managers to evaluate human behavio</w:t>
      </w:r>
      <w:r>
        <w:rPr>
          <w:rFonts w:asciiTheme="majorHAnsi" w:hAnsiTheme="majorHAnsi"/>
        </w:rPr>
        <w:t>u</w:t>
      </w:r>
      <w:r w:rsidRPr="00517E46">
        <w:rPr>
          <w:rFonts w:asciiTheme="majorHAnsi" w:hAnsiTheme="majorHAnsi"/>
        </w:rPr>
        <w:t>r in economic contexts.</w:t>
      </w:r>
    </w:p>
    <w:p w14:paraId="448E61DE" w14:textId="64C2FE63" w:rsidR="00E909B4" w:rsidRPr="00E909B4" w:rsidRDefault="00E909B4" w:rsidP="00E909B4">
      <w:pPr>
        <w:pStyle w:val="Heading4"/>
        <w:jc w:val="both"/>
        <w:rPr>
          <w:rFonts w:asciiTheme="majorHAnsi" w:hAnsiTheme="majorHAnsi" w:cs="Times New Roman"/>
          <w:color w:val="auto"/>
          <w:spacing w:val="0"/>
        </w:rPr>
      </w:pPr>
      <w:bookmarkStart w:id="106" w:name="_Toc178629176"/>
      <w:r w:rsidRPr="00E909B4">
        <w:rPr>
          <w:rFonts w:asciiTheme="majorHAnsi" w:hAnsiTheme="majorHAnsi"/>
        </w:rPr>
        <w:t xml:space="preserve">1. </w:t>
      </w:r>
      <w:r w:rsidRPr="00E909B4">
        <w:rPr>
          <w:rFonts w:eastAsia="Century Gothic" w:cs="Century Gothic"/>
          <w:color w:val="FF7F50"/>
          <w:lang w:val="en-US"/>
        </w:rPr>
        <w:t>Behavio</w:t>
      </w:r>
      <w:r>
        <w:rPr>
          <w:rFonts w:eastAsia="Century Gothic" w:cs="Century Gothic"/>
          <w:color w:val="FF7F50"/>
          <w:lang w:val="en-US"/>
        </w:rPr>
        <w:t>u</w:t>
      </w:r>
      <w:r w:rsidRPr="00E909B4">
        <w:rPr>
          <w:rFonts w:eastAsia="Century Gothic" w:cs="Century Gothic"/>
          <w:color w:val="FF7F50"/>
          <w:lang w:val="en-US"/>
        </w:rPr>
        <w:t>ral Economics in Management</w:t>
      </w:r>
      <w:bookmarkEnd w:id="106"/>
    </w:p>
    <w:p w14:paraId="7721D85F" w14:textId="7EAB1CF5" w:rsidR="00CA3BA2" w:rsidRDefault="00CA3BA2" w:rsidP="00E909B4">
      <w:pPr>
        <w:pStyle w:val="NormalWeb"/>
        <w:jc w:val="both"/>
        <w:rPr>
          <w:rFonts w:asciiTheme="majorHAnsi" w:hAnsiTheme="majorHAnsi"/>
        </w:rPr>
      </w:pPr>
      <w:r w:rsidRPr="00CA3BA2">
        <w:rPr>
          <w:rFonts w:asciiTheme="majorHAnsi" w:hAnsiTheme="majorHAnsi"/>
        </w:rPr>
        <w:t>Behavio</w:t>
      </w:r>
      <w:r>
        <w:rPr>
          <w:rFonts w:asciiTheme="majorHAnsi" w:hAnsiTheme="majorHAnsi"/>
        </w:rPr>
        <w:t>u</w:t>
      </w:r>
      <w:r w:rsidRPr="00CA3BA2">
        <w:rPr>
          <w:rFonts w:asciiTheme="majorHAnsi" w:hAnsiTheme="majorHAnsi"/>
        </w:rPr>
        <w:t>ral economics is built on the premise that human behavio</w:t>
      </w:r>
      <w:r>
        <w:rPr>
          <w:rFonts w:asciiTheme="majorHAnsi" w:hAnsiTheme="majorHAnsi"/>
        </w:rPr>
        <w:t>u</w:t>
      </w:r>
      <w:r w:rsidRPr="00CA3BA2">
        <w:rPr>
          <w:rFonts w:asciiTheme="majorHAnsi" w:hAnsiTheme="majorHAnsi"/>
        </w:rPr>
        <w:t xml:space="preserve">r often deviates from the </w:t>
      </w:r>
      <w:r w:rsidRPr="00E909B4">
        <w:rPr>
          <w:rFonts w:asciiTheme="majorHAnsi" w:hAnsiTheme="majorHAnsi"/>
        </w:rPr>
        <w:t>traditional economic assumption</w:t>
      </w:r>
      <w:r w:rsidRPr="00CA3BA2">
        <w:rPr>
          <w:rFonts w:asciiTheme="majorHAnsi" w:hAnsiTheme="majorHAnsi"/>
        </w:rPr>
        <w:t xml:space="preserve"> </w:t>
      </w:r>
      <w:r>
        <w:rPr>
          <w:rFonts w:asciiTheme="majorHAnsi" w:hAnsiTheme="majorHAnsi"/>
        </w:rPr>
        <w:t xml:space="preserve">of </w:t>
      </w:r>
      <w:r w:rsidRPr="00CA3BA2">
        <w:rPr>
          <w:rFonts w:asciiTheme="majorHAnsi" w:hAnsiTheme="majorHAnsi"/>
        </w:rPr>
        <w:t>rational</w:t>
      </w:r>
      <w:r>
        <w:rPr>
          <w:rFonts w:asciiTheme="majorHAnsi" w:hAnsiTheme="majorHAnsi"/>
        </w:rPr>
        <w:t>ity in</w:t>
      </w:r>
      <w:r w:rsidRPr="00CA3BA2">
        <w:rPr>
          <w:rFonts w:asciiTheme="majorHAnsi" w:hAnsiTheme="majorHAnsi"/>
        </w:rPr>
        <w:t xml:space="preserve"> decision-making due to cognitive limitations, emotions, and social influences. Key theoretical concepts include:</w:t>
      </w:r>
    </w:p>
    <w:p w14:paraId="620B7A35" w14:textId="49525A5B" w:rsidR="00D948E2" w:rsidRDefault="00CA3BA2">
      <w:pPr>
        <w:pStyle w:val="NormalWeb"/>
        <w:numPr>
          <w:ilvl w:val="0"/>
          <w:numId w:val="61"/>
        </w:numPr>
        <w:spacing w:before="0" w:beforeAutospacing="0" w:after="0" w:afterAutospacing="0"/>
        <w:jc w:val="both"/>
        <w:rPr>
          <w:rFonts w:asciiTheme="majorHAnsi" w:hAnsiTheme="majorHAnsi"/>
        </w:rPr>
      </w:pPr>
      <w:r w:rsidRPr="00CA3BA2">
        <w:rPr>
          <w:rStyle w:val="Strong"/>
          <w:rFonts w:asciiTheme="majorHAnsi" w:hAnsiTheme="majorHAnsi"/>
        </w:rPr>
        <w:t>Bounded Rationality (Simon, 1957)</w:t>
      </w:r>
      <w:r w:rsidRPr="00CA3BA2">
        <w:rPr>
          <w:rFonts w:asciiTheme="majorHAnsi" w:hAnsiTheme="majorHAnsi"/>
        </w:rPr>
        <w:t>: Individuals make decisions within the constraints of available information, cognitive limitations, and time</w:t>
      </w:r>
      <w:r w:rsidR="00517E46">
        <w:rPr>
          <w:rFonts w:asciiTheme="majorHAnsi" w:hAnsiTheme="majorHAnsi"/>
        </w:rPr>
        <w:t xml:space="preserve"> </w:t>
      </w:r>
      <w:r w:rsidR="00517E46" w:rsidRPr="00517E46">
        <w:rPr>
          <w:rFonts w:asciiTheme="majorHAnsi" w:hAnsiTheme="majorHAnsi"/>
        </w:rPr>
        <w:t>constraints</w:t>
      </w:r>
      <w:r w:rsidRPr="00CA3BA2">
        <w:rPr>
          <w:rFonts w:asciiTheme="majorHAnsi" w:hAnsiTheme="majorHAnsi"/>
        </w:rPr>
        <w:t>. This concept challenges the classical assumption of perfect rationality, suggesting that decision-makers satisfice rather than optimize.</w:t>
      </w:r>
      <w:r w:rsidR="00517E46" w:rsidRPr="00517E46">
        <w:t xml:space="preserve"> </w:t>
      </w:r>
      <w:r w:rsidR="00517E46" w:rsidRPr="00517E46">
        <w:rPr>
          <w:rFonts w:asciiTheme="majorHAnsi" w:hAnsiTheme="majorHAnsi"/>
        </w:rPr>
        <w:t>Cognitive biases further influence decision-making, leading to suboptimal outcomes in management.</w:t>
      </w:r>
    </w:p>
    <w:p w14:paraId="19DF507F" w14:textId="77777777" w:rsidR="00517E46" w:rsidRPr="00517E46" w:rsidRDefault="00517E46" w:rsidP="00517E46">
      <w:pPr>
        <w:pStyle w:val="Heading4"/>
        <w:spacing w:line="276" w:lineRule="auto"/>
        <w:jc w:val="both"/>
        <w:rPr>
          <w:rFonts w:asciiTheme="majorHAnsi" w:hAnsiTheme="majorHAnsi" w:cs="Times New Roman"/>
          <w:color w:val="auto"/>
          <w:spacing w:val="0"/>
        </w:rPr>
      </w:pPr>
      <w:r w:rsidRPr="00517E46">
        <w:rPr>
          <w:rStyle w:val="Strong"/>
          <w:rFonts w:asciiTheme="majorHAnsi" w:hAnsiTheme="majorHAnsi"/>
          <w:b/>
          <w:bCs w:val="0"/>
        </w:rPr>
        <w:t>Bounded Rationality in Management</w:t>
      </w:r>
    </w:p>
    <w:p w14:paraId="271FE551" w14:textId="10AAB88C" w:rsidR="00517E46" w:rsidRPr="00517E46" w:rsidRDefault="00517E46" w:rsidP="00517E46">
      <w:pPr>
        <w:pStyle w:val="NormalWeb"/>
        <w:spacing w:line="276" w:lineRule="auto"/>
        <w:jc w:val="both"/>
        <w:rPr>
          <w:rFonts w:asciiTheme="majorHAnsi" w:hAnsiTheme="majorHAnsi"/>
        </w:rPr>
      </w:pPr>
      <w:r w:rsidRPr="00517E46">
        <w:rPr>
          <w:rFonts w:asciiTheme="majorHAnsi" w:hAnsiTheme="majorHAnsi"/>
        </w:rPr>
        <w:t>Bounded rationality occurs when decision-makers cannot process all available information and must rely on simplified models or heuristics. Managers often make decisions based on incomplete information, leading to satisfactory rather than optimal outcomes.</w:t>
      </w:r>
    </w:p>
    <w:p w14:paraId="0DAD0B5A" w14:textId="77777777" w:rsidR="00517E46" w:rsidRPr="00517E46" w:rsidRDefault="00517E46" w:rsidP="00517E46">
      <w:pPr>
        <w:pStyle w:val="NormalWeb"/>
        <w:numPr>
          <w:ilvl w:val="0"/>
          <w:numId w:val="223"/>
        </w:numPr>
        <w:spacing w:line="276" w:lineRule="auto"/>
        <w:jc w:val="both"/>
        <w:rPr>
          <w:rFonts w:asciiTheme="majorHAnsi" w:hAnsiTheme="majorHAnsi"/>
        </w:rPr>
      </w:pPr>
      <w:r w:rsidRPr="00517E46">
        <w:rPr>
          <w:rStyle w:val="Strong"/>
          <w:rFonts w:asciiTheme="majorHAnsi" w:hAnsiTheme="majorHAnsi"/>
        </w:rPr>
        <w:t>Examples in Management</w:t>
      </w:r>
      <w:r w:rsidRPr="00517E46">
        <w:rPr>
          <w:rFonts w:asciiTheme="majorHAnsi" w:hAnsiTheme="majorHAnsi"/>
        </w:rPr>
        <w:t>:</w:t>
      </w:r>
    </w:p>
    <w:p w14:paraId="429934A4" w14:textId="77777777" w:rsidR="00517E46" w:rsidRPr="00517E46" w:rsidRDefault="00517E46" w:rsidP="00517E46">
      <w:pPr>
        <w:numPr>
          <w:ilvl w:val="1"/>
          <w:numId w:val="223"/>
        </w:numPr>
        <w:spacing w:before="100" w:beforeAutospacing="1" w:after="100" w:afterAutospacing="1" w:line="276" w:lineRule="auto"/>
        <w:jc w:val="both"/>
        <w:rPr>
          <w:rFonts w:asciiTheme="majorHAnsi" w:hAnsiTheme="majorHAnsi"/>
        </w:rPr>
      </w:pPr>
      <w:r w:rsidRPr="00517E46">
        <w:rPr>
          <w:rStyle w:val="Strong"/>
          <w:rFonts w:asciiTheme="majorHAnsi" w:hAnsiTheme="majorHAnsi"/>
        </w:rPr>
        <w:t>Satisficing</w:t>
      </w:r>
      <w:r w:rsidRPr="00517E46">
        <w:rPr>
          <w:rFonts w:asciiTheme="majorHAnsi" w:hAnsiTheme="majorHAnsi"/>
        </w:rPr>
        <w:t>: Managers may settle for the first satisfactory option rather than exhaustively seeking the best possible solution.</w:t>
      </w:r>
    </w:p>
    <w:p w14:paraId="0A855338" w14:textId="77777777" w:rsidR="00517E46" w:rsidRPr="00517E46" w:rsidRDefault="00517E46" w:rsidP="00517E46">
      <w:pPr>
        <w:numPr>
          <w:ilvl w:val="1"/>
          <w:numId w:val="223"/>
        </w:numPr>
        <w:spacing w:before="100" w:beforeAutospacing="1" w:after="100" w:afterAutospacing="1" w:line="276" w:lineRule="auto"/>
        <w:jc w:val="both"/>
        <w:rPr>
          <w:rFonts w:asciiTheme="majorHAnsi" w:hAnsiTheme="majorHAnsi"/>
        </w:rPr>
      </w:pPr>
      <w:r w:rsidRPr="00517E46">
        <w:rPr>
          <w:rStyle w:val="Strong"/>
          <w:rFonts w:asciiTheme="majorHAnsi" w:hAnsiTheme="majorHAnsi"/>
        </w:rPr>
        <w:t>Simplified Decision Models</w:t>
      </w:r>
      <w:r w:rsidRPr="00517E46">
        <w:rPr>
          <w:rFonts w:asciiTheme="majorHAnsi" w:hAnsiTheme="majorHAnsi"/>
        </w:rPr>
        <w:t>: Complex problems are often broken down into simpler, more manageable parts, potentially overlooking important interdependencies.</w:t>
      </w:r>
    </w:p>
    <w:p w14:paraId="37D64471" w14:textId="77777777" w:rsidR="00517E46" w:rsidRPr="00517E46" w:rsidRDefault="00517E46" w:rsidP="00517E46">
      <w:pPr>
        <w:pStyle w:val="NormalWeb"/>
        <w:spacing w:line="276" w:lineRule="auto"/>
        <w:jc w:val="both"/>
        <w:rPr>
          <w:rFonts w:asciiTheme="majorHAnsi" w:hAnsiTheme="majorHAnsi"/>
        </w:rPr>
      </w:pPr>
      <w:r w:rsidRPr="00517E46">
        <w:rPr>
          <w:rStyle w:val="Strong"/>
          <w:rFonts w:asciiTheme="majorHAnsi" w:hAnsiTheme="majorHAnsi"/>
        </w:rPr>
        <w:t>Example</w:t>
      </w:r>
      <w:r w:rsidRPr="00517E46">
        <w:rPr>
          <w:rFonts w:asciiTheme="majorHAnsi" w:hAnsiTheme="majorHAnsi"/>
        </w:rPr>
        <w:t>:</w:t>
      </w:r>
      <w:r w:rsidRPr="00517E46">
        <w:rPr>
          <w:rFonts w:asciiTheme="majorHAnsi" w:hAnsiTheme="majorHAnsi"/>
        </w:rPr>
        <w:br/>
        <w:t>A manager tasked with selecting a supplier may not thoroughly evaluate all possible options due to time constraints. Instead, they choose a familiar supplier, even if it is not the most cost-effective option.</w:t>
      </w:r>
    </w:p>
    <w:p w14:paraId="26EC94DA" w14:textId="77777777" w:rsidR="00B84A73" w:rsidRPr="00B84A73" w:rsidRDefault="00B84A73" w:rsidP="00B84A73">
      <w:pPr>
        <w:pStyle w:val="Heading4"/>
        <w:spacing w:line="276" w:lineRule="auto"/>
        <w:jc w:val="both"/>
        <w:rPr>
          <w:rFonts w:asciiTheme="majorHAnsi" w:hAnsiTheme="majorHAnsi" w:cs="Times New Roman"/>
          <w:color w:val="auto"/>
          <w:spacing w:val="0"/>
        </w:rPr>
      </w:pPr>
      <w:r w:rsidRPr="00B84A73">
        <w:rPr>
          <w:rStyle w:val="Strong"/>
          <w:rFonts w:asciiTheme="majorHAnsi" w:hAnsiTheme="majorHAnsi"/>
          <w:b/>
          <w:bCs w:val="0"/>
        </w:rPr>
        <w:t>Cognitive Biases in Decision-Making</w:t>
      </w:r>
    </w:p>
    <w:p w14:paraId="5D173613" w14:textId="77777777" w:rsidR="00B84A73" w:rsidRPr="00B84A73" w:rsidRDefault="00B84A73" w:rsidP="00B84A73">
      <w:pPr>
        <w:pStyle w:val="NormalWeb"/>
        <w:spacing w:line="276" w:lineRule="auto"/>
        <w:jc w:val="both"/>
        <w:rPr>
          <w:rFonts w:asciiTheme="majorHAnsi" w:hAnsiTheme="majorHAnsi"/>
        </w:rPr>
      </w:pPr>
      <w:r w:rsidRPr="00B84A73">
        <w:rPr>
          <w:rFonts w:asciiTheme="majorHAnsi" w:hAnsiTheme="majorHAnsi"/>
        </w:rPr>
        <w:t>Cognitive biases are systematic deviations from rationality that affect judgment and decision-making. In management, these biases can significantly impact strategic decisions, human resource management, marketing, and financial planning.</w:t>
      </w:r>
    </w:p>
    <w:p w14:paraId="5E8270A9" w14:textId="076F0EF9" w:rsidR="00B84A73" w:rsidRPr="00B84A73" w:rsidRDefault="00B84A73" w:rsidP="00B84A73">
      <w:pPr>
        <w:pStyle w:val="NormalWeb"/>
        <w:numPr>
          <w:ilvl w:val="0"/>
          <w:numId w:val="224"/>
        </w:numPr>
        <w:spacing w:line="276" w:lineRule="auto"/>
        <w:jc w:val="both"/>
        <w:rPr>
          <w:rFonts w:asciiTheme="majorHAnsi" w:hAnsiTheme="majorHAnsi"/>
        </w:rPr>
      </w:pPr>
      <w:r w:rsidRPr="00B84A73">
        <w:rPr>
          <w:rStyle w:val="Strong"/>
          <w:rFonts w:asciiTheme="majorHAnsi" w:hAnsiTheme="majorHAnsi"/>
        </w:rPr>
        <w:t>Anchoring Bias</w:t>
      </w:r>
      <w:r w:rsidRPr="00B84A73">
        <w:rPr>
          <w:rFonts w:asciiTheme="majorHAnsi" w:hAnsiTheme="majorHAnsi"/>
        </w:rPr>
        <w:t>:</w:t>
      </w:r>
      <w:r>
        <w:rPr>
          <w:rFonts w:asciiTheme="majorHAnsi" w:hAnsiTheme="majorHAnsi"/>
        </w:rPr>
        <w:t xml:space="preserve"> </w:t>
      </w:r>
      <w:r w:rsidRPr="00B84A73">
        <w:rPr>
          <w:rFonts w:asciiTheme="majorHAnsi" w:hAnsiTheme="majorHAnsi"/>
        </w:rPr>
        <w:t>Anchoring occurs when managers rely too heavily on initial information (e.g., the first price quoted) when making subsequent decisions. This can lead to suboptimal pricing, negotiation outcomes, or budget allocations.</w:t>
      </w:r>
    </w:p>
    <w:p w14:paraId="4D28E39A" w14:textId="2F21CE51" w:rsidR="00B84A73" w:rsidRPr="00B84A73" w:rsidRDefault="00B84A73" w:rsidP="00B84A73">
      <w:pPr>
        <w:pStyle w:val="NormalWeb"/>
        <w:numPr>
          <w:ilvl w:val="0"/>
          <w:numId w:val="224"/>
        </w:numPr>
        <w:spacing w:line="276" w:lineRule="auto"/>
        <w:jc w:val="both"/>
        <w:rPr>
          <w:rFonts w:asciiTheme="majorHAnsi" w:hAnsiTheme="majorHAnsi"/>
        </w:rPr>
      </w:pPr>
      <w:r w:rsidRPr="00B84A73">
        <w:rPr>
          <w:rStyle w:val="Strong"/>
          <w:rFonts w:asciiTheme="majorHAnsi" w:hAnsiTheme="majorHAnsi"/>
        </w:rPr>
        <w:t>Overconfidence Bias</w:t>
      </w:r>
      <w:r w:rsidRPr="00B84A73">
        <w:rPr>
          <w:rFonts w:asciiTheme="majorHAnsi" w:hAnsiTheme="majorHAnsi"/>
        </w:rPr>
        <w:t>:</w:t>
      </w:r>
      <w:r>
        <w:rPr>
          <w:rFonts w:asciiTheme="majorHAnsi" w:hAnsiTheme="majorHAnsi"/>
        </w:rPr>
        <w:t xml:space="preserve"> </w:t>
      </w:r>
      <w:r w:rsidRPr="00B84A73">
        <w:rPr>
          <w:rFonts w:asciiTheme="majorHAnsi" w:hAnsiTheme="majorHAnsi"/>
        </w:rPr>
        <w:t>Managers may overestimate their ability to predict outcomes or control variables in complex environments. This bias can result in overly aggressive strategies, such as investing in risky projects or entering unfamiliar markets without adequate research.</w:t>
      </w:r>
    </w:p>
    <w:p w14:paraId="34B06D7A" w14:textId="4DADB3AA" w:rsidR="00B84A73" w:rsidRPr="00B84A73" w:rsidRDefault="00B84A73" w:rsidP="00B84A73">
      <w:pPr>
        <w:pStyle w:val="NormalWeb"/>
        <w:numPr>
          <w:ilvl w:val="0"/>
          <w:numId w:val="224"/>
        </w:numPr>
        <w:spacing w:line="276" w:lineRule="auto"/>
        <w:jc w:val="both"/>
        <w:rPr>
          <w:rFonts w:asciiTheme="majorHAnsi" w:hAnsiTheme="majorHAnsi"/>
        </w:rPr>
      </w:pPr>
      <w:r w:rsidRPr="00B84A73">
        <w:rPr>
          <w:rStyle w:val="Strong"/>
          <w:rFonts w:asciiTheme="majorHAnsi" w:hAnsiTheme="majorHAnsi"/>
        </w:rPr>
        <w:t>Confirmation Bias</w:t>
      </w:r>
      <w:r w:rsidRPr="00B84A73">
        <w:rPr>
          <w:rFonts w:asciiTheme="majorHAnsi" w:hAnsiTheme="majorHAnsi"/>
        </w:rPr>
        <w:t>:</w:t>
      </w:r>
      <w:r>
        <w:rPr>
          <w:rFonts w:asciiTheme="majorHAnsi" w:hAnsiTheme="majorHAnsi"/>
        </w:rPr>
        <w:t xml:space="preserve"> </w:t>
      </w:r>
      <w:r w:rsidRPr="00B84A73">
        <w:rPr>
          <w:rFonts w:asciiTheme="majorHAnsi" w:hAnsiTheme="majorHAnsi"/>
        </w:rPr>
        <w:t>Managers often seek information that confirms their pre-existing beliefs or strategies, ignoring contradictory evidence. This bias can prevent businesses from adapting to changing market conditions or recognizing potential threats.</w:t>
      </w:r>
    </w:p>
    <w:p w14:paraId="6F64B5B0" w14:textId="7094099F" w:rsidR="00B84A73" w:rsidRPr="00B84A73" w:rsidRDefault="00B84A73" w:rsidP="00B84A73">
      <w:pPr>
        <w:pStyle w:val="NormalWeb"/>
        <w:numPr>
          <w:ilvl w:val="0"/>
          <w:numId w:val="224"/>
        </w:numPr>
        <w:spacing w:line="276" w:lineRule="auto"/>
        <w:jc w:val="both"/>
        <w:rPr>
          <w:rFonts w:asciiTheme="majorHAnsi" w:hAnsiTheme="majorHAnsi"/>
        </w:rPr>
      </w:pPr>
      <w:r w:rsidRPr="00B84A73">
        <w:rPr>
          <w:rStyle w:val="Strong"/>
          <w:rFonts w:asciiTheme="majorHAnsi" w:hAnsiTheme="majorHAnsi"/>
        </w:rPr>
        <w:t>Loss Aversion</w:t>
      </w:r>
      <w:r w:rsidRPr="00B84A73">
        <w:rPr>
          <w:rFonts w:asciiTheme="majorHAnsi" w:hAnsiTheme="majorHAnsi"/>
        </w:rPr>
        <w:t>:</w:t>
      </w:r>
      <w:r>
        <w:rPr>
          <w:rFonts w:asciiTheme="majorHAnsi" w:hAnsiTheme="majorHAnsi"/>
        </w:rPr>
        <w:t xml:space="preserve"> </w:t>
      </w:r>
      <w:r w:rsidRPr="00B84A73">
        <w:rPr>
          <w:rFonts w:asciiTheme="majorHAnsi" w:hAnsiTheme="majorHAnsi"/>
        </w:rPr>
        <w:t>Managers tend to weigh potential losses more heavily than equivalent gains. This can lead to risk-averse behavior, such as delaying investments or avoiding innovative projects, even when the potential rewards outweigh the risks.</w:t>
      </w:r>
    </w:p>
    <w:p w14:paraId="059B0F03" w14:textId="77777777" w:rsidR="00B84A73" w:rsidRPr="00B84A73" w:rsidRDefault="00B84A73" w:rsidP="00B84A73">
      <w:pPr>
        <w:pStyle w:val="NormalWeb"/>
        <w:spacing w:line="276" w:lineRule="auto"/>
        <w:jc w:val="both"/>
        <w:rPr>
          <w:rFonts w:asciiTheme="majorHAnsi" w:hAnsiTheme="majorHAnsi"/>
        </w:rPr>
      </w:pPr>
      <w:r w:rsidRPr="00B84A73">
        <w:rPr>
          <w:rStyle w:val="Strong"/>
          <w:rFonts w:asciiTheme="majorHAnsi" w:hAnsiTheme="majorHAnsi"/>
        </w:rPr>
        <w:t>Example</w:t>
      </w:r>
      <w:r w:rsidRPr="00B84A73">
        <w:rPr>
          <w:rFonts w:asciiTheme="majorHAnsi" w:hAnsiTheme="majorHAnsi"/>
        </w:rPr>
        <w:t>:</w:t>
      </w:r>
      <w:r w:rsidRPr="00B84A73">
        <w:rPr>
          <w:rFonts w:asciiTheme="majorHAnsi" w:hAnsiTheme="majorHAnsi"/>
        </w:rPr>
        <w:br/>
        <w:t>A company expanding into a new market may rely too heavily on its previous success in similar markets (overconfidence bias) and dismiss local cultural differences that could impact the strategy. As a result, the expansion may fail.</w:t>
      </w:r>
    </w:p>
    <w:p w14:paraId="674DF3D8" w14:textId="77777777" w:rsidR="00517E46" w:rsidRDefault="00517E46" w:rsidP="00517E46">
      <w:pPr>
        <w:pStyle w:val="NormalWeb"/>
        <w:spacing w:before="0" w:beforeAutospacing="0" w:after="0" w:afterAutospacing="0"/>
        <w:jc w:val="both"/>
        <w:rPr>
          <w:rFonts w:asciiTheme="majorHAnsi" w:hAnsiTheme="majorHAnsi"/>
        </w:rPr>
      </w:pPr>
    </w:p>
    <w:p w14:paraId="06A33C0B" w14:textId="77777777" w:rsidR="00D948E2" w:rsidRPr="00D948E2" w:rsidRDefault="00D948E2" w:rsidP="00D948E2">
      <w:pPr>
        <w:pStyle w:val="NormalWeb"/>
        <w:spacing w:before="0" w:beforeAutospacing="0" w:after="0" w:afterAutospacing="0"/>
        <w:ind w:left="720"/>
        <w:jc w:val="both"/>
        <w:rPr>
          <w:rStyle w:val="Strong"/>
          <w:rFonts w:asciiTheme="majorHAnsi" w:hAnsiTheme="majorHAnsi"/>
          <w:b w:val="0"/>
          <w:bCs w:val="0"/>
        </w:rPr>
      </w:pPr>
    </w:p>
    <w:p w14:paraId="6A6ED7D9" w14:textId="0869A47E" w:rsidR="00C66A66" w:rsidRDefault="00CA3BA2">
      <w:pPr>
        <w:pStyle w:val="NormalWeb"/>
        <w:numPr>
          <w:ilvl w:val="0"/>
          <w:numId w:val="61"/>
        </w:numPr>
        <w:spacing w:before="0" w:beforeAutospacing="0" w:after="0" w:afterAutospacing="0"/>
        <w:jc w:val="both"/>
        <w:rPr>
          <w:rFonts w:asciiTheme="majorHAnsi" w:hAnsiTheme="majorHAnsi"/>
        </w:rPr>
      </w:pPr>
      <w:r w:rsidRPr="00D948E2">
        <w:rPr>
          <w:rStyle w:val="Strong"/>
          <w:rFonts w:asciiTheme="majorHAnsi" w:hAnsiTheme="majorHAnsi"/>
        </w:rPr>
        <w:t>Prospect Theory (Kahneman &amp; Tversky, 1979)</w:t>
      </w:r>
      <w:r w:rsidRPr="00D948E2">
        <w:rPr>
          <w:rFonts w:asciiTheme="majorHAnsi" w:hAnsiTheme="majorHAnsi"/>
        </w:rPr>
        <w:t xml:space="preserve">: This theory describes how people make decisions </w:t>
      </w:r>
      <w:r w:rsidR="00C66A66">
        <w:rPr>
          <w:rFonts w:asciiTheme="majorHAnsi" w:hAnsiTheme="majorHAnsi"/>
        </w:rPr>
        <w:t xml:space="preserve">especially </w:t>
      </w:r>
      <w:r w:rsidRPr="00D948E2">
        <w:rPr>
          <w:rFonts w:asciiTheme="majorHAnsi" w:hAnsiTheme="majorHAnsi"/>
        </w:rPr>
        <w:t>under risk, highlighting that losses are felt more intensely than gains (loss aversion)</w:t>
      </w:r>
      <w:r w:rsidR="00C66A66">
        <w:rPr>
          <w:rFonts w:asciiTheme="majorHAnsi" w:hAnsiTheme="majorHAnsi"/>
        </w:rPr>
        <w:t xml:space="preserve"> </w:t>
      </w:r>
      <w:r w:rsidR="00C66A66" w:rsidRPr="00C66A66">
        <w:rPr>
          <w:rFonts w:asciiTheme="majorHAnsi" w:hAnsiTheme="majorHAnsi"/>
        </w:rPr>
        <w:t>leading to irrational decisions, especially</w:t>
      </w:r>
      <w:r w:rsidRPr="00D948E2">
        <w:rPr>
          <w:rFonts w:asciiTheme="majorHAnsi" w:hAnsiTheme="majorHAnsi"/>
        </w:rPr>
        <w:t xml:space="preserve">. It also introduces the concepts of </w:t>
      </w:r>
      <w:r w:rsidRPr="00D948E2">
        <w:rPr>
          <w:rStyle w:val="Strong"/>
          <w:rFonts w:asciiTheme="majorHAnsi" w:hAnsiTheme="majorHAnsi"/>
        </w:rPr>
        <w:t>reference dependence</w:t>
      </w:r>
      <w:r w:rsidRPr="00D948E2">
        <w:rPr>
          <w:rFonts w:asciiTheme="majorHAnsi" w:hAnsiTheme="majorHAnsi"/>
        </w:rPr>
        <w:t xml:space="preserve"> and </w:t>
      </w:r>
      <w:r w:rsidRPr="00D948E2">
        <w:rPr>
          <w:rStyle w:val="Strong"/>
          <w:rFonts w:asciiTheme="majorHAnsi" w:hAnsiTheme="majorHAnsi"/>
        </w:rPr>
        <w:t>diminishing sensitivity</w:t>
      </w:r>
      <w:r w:rsidRPr="00D948E2">
        <w:rPr>
          <w:rFonts w:asciiTheme="majorHAnsi" w:hAnsiTheme="majorHAnsi"/>
        </w:rPr>
        <w:t>.</w:t>
      </w:r>
    </w:p>
    <w:p w14:paraId="395B86DC" w14:textId="77777777" w:rsidR="00C66A66" w:rsidRDefault="00C66A66" w:rsidP="00C66A66">
      <w:pPr>
        <w:pStyle w:val="ListParagraph"/>
        <w:spacing w:before="0" w:after="0"/>
        <w:rPr>
          <w:rStyle w:val="Strong"/>
          <w:rFonts w:asciiTheme="majorHAnsi" w:hAnsiTheme="majorHAnsi"/>
        </w:rPr>
      </w:pPr>
    </w:p>
    <w:p w14:paraId="27EBB0BF" w14:textId="79591B07" w:rsidR="00CA3BA2" w:rsidRDefault="00CA3BA2">
      <w:pPr>
        <w:pStyle w:val="NormalWeb"/>
        <w:numPr>
          <w:ilvl w:val="0"/>
          <w:numId w:val="61"/>
        </w:numPr>
        <w:spacing w:before="0" w:beforeAutospacing="0" w:after="0" w:afterAutospacing="0"/>
        <w:jc w:val="both"/>
        <w:rPr>
          <w:rFonts w:asciiTheme="majorHAnsi" w:hAnsiTheme="majorHAnsi"/>
        </w:rPr>
      </w:pPr>
      <w:r w:rsidRPr="00C66A66">
        <w:rPr>
          <w:rStyle w:val="Strong"/>
          <w:rFonts w:asciiTheme="majorHAnsi" w:hAnsiTheme="majorHAnsi"/>
        </w:rPr>
        <w:t>Mental Accounting (Thaler, 1980s)</w:t>
      </w:r>
      <w:r w:rsidRPr="00C66A66">
        <w:rPr>
          <w:rFonts w:asciiTheme="majorHAnsi" w:hAnsiTheme="majorHAnsi"/>
        </w:rPr>
        <w:t>: Explores how people categorize, evaluate, and keep track of financial activities, often leading to irrational financial decisions.</w:t>
      </w:r>
    </w:p>
    <w:p w14:paraId="01B04280" w14:textId="77777777" w:rsidR="00C66A66" w:rsidRPr="00C66A66" w:rsidRDefault="00C66A66" w:rsidP="00C66A66">
      <w:pPr>
        <w:pStyle w:val="NormalWeb"/>
        <w:spacing w:before="0" w:beforeAutospacing="0" w:after="0" w:afterAutospacing="0"/>
        <w:jc w:val="both"/>
        <w:rPr>
          <w:rFonts w:asciiTheme="majorHAnsi" w:hAnsiTheme="majorHAnsi"/>
        </w:rPr>
      </w:pPr>
    </w:p>
    <w:p w14:paraId="6AF45537" w14:textId="77777777" w:rsidR="00D948E2" w:rsidRDefault="00CA3BA2">
      <w:pPr>
        <w:pStyle w:val="NormalWeb"/>
        <w:numPr>
          <w:ilvl w:val="0"/>
          <w:numId w:val="75"/>
        </w:numPr>
        <w:spacing w:before="0" w:beforeAutospacing="0"/>
        <w:jc w:val="both"/>
        <w:rPr>
          <w:rFonts w:asciiTheme="majorHAnsi" w:hAnsiTheme="majorHAnsi"/>
        </w:rPr>
      </w:pPr>
      <w:r w:rsidRPr="00CA3BA2">
        <w:rPr>
          <w:rStyle w:val="Strong"/>
          <w:rFonts w:asciiTheme="majorHAnsi" w:hAnsiTheme="majorHAnsi"/>
        </w:rPr>
        <w:t>Heuristics and Biases (Tversky &amp; Kahneman, 1974)</w:t>
      </w:r>
      <w:r w:rsidRPr="00CA3BA2">
        <w:rPr>
          <w:rFonts w:asciiTheme="majorHAnsi" w:hAnsiTheme="majorHAnsi"/>
        </w:rPr>
        <w:t xml:space="preserve">: People use mental shortcuts, such as </w:t>
      </w:r>
      <w:r w:rsidRPr="00CA3BA2">
        <w:rPr>
          <w:rStyle w:val="Strong"/>
          <w:rFonts w:asciiTheme="majorHAnsi" w:hAnsiTheme="majorHAnsi"/>
        </w:rPr>
        <w:t>availability</w:t>
      </w:r>
      <w:r w:rsidRPr="00CA3BA2">
        <w:rPr>
          <w:rFonts w:asciiTheme="majorHAnsi" w:hAnsiTheme="majorHAnsi"/>
        </w:rPr>
        <w:t xml:space="preserve">, </w:t>
      </w:r>
      <w:r w:rsidRPr="00CA3BA2">
        <w:rPr>
          <w:rStyle w:val="Strong"/>
          <w:rFonts w:asciiTheme="majorHAnsi" w:hAnsiTheme="majorHAnsi"/>
        </w:rPr>
        <w:t>anchoring</w:t>
      </w:r>
      <w:r w:rsidRPr="00CA3BA2">
        <w:rPr>
          <w:rFonts w:asciiTheme="majorHAnsi" w:hAnsiTheme="majorHAnsi"/>
        </w:rPr>
        <w:t xml:space="preserve">, and </w:t>
      </w:r>
      <w:r w:rsidRPr="00CA3BA2">
        <w:rPr>
          <w:rStyle w:val="Strong"/>
          <w:rFonts w:asciiTheme="majorHAnsi" w:hAnsiTheme="majorHAnsi"/>
        </w:rPr>
        <w:t>representativeness</w:t>
      </w:r>
      <w:r w:rsidRPr="00CA3BA2">
        <w:rPr>
          <w:rFonts w:asciiTheme="majorHAnsi" w:hAnsiTheme="majorHAnsi"/>
        </w:rPr>
        <w:t>, which can lead to systematic errors</w:t>
      </w:r>
      <w:r>
        <w:rPr>
          <w:rFonts w:asciiTheme="majorHAnsi" w:hAnsiTheme="majorHAnsi"/>
        </w:rPr>
        <w:t xml:space="preserve"> (biases)</w:t>
      </w:r>
      <w:r w:rsidRPr="00CA3BA2">
        <w:rPr>
          <w:rFonts w:asciiTheme="majorHAnsi" w:hAnsiTheme="majorHAnsi"/>
        </w:rPr>
        <w:t xml:space="preserve"> in judgment.</w:t>
      </w:r>
      <w:r w:rsidR="00D948E2">
        <w:rPr>
          <w:rFonts w:asciiTheme="majorHAnsi" w:hAnsiTheme="majorHAnsi"/>
        </w:rPr>
        <w:t xml:space="preserve"> </w:t>
      </w:r>
    </w:p>
    <w:p w14:paraId="17E85F90" w14:textId="21B774BD" w:rsidR="00CA3BA2" w:rsidRDefault="00C66A66">
      <w:pPr>
        <w:pStyle w:val="NormalWeb"/>
        <w:numPr>
          <w:ilvl w:val="0"/>
          <w:numId w:val="75"/>
        </w:numPr>
        <w:spacing w:before="0" w:beforeAutospacing="0" w:after="0" w:afterAutospacing="0"/>
        <w:jc w:val="both"/>
        <w:rPr>
          <w:rFonts w:asciiTheme="majorHAnsi" w:hAnsiTheme="majorHAnsi"/>
        </w:rPr>
      </w:pPr>
      <w:r w:rsidRPr="00CA3BA2">
        <w:rPr>
          <w:rFonts w:asciiTheme="majorHAnsi" w:hAnsiTheme="majorHAnsi"/>
        </w:rPr>
        <w:t xml:space="preserve">People use </w:t>
      </w:r>
      <w:r>
        <w:rPr>
          <w:rFonts w:asciiTheme="majorHAnsi" w:hAnsiTheme="majorHAnsi"/>
        </w:rPr>
        <w:t>m</w:t>
      </w:r>
      <w:r w:rsidR="00D948E2" w:rsidRPr="00D948E2">
        <w:rPr>
          <w:rFonts w:asciiTheme="majorHAnsi" w:hAnsiTheme="majorHAnsi"/>
        </w:rPr>
        <w:t>ental shortcuts that simplify decision-making but can lead to cognitive biases, such as availability bias (relying too much on immediate examples) and anchoring (fixating on an initial piece of information).</w:t>
      </w:r>
    </w:p>
    <w:p w14:paraId="54395C3F" w14:textId="77777777" w:rsidR="00C66A66" w:rsidRPr="00C66A66" w:rsidRDefault="00C66A66" w:rsidP="00C66A66">
      <w:pPr>
        <w:pStyle w:val="NormalWeb"/>
        <w:spacing w:before="0" w:beforeAutospacing="0" w:after="0" w:afterAutospacing="0"/>
        <w:ind w:left="360"/>
        <w:jc w:val="both"/>
        <w:rPr>
          <w:rStyle w:val="Strong"/>
          <w:rFonts w:asciiTheme="majorHAnsi" w:hAnsiTheme="majorHAnsi"/>
          <w:b w:val="0"/>
          <w:bCs w:val="0"/>
        </w:rPr>
      </w:pPr>
    </w:p>
    <w:p w14:paraId="191E0029" w14:textId="60A71030" w:rsidR="00C66A66" w:rsidRPr="00C66A66" w:rsidRDefault="00C66A66">
      <w:pPr>
        <w:pStyle w:val="NormalWeb"/>
        <w:numPr>
          <w:ilvl w:val="0"/>
          <w:numId w:val="75"/>
        </w:numPr>
        <w:spacing w:before="0" w:beforeAutospacing="0"/>
        <w:jc w:val="both"/>
        <w:rPr>
          <w:rFonts w:asciiTheme="majorHAnsi" w:hAnsiTheme="majorHAnsi"/>
        </w:rPr>
      </w:pPr>
      <w:r w:rsidRPr="00C66A66">
        <w:rPr>
          <w:rStyle w:val="Strong"/>
          <w:rFonts w:asciiTheme="majorHAnsi" w:hAnsiTheme="majorHAnsi"/>
        </w:rPr>
        <w:t>Nudge Theory</w:t>
      </w:r>
      <w:r>
        <w:rPr>
          <w:rStyle w:val="Strong"/>
          <w:rFonts w:asciiTheme="majorHAnsi" w:hAnsiTheme="majorHAnsi"/>
        </w:rPr>
        <w:t xml:space="preserve"> </w:t>
      </w:r>
      <w:r w:rsidRPr="00C66A66">
        <w:rPr>
          <w:rStyle w:val="Strong"/>
          <w:rFonts w:asciiTheme="majorHAnsi" w:hAnsiTheme="majorHAnsi"/>
        </w:rPr>
        <w:t>(Thaler, 1980s)</w:t>
      </w:r>
      <w:r w:rsidRPr="00C66A66">
        <w:rPr>
          <w:rFonts w:asciiTheme="majorHAnsi" w:hAnsiTheme="majorHAnsi"/>
        </w:rPr>
        <w:t>:: Subtle changes in the environment or the framing of choices can significantly influence behavio</w:t>
      </w:r>
      <w:r>
        <w:rPr>
          <w:rFonts w:asciiTheme="majorHAnsi" w:hAnsiTheme="majorHAnsi"/>
        </w:rPr>
        <w:t>u</w:t>
      </w:r>
      <w:r w:rsidRPr="00C66A66">
        <w:rPr>
          <w:rFonts w:asciiTheme="majorHAnsi" w:hAnsiTheme="majorHAnsi"/>
        </w:rPr>
        <w:t>r without restricting options</w:t>
      </w:r>
      <w:r>
        <w:rPr>
          <w:rFonts w:asciiTheme="majorHAnsi" w:hAnsiTheme="majorHAnsi"/>
        </w:rPr>
        <w:t>.</w:t>
      </w:r>
    </w:p>
    <w:p w14:paraId="21DE114D" w14:textId="77777777" w:rsidR="003C0AA4" w:rsidRPr="003C0AA4" w:rsidRDefault="003C0AA4" w:rsidP="003C0AA4">
      <w:pPr>
        <w:pStyle w:val="Heading4"/>
        <w:spacing w:line="276" w:lineRule="auto"/>
        <w:jc w:val="both"/>
        <w:rPr>
          <w:rFonts w:asciiTheme="majorHAnsi" w:hAnsiTheme="majorHAnsi" w:cs="Times New Roman"/>
          <w:color w:val="auto"/>
          <w:spacing w:val="0"/>
        </w:rPr>
      </w:pPr>
      <w:bookmarkStart w:id="107" w:name="_Toc178629177"/>
      <w:r w:rsidRPr="003C0AA4">
        <w:rPr>
          <w:rFonts w:asciiTheme="majorHAnsi" w:hAnsiTheme="majorHAnsi"/>
        </w:rPr>
        <w:t xml:space="preserve">2. </w:t>
      </w:r>
      <w:r w:rsidRPr="003C0AA4">
        <w:rPr>
          <w:rStyle w:val="Strong"/>
          <w:rFonts w:asciiTheme="majorHAnsi" w:hAnsiTheme="majorHAnsi"/>
          <w:b/>
          <w:bCs w:val="0"/>
          <w:color w:val="FF7E50"/>
        </w:rPr>
        <w:t>Experimental Economics: Methodology and Applications</w:t>
      </w:r>
      <w:bookmarkEnd w:id="107"/>
    </w:p>
    <w:p w14:paraId="0FE2F594" w14:textId="77777777" w:rsidR="00865BE4" w:rsidRDefault="00945C83" w:rsidP="003C0AA4">
      <w:pPr>
        <w:pStyle w:val="NormalWeb"/>
        <w:spacing w:before="0" w:beforeAutospacing="0" w:line="276" w:lineRule="auto"/>
        <w:jc w:val="both"/>
        <w:rPr>
          <w:rFonts w:asciiTheme="majorHAnsi" w:hAnsiTheme="majorHAnsi"/>
        </w:rPr>
      </w:pPr>
      <w:r w:rsidRPr="00C66A66">
        <w:rPr>
          <w:rFonts w:asciiTheme="majorHAnsi" w:hAnsiTheme="majorHAnsi"/>
        </w:rPr>
        <w:t>Experimental economics involves creating controlled environments to test economic theories and behavio</w:t>
      </w:r>
      <w:r>
        <w:rPr>
          <w:rFonts w:asciiTheme="majorHAnsi" w:hAnsiTheme="majorHAnsi"/>
        </w:rPr>
        <w:t>u</w:t>
      </w:r>
      <w:r w:rsidRPr="00C66A66">
        <w:rPr>
          <w:rFonts w:asciiTheme="majorHAnsi" w:hAnsiTheme="majorHAnsi"/>
        </w:rPr>
        <w:t>rs</w:t>
      </w:r>
      <w:r w:rsidR="00865BE4" w:rsidRPr="003C0AA4">
        <w:rPr>
          <w:rFonts w:asciiTheme="majorHAnsi" w:hAnsiTheme="majorHAnsi"/>
        </w:rPr>
        <w:t>, explore market dynamics, and design policy interventions</w:t>
      </w:r>
      <w:r w:rsidRPr="00C66A66">
        <w:rPr>
          <w:rFonts w:asciiTheme="majorHAnsi" w:hAnsiTheme="majorHAnsi"/>
        </w:rPr>
        <w:t>.</w:t>
      </w:r>
      <w:r w:rsidRPr="003C0AA4">
        <w:rPr>
          <w:rFonts w:asciiTheme="majorHAnsi" w:hAnsiTheme="majorHAnsi"/>
        </w:rPr>
        <w:t xml:space="preserve"> </w:t>
      </w:r>
    </w:p>
    <w:p w14:paraId="28B123A0" w14:textId="50C77BBE" w:rsidR="00945C83" w:rsidRDefault="00945C83" w:rsidP="003C0AA4">
      <w:pPr>
        <w:pStyle w:val="NormalWeb"/>
        <w:spacing w:before="0" w:beforeAutospacing="0" w:line="276" w:lineRule="auto"/>
        <w:jc w:val="both"/>
        <w:rPr>
          <w:rFonts w:asciiTheme="majorHAnsi" w:hAnsiTheme="majorHAnsi"/>
        </w:rPr>
      </w:pPr>
      <w:r>
        <w:rPr>
          <w:rFonts w:asciiTheme="majorHAnsi" w:hAnsiTheme="majorHAnsi"/>
        </w:rPr>
        <w:t xml:space="preserve">It </w:t>
      </w:r>
      <w:r w:rsidRPr="00945C83">
        <w:rPr>
          <w:rFonts w:asciiTheme="majorHAnsi" w:hAnsiTheme="majorHAnsi"/>
        </w:rPr>
        <w:t>allow managers and researchers to test behavio</w:t>
      </w:r>
      <w:r>
        <w:rPr>
          <w:rFonts w:asciiTheme="majorHAnsi" w:hAnsiTheme="majorHAnsi"/>
        </w:rPr>
        <w:t>u</w:t>
      </w:r>
      <w:r w:rsidRPr="00945C83">
        <w:rPr>
          <w:rFonts w:asciiTheme="majorHAnsi" w:hAnsiTheme="majorHAnsi"/>
        </w:rPr>
        <w:t>ral theories and management strategies in controlled settings. By observing decision-making in real time, experiments provide insights into how people respond to different incentives, market conditions, and organizational structures.</w:t>
      </w:r>
    </w:p>
    <w:p w14:paraId="5F4A8C2A" w14:textId="214B573C" w:rsidR="003C0AA4" w:rsidRPr="003C0AA4" w:rsidRDefault="00487778" w:rsidP="003C0AA4">
      <w:pPr>
        <w:pStyle w:val="NormalWeb"/>
        <w:spacing w:before="0" w:beforeAutospacing="0" w:line="276" w:lineRule="auto"/>
        <w:jc w:val="both"/>
        <w:rPr>
          <w:rFonts w:asciiTheme="majorHAnsi" w:hAnsiTheme="majorHAnsi"/>
        </w:rPr>
      </w:pPr>
      <w:r w:rsidRPr="00487778">
        <w:rPr>
          <w:rFonts w:asciiTheme="majorHAnsi" w:hAnsiTheme="majorHAnsi"/>
        </w:rPr>
        <w:t>Experimental Design in Management</w:t>
      </w:r>
      <w:r>
        <w:rPr>
          <w:rFonts w:asciiTheme="majorHAnsi" w:hAnsiTheme="majorHAnsi"/>
        </w:rPr>
        <w:t xml:space="preserve"> entails d</w:t>
      </w:r>
      <w:r w:rsidRPr="00487778">
        <w:rPr>
          <w:rFonts w:asciiTheme="majorHAnsi" w:hAnsiTheme="majorHAnsi"/>
        </w:rPr>
        <w:t>esigning experiments to test managerial decisions, such as leadership styles, employee motivation, or consumer behavio</w:t>
      </w:r>
      <w:r>
        <w:rPr>
          <w:rFonts w:asciiTheme="majorHAnsi" w:hAnsiTheme="majorHAnsi"/>
        </w:rPr>
        <w:t>u</w:t>
      </w:r>
      <w:r w:rsidRPr="00487778">
        <w:rPr>
          <w:rFonts w:asciiTheme="majorHAnsi" w:hAnsiTheme="majorHAnsi"/>
        </w:rPr>
        <w:t>r.</w:t>
      </w:r>
      <w:r>
        <w:rPr>
          <w:rFonts w:asciiTheme="majorHAnsi" w:hAnsiTheme="majorHAnsi"/>
        </w:rPr>
        <w:t xml:space="preserve"> </w:t>
      </w:r>
      <w:r w:rsidR="003C0AA4" w:rsidRPr="003C0AA4">
        <w:rPr>
          <w:rFonts w:asciiTheme="majorHAnsi" w:hAnsiTheme="majorHAnsi"/>
        </w:rPr>
        <w:t>Key types of experiments include:</w:t>
      </w:r>
    </w:p>
    <w:p w14:paraId="77F1BEEF" w14:textId="77777777" w:rsidR="00865BE4" w:rsidRDefault="003C0AA4" w:rsidP="00865BE4">
      <w:pPr>
        <w:pStyle w:val="NormalWeb"/>
        <w:spacing w:line="276" w:lineRule="auto"/>
        <w:jc w:val="both"/>
        <w:rPr>
          <w:rFonts w:asciiTheme="majorHAnsi" w:hAnsiTheme="majorHAnsi"/>
        </w:rPr>
      </w:pPr>
      <w:r w:rsidRPr="003C0AA4">
        <w:rPr>
          <w:rStyle w:val="Strong"/>
          <w:rFonts w:asciiTheme="majorHAnsi" w:hAnsiTheme="majorHAnsi"/>
        </w:rPr>
        <w:t>Laboratory Experiments</w:t>
      </w:r>
      <w:r w:rsidRPr="003C0AA4">
        <w:rPr>
          <w:rFonts w:asciiTheme="majorHAnsi" w:hAnsiTheme="majorHAnsi"/>
        </w:rPr>
        <w:t xml:space="preserve">: </w:t>
      </w:r>
    </w:p>
    <w:p w14:paraId="244E28FF" w14:textId="6ADC26DF" w:rsidR="00865BE4" w:rsidRDefault="00376A4F">
      <w:pPr>
        <w:pStyle w:val="NormalWeb"/>
        <w:numPr>
          <w:ilvl w:val="0"/>
          <w:numId w:val="79"/>
        </w:numPr>
        <w:spacing w:line="276" w:lineRule="auto"/>
        <w:jc w:val="both"/>
        <w:rPr>
          <w:rFonts w:asciiTheme="majorHAnsi" w:hAnsiTheme="majorHAnsi"/>
        </w:rPr>
      </w:pPr>
      <w:r w:rsidRPr="00376A4F">
        <w:rPr>
          <w:rFonts w:asciiTheme="majorHAnsi" w:hAnsiTheme="majorHAnsi"/>
        </w:rPr>
        <w:t>These experiments are conducted in a controlled environment where participants (often students or volunteers) are asked to make decisions that mirror real-world scenarios. Laboratory settings allow for precise control over variables and a clear understanding of causality.</w:t>
      </w:r>
    </w:p>
    <w:p w14:paraId="735186DC" w14:textId="77777777" w:rsidR="00376A4F" w:rsidRDefault="00376A4F" w:rsidP="00376A4F">
      <w:pPr>
        <w:pStyle w:val="NormalWeb"/>
        <w:numPr>
          <w:ilvl w:val="0"/>
          <w:numId w:val="79"/>
        </w:numPr>
        <w:spacing w:line="276" w:lineRule="auto"/>
        <w:jc w:val="both"/>
        <w:rPr>
          <w:rFonts w:asciiTheme="majorHAnsi" w:hAnsiTheme="majorHAnsi"/>
        </w:rPr>
      </w:pPr>
      <w:r w:rsidRPr="003C0AA4">
        <w:rPr>
          <w:rFonts w:asciiTheme="majorHAnsi" w:hAnsiTheme="majorHAnsi"/>
        </w:rPr>
        <w:t xml:space="preserve">Controlled environments allow for precise manipulation of variables to test specific hypotheses. For example, </w:t>
      </w:r>
      <w:r w:rsidRPr="003C0AA4">
        <w:rPr>
          <w:rStyle w:val="Strong"/>
          <w:rFonts w:asciiTheme="majorHAnsi" w:hAnsiTheme="majorHAnsi"/>
        </w:rPr>
        <w:t>public goods games</w:t>
      </w:r>
      <w:r w:rsidRPr="003C0AA4">
        <w:rPr>
          <w:rFonts w:asciiTheme="majorHAnsi" w:hAnsiTheme="majorHAnsi"/>
        </w:rPr>
        <w:t xml:space="preserve"> and </w:t>
      </w:r>
      <w:r w:rsidRPr="003C0AA4">
        <w:rPr>
          <w:rStyle w:val="Strong"/>
          <w:rFonts w:asciiTheme="majorHAnsi" w:hAnsiTheme="majorHAnsi"/>
        </w:rPr>
        <w:t>trust games</w:t>
      </w:r>
      <w:r w:rsidRPr="003C0AA4">
        <w:rPr>
          <w:rFonts w:asciiTheme="majorHAnsi" w:hAnsiTheme="majorHAnsi"/>
        </w:rPr>
        <w:t xml:space="preserve"> help study cooperation and trust dynamics among economic agents.</w:t>
      </w:r>
      <w:r>
        <w:rPr>
          <w:rFonts w:asciiTheme="majorHAnsi" w:hAnsiTheme="majorHAnsi"/>
        </w:rPr>
        <w:t xml:space="preserve"> </w:t>
      </w:r>
    </w:p>
    <w:p w14:paraId="49F01541" w14:textId="47548BAA" w:rsidR="003C0AA4" w:rsidRPr="003C0AA4" w:rsidRDefault="00C66A66">
      <w:pPr>
        <w:pStyle w:val="NormalWeb"/>
        <w:numPr>
          <w:ilvl w:val="0"/>
          <w:numId w:val="79"/>
        </w:numPr>
        <w:spacing w:line="276" w:lineRule="auto"/>
        <w:jc w:val="both"/>
        <w:rPr>
          <w:rFonts w:asciiTheme="majorHAnsi" w:hAnsiTheme="majorHAnsi"/>
        </w:rPr>
      </w:pPr>
      <w:r w:rsidRPr="00C66A66">
        <w:rPr>
          <w:rFonts w:asciiTheme="majorHAnsi" w:hAnsiTheme="majorHAnsi"/>
        </w:rPr>
        <w:t>Lab experiments create a controlled setting to test theories, while field experiments take place in real-world environments to gather more generalizable results.</w:t>
      </w:r>
    </w:p>
    <w:p w14:paraId="7F5A4FD7" w14:textId="77777777" w:rsidR="00376A4F" w:rsidRDefault="003C0AA4" w:rsidP="00376A4F">
      <w:pPr>
        <w:pStyle w:val="NormalWeb"/>
        <w:spacing w:line="276" w:lineRule="auto"/>
        <w:jc w:val="both"/>
        <w:rPr>
          <w:rFonts w:asciiTheme="majorHAnsi" w:hAnsiTheme="majorHAnsi"/>
        </w:rPr>
      </w:pPr>
      <w:r w:rsidRPr="003C0AA4">
        <w:rPr>
          <w:rStyle w:val="Strong"/>
          <w:rFonts w:asciiTheme="majorHAnsi" w:hAnsiTheme="majorHAnsi"/>
        </w:rPr>
        <w:t>Field Experiments</w:t>
      </w:r>
      <w:r w:rsidRPr="003C0AA4">
        <w:rPr>
          <w:rFonts w:asciiTheme="majorHAnsi" w:hAnsiTheme="majorHAnsi"/>
        </w:rPr>
        <w:t xml:space="preserve">: </w:t>
      </w:r>
    </w:p>
    <w:p w14:paraId="27945435" w14:textId="77777777" w:rsidR="00376A4F" w:rsidRDefault="00376A4F">
      <w:pPr>
        <w:pStyle w:val="NormalWeb"/>
        <w:numPr>
          <w:ilvl w:val="0"/>
          <w:numId w:val="79"/>
        </w:numPr>
        <w:spacing w:line="276" w:lineRule="auto"/>
        <w:jc w:val="both"/>
        <w:rPr>
          <w:rFonts w:asciiTheme="majorHAnsi" w:hAnsiTheme="majorHAnsi"/>
        </w:rPr>
      </w:pPr>
      <w:r w:rsidRPr="00376A4F">
        <w:rPr>
          <w:rFonts w:asciiTheme="majorHAnsi" w:hAnsiTheme="majorHAnsi"/>
        </w:rPr>
        <w:t>Field experiments are conducted in real-world settings, allowing for greater external validity. These experiments often involve businesses, employees, or consumers making actual decisions in their everyday environments.</w:t>
      </w:r>
    </w:p>
    <w:p w14:paraId="1A6C2AF8" w14:textId="3703CB20" w:rsidR="003C0AA4" w:rsidRDefault="003C0AA4">
      <w:pPr>
        <w:pStyle w:val="NormalWeb"/>
        <w:numPr>
          <w:ilvl w:val="0"/>
          <w:numId w:val="79"/>
        </w:numPr>
        <w:spacing w:line="276" w:lineRule="auto"/>
        <w:jc w:val="both"/>
        <w:rPr>
          <w:rFonts w:asciiTheme="majorHAnsi" w:hAnsiTheme="majorHAnsi"/>
        </w:rPr>
      </w:pPr>
      <w:r w:rsidRPr="003C0AA4">
        <w:rPr>
          <w:rFonts w:asciiTheme="majorHAnsi" w:hAnsiTheme="majorHAnsi"/>
        </w:rPr>
        <w:t xml:space="preserve">Conducted in natural settings to provide external validity to the results. For instance, </w:t>
      </w:r>
      <w:r w:rsidRPr="003C0AA4">
        <w:rPr>
          <w:rStyle w:val="Strong"/>
          <w:rFonts w:asciiTheme="majorHAnsi" w:hAnsiTheme="majorHAnsi"/>
        </w:rPr>
        <w:t>randomized controlled trials (RCTs)</w:t>
      </w:r>
      <w:r w:rsidRPr="003C0AA4">
        <w:rPr>
          <w:rFonts w:asciiTheme="majorHAnsi" w:hAnsiTheme="majorHAnsi"/>
        </w:rPr>
        <w:t xml:space="preserve"> are frequently used to test the effectiveness of policy interventions and managerial strategies.</w:t>
      </w:r>
    </w:p>
    <w:p w14:paraId="5B89F97E" w14:textId="7B4A5348" w:rsidR="00487778" w:rsidRPr="00487778" w:rsidRDefault="00487778">
      <w:pPr>
        <w:pStyle w:val="NormalWeb"/>
        <w:numPr>
          <w:ilvl w:val="0"/>
          <w:numId w:val="79"/>
        </w:numPr>
        <w:spacing w:line="276" w:lineRule="auto"/>
        <w:jc w:val="both"/>
        <w:rPr>
          <w:rFonts w:asciiTheme="majorHAnsi" w:hAnsiTheme="majorHAnsi"/>
        </w:rPr>
      </w:pPr>
      <w:r w:rsidRPr="00487778">
        <w:rPr>
          <w:rStyle w:val="Strong"/>
          <w:rFonts w:asciiTheme="majorHAnsi" w:hAnsiTheme="majorHAnsi"/>
        </w:rPr>
        <w:t>Randomized Controlled Trials (RCTs)</w:t>
      </w:r>
      <w:r w:rsidRPr="00487778">
        <w:rPr>
          <w:rFonts w:asciiTheme="majorHAnsi" w:hAnsiTheme="majorHAnsi"/>
        </w:rPr>
        <w:t>: A method for testing different interventions in management settings, such as changes in incentive structures, organizational design, or communication strategies.</w:t>
      </w:r>
    </w:p>
    <w:p w14:paraId="42B92317" w14:textId="191787A7" w:rsidR="003C0AA4" w:rsidRDefault="003C0AA4">
      <w:pPr>
        <w:pStyle w:val="NormalWeb"/>
        <w:numPr>
          <w:ilvl w:val="0"/>
          <w:numId w:val="79"/>
        </w:numPr>
        <w:spacing w:line="276" w:lineRule="auto"/>
        <w:jc w:val="both"/>
        <w:rPr>
          <w:rFonts w:asciiTheme="majorHAnsi" w:hAnsiTheme="majorHAnsi"/>
        </w:rPr>
      </w:pPr>
      <w:r w:rsidRPr="003C0AA4">
        <w:rPr>
          <w:rStyle w:val="Strong"/>
          <w:rFonts w:asciiTheme="majorHAnsi" w:hAnsiTheme="majorHAnsi"/>
        </w:rPr>
        <w:t>Natural Experiments</w:t>
      </w:r>
      <w:r w:rsidRPr="003C0AA4">
        <w:rPr>
          <w:rFonts w:asciiTheme="majorHAnsi" w:hAnsiTheme="majorHAnsi"/>
        </w:rPr>
        <w:t>: These occur when external circumstances create a random assignment of treatment, offering a quasi-experimental setting. For example, analy</w:t>
      </w:r>
      <w:r>
        <w:rPr>
          <w:rFonts w:asciiTheme="majorHAnsi" w:hAnsiTheme="majorHAnsi"/>
        </w:rPr>
        <w:t>s</w:t>
      </w:r>
      <w:r w:rsidRPr="003C0AA4">
        <w:rPr>
          <w:rFonts w:asciiTheme="majorHAnsi" w:hAnsiTheme="majorHAnsi"/>
        </w:rPr>
        <w:t>ing the impact of policy changes or natural disasters on consumer behavio</w:t>
      </w:r>
      <w:r w:rsidR="00487778">
        <w:rPr>
          <w:rFonts w:asciiTheme="majorHAnsi" w:hAnsiTheme="majorHAnsi"/>
        </w:rPr>
        <w:t>u</w:t>
      </w:r>
      <w:r w:rsidRPr="003C0AA4">
        <w:rPr>
          <w:rFonts w:asciiTheme="majorHAnsi" w:hAnsiTheme="majorHAnsi"/>
        </w:rPr>
        <w:t>r.</w:t>
      </w:r>
    </w:p>
    <w:p w14:paraId="607C5B94" w14:textId="3E625D20" w:rsidR="00AC3B4F" w:rsidRDefault="00AC3B4F" w:rsidP="00AC3B4F">
      <w:pPr>
        <w:pStyle w:val="NormalWeb"/>
        <w:spacing w:line="276" w:lineRule="auto"/>
        <w:jc w:val="both"/>
        <w:rPr>
          <w:rFonts w:asciiTheme="majorHAnsi" w:hAnsiTheme="majorHAnsi"/>
        </w:rPr>
      </w:pPr>
      <w:r w:rsidRPr="00AC3B4F">
        <w:rPr>
          <w:rStyle w:val="Strong"/>
          <w:rFonts w:asciiTheme="majorHAnsi" w:hAnsiTheme="majorHAnsi"/>
        </w:rPr>
        <w:t>Example</w:t>
      </w:r>
      <w:r w:rsidRPr="00AC3B4F">
        <w:rPr>
          <w:rFonts w:asciiTheme="majorHAnsi" w:hAnsiTheme="majorHAnsi"/>
        </w:rPr>
        <w:t>:</w:t>
      </w:r>
      <w:r w:rsidRPr="00AC3B4F">
        <w:rPr>
          <w:rFonts w:asciiTheme="majorHAnsi" w:hAnsiTheme="majorHAnsi"/>
        </w:rPr>
        <w:br/>
        <w:t>A field experiment might involve testing different compensation schemes for sales staff (e.g., commission-based vs. fixed salary) to observe how these schemes affect performance and job satisfaction.</w:t>
      </w:r>
    </w:p>
    <w:p w14:paraId="3355C205" w14:textId="77777777" w:rsidR="00AC3B4F" w:rsidRPr="00AC3B4F" w:rsidRDefault="00AC3B4F" w:rsidP="00AC3B4F">
      <w:pPr>
        <w:pStyle w:val="Heading4"/>
        <w:spacing w:line="276" w:lineRule="auto"/>
        <w:jc w:val="both"/>
        <w:rPr>
          <w:rFonts w:asciiTheme="majorHAnsi" w:hAnsiTheme="majorHAnsi" w:cs="Times New Roman"/>
          <w:color w:val="auto"/>
          <w:spacing w:val="0"/>
        </w:rPr>
      </w:pPr>
      <w:r w:rsidRPr="00AC3B4F">
        <w:rPr>
          <w:rStyle w:val="Strong"/>
          <w:rFonts w:asciiTheme="majorHAnsi" w:hAnsiTheme="majorHAnsi"/>
          <w:b/>
          <w:bCs w:val="0"/>
        </w:rPr>
        <w:t>Experimental Design in Management Issues</w:t>
      </w:r>
    </w:p>
    <w:p w14:paraId="7C01197F" w14:textId="77777777" w:rsidR="00AC3B4F" w:rsidRPr="00AC3B4F" w:rsidRDefault="00AC3B4F" w:rsidP="00AC3B4F">
      <w:pPr>
        <w:pStyle w:val="NormalWeb"/>
        <w:spacing w:line="276" w:lineRule="auto"/>
        <w:jc w:val="both"/>
        <w:rPr>
          <w:rFonts w:asciiTheme="majorHAnsi" w:hAnsiTheme="majorHAnsi"/>
        </w:rPr>
      </w:pPr>
      <w:r w:rsidRPr="00AC3B4F">
        <w:rPr>
          <w:rFonts w:asciiTheme="majorHAnsi" w:hAnsiTheme="majorHAnsi"/>
        </w:rPr>
        <w:t>When designing an experiment, researchers must carefully control variables and ensure that the results can be generalized to broader managerial contexts. Key considerations include:</w:t>
      </w:r>
    </w:p>
    <w:p w14:paraId="38A6AA4E" w14:textId="77777777" w:rsidR="00AC3B4F" w:rsidRDefault="00AC3B4F" w:rsidP="00AC3B4F">
      <w:pPr>
        <w:pStyle w:val="NormalWeb"/>
        <w:numPr>
          <w:ilvl w:val="0"/>
          <w:numId w:val="225"/>
        </w:numPr>
        <w:spacing w:line="276" w:lineRule="auto"/>
        <w:jc w:val="both"/>
        <w:rPr>
          <w:rFonts w:asciiTheme="majorHAnsi" w:hAnsiTheme="majorHAnsi"/>
        </w:rPr>
      </w:pPr>
      <w:r w:rsidRPr="00AC3B4F">
        <w:rPr>
          <w:rStyle w:val="Strong"/>
          <w:rFonts w:asciiTheme="majorHAnsi" w:hAnsiTheme="majorHAnsi"/>
        </w:rPr>
        <w:t>Control Groups</w:t>
      </w:r>
      <w:r w:rsidRPr="00AC3B4F">
        <w:rPr>
          <w:rFonts w:asciiTheme="majorHAnsi" w:hAnsiTheme="majorHAnsi"/>
        </w:rPr>
        <w:t>:</w:t>
      </w:r>
    </w:p>
    <w:p w14:paraId="513C1B9D" w14:textId="6CE052D7" w:rsidR="00AC3B4F" w:rsidRPr="00AC3B4F" w:rsidRDefault="00AC3B4F" w:rsidP="00AC3B4F">
      <w:pPr>
        <w:pStyle w:val="NormalWeb"/>
        <w:numPr>
          <w:ilvl w:val="0"/>
          <w:numId w:val="225"/>
        </w:numPr>
        <w:spacing w:line="276" w:lineRule="auto"/>
        <w:jc w:val="both"/>
        <w:rPr>
          <w:rFonts w:asciiTheme="majorHAnsi" w:hAnsiTheme="majorHAnsi"/>
        </w:rPr>
      </w:pPr>
      <w:r w:rsidRPr="00AC3B4F">
        <w:rPr>
          <w:rFonts w:asciiTheme="majorHAnsi" w:hAnsiTheme="majorHAnsi"/>
        </w:rPr>
        <w:t>Control groups are essential for isolating the effects of the variable being tested. In management experiments, control groups may receive no intervention or the standard practice, allowing for comparison with experimental groups receiving the new strategy or incentive.</w:t>
      </w:r>
    </w:p>
    <w:p w14:paraId="09FC4741" w14:textId="77777777" w:rsidR="00AC3B4F" w:rsidRPr="00AC3B4F" w:rsidRDefault="00AC3B4F" w:rsidP="00AC3B4F">
      <w:pPr>
        <w:pStyle w:val="NormalWeb"/>
        <w:numPr>
          <w:ilvl w:val="0"/>
          <w:numId w:val="225"/>
        </w:numPr>
        <w:spacing w:line="276" w:lineRule="auto"/>
        <w:jc w:val="both"/>
        <w:rPr>
          <w:rFonts w:asciiTheme="majorHAnsi" w:hAnsiTheme="majorHAnsi"/>
        </w:rPr>
      </w:pPr>
      <w:r w:rsidRPr="00AC3B4F">
        <w:rPr>
          <w:rStyle w:val="Strong"/>
          <w:rFonts w:asciiTheme="majorHAnsi" w:hAnsiTheme="majorHAnsi"/>
        </w:rPr>
        <w:t>Randomization</w:t>
      </w:r>
      <w:r w:rsidRPr="00AC3B4F">
        <w:rPr>
          <w:rFonts w:asciiTheme="majorHAnsi" w:hAnsiTheme="majorHAnsi"/>
        </w:rPr>
        <w:t>:</w:t>
      </w:r>
      <w:r w:rsidRPr="00AC3B4F">
        <w:rPr>
          <w:rFonts w:asciiTheme="majorHAnsi" w:hAnsiTheme="majorHAnsi"/>
        </w:rPr>
        <w:br/>
        <w:t>Randomly assigning participants to control and experimental groups ensures that the results are not influenced by pre-existing differences between groups. Randomization helps to establish causality.</w:t>
      </w:r>
    </w:p>
    <w:p w14:paraId="2E464DB3" w14:textId="77777777" w:rsidR="00AC3B4F" w:rsidRPr="00AC3B4F" w:rsidRDefault="00AC3B4F" w:rsidP="00AC3B4F">
      <w:pPr>
        <w:pStyle w:val="NormalWeb"/>
        <w:numPr>
          <w:ilvl w:val="0"/>
          <w:numId w:val="225"/>
        </w:numPr>
        <w:spacing w:line="276" w:lineRule="auto"/>
        <w:jc w:val="both"/>
        <w:rPr>
          <w:rFonts w:asciiTheme="majorHAnsi" w:hAnsiTheme="majorHAnsi"/>
        </w:rPr>
      </w:pPr>
      <w:r w:rsidRPr="00AC3B4F">
        <w:rPr>
          <w:rStyle w:val="Strong"/>
          <w:rFonts w:asciiTheme="majorHAnsi" w:hAnsiTheme="majorHAnsi"/>
        </w:rPr>
        <w:t>Incentives</w:t>
      </w:r>
      <w:r w:rsidRPr="00AC3B4F">
        <w:rPr>
          <w:rFonts w:asciiTheme="majorHAnsi" w:hAnsiTheme="majorHAnsi"/>
        </w:rPr>
        <w:t>:</w:t>
      </w:r>
      <w:r w:rsidRPr="00AC3B4F">
        <w:rPr>
          <w:rFonts w:asciiTheme="majorHAnsi" w:hAnsiTheme="majorHAnsi"/>
        </w:rPr>
        <w:br/>
        <w:t>Economic experiments often involve real monetary rewards to ensure that participants’ decisions reflect their true preferences. In management settings, this could involve bonuses, pay raises, or other performance-based incentives.</w:t>
      </w:r>
    </w:p>
    <w:p w14:paraId="773B658C" w14:textId="526CC41D" w:rsidR="00AC3B4F" w:rsidRDefault="00AC3B4F" w:rsidP="00AC3B4F">
      <w:pPr>
        <w:pStyle w:val="NormalWeb"/>
        <w:spacing w:line="276" w:lineRule="auto"/>
        <w:jc w:val="both"/>
        <w:rPr>
          <w:rFonts w:asciiTheme="majorHAnsi" w:hAnsiTheme="majorHAnsi"/>
        </w:rPr>
      </w:pPr>
      <w:r w:rsidRPr="00AC3B4F">
        <w:rPr>
          <w:rStyle w:val="Strong"/>
          <w:rFonts w:asciiTheme="majorHAnsi" w:hAnsiTheme="majorHAnsi"/>
        </w:rPr>
        <w:t>Case</w:t>
      </w:r>
      <w:r w:rsidRPr="00AC3B4F">
        <w:rPr>
          <w:rFonts w:asciiTheme="majorHAnsi" w:hAnsiTheme="majorHAnsi"/>
        </w:rPr>
        <w:t>:</w:t>
      </w:r>
    </w:p>
    <w:p w14:paraId="5A1F91A2" w14:textId="3CB3A279" w:rsidR="00AC3B4F" w:rsidRPr="00AC3B4F" w:rsidRDefault="00AC3B4F" w:rsidP="00AC3B4F">
      <w:pPr>
        <w:pStyle w:val="NormalWeb"/>
        <w:spacing w:line="276" w:lineRule="auto"/>
        <w:jc w:val="both"/>
        <w:rPr>
          <w:rFonts w:asciiTheme="majorHAnsi" w:hAnsiTheme="majorHAnsi"/>
        </w:rPr>
      </w:pPr>
      <w:r w:rsidRPr="00AC3B4F">
        <w:rPr>
          <w:rFonts w:asciiTheme="majorHAnsi" w:hAnsiTheme="majorHAnsi"/>
        </w:rPr>
        <w:t>A large retail company conducted a field experiment to test the impact of two different incentive structures on employee productivity. In one group, employees were offered individual performance-based bonuses, while the other group received team-based bonuses. The results showed that individual bonuses led to higher productivity, but team-based bonuses fostered better collaboration.</w:t>
      </w:r>
    </w:p>
    <w:p w14:paraId="0822EA3E" w14:textId="23F4ADDF" w:rsidR="00AC3B4F" w:rsidRPr="00AC3B4F" w:rsidRDefault="00AC3B4F" w:rsidP="00AC3B4F">
      <w:pPr>
        <w:pStyle w:val="Heading4"/>
        <w:spacing w:line="276" w:lineRule="auto"/>
        <w:jc w:val="both"/>
        <w:rPr>
          <w:rFonts w:asciiTheme="majorHAnsi" w:hAnsiTheme="majorHAnsi"/>
        </w:rPr>
      </w:pPr>
      <w:r w:rsidRPr="00AC3B4F">
        <w:rPr>
          <w:rStyle w:val="Strong"/>
          <w:rFonts w:asciiTheme="majorHAnsi" w:hAnsiTheme="majorHAnsi"/>
          <w:b/>
          <w:bCs w:val="0"/>
        </w:rPr>
        <w:t>Analy</w:t>
      </w:r>
      <w:r w:rsidR="00877039">
        <w:rPr>
          <w:rStyle w:val="Strong"/>
          <w:rFonts w:asciiTheme="majorHAnsi" w:hAnsiTheme="majorHAnsi"/>
          <w:b/>
          <w:bCs w:val="0"/>
        </w:rPr>
        <w:t>s</w:t>
      </w:r>
      <w:r w:rsidRPr="00AC3B4F">
        <w:rPr>
          <w:rStyle w:val="Strong"/>
          <w:rFonts w:asciiTheme="majorHAnsi" w:hAnsiTheme="majorHAnsi"/>
          <w:b/>
          <w:bCs w:val="0"/>
        </w:rPr>
        <w:t>ing Experimental Results</w:t>
      </w:r>
    </w:p>
    <w:p w14:paraId="3E80FFB3" w14:textId="4AB54832" w:rsidR="00AC3B4F" w:rsidRPr="00AC3B4F" w:rsidRDefault="00AC3B4F" w:rsidP="00AC3B4F">
      <w:pPr>
        <w:pStyle w:val="NormalWeb"/>
        <w:spacing w:line="276" w:lineRule="auto"/>
        <w:jc w:val="both"/>
        <w:rPr>
          <w:rFonts w:asciiTheme="majorHAnsi" w:hAnsiTheme="majorHAnsi"/>
        </w:rPr>
      </w:pPr>
      <w:r w:rsidRPr="00AC3B4F">
        <w:rPr>
          <w:rFonts w:asciiTheme="majorHAnsi" w:hAnsiTheme="majorHAnsi"/>
        </w:rPr>
        <w:t>After collecting data, researchers analy</w:t>
      </w:r>
      <w:r w:rsidR="00877039">
        <w:rPr>
          <w:rFonts w:asciiTheme="majorHAnsi" w:hAnsiTheme="majorHAnsi"/>
        </w:rPr>
        <w:t>s</w:t>
      </w:r>
      <w:r w:rsidRPr="00AC3B4F">
        <w:rPr>
          <w:rFonts w:asciiTheme="majorHAnsi" w:hAnsiTheme="majorHAnsi"/>
        </w:rPr>
        <w:t>e the results using statistical methods to draw conclusions about the impact of the tested intervention.</w:t>
      </w:r>
    </w:p>
    <w:p w14:paraId="2C8B7D36" w14:textId="77777777" w:rsidR="00877039" w:rsidRDefault="00AC3B4F" w:rsidP="00AC3B4F">
      <w:pPr>
        <w:pStyle w:val="NormalWeb"/>
        <w:numPr>
          <w:ilvl w:val="0"/>
          <w:numId w:val="226"/>
        </w:numPr>
        <w:spacing w:line="276" w:lineRule="auto"/>
        <w:jc w:val="both"/>
        <w:rPr>
          <w:rFonts w:asciiTheme="majorHAnsi" w:hAnsiTheme="majorHAnsi"/>
        </w:rPr>
      </w:pPr>
      <w:r w:rsidRPr="00AC3B4F">
        <w:rPr>
          <w:rStyle w:val="Strong"/>
          <w:rFonts w:asciiTheme="majorHAnsi" w:hAnsiTheme="majorHAnsi"/>
        </w:rPr>
        <w:t>Treatment Effects</w:t>
      </w:r>
      <w:r w:rsidRPr="00AC3B4F">
        <w:rPr>
          <w:rFonts w:asciiTheme="majorHAnsi" w:hAnsiTheme="majorHAnsi"/>
        </w:rPr>
        <w:t>:</w:t>
      </w:r>
    </w:p>
    <w:p w14:paraId="75DE5230" w14:textId="7E4F3F07" w:rsidR="00AC3B4F" w:rsidRPr="00AC3B4F" w:rsidRDefault="00AC3B4F" w:rsidP="00AC3B4F">
      <w:pPr>
        <w:pStyle w:val="NormalWeb"/>
        <w:numPr>
          <w:ilvl w:val="0"/>
          <w:numId w:val="226"/>
        </w:numPr>
        <w:spacing w:line="276" w:lineRule="auto"/>
        <w:jc w:val="both"/>
        <w:rPr>
          <w:rFonts w:asciiTheme="majorHAnsi" w:hAnsiTheme="majorHAnsi"/>
        </w:rPr>
      </w:pPr>
      <w:r w:rsidRPr="00AC3B4F">
        <w:rPr>
          <w:rFonts w:asciiTheme="majorHAnsi" w:hAnsiTheme="majorHAnsi"/>
        </w:rPr>
        <w:t>The difference in outcomes between the control and experimental groups is known as the treatment effect. This measures the effectiveness of the intervention. For example, if a new incentive plan increases worker productivity by 15% compared to the control group, the treatment effect is 15%.</w:t>
      </w:r>
    </w:p>
    <w:p w14:paraId="358A8FC1" w14:textId="33AE522A" w:rsidR="00877039" w:rsidRDefault="00AC3B4F" w:rsidP="00AC3B4F">
      <w:pPr>
        <w:pStyle w:val="NormalWeb"/>
        <w:numPr>
          <w:ilvl w:val="0"/>
          <w:numId w:val="226"/>
        </w:numPr>
        <w:spacing w:line="276" w:lineRule="auto"/>
        <w:jc w:val="both"/>
        <w:rPr>
          <w:rFonts w:asciiTheme="majorHAnsi" w:hAnsiTheme="majorHAnsi"/>
        </w:rPr>
      </w:pPr>
      <w:r w:rsidRPr="00AC3B4F">
        <w:rPr>
          <w:rStyle w:val="Strong"/>
          <w:rFonts w:asciiTheme="majorHAnsi" w:hAnsiTheme="majorHAnsi"/>
        </w:rPr>
        <w:t>Behavio</w:t>
      </w:r>
      <w:r w:rsidR="00877039">
        <w:rPr>
          <w:rStyle w:val="Strong"/>
          <w:rFonts w:asciiTheme="majorHAnsi" w:hAnsiTheme="majorHAnsi"/>
        </w:rPr>
        <w:t>u</w:t>
      </w:r>
      <w:r w:rsidRPr="00AC3B4F">
        <w:rPr>
          <w:rStyle w:val="Strong"/>
          <w:rFonts w:asciiTheme="majorHAnsi" w:hAnsiTheme="majorHAnsi"/>
        </w:rPr>
        <w:t>ral Insights</w:t>
      </w:r>
      <w:r w:rsidRPr="00AC3B4F">
        <w:rPr>
          <w:rFonts w:asciiTheme="majorHAnsi" w:hAnsiTheme="majorHAnsi"/>
        </w:rPr>
        <w:t>:</w:t>
      </w:r>
    </w:p>
    <w:p w14:paraId="6D03E54F" w14:textId="1FB9BDAD" w:rsidR="00AC3B4F" w:rsidRPr="00AC3B4F" w:rsidRDefault="00AC3B4F" w:rsidP="00AC3B4F">
      <w:pPr>
        <w:pStyle w:val="NormalWeb"/>
        <w:numPr>
          <w:ilvl w:val="0"/>
          <w:numId w:val="226"/>
        </w:numPr>
        <w:spacing w:line="276" w:lineRule="auto"/>
        <w:jc w:val="both"/>
        <w:rPr>
          <w:rFonts w:asciiTheme="majorHAnsi" w:hAnsiTheme="majorHAnsi"/>
        </w:rPr>
      </w:pPr>
      <w:r w:rsidRPr="00AC3B4F">
        <w:rPr>
          <w:rFonts w:asciiTheme="majorHAnsi" w:hAnsiTheme="majorHAnsi"/>
        </w:rPr>
        <w:t>Experiments often reveal insights into how people behave in different environments. For example, experiments may show that employees respond better to immediate rewards than delayed ones, or that competitive environments lead to overconfidence.</w:t>
      </w:r>
    </w:p>
    <w:p w14:paraId="70256F24" w14:textId="77777777" w:rsidR="00E909B4" w:rsidRPr="00E909B4" w:rsidRDefault="00E909B4" w:rsidP="00E909B4">
      <w:pPr>
        <w:pStyle w:val="Heading4"/>
        <w:jc w:val="both"/>
        <w:rPr>
          <w:rFonts w:asciiTheme="majorHAnsi" w:hAnsiTheme="majorHAnsi"/>
        </w:rPr>
      </w:pPr>
      <w:bookmarkStart w:id="108" w:name="_Toc178629178"/>
      <w:r w:rsidRPr="00E909B4">
        <w:rPr>
          <w:rFonts w:asciiTheme="majorHAnsi" w:hAnsiTheme="majorHAnsi"/>
        </w:rPr>
        <w:t xml:space="preserve">2. </w:t>
      </w:r>
      <w:r w:rsidRPr="00E909B4">
        <w:rPr>
          <w:rStyle w:val="Strong"/>
          <w:rFonts w:asciiTheme="majorHAnsi" w:hAnsiTheme="majorHAnsi"/>
          <w:b/>
          <w:bCs w:val="0"/>
        </w:rPr>
        <w:t>Applications in Managerial Decision-Making</w:t>
      </w:r>
      <w:bookmarkEnd w:id="108"/>
    </w:p>
    <w:p w14:paraId="1F71378C" w14:textId="40F57B90" w:rsidR="00AD515E" w:rsidRPr="00AD515E" w:rsidRDefault="00AD515E" w:rsidP="00AD515E">
      <w:pPr>
        <w:spacing w:before="100" w:beforeAutospacing="1" w:after="100" w:afterAutospacing="1" w:line="276" w:lineRule="auto"/>
        <w:jc w:val="both"/>
        <w:rPr>
          <w:rStyle w:val="Strong"/>
          <w:rFonts w:asciiTheme="majorHAnsi" w:hAnsiTheme="majorHAnsi"/>
          <w:b w:val="0"/>
          <w:bCs w:val="0"/>
        </w:rPr>
      </w:pPr>
      <w:r w:rsidRPr="00AD515E">
        <w:rPr>
          <w:rFonts w:asciiTheme="majorHAnsi" w:hAnsiTheme="majorHAnsi"/>
        </w:rPr>
        <w:t>Behavioural economics provides valuable insights into how organizations can design systems that account for human behavio</w:t>
      </w:r>
      <w:r>
        <w:rPr>
          <w:rFonts w:asciiTheme="majorHAnsi" w:hAnsiTheme="majorHAnsi"/>
        </w:rPr>
        <w:t>u</w:t>
      </w:r>
      <w:r w:rsidRPr="00AD515E">
        <w:rPr>
          <w:rFonts w:asciiTheme="majorHAnsi" w:hAnsiTheme="majorHAnsi"/>
        </w:rPr>
        <w:t>r, leading to better performance, motivation, and employee satisfaction.</w:t>
      </w:r>
    </w:p>
    <w:p w14:paraId="5C8BD250" w14:textId="40517460" w:rsidR="00AD515E" w:rsidRPr="00AD515E" w:rsidRDefault="00AD515E" w:rsidP="00AD515E">
      <w:pPr>
        <w:spacing w:before="100" w:beforeAutospacing="1" w:after="100" w:afterAutospacing="1" w:line="276" w:lineRule="auto"/>
        <w:jc w:val="both"/>
        <w:rPr>
          <w:rFonts w:asciiTheme="majorHAnsi" w:eastAsia="Times New Roman" w:hAnsiTheme="majorHAnsi" w:cs="Times New Roman"/>
          <w:color w:val="auto"/>
          <w:spacing w:val="0"/>
        </w:rPr>
      </w:pPr>
      <w:r>
        <w:rPr>
          <w:rStyle w:val="Strong"/>
          <w:rFonts w:asciiTheme="majorHAnsi" w:hAnsiTheme="majorHAnsi"/>
        </w:rPr>
        <w:t xml:space="preserve">a. </w:t>
      </w:r>
      <w:r w:rsidR="00E909B4" w:rsidRPr="00AD515E">
        <w:rPr>
          <w:rStyle w:val="Strong"/>
          <w:rFonts w:asciiTheme="majorHAnsi" w:hAnsiTheme="majorHAnsi"/>
        </w:rPr>
        <w:t>Organizational Design</w:t>
      </w:r>
    </w:p>
    <w:p w14:paraId="19EB5F23" w14:textId="1989F514" w:rsidR="00AD515E" w:rsidRPr="00AD515E" w:rsidRDefault="00AD515E" w:rsidP="00AD515E">
      <w:pPr>
        <w:numPr>
          <w:ilvl w:val="0"/>
          <w:numId w:val="76"/>
        </w:numPr>
        <w:spacing w:before="100" w:beforeAutospacing="1" w:after="100" w:afterAutospacing="1" w:line="276" w:lineRule="auto"/>
        <w:jc w:val="both"/>
        <w:rPr>
          <w:rFonts w:asciiTheme="majorHAnsi" w:eastAsia="Times New Roman" w:hAnsiTheme="majorHAnsi" w:cs="Times New Roman"/>
          <w:color w:val="auto"/>
          <w:spacing w:val="0"/>
        </w:rPr>
      </w:pPr>
      <w:r w:rsidRPr="00AD515E">
        <w:rPr>
          <w:rFonts w:asciiTheme="majorHAnsi" w:eastAsia="Times New Roman" w:hAnsiTheme="majorHAnsi" w:cs="Times New Roman"/>
          <w:b/>
          <w:bCs/>
          <w:color w:val="auto"/>
          <w:spacing w:val="0"/>
        </w:rPr>
        <w:t>Nudge Theory</w:t>
      </w:r>
    </w:p>
    <w:p w14:paraId="7680BE8A" w14:textId="671436CF" w:rsidR="00AD515E" w:rsidRPr="00AD515E" w:rsidRDefault="00AD515E" w:rsidP="00AD515E">
      <w:pPr>
        <w:spacing w:before="100" w:beforeAutospacing="1" w:after="100" w:afterAutospacing="1" w:line="276" w:lineRule="auto"/>
        <w:ind w:left="720"/>
        <w:jc w:val="both"/>
        <w:rPr>
          <w:rFonts w:asciiTheme="majorHAnsi" w:eastAsia="Times New Roman" w:hAnsiTheme="majorHAnsi" w:cs="Times New Roman"/>
          <w:color w:val="auto"/>
          <w:spacing w:val="0"/>
        </w:rPr>
      </w:pPr>
      <w:r w:rsidRPr="00AD515E">
        <w:rPr>
          <w:rFonts w:asciiTheme="majorHAnsi" w:eastAsia="Times New Roman" w:hAnsiTheme="majorHAnsi" w:cs="Times New Roman"/>
          <w:color w:val="auto"/>
          <w:spacing w:val="0"/>
        </w:rPr>
        <w:t>Nudge theory, popularized by Richard Thaler, involves designing choice architectures that guide people toward better decisions without restricting their freedom of choice. In organizational design, nudges can encourage desired behavio</w:t>
      </w:r>
      <w:r>
        <w:rPr>
          <w:rFonts w:asciiTheme="majorHAnsi" w:eastAsia="Times New Roman" w:hAnsiTheme="majorHAnsi" w:cs="Times New Roman"/>
          <w:color w:val="auto"/>
          <w:spacing w:val="0"/>
        </w:rPr>
        <w:t>u</w:t>
      </w:r>
      <w:r w:rsidRPr="00AD515E">
        <w:rPr>
          <w:rFonts w:asciiTheme="majorHAnsi" w:eastAsia="Times New Roman" w:hAnsiTheme="majorHAnsi" w:cs="Times New Roman"/>
          <w:color w:val="auto"/>
          <w:spacing w:val="0"/>
        </w:rPr>
        <w:t>rs, such as increased collaboration or better time management.</w:t>
      </w:r>
    </w:p>
    <w:p w14:paraId="441AA7F9" w14:textId="269A6358" w:rsidR="00AD515E" w:rsidRPr="00AD515E" w:rsidRDefault="00AD515E" w:rsidP="00AD515E">
      <w:pPr>
        <w:spacing w:before="100" w:beforeAutospacing="1" w:after="100" w:afterAutospacing="1" w:line="276" w:lineRule="auto"/>
        <w:jc w:val="both"/>
        <w:rPr>
          <w:rFonts w:asciiTheme="majorHAnsi" w:eastAsia="Times New Roman" w:hAnsiTheme="majorHAnsi" w:cs="Times New Roman"/>
          <w:color w:val="auto"/>
          <w:spacing w:val="0"/>
        </w:rPr>
      </w:pPr>
      <w:r w:rsidRPr="00AD515E">
        <w:rPr>
          <w:rFonts w:asciiTheme="majorHAnsi" w:eastAsia="Times New Roman" w:hAnsiTheme="majorHAnsi" w:cs="Times New Roman"/>
          <w:b/>
          <w:bCs/>
          <w:color w:val="auto"/>
          <w:spacing w:val="0"/>
        </w:rPr>
        <w:t>Example</w:t>
      </w:r>
      <w:r w:rsidRPr="00AD515E">
        <w:rPr>
          <w:rFonts w:asciiTheme="majorHAnsi" w:eastAsia="Times New Roman" w:hAnsiTheme="majorHAnsi" w:cs="Times New Roman"/>
          <w:color w:val="auto"/>
          <w:spacing w:val="0"/>
        </w:rPr>
        <w:t>:</w:t>
      </w:r>
      <w:r w:rsidRPr="00AD515E">
        <w:rPr>
          <w:rFonts w:asciiTheme="majorHAnsi" w:eastAsia="Times New Roman" w:hAnsiTheme="majorHAnsi" w:cs="Times New Roman"/>
          <w:color w:val="auto"/>
          <w:spacing w:val="0"/>
        </w:rPr>
        <w:br/>
        <w:t>A company may set default options in its employee benefits program (e.g., automatic enrolment in retirement savings plans) to nudge employees toward saving for the future, even though they are free to opt out.</w:t>
      </w:r>
    </w:p>
    <w:p w14:paraId="3638A038" w14:textId="77777777" w:rsidR="00AD515E" w:rsidRDefault="00AD515E" w:rsidP="00AD515E">
      <w:pPr>
        <w:numPr>
          <w:ilvl w:val="0"/>
          <w:numId w:val="228"/>
        </w:numPr>
        <w:spacing w:before="100" w:beforeAutospacing="1" w:after="100" w:afterAutospacing="1" w:line="276" w:lineRule="auto"/>
        <w:jc w:val="both"/>
        <w:rPr>
          <w:rFonts w:asciiTheme="majorHAnsi" w:eastAsia="Times New Roman" w:hAnsiTheme="majorHAnsi" w:cs="Times New Roman"/>
          <w:color w:val="auto"/>
          <w:spacing w:val="0"/>
        </w:rPr>
      </w:pPr>
      <w:r w:rsidRPr="00AD515E">
        <w:rPr>
          <w:rFonts w:asciiTheme="majorHAnsi" w:eastAsia="Times New Roman" w:hAnsiTheme="majorHAnsi" w:cs="Times New Roman"/>
          <w:b/>
          <w:bCs/>
          <w:color w:val="auto"/>
          <w:spacing w:val="0"/>
        </w:rPr>
        <w:t>Decision Fatigue</w:t>
      </w:r>
      <w:r w:rsidRPr="00AD515E">
        <w:rPr>
          <w:rFonts w:asciiTheme="majorHAnsi" w:eastAsia="Times New Roman" w:hAnsiTheme="majorHAnsi" w:cs="Times New Roman"/>
          <w:color w:val="auto"/>
          <w:spacing w:val="0"/>
        </w:rPr>
        <w:t>:</w:t>
      </w:r>
    </w:p>
    <w:p w14:paraId="082CDB93" w14:textId="558A314D" w:rsidR="00AD515E" w:rsidRPr="00AD515E" w:rsidRDefault="00AD515E" w:rsidP="00AD515E">
      <w:pPr>
        <w:spacing w:before="100" w:beforeAutospacing="1" w:after="100" w:afterAutospacing="1" w:line="276" w:lineRule="auto"/>
        <w:ind w:left="720"/>
        <w:jc w:val="both"/>
        <w:rPr>
          <w:rFonts w:asciiTheme="majorHAnsi" w:eastAsia="Times New Roman" w:hAnsiTheme="majorHAnsi" w:cs="Times New Roman"/>
          <w:color w:val="auto"/>
          <w:spacing w:val="0"/>
        </w:rPr>
      </w:pPr>
      <w:r w:rsidRPr="00AD515E">
        <w:rPr>
          <w:rFonts w:asciiTheme="majorHAnsi" w:eastAsia="Times New Roman" w:hAnsiTheme="majorHAnsi" w:cs="Times New Roman"/>
          <w:color w:val="auto"/>
          <w:spacing w:val="0"/>
        </w:rPr>
        <w:t>Behavio</w:t>
      </w:r>
      <w:r>
        <w:rPr>
          <w:rFonts w:asciiTheme="majorHAnsi" w:eastAsia="Times New Roman" w:hAnsiTheme="majorHAnsi" w:cs="Times New Roman"/>
          <w:color w:val="auto"/>
          <w:spacing w:val="0"/>
        </w:rPr>
        <w:t>u</w:t>
      </w:r>
      <w:r w:rsidRPr="00AD515E">
        <w:rPr>
          <w:rFonts w:asciiTheme="majorHAnsi" w:eastAsia="Times New Roman" w:hAnsiTheme="majorHAnsi" w:cs="Times New Roman"/>
          <w:color w:val="auto"/>
          <w:spacing w:val="0"/>
        </w:rPr>
        <w:t>ral research shows that decision-makers become less effective as they make more decisions throughout the day. Organizations can improve productivity by minimizing unnecessary choices and creating structured decision-making processes.</w:t>
      </w:r>
    </w:p>
    <w:p w14:paraId="3BF05CB0" w14:textId="77777777" w:rsidR="00AD515E" w:rsidRPr="00AD515E" w:rsidRDefault="00AD515E" w:rsidP="00AD515E">
      <w:pPr>
        <w:spacing w:before="100" w:beforeAutospacing="1" w:after="100" w:afterAutospacing="1" w:line="276" w:lineRule="auto"/>
        <w:jc w:val="both"/>
        <w:rPr>
          <w:rFonts w:asciiTheme="majorHAnsi" w:eastAsia="Times New Roman" w:hAnsiTheme="majorHAnsi" w:cs="Times New Roman"/>
          <w:color w:val="auto"/>
          <w:spacing w:val="0"/>
        </w:rPr>
      </w:pPr>
      <w:r w:rsidRPr="00AD515E">
        <w:rPr>
          <w:rFonts w:asciiTheme="majorHAnsi" w:eastAsia="Times New Roman" w:hAnsiTheme="majorHAnsi" w:cs="Times New Roman"/>
          <w:b/>
          <w:bCs/>
          <w:color w:val="auto"/>
          <w:spacing w:val="0"/>
        </w:rPr>
        <w:t>Example</w:t>
      </w:r>
      <w:r w:rsidRPr="00AD515E">
        <w:rPr>
          <w:rFonts w:asciiTheme="majorHAnsi" w:eastAsia="Times New Roman" w:hAnsiTheme="majorHAnsi" w:cs="Times New Roman"/>
          <w:color w:val="auto"/>
          <w:spacing w:val="0"/>
        </w:rPr>
        <w:t>:</w:t>
      </w:r>
      <w:r w:rsidRPr="00AD515E">
        <w:rPr>
          <w:rFonts w:asciiTheme="majorHAnsi" w:eastAsia="Times New Roman" w:hAnsiTheme="majorHAnsi" w:cs="Times New Roman"/>
          <w:color w:val="auto"/>
          <w:spacing w:val="0"/>
        </w:rPr>
        <w:br/>
        <w:t>By standardizing routine decisions (e.g., procurement procedures), organizations reduce the cognitive load on managers, allowing them to focus on strategic decisions.</w:t>
      </w:r>
    </w:p>
    <w:p w14:paraId="30DB18F1" w14:textId="1CCDABBE" w:rsidR="00C52169" w:rsidRPr="00C52169" w:rsidRDefault="00C52169" w:rsidP="00C52169">
      <w:pPr>
        <w:pStyle w:val="Heading4"/>
        <w:jc w:val="both"/>
        <w:rPr>
          <w:rFonts w:asciiTheme="majorHAnsi" w:hAnsiTheme="majorHAnsi" w:cs="Times New Roman"/>
          <w:color w:val="auto"/>
          <w:spacing w:val="0"/>
        </w:rPr>
      </w:pPr>
      <w:r>
        <w:rPr>
          <w:rStyle w:val="Strong"/>
          <w:rFonts w:asciiTheme="majorHAnsi" w:hAnsiTheme="majorHAnsi"/>
          <w:b/>
          <w:bCs w:val="0"/>
        </w:rPr>
        <w:t xml:space="preserve">b. </w:t>
      </w:r>
      <w:r w:rsidRPr="00C52169">
        <w:rPr>
          <w:rStyle w:val="Strong"/>
          <w:rFonts w:asciiTheme="majorHAnsi" w:hAnsiTheme="majorHAnsi"/>
          <w:b/>
          <w:bCs w:val="0"/>
        </w:rPr>
        <w:t>Designing Incentives Using Behavio</w:t>
      </w:r>
      <w:r>
        <w:rPr>
          <w:rStyle w:val="Strong"/>
          <w:rFonts w:asciiTheme="majorHAnsi" w:hAnsiTheme="majorHAnsi"/>
          <w:b/>
          <w:bCs w:val="0"/>
        </w:rPr>
        <w:t>u</w:t>
      </w:r>
      <w:r w:rsidRPr="00C52169">
        <w:rPr>
          <w:rStyle w:val="Strong"/>
          <w:rFonts w:asciiTheme="majorHAnsi" w:hAnsiTheme="majorHAnsi"/>
          <w:b/>
          <w:bCs w:val="0"/>
        </w:rPr>
        <w:t>ral Insights</w:t>
      </w:r>
    </w:p>
    <w:p w14:paraId="605894A4" w14:textId="194252EB" w:rsidR="00C52169" w:rsidRPr="00C52169" w:rsidRDefault="00C52169" w:rsidP="00C52169">
      <w:pPr>
        <w:pStyle w:val="NormalWeb"/>
        <w:jc w:val="both"/>
        <w:rPr>
          <w:rFonts w:asciiTheme="majorHAnsi" w:hAnsiTheme="majorHAnsi"/>
        </w:rPr>
      </w:pPr>
      <w:r w:rsidRPr="00C52169">
        <w:rPr>
          <w:rFonts w:asciiTheme="majorHAnsi" w:hAnsiTheme="majorHAnsi"/>
        </w:rPr>
        <w:t>Incentive systems are central to management. However, behavio</w:t>
      </w:r>
      <w:r>
        <w:rPr>
          <w:rFonts w:asciiTheme="majorHAnsi" w:hAnsiTheme="majorHAnsi"/>
        </w:rPr>
        <w:t>u</w:t>
      </w:r>
      <w:r w:rsidRPr="00C52169">
        <w:rPr>
          <w:rFonts w:asciiTheme="majorHAnsi" w:hAnsiTheme="majorHAnsi"/>
        </w:rPr>
        <w:t>ral economics shows that traditional economic incentives (e.g., monetary rewards) are not always the most effective. Managers can improve incentive systems by considering non-monetary factors and cognitive biases.</w:t>
      </w:r>
    </w:p>
    <w:p w14:paraId="165A478D" w14:textId="77777777" w:rsidR="00C52169" w:rsidRDefault="00C52169" w:rsidP="00C52169">
      <w:pPr>
        <w:pStyle w:val="NormalWeb"/>
        <w:numPr>
          <w:ilvl w:val="0"/>
          <w:numId w:val="229"/>
        </w:numPr>
        <w:jc w:val="both"/>
        <w:rPr>
          <w:rFonts w:asciiTheme="majorHAnsi" w:hAnsiTheme="majorHAnsi"/>
        </w:rPr>
      </w:pPr>
      <w:r w:rsidRPr="00C52169">
        <w:rPr>
          <w:rStyle w:val="Strong"/>
          <w:rFonts w:asciiTheme="majorHAnsi" w:hAnsiTheme="majorHAnsi"/>
        </w:rPr>
        <w:t>Non-Monetary Incentives</w:t>
      </w:r>
      <w:r w:rsidRPr="00C52169">
        <w:rPr>
          <w:rFonts w:asciiTheme="majorHAnsi" w:hAnsiTheme="majorHAnsi"/>
        </w:rPr>
        <w:t>:</w:t>
      </w:r>
    </w:p>
    <w:p w14:paraId="414B2F2B" w14:textId="2077B92D" w:rsidR="00C52169" w:rsidRPr="00C52169" w:rsidRDefault="00C52169" w:rsidP="00C52169">
      <w:pPr>
        <w:pStyle w:val="NormalWeb"/>
        <w:ind w:left="720"/>
        <w:jc w:val="both"/>
        <w:rPr>
          <w:rFonts w:asciiTheme="majorHAnsi" w:hAnsiTheme="majorHAnsi"/>
        </w:rPr>
      </w:pPr>
      <w:r w:rsidRPr="00C52169">
        <w:rPr>
          <w:rFonts w:asciiTheme="majorHAnsi" w:hAnsiTheme="majorHAnsi"/>
        </w:rPr>
        <w:t>Recognition, career development opportunities, and workplace autonomy are examples of non-monetary incentives that can be just as effective as monetary rewards in motivating employees. These incentives tap into intrinsic motivation, making employees feel valued and engaged.</w:t>
      </w:r>
    </w:p>
    <w:p w14:paraId="3FB9BA3E" w14:textId="77777777" w:rsidR="00C52169" w:rsidRDefault="00C52169" w:rsidP="00C52169">
      <w:pPr>
        <w:pStyle w:val="NormalWeb"/>
        <w:numPr>
          <w:ilvl w:val="0"/>
          <w:numId w:val="229"/>
        </w:numPr>
        <w:jc w:val="both"/>
        <w:rPr>
          <w:rFonts w:asciiTheme="majorHAnsi" w:hAnsiTheme="majorHAnsi"/>
        </w:rPr>
      </w:pPr>
      <w:r w:rsidRPr="00C52169">
        <w:rPr>
          <w:rStyle w:val="Strong"/>
          <w:rFonts w:asciiTheme="majorHAnsi" w:hAnsiTheme="majorHAnsi"/>
        </w:rPr>
        <w:t>Performance-Based Pay</w:t>
      </w:r>
      <w:r w:rsidRPr="00C52169">
        <w:rPr>
          <w:rFonts w:asciiTheme="majorHAnsi" w:hAnsiTheme="majorHAnsi"/>
        </w:rPr>
        <w:t>:</w:t>
      </w:r>
    </w:p>
    <w:p w14:paraId="7C5D6B6B" w14:textId="532AB709" w:rsidR="00C52169" w:rsidRPr="00C52169" w:rsidRDefault="00C52169" w:rsidP="00C52169">
      <w:pPr>
        <w:pStyle w:val="NormalWeb"/>
        <w:ind w:left="720"/>
        <w:jc w:val="both"/>
        <w:rPr>
          <w:rFonts w:asciiTheme="majorHAnsi" w:hAnsiTheme="majorHAnsi"/>
        </w:rPr>
      </w:pPr>
      <w:r w:rsidRPr="00C52169">
        <w:rPr>
          <w:rFonts w:asciiTheme="majorHAnsi" w:hAnsiTheme="majorHAnsi"/>
        </w:rPr>
        <w:t>While performance-based pay is a popular incentive, it can lead to unintended consequences if not carefully designed. Behavioral insights suggest that bonuses tied to team performance may reduce individual effort (free-rider problem) unless measures are in place to monitor contributions.</w:t>
      </w:r>
    </w:p>
    <w:p w14:paraId="6BDD1DE8" w14:textId="77777777" w:rsidR="00C52169" w:rsidRDefault="00C52169" w:rsidP="00C52169">
      <w:pPr>
        <w:pStyle w:val="NormalWeb"/>
        <w:numPr>
          <w:ilvl w:val="0"/>
          <w:numId w:val="229"/>
        </w:numPr>
        <w:jc w:val="both"/>
        <w:rPr>
          <w:rFonts w:asciiTheme="majorHAnsi" w:hAnsiTheme="majorHAnsi"/>
        </w:rPr>
      </w:pPr>
      <w:r w:rsidRPr="00C52169">
        <w:rPr>
          <w:rStyle w:val="Strong"/>
          <w:rFonts w:asciiTheme="majorHAnsi" w:hAnsiTheme="majorHAnsi"/>
        </w:rPr>
        <w:t>Loss Aversion in Incentive Design</w:t>
      </w:r>
      <w:r w:rsidRPr="00C52169">
        <w:rPr>
          <w:rFonts w:asciiTheme="majorHAnsi" w:hAnsiTheme="majorHAnsi"/>
        </w:rPr>
        <w:t>:</w:t>
      </w:r>
    </w:p>
    <w:p w14:paraId="26EEF02B" w14:textId="1CD1453E" w:rsidR="00C52169" w:rsidRPr="00C52169" w:rsidRDefault="00C52169" w:rsidP="00C52169">
      <w:pPr>
        <w:pStyle w:val="NormalWeb"/>
        <w:ind w:left="720"/>
        <w:jc w:val="both"/>
        <w:rPr>
          <w:rFonts w:asciiTheme="majorHAnsi" w:hAnsiTheme="majorHAnsi"/>
        </w:rPr>
      </w:pPr>
      <w:r w:rsidRPr="00C52169">
        <w:rPr>
          <w:rFonts w:asciiTheme="majorHAnsi" w:hAnsiTheme="majorHAnsi"/>
        </w:rPr>
        <w:t>Given that people are more sensitive to losses than gains, organizations can design incentives to leverage loss aversion. For example, offering employees a bonus at the beginning of the year and requiring them to "lose" part of it if they do not meet performance targets can be more motivating than offering a bonus after targets are met.</w:t>
      </w:r>
    </w:p>
    <w:p w14:paraId="378064AF" w14:textId="77777777" w:rsidR="00C52169" w:rsidRPr="00C52169" w:rsidRDefault="00C52169" w:rsidP="00C52169">
      <w:pPr>
        <w:pStyle w:val="NormalWeb"/>
        <w:jc w:val="both"/>
        <w:rPr>
          <w:rFonts w:asciiTheme="majorHAnsi" w:hAnsiTheme="majorHAnsi"/>
        </w:rPr>
      </w:pPr>
      <w:r w:rsidRPr="00C52169">
        <w:rPr>
          <w:rStyle w:val="Strong"/>
          <w:rFonts w:asciiTheme="majorHAnsi" w:hAnsiTheme="majorHAnsi"/>
        </w:rPr>
        <w:t>Example</w:t>
      </w:r>
      <w:r w:rsidRPr="00C52169">
        <w:rPr>
          <w:rFonts w:asciiTheme="majorHAnsi" w:hAnsiTheme="majorHAnsi"/>
        </w:rPr>
        <w:t>:</w:t>
      </w:r>
      <w:r w:rsidRPr="00C52169">
        <w:rPr>
          <w:rFonts w:asciiTheme="majorHAnsi" w:hAnsiTheme="majorHAnsi"/>
        </w:rPr>
        <w:br/>
        <w:t>A large U.S. hospital implemented a new bonus system where doctors received a quarterly bonus upfront, but had to return a portion if patient satisfaction scores fell below a certain threshold. This incentive design led to significant improvements in patient care quality.</w:t>
      </w:r>
    </w:p>
    <w:p w14:paraId="53A356DA" w14:textId="6E4E0E92" w:rsidR="00C52169" w:rsidRPr="00C52169" w:rsidRDefault="00C52169" w:rsidP="00C52169">
      <w:pPr>
        <w:pStyle w:val="Heading4"/>
        <w:jc w:val="both"/>
        <w:rPr>
          <w:rFonts w:asciiTheme="majorHAnsi" w:hAnsiTheme="majorHAnsi"/>
        </w:rPr>
      </w:pPr>
      <w:r>
        <w:rPr>
          <w:rStyle w:val="Strong"/>
          <w:rFonts w:asciiTheme="majorHAnsi" w:hAnsiTheme="majorHAnsi"/>
          <w:b/>
          <w:bCs w:val="0"/>
        </w:rPr>
        <w:t xml:space="preserve">c. </w:t>
      </w:r>
      <w:r w:rsidRPr="00C52169">
        <w:rPr>
          <w:rStyle w:val="Strong"/>
          <w:rFonts w:asciiTheme="majorHAnsi" w:hAnsiTheme="majorHAnsi"/>
          <w:b/>
          <w:bCs w:val="0"/>
        </w:rPr>
        <w:t>Behavio</w:t>
      </w:r>
      <w:r>
        <w:rPr>
          <w:rStyle w:val="Strong"/>
          <w:rFonts w:asciiTheme="majorHAnsi" w:hAnsiTheme="majorHAnsi"/>
          <w:b/>
          <w:bCs w:val="0"/>
        </w:rPr>
        <w:t>u</w:t>
      </w:r>
      <w:r w:rsidRPr="00C52169">
        <w:rPr>
          <w:rStyle w:val="Strong"/>
          <w:rFonts w:asciiTheme="majorHAnsi" w:hAnsiTheme="majorHAnsi"/>
          <w:b/>
          <w:bCs w:val="0"/>
        </w:rPr>
        <w:t>ral Economics in Leadership and Decision-Making</w:t>
      </w:r>
    </w:p>
    <w:p w14:paraId="3C47DBC3" w14:textId="4391EABA" w:rsidR="00C52169" w:rsidRPr="00C52169" w:rsidRDefault="00C52169" w:rsidP="00C52169">
      <w:pPr>
        <w:pStyle w:val="NormalWeb"/>
        <w:jc w:val="both"/>
        <w:rPr>
          <w:rFonts w:asciiTheme="majorHAnsi" w:hAnsiTheme="majorHAnsi"/>
        </w:rPr>
      </w:pPr>
      <w:r w:rsidRPr="00C52169">
        <w:rPr>
          <w:rFonts w:asciiTheme="majorHAnsi" w:hAnsiTheme="majorHAnsi"/>
        </w:rPr>
        <w:t>Leaders can apply behavio</w:t>
      </w:r>
      <w:r>
        <w:rPr>
          <w:rFonts w:asciiTheme="majorHAnsi" w:hAnsiTheme="majorHAnsi"/>
        </w:rPr>
        <w:t>u</w:t>
      </w:r>
      <w:r w:rsidRPr="00C52169">
        <w:rPr>
          <w:rFonts w:asciiTheme="majorHAnsi" w:hAnsiTheme="majorHAnsi"/>
        </w:rPr>
        <w:t>ral insights to improve decision-making within their organizations. Understanding how cognitive biases affect both individual and group decisions can help leaders create processes that mitigate these biases.</w:t>
      </w:r>
    </w:p>
    <w:p w14:paraId="2C7DBC07" w14:textId="77777777" w:rsidR="00C52169" w:rsidRDefault="00C52169" w:rsidP="00C52169">
      <w:pPr>
        <w:pStyle w:val="NormalWeb"/>
        <w:numPr>
          <w:ilvl w:val="0"/>
          <w:numId w:val="230"/>
        </w:numPr>
        <w:spacing w:after="0" w:afterAutospacing="0"/>
        <w:jc w:val="both"/>
        <w:rPr>
          <w:rFonts w:asciiTheme="majorHAnsi" w:hAnsiTheme="majorHAnsi"/>
        </w:rPr>
      </w:pPr>
      <w:r w:rsidRPr="00C52169">
        <w:rPr>
          <w:rStyle w:val="Strong"/>
          <w:rFonts w:asciiTheme="majorHAnsi" w:hAnsiTheme="majorHAnsi"/>
        </w:rPr>
        <w:t>Groupthink</w:t>
      </w:r>
      <w:r w:rsidRPr="00C52169">
        <w:rPr>
          <w:rFonts w:asciiTheme="majorHAnsi" w:hAnsiTheme="majorHAnsi"/>
        </w:rPr>
        <w:t>:</w:t>
      </w:r>
      <w:r w:rsidRPr="00C52169">
        <w:rPr>
          <w:rFonts w:asciiTheme="majorHAnsi" w:hAnsiTheme="majorHAnsi"/>
        </w:rPr>
        <w:br/>
      </w:r>
    </w:p>
    <w:p w14:paraId="2BC69744" w14:textId="08CC9BB2" w:rsidR="00C52169" w:rsidRPr="00C52169" w:rsidRDefault="00C52169" w:rsidP="00C52169">
      <w:pPr>
        <w:pStyle w:val="NormalWeb"/>
        <w:ind w:left="720"/>
        <w:jc w:val="both"/>
        <w:rPr>
          <w:rFonts w:asciiTheme="majorHAnsi" w:hAnsiTheme="majorHAnsi"/>
        </w:rPr>
      </w:pPr>
      <w:r w:rsidRPr="00C52169">
        <w:rPr>
          <w:rFonts w:asciiTheme="majorHAnsi" w:hAnsiTheme="majorHAnsi"/>
        </w:rPr>
        <w:t>In group settings, individuals may conform to the consensus, even if they disagree with the majority view. Leaders can counteract groupthink by encouraging dissenting opinions, fostering a culture of debate, and appointing a "devil's advocate" to challenge ideas.</w:t>
      </w:r>
    </w:p>
    <w:p w14:paraId="644B5ED0" w14:textId="77777777" w:rsidR="00C52169" w:rsidRDefault="00C52169" w:rsidP="00C52169">
      <w:pPr>
        <w:pStyle w:val="NormalWeb"/>
        <w:numPr>
          <w:ilvl w:val="0"/>
          <w:numId w:val="230"/>
        </w:numPr>
        <w:jc w:val="both"/>
        <w:rPr>
          <w:rFonts w:asciiTheme="majorHAnsi" w:hAnsiTheme="majorHAnsi"/>
        </w:rPr>
      </w:pPr>
      <w:r w:rsidRPr="00C52169">
        <w:rPr>
          <w:rStyle w:val="Strong"/>
          <w:rFonts w:asciiTheme="majorHAnsi" w:hAnsiTheme="majorHAnsi"/>
        </w:rPr>
        <w:t>Overconfidence in Leadership</w:t>
      </w:r>
      <w:r w:rsidRPr="00C52169">
        <w:rPr>
          <w:rFonts w:asciiTheme="majorHAnsi" w:hAnsiTheme="majorHAnsi"/>
        </w:rPr>
        <w:t>:</w:t>
      </w:r>
    </w:p>
    <w:p w14:paraId="7CA5D3DB" w14:textId="3A812DF3" w:rsidR="00C52169" w:rsidRPr="00C52169" w:rsidRDefault="00C52169" w:rsidP="00C52169">
      <w:pPr>
        <w:pStyle w:val="NormalWeb"/>
        <w:ind w:left="720"/>
        <w:jc w:val="both"/>
        <w:rPr>
          <w:rFonts w:asciiTheme="majorHAnsi" w:hAnsiTheme="majorHAnsi"/>
        </w:rPr>
      </w:pPr>
      <w:r w:rsidRPr="00C52169">
        <w:rPr>
          <w:rFonts w:asciiTheme="majorHAnsi" w:hAnsiTheme="majorHAnsi"/>
        </w:rPr>
        <w:t>Leaders may fall victim to overconfidence, leading them to underestimate risks or ignore potential challenges. Encouraging leaders to seek out feedback, involve diverse perspectives, and rely on data-driven decision-making can help mitigate this bias.</w:t>
      </w:r>
    </w:p>
    <w:p w14:paraId="00BD75B1" w14:textId="77777777" w:rsidR="00C52169" w:rsidRPr="00C52169" w:rsidRDefault="00C52169" w:rsidP="00C52169">
      <w:pPr>
        <w:pStyle w:val="NormalWeb"/>
        <w:jc w:val="both"/>
        <w:rPr>
          <w:rFonts w:asciiTheme="majorHAnsi" w:hAnsiTheme="majorHAnsi"/>
        </w:rPr>
      </w:pPr>
      <w:r w:rsidRPr="00C52169">
        <w:rPr>
          <w:rStyle w:val="Strong"/>
          <w:rFonts w:asciiTheme="majorHAnsi" w:hAnsiTheme="majorHAnsi"/>
        </w:rPr>
        <w:t>Example</w:t>
      </w:r>
      <w:r w:rsidRPr="00C52169">
        <w:rPr>
          <w:rFonts w:asciiTheme="majorHAnsi" w:hAnsiTheme="majorHAnsi"/>
        </w:rPr>
        <w:t>:</w:t>
      </w:r>
      <w:r w:rsidRPr="00C52169">
        <w:rPr>
          <w:rFonts w:asciiTheme="majorHAnsi" w:hAnsiTheme="majorHAnsi"/>
        </w:rPr>
        <w:br/>
        <w:t>A financial services firm noticed that senior managers often ignored input from junior staff, leading to poor investment decisions. The firm introduced structured decision-making processes that required senior managers to justify their choices using data, resulting in more robust investment strategies.</w:t>
      </w:r>
    </w:p>
    <w:p w14:paraId="4171C530" w14:textId="77777777" w:rsidR="00AD515E" w:rsidRPr="00E909B4" w:rsidRDefault="00AD515E" w:rsidP="00C52169">
      <w:pPr>
        <w:spacing w:before="100" w:beforeAutospacing="1" w:after="100" w:afterAutospacing="1" w:line="240" w:lineRule="auto"/>
        <w:jc w:val="both"/>
        <w:rPr>
          <w:rFonts w:asciiTheme="majorHAnsi" w:hAnsiTheme="majorHAnsi"/>
        </w:rPr>
      </w:pPr>
    </w:p>
    <w:p w14:paraId="5EFB1100" w14:textId="3F3439F8" w:rsidR="00E909B4" w:rsidRPr="00E909B4" w:rsidRDefault="00E909B4" w:rsidP="00C52169">
      <w:pPr>
        <w:spacing w:before="100" w:beforeAutospacing="1" w:after="100" w:afterAutospacing="1" w:line="240" w:lineRule="auto"/>
        <w:ind w:left="720"/>
        <w:jc w:val="both"/>
        <w:rPr>
          <w:rFonts w:asciiTheme="majorHAnsi" w:hAnsiTheme="majorHAnsi"/>
        </w:rPr>
      </w:pPr>
    </w:p>
    <w:p w14:paraId="60C81E71" w14:textId="77777777" w:rsidR="00E909B4" w:rsidRPr="00E909B4" w:rsidRDefault="00E909B4" w:rsidP="00E909B4">
      <w:pPr>
        <w:pStyle w:val="Heading3"/>
        <w:jc w:val="both"/>
        <w:rPr>
          <w:rFonts w:asciiTheme="majorHAnsi" w:hAnsiTheme="majorHAnsi"/>
        </w:rPr>
      </w:pPr>
      <w:bookmarkStart w:id="109" w:name="_Toc178629179"/>
      <w:r w:rsidRPr="00E909B4">
        <w:rPr>
          <w:rStyle w:val="Strong"/>
          <w:rFonts w:asciiTheme="majorHAnsi" w:hAnsiTheme="majorHAnsi"/>
          <w:b w:val="0"/>
          <w:bCs w:val="0"/>
        </w:rPr>
        <w:t>Examples and Practical Applications</w:t>
      </w:r>
      <w:bookmarkEnd w:id="109"/>
    </w:p>
    <w:p w14:paraId="7844AF09" w14:textId="62AC9CED" w:rsidR="00E909B4" w:rsidRPr="00E909B4" w:rsidRDefault="00E909B4">
      <w:pPr>
        <w:numPr>
          <w:ilvl w:val="0"/>
          <w:numId w:val="78"/>
        </w:numPr>
        <w:spacing w:before="100" w:beforeAutospacing="1" w:after="100" w:afterAutospacing="1" w:line="240" w:lineRule="auto"/>
        <w:jc w:val="both"/>
        <w:rPr>
          <w:rFonts w:asciiTheme="majorHAnsi" w:hAnsiTheme="majorHAnsi"/>
        </w:rPr>
      </w:pPr>
      <w:r w:rsidRPr="00E909B4">
        <w:rPr>
          <w:rStyle w:val="Strong"/>
          <w:rFonts w:asciiTheme="majorHAnsi" w:hAnsiTheme="majorHAnsi"/>
        </w:rPr>
        <w:t>Case Study: Nudge Theory in Organizational Behavio</w:t>
      </w:r>
      <w:r w:rsidR="00590E37">
        <w:rPr>
          <w:rStyle w:val="Strong"/>
          <w:rFonts w:asciiTheme="majorHAnsi" w:hAnsiTheme="majorHAnsi"/>
        </w:rPr>
        <w:t>u</w:t>
      </w:r>
      <w:r w:rsidRPr="00E909B4">
        <w:rPr>
          <w:rStyle w:val="Strong"/>
          <w:rFonts w:asciiTheme="majorHAnsi" w:hAnsiTheme="majorHAnsi"/>
        </w:rPr>
        <w:t>r</w:t>
      </w:r>
      <w:r w:rsidRPr="00E909B4">
        <w:rPr>
          <w:rFonts w:asciiTheme="majorHAnsi" w:hAnsiTheme="majorHAnsi"/>
        </w:rPr>
        <w:t>: Organizations use "nudges" to influence employee behavio</w:t>
      </w:r>
      <w:r w:rsidR="00590E37">
        <w:rPr>
          <w:rFonts w:asciiTheme="majorHAnsi" w:hAnsiTheme="majorHAnsi"/>
        </w:rPr>
        <w:t>u</w:t>
      </w:r>
      <w:r w:rsidRPr="00E909B4">
        <w:rPr>
          <w:rFonts w:asciiTheme="majorHAnsi" w:hAnsiTheme="majorHAnsi"/>
        </w:rPr>
        <w:t>r. For instance, Google famously altered its cafeteria design to encourage healthier eating by placing healthier food options at eye level.</w:t>
      </w:r>
    </w:p>
    <w:p w14:paraId="7DFBF23D" w14:textId="77777777" w:rsidR="00E909B4" w:rsidRPr="00E909B4" w:rsidRDefault="00E909B4">
      <w:pPr>
        <w:numPr>
          <w:ilvl w:val="0"/>
          <w:numId w:val="78"/>
        </w:numPr>
        <w:spacing w:before="100" w:beforeAutospacing="1" w:after="100" w:afterAutospacing="1" w:line="240" w:lineRule="auto"/>
        <w:jc w:val="both"/>
        <w:rPr>
          <w:rFonts w:asciiTheme="majorHAnsi" w:hAnsiTheme="majorHAnsi"/>
        </w:rPr>
      </w:pPr>
      <w:r w:rsidRPr="00E909B4">
        <w:rPr>
          <w:rStyle w:val="Strong"/>
          <w:rFonts w:asciiTheme="majorHAnsi" w:hAnsiTheme="majorHAnsi"/>
        </w:rPr>
        <w:t>Experiment: Testing Performance Incentives</w:t>
      </w:r>
      <w:r w:rsidRPr="00E909B4">
        <w:rPr>
          <w:rFonts w:asciiTheme="majorHAnsi" w:hAnsiTheme="majorHAnsi"/>
        </w:rPr>
        <w:t>: A company might use a field experiment to test different bonus schemes to determine which most effectively increases employee productivity.</w:t>
      </w:r>
    </w:p>
    <w:p w14:paraId="2FE048A5" w14:textId="77777777" w:rsidR="003126BC" w:rsidRDefault="003126BC" w:rsidP="003126BC">
      <w:pPr>
        <w:spacing w:before="0" w:after="0" w:line="240" w:lineRule="auto"/>
        <w:rPr>
          <w:rFonts w:ascii="Century Gothic" w:eastAsia="Century Gothic" w:hAnsi="Century Gothic" w:cs="Century Gothic"/>
        </w:rPr>
      </w:pPr>
      <w:r>
        <w:rPr>
          <w:noProof/>
        </w:rPr>
        <w:drawing>
          <wp:anchor distT="0" distB="0" distL="114300" distR="114300" simplePos="0" relativeHeight="251687936" behindDoc="0" locked="0" layoutInCell="1" hidden="0" allowOverlap="1" wp14:anchorId="0C1C279B" wp14:editId="2F281EB4">
            <wp:simplePos x="0" y="0"/>
            <wp:positionH relativeFrom="column">
              <wp:posOffset>85726</wp:posOffset>
            </wp:positionH>
            <wp:positionV relativeFrom="paragraph">
              <wp:posOffset>180975</wp:posOffset>
            </wp:positionV>
            <wp:extent cx="633413" cy="672035"/>
            <wp:effectExtent l="0" t="0" r="0" b="0"/>
            <wp:wrapSquare wrapText="bothSides" distT="0" distB="0" distL="114300" distR="114300"/>
            <wp:docPr id="1295986239"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2"/>
                    <a:srcRect/>
                    <a:stretch>
                      <a:fillRect/>
                    </a:stretch>
                  </pic:blipFill>
                  <pic:spPr>
                    <a:xfrm>
                      <a:off x="0" y="0"/>
                      <a:ext cx="633413" cy="672035"/>
                    </a:xfrm>
                    <a:prstGeom prst="rect">
                      <a:avLst/>
                    </a:prstGeom>
                    <a:ln/>
                  </pic:spPr>
                </pic:pic>
              </a:graphicData>
            </a:graphic>
          </wp:anchor>
        </w:drawing>
      </w:r>
    </w:p>
    <w:p w14:paraId="4A4FA0BB" w14:textId="77777777" w:rsidR="003126BC" w:rsidRDefault="003126BC" w:rsidP="003126BC">
      <w:pPr>
        <w:spacing w:before="0" w:after="0" w:line="240" w:lineRule="auto"/>
        <w:rPr>
          <w:rFonts w:ascii="Century Gothic" w:eastAsia="Century Gothic" w:hAnsi="Century Gothic" w:cs="Century Gothic"/>
        </w:rPr>
      </w:pPr>
    </w:p>
    <w:p w14:paraId="6BD60803" w14:textId="430160C6" w:rsidR="003126BC" w:rsidRDefault="008C067D" w:rsidP="003126BC">
      <w:pPr>
        <w:pStyle w:val="Heading4"/>
        <w:keepLines w:val="0"/>
      </w:pPr>
      <w:bookmarkStart w:id="110" w:name="_Toc178629180"/>
      <w:r>
        <w:t>MASTERY EXERCISE</w:t>
      </w:r>
      <w:r w:rsidR="003126BC">
        <w:t xml:space="preserve"> </w:t>
      </w:r>
      <w:r w:rsidR="004456BE">
        <w:t>4</w:t>
      </w:r>
      <w:r w:rsidR="003126BC">
        <w:t>.1</w:t>
      </w:r>
      <w:bookmarkEnd w:id="110"/>
      <w:r w:rsidR="003126BC">
        <w:t xml:space="preserve"> </w:t>
      </w:r>
    </w:p>
    <w:p w14:paraId="3785603E" w14:textId="77777777" w:rsidR="00877D2B" w:rsidRPr="00877D2B" w:rsidRDefault="00877D2B" w:rsidP="00877D2B">
      <w:pPr>
        <w:spacing w:before="0" w:line="276" w:lineRule="auto"/>
        <w:ind w:left="720"/>
        <w:rPr>
          <w:rFonts w:ascii="Century Gothic" w:eastAsia="Century Gothic" w:hAnsi="Century Gothic" w:cs="Century Gothic"/>
        </w:rPr>
      </w:pPr>
    </w:p>
    <w:p w14:paraId="51C69373" w14:textId="7C79CD7F" w:rsidR="00877D2B" w:rsidRDefault="00920F41">
      <w:pPr>
        <w:pStyle w:val="ListParagraph"/>
        <w:numPr>
          <w:ilvl w:val="0"/>
          <w:numId w:val="80"/>
        </w:numPr>
        <w:spacing w:before="0" w:line="276" w:lineRule="auto"/>
        <w:jc w:val="both"/>
        <w:rPr>
          <w:rFonts w:ascii="Century Gothic" w:eastAsia="Century Gothic" w:hAnsi="Century Gothic" w:cs="Century Gothic"/>
        </w:rPr>
      </w:pPr>
      <w:r w:rsidRPr="00920F41">
        <w:rPr>
          <w:rFonts w:ascii="Century Gothic" w:eastAsia="Century Gothic" w:hAnsi="Century Gothic" w:cs="Century Gothic"/>
        </w:rPr>
        <w:t>Discuss how cognitive biases such as overconfidence and confirmation bias might influence managerial decisions, and suggest ways to mitigate these biases.</w:t>
      </w:r>
    </w:p>
    <w:p w14:paraId="5E652951" w14:textId="77777777" w:rsidR="00B278D9" w:rsidRPr="00B278D9" w:rsidRDefault="00B278D9">
      <w:pPr>
        <w:pStyle w:val="ListParagraph"/>
        <w:numPr>
          <w:ilvl w:val="0"/>
          <w:numId w:val="80"/>
        </w:numPr>
        <w:spacing w:before="0" w:after="0" w:line="240" w:lineRule="auto"/>
        <w:jc w:val="both"/>
        <w:rPr>
          <w:rFonts w:asciiTheme="majorHAnsi" w:eastAsia="Century Gothic" w:hAnsiTheme="majorHAnsi" w:cs="Century Gothic"/>
        </w:rPr>
      </w:pPr>
      <w:r w:rsidRPr="00B278D9">
        <w:rPr>
          <w:rFonts w:asciiTheme="majorHAnsi" w:eastAsia="Times New Roman" w:hAnsiTheme="majorHAnsi" w:cs="Times New Roman"/>
          <w:color w:val="auto"/>
          <w:spacing w:val="0"/>
        </w:rPr>
        <w:t>Discuss how companies use default options and framing to influence consumer decisions. Provide real-world examples of companies that have successfully implemented these strategies.</w:t>
      </w:r>
    </w:p>
    <w:p w14:paraId="69EEF718" w14:textId="77777777" w:rsidR="00B278D9" w:rsidRPr="00B278D9" w:rsidRDefault="00B278D9">
      <w:pPr>
        <w:pStyle w:val="ListParagraph"/>
        <w:numPr>
          <w:ilvl w:val="0"/>
          <w:numId w:val="80"/>
        </w:numPr>
        <w:spacing w:before="0" w:after="0" w:line="240" w:lineRule="auto"/>
        <w:jc w:val="both"/>
        <w:rPr>
          <w:rFonts w:asciiTheme="majorHAnsi" w:eastAsia="Century Gothic" w:hAnsiTheme="majorHAnsi" w:cs="Century Gothic"/>
        </w:rPr>
      </w:pPr>
      <w:r w:rsidRPr="00B278D9">
        <w:rPr>
          <w:rFonts w:asciiTheme="majorHAnsi" w:eastAsia="Times New Roman" w:hAnsiTheme="majorHAnsi" w:cs="Times New Roman"/>
          <w:color w:val="auto"/>
          <w:spacing w:val="0"/>
        </w:rPr>
        <w:t>Propose an experimental design to test the effect of social proof on increasing sales in an e-commerce platform</w:t>
      </w:r>
    </w:p>
    <w:p w14:paraId="0255AEE0" w14:textId="40C19B07" w:rsidR="00B278D9" w:rsidRPr="00920F41" w:rsidRDefault="00B278D9" w:rsidP="00B278D9">
      <w:pPr>
        <w:pStyle w:val="ListParagraph"/>
        <w:spacing w:before="0" w:line="276" w:lineRule="auto"/>
        <w:jc w:val="both"/>
        <w:rPr>
          <w:rFonts w:ascii="Century Gothic" w:eastAsia="Century Gothic" w:hAnsi="Century Gothic" w:cs="Century Gothic"/>
        </w:rPr>
      </w:pPr>
    </w:p>
    <w:tbl>
      <w:tblPr>
        <w:tblW w:w="9600" w:type="dxa"/>
        <w:tblLayout w:type="fixed"/>
        <w:tblLook w:val="0600" w:firstRow="0" w:lastRow="0" w:firstColumn="0" w:lastColumn="0" w:noHBand="1" w:noVBand="1"/>
      </w:tblPr>
      <w:tblGrid>
        <w:gridCol w:w="1125"/>
        <w:gridCol w:w="8475"/>
      </w:tblGrid>
      <w:tr w:rsidR="003126BC" w14:paraId="6B2D874F" w14:textId="77777777" w:rsidTr="00155687">
        <w:tc>
          <w:tcPr>
            <w:tcW w:w="1125" w:type="dxa"/>
            <w:shd w:val="clear" w:color="auto" w:fill="auto"/>
            <w:tcMar>
              <w:top w:w="0" w:type="dxa"/>
              <w:left w:w="0" w:type="dxa"/>
              <w:bottom w:w="0" w:type="dxa"/>
              <w:right w:w="0" w:type="dxa"/>
            </w:tcMar>
            <w:vAlign w:val="center"/>
          </w:tcPr>
          <w:p w14:paraId="0B4D8391" w14:textId="579605C2" w:rsidR="003126BC" w:rsidRDefault="003126BC" w:rsidP="00155687">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33C36D9A" wp14:editId="6B507D44">
                  <wp:extent cx="509588" cy="515250"/>
                  <wp:effectExtent l="0" t="0" r="0" b="0"/>
                  <wp:docPr id="201014087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37BD1077" w14:textId="738621B7" w:rsidR="003126BC" w:rsidRDefault="003126BC" w:rsidP="00155687">
            <w:pPr>
              <w:pStyle w:val="Heading4"/>
            </w:pPr>
            <w:bookmarkStart w:id="111" w:name="_Toc178629181"/>
            <w:r>
              <w:rPr>
                <w:smallCaps/>
                <w:sz w:val="32"/>
                <w:szCs w:val="32"/>
              </w:rPr>
              <w:t xml:space="preserve">VIDEO </w:t>
            </w:r>
            <w:r w:rsidR="00B868A6">
              <w:rPr>
                <w:smallCaps/>
                <w:sz w:val="32"/>
                <w:szCs w:val="32"/>
              </w:rPr>
              <w:t>1</w:t>
            </w:r>
            <w:r>
              <w:rPr>
                <w:smallCaps/>
                <w:sz w:val="32"/>
                <w:szCs w:val="32"/>
              </w:rPr>
              <w:t xml:space="preserve"> (Youtube, please include link)</w:t>
            </w:r>
            <w:bookmarkEnd w:id="111"/>
          </w:p>
        </w:tc>
      </w:tr>
    </w:tbl>
    <w:p w14:paraId="2B608006" w14:textId="7DEB43A8" w:rsidR="00886FC4" w:rsidRDefault="00886FC4" w:rsidP="00920F41">
      <w:pPr>
        <w:spacing w:before="0" w:after="0" w:line="240" w:lineRule="auto"/>
        <w:jc w:val="both"/>
        <w:rPr>
          <w:rFonts w:asciiTheme="majorHAnsi" w:hAnsiTheme="majorHAnsi"/>
        </w:rPr>
      </w:pPr>
      <w:r w:rsidRPr="00920F41">
        <w:rPr>
          <w:rFonts w:asciiTheme="majorHAnsi" w:hAnsiTheme="majorHAnsi"/>
        </w:rPr>
        <w:t>This video provides a comprehensive introduction to how emotions and cognitive biases affect decision-making in both personal and business contexts, helping you understand the real-world applications of behavio</w:t>
      </w:r>
      <w:r>
        <w:rPr>
          <w:rFonts w:asciiTheme="majorHAnsi" w:hAnsiTheme="majorHAnsi"/>
        </w:rPr>
        <w:t>u</w:t>
      </w:r>
      <w:r w:rsidRPr="00920F41">
        <w:rPr>
          <w:rFonts w:asciiTheme="majorHAnsi" w:hAnsiTheme="majorHAnsi"/>
        </w:rPr>
        <w:t>ral economics principles.</w:t>
      </w:r>
      <w:r w:rsidR="001D66B2">
        <w:rPr>
          <w:rFonts w:asciiTheme="majorHAnsi" w:hAnsiTheme="majorHAnsi"/>
        </w:rPr>
        <w:t xml:space="preserve"> Watch and respond to the question that follow</w:t>
      </w:r>
    </w:p>
    <w:p w14:paraId="68F6F0AB" w14:textId="77777777" w:rsidR="00140041" w:rsidRDefault="00140041" w:rsidP="00920F41">
      <w:pPr>
        <w:spacing w:before="0" w:after="0" w:line="240" w:lineRule="auto"/>
        <w:jc w:val="both"/>
        <w:rPr>
          <w:rFonts w:asciiTheme="majorHAnsi" w:hAnsiTheme="majorHAnsi"/>
        </w:rPr>
      </w:pPr>
    </w:p>
    <w:p w14:paraId="7AA96C34" w14:textId="178E2468" w:rsidR="00140041" w:rsidRDefault="001D66B2" w:rsidP="00920F41">
      <w:pPr>
        <w:spacing w:before="0" w:after="0" w:line="240" w:lineRule="auto"/>
        <w:jc w:val="both"/>
        <w:rPr>
          <w:rFonts w:asciiTheme="majorHAnsi" w:hAnsiTheme="majorHAnsi"/>
        </w:rPr>
      </w:pPr>
      <w:hyperlink r:id="rId36" w:history="1">
        <w:r w:rsidRPr="008453FF">
          <w:rPr>
            <w:rStyle w:val="Hyperlink"/>
            <w:rFonts w:asciiTheme="majorHAnsi" w:hAnsiTheme="majorHAnsi"/>
          </w:rPr>
          <w:t>https://www.youtube.com/watch?v=KM7FEG2wKco</w:t>
        </w:r>
      </w:hyperlink>
    </w:p>
    <w:p w14:paraId="7A5C76AA" w14:textId="77777777" w:rsidR="001D66B2" w:rsidRDefault="001D66B2" w:rsidP="001D66B2">
      <w:pPr>
        <w:spacing w:before="0" w:after="0" w:line="240" w:lineRule="auto"/>
        <w:jc w:val="both"/>
        <w:rPr>
          <w:rFonts w:asciiTheme="majorHAnsi" w:hAnsiTheme="majorHAnsi"/>
        </w:rPr>
      </w:pPr>
    </w:p>
    <w:p w14:paraId="484155CA" w14:textId="77777777" w:rsidR="001D66B2" w:rsidRDefault="001D66B2" w:rsidP="001D66B2">
      <w:pPr>
        <w:spacing w:before="0" w:after="0" w:line="240" w:lineRule="auto"/>
        <w:jc w:val="both"/>
        <w:rPr>
          <w:rFonts w:asciiTheme="majorHAnsi" w:hAnsiTheme="majorHAnsi"/>
        </w:rPr>
      </w:pPr>
      <w:hyperlink r:id="rId37" w:history="1">
        <w:r w:rsidRPr="008453FF">
          <w:rPr>
            <w:rStyle w:val="Hyperlink"/>
            <w:rFonts w:asciiTheme="majorHAnsi" w:hAnsiTheme="majorHAnsi"/>
          </w:rPr>
          <w:t>https://www.youtube.com/watch?v=PQ-6uDWM8SQ</w:t>
        </w:r>
      </w:hyperlink>
    </w:p>
    <w:p w14:paraId="3674E303" w14:textId="77777777" w:rsidR="001D66B2" w:rsidRDefault="001D66B2" w:rsidP="00920F41">
      <w:pPr>
        <w:spacing w:before="0" w:after="0" w:line="240" w:lineRule="auto"/>
        <w:jc w:val="both"/>
        <w:rPr>
          <w:rFonts w:asciiTheme="majorHAnsi" w:hAnsiTheme="majorHAnsi"/>
        </w:rPr>
      </w:pPr>
    </w:p>
    <w:p w14:paraId="469FF3B0" w14:textId="77777777" w:rsidR="00886FC4" w:rsidRDefault="00886FC4" w:rsidP="00920F41">
      <w:pPr>
        <w:spacing w:before="0" w:after="0" w:line="240" w:lineRule="auto"/>
        <w:jc w:val="both"/>
        <w:rPr>
          <w:rFonts w:asciiTheme="majorHAnsi" w:hAnsiTheme="majorHAnsi"/>
        </w:rPr>
      </w:pPr>
    </w:p>
    <w:p w14:paraId="2DB87CFE" w14:textId="0877BD68" w:rsidR="00886FC4" w:rsidRDefault="00140041" w:rsidP="001D66B2">
      <w:pPr>
        <w:spacing w:before="0" w:after="0" w:line="240" w:lineRule="auto"/>
        <w:jc w:val="both"/>
        <w:rPr>
          <w:rFonts w:asciiTheme="majorHAnsi" w:hAnsiTheme="majorHAnsi"/>
        </w:rPr>
      </w:pPr>
      <w:r>
        <w:rPr>
          <w:rFonts w:asciiTheme="majorHAnsi" w:hAnsiTheme="majorHAnsi"/>
        </w:rPr>
        <w:t xml:space="preserve">Why is it important to consider emotions when making pricing </w:t>
      </w:r>
      <w:r w:rsidR="001D66B2">
        <w:rPr>
          <w:rFonts w:asciiTheme="majorHAnsi" w:hAnsiTheme="majorHAnsi"/>
        </w:rPr>
        <w:t xml:space="preserve">and investment </w:t>
      </w:r>
      <w:r>
        <w:rPr>
          <w:rFonts w:asciiTheme="majorHAnsi" w:hAnsiTheme="majorHAnsi"/>
        </w:rPr>
        <w:t>decisions</w:t>
      </w:r>
      <w:r w:rsidR="001D66B2">
        <w:rPr>
          <w:rFonts w:asciiTheme="majorHAnsi" w:hAnsiTheme="majorHAnsi"/>
        </w:rPr>
        <w:t xml:space="preserve">? </w:t>
      </w:r>
    </w:p>
    <w:p w14:paraId="1331E207" w14:textId="77777777" w:rsidR="00B62414" w:rsidRDefault="00B62414" w:rsidP="001D66B2">
      <w:pPr>
        <w:spacing w:before="0" w:after="0" w:line="240" w:lineRule="auto"/>
        <w:jc w:val="both"/>
        <w:rPr>
          <w:rFonts w:asciiTheme="majorHAnsi" w:hAnsiTheme="majorHAnsi"/>
        </w:rPr>
      </w:pPr>
    </w:p>
    <w:p w14:paraId="1BE9726C" w14:textId="58252515" w:rsidR="00B868A6" w:rsidRPr="00920F41" w:rsidRDefault="00B868A6" w:rsidP="00920F41">
      <w:pPr>
        <w:spacing w:before="0" w:after="0" w:line="240" w:lineRule="auto"/>
        <w:jc w:val="both"/>
        <w:rPr>
          <w:rFonts w:asciiTheme="majorHAnsi" w:eastAsia="Century Gothic" w:hAnsiTheme="majorHAnsi" w:cs="Century Gothic"/>
          <w:sz w:val="22"/>
          <w:szCs w:val="22"/>
        </w:rPr>
      </w:pPr>
    </w:p>
    <w:tbl>
      <w:tblPr>
        <w:tblW w:w="9600" w:type="dxa"/>
        <w:tblLayout w:type="fixed"/>
        <w:tblLook w:val="0600" w:firstRow="0" w:lastRow="0" w:firstColumn="0" w:lastColumn="0" w:noHBand="1" w:noVBand="1"/>
      </w:tblPr>
      <w:tblGrid>
        <w:gridCol w:w="1125"/>
        <w:gridCol w:w="8475"/>
      </w:tblGrid>
      <w:tr w:rsidR="00B868A6" w14:paraId="09B25855" w14:textId="77777777" w:rsidTr="00C6691B">
        <w:tc>
          <w:tcPr>
            <w:tcW w:w="1125" w:type="dxa"/>
            <w:shd w:val="clear" w:color="auto" w:fill="auto"/>
            <w:tcMar>
              <w:top w:w="0" w:type="dxa"/>
              <w:left w:w="0" w:type="dxa"/>
              <w:bottom w:w="0" w:type="dxa"/>
              <w:right w:w="0" w:type="dxa"/>
            </w:tcMar>
            <w:vAlign w:val="center"/>
          </w:tcPr>
          <w:p w14:paraId="4764163C" w14:textId="1D7C4D45" w:rsidR="00B868A6" w:rsidRDefault="00B868A6" w:rsidP="00C6691B">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19F37386" wp14:editId="2BA38976">
                  <wp:extent cx="509588" cy="515250"/>
                  <wp:effectExtent l="0" t="0" r="0" b="0"/>
                  <wp:docPr id="8964197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5B5C779" w14:textId="3E39A87A" w:rsidR="00B868A6" w:rsidRDefault="00B868A6" w:rsidP="00C6691B">
            <w:pPr>
              <w:pStyle w:val="Heading4"/>
            </w:pPr>
            <w:bookmarkStart w:id="112" w:name="_Toc178629182"/>
            <w:r>
              <w:rPr>
                <w:smallCaps/>
                <w:sz w:val="32"/>
                <w:szCs w:val="32"/>
              </w:rPr>
              <w:t>VIDEO 2 (Youtube, please include link)</w:t>
            </w:r>
            <w:bookmarkEnd w:id="112"/>
          </w:p>
        </w:tc>
      </w:tr>
    </w:tbl>
    <w:p w14:paraId="16F41DB7" w14:textId="7E5D4DFF" w:rsidR="00886FC4" w:rsidRDefault="00886FC4" w:rsidP="003126BC">
      <w:pPr>
        <w:spacing w:before="0" w:after="0" w:line="240" w:lineRule="auto"/>
        <w:rPr>
          <w:rFonts w:asciiTheme="majorHAnsi" w:eastAsia="Century Gothic" w:hAnsiTheme="majorHAnsi" w:cs="Century Gothic"/>
        </w:rPr>
      </w:pPr>
      <w:r w:rsidRPr="00886FC4">
        <w:rPr>
          <w:rFonts w:asciiTheme="majorHAnsi" w:eastAsia="Century Gothic" w:hAnsiTheme="majorHAnsi" w:cs="Century Gothic"/>
        </w:rPr>
        <w:t>This 10-minute video from Crash Course Economics explains key behavio</w:t>
      </w:r>
      <w:r>
        <w:rPr>
          <w:rFonts w:asciiTheme="majorHAnsi" w:eastAsia="Century Gothic" w:hAnsiTheme="majorHAnsi" w:cs="Century Gothic"/>
        </w:rPr>
        <w:t>u</w:t>
      </w:r>
      <w:r w:rsidRPr="00886FC4">
        <w:rPr>
          <w:rFonts w:asciiTheme="majorHAnsi" w:eastAsia="Century Gothic" w:hAnsiTheme="majorHAnsi" w:cs="Century Gothic"/>
        </w:rPr>
        <w:t>ral economics principles, such as loss aversion, bounded rationality, and nudging, with practical examples relevant to business and management.</w:t>
      </w:r>
    </w:p>
    <w:p w14:paraId="53946115" w14:textId="77777777" w:rsidR="00886FC4" w:rsidRDefault="00886FC4" w:rsidP="003126BC">
      <w:pPr>
        <w:spacing w:before="0" w:after="0" w:line="240" w:lineRule="auto"/>
        <w:rPr>
          <w:rFonts w:asciiTheme="majorHAnsi" w:eastAsia="Century Gothic" w:hAnsiTheme="majorHAnsi" w:cs="Century Gothic"/>
        </w:rPr>
      </w:pPr>
    </w:p>
    <w:p w14:paraId="62F5D4FB" w14:textId="2E24C488" w:rsidR="003126BC" w:rsidRDefault="009E4FA2" w:rsidP="003126BC">
      <w:pPr>
        <w:spacing w:before="0" w:after="0" w:line="240" w:lineRule="auto"/>
        <w:rPr>
          <w:rFonts w:ascii="Century Gothic" w:eastAsia="Century Gothic" w:hAnsi="Century Gothic" w:cs="Century Gothic"/>
          <w:sz w:val="22"/>
          <w:szCs w:val="22"/>
        </w:rPr>
      </w:pPr>
      <w:r w:rsidRPr="009E4FA2">
        <w:rPr>
          <w:rFonts w:asciiTheme="majorHAnsi" w:eastAsia="Century Gothic" w:hAnsiTheme="majorHAnsi" w:cs="Century Gothic"/>
        </w:rPr>
        <w:t>https://www.youtube.com/watch?v=dqxQ3E1bubI</w:t>
      </w:r>
    </w:p>
    <w:tbl>
      <w:tblPr>
        <w:tblW w:w="9600" w:type="dxa"/>
        <w:tblLayout w:type="fixed"/>
        <w:tblLook w:val="0600" w:firstRow="0" w:lastRow="0" w:firstColumn="0" w:lastColumn="0" w:noHBand="1" w:noVBand="1"/>
      </w:tblPr>
      <w:tblGrid>
        <w:gridCol w:w="1095"/>
        <w:gridCol w:w="8505"/>
      </w:tblGrid>
      <w:sdt>
        <w:sdtPr>
          <w:rPr>
            <w:b/>
          </w:rPr>
          <w:tag w:val="goog_rdk_7"/>
          <w:id w:val="842209845"/>
          <w:lock w:val="contentLocked"/>
        </w:sdtPr>
        <w:sdtContent>
          <w:tr w:rsidR="003126BC" w14:paraId="3B20C421" w14:textId="77777777" w:rsidTr="00155687">
            <w:tc>
              <w:tcPr>
                <w:tcW w:w="1095" w:type="dxa"/>
                <w:shd w:val="clear" w:color="auto" w:fill="auto"/>
                <w:tcMar>
                  <w:top w:w="0" w:type="dxa"/>
                  <w:left w:w="0" w:type="dxa"/>
                  <w:bottom w:w="0" w:type="dxa"/>
                  <w:right w:w="0" w:type="dxa"/>
                </w:tcMar>
                <w:vAlign w:val="center"/>
              </w:tcPr>
              <w:p w14:paraId="48E4DF50" w14:textId="77777777" w:rsidR="003126BC" w:rsidRDefault="003126BC" w:rsidP="00155687">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09E28F1F" wp14:editId="53993DA6">
                      <wp:extent cx="503872" cy="503872"/>
                      <wp:effectExtent l="0" t="0" r="0" b="0"/>
                      <wp:docPr id="84112124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0F57ECB6" w14:textId="77777777" w:rsidR="003126BC" w:rsidRDefault="003126BC" w:rsidP="00155687">
                <w:pPr>
                  <w:pStyle w:val="Heading4"/>
                </w:pPr>
                <w:bookmarkStart w:id="113" w:name="_Toc178629183"/>
                <w:r>
                  <w:rPr>
                    <w:smallCaps/>
                    <w:sz w:val="32"/>
                    <w:szCs w:val="32"/>
                  </w:rPr>
                  <w:t>CASE STUDY</w:t>
                </w:r>
              </w:p>
            </w:tc>
          </w:tr>
        </w:sdtContent>
      </w:sdt>
      <w:bookmarkEnd w:id="113" w:displacedByCustomXml="prev"/>
    </w:tbl>
    <w:p w14:paraId="2E64B73A" w14:textId="5F3B5C3D" w:rsidR="00920F41" w:rsidRPr="00920F41" w:rsidRDefault="00920F41" w:rsidP="00920F41">
      <w:pPr>
        <w:spacing w:before="0" w:line="276" w:lineRule="auto"/>
        <w:jc w:val="both"/>
        <w:rPr>
          <w:rFonts w:asciiTheme="majorHAnsi" w:eastAsia="Century Gothic" w:hAnsiTheme="majorHAnsi" w:cs="Century Gothic"/>
        </w:rPr>
      </w:pPr>
      <w:r w:rsidRPr="00920F41">
        <w:rPr>
          <w:rFonts w:asciiTheme="majorHAnsi" w:eastAsia="Century Gothic" w:hAnsiTheme="majorHAnsi" w:cs="Century Gothic"/>
        </w:rPr>
        <w:t>The Impact of Behavio</w:t>
      </w:r>
      <w:r>
        <w:rPr>
          <w:rFonts w:asciiTheme="majorHAnsi" w:eastAsia="Century Gothic" w:hAnsiTheme="majorHAnsi" w:cs="Century Gothic"/>
        </w:rPr>
        <w:t>u</w:t>
      </w:r>
      <w:r w:rsidRPr="00920F41">
        <w:rPr>
          <w:rFonts w:asciiTheme="majorHAnsi" w:eastAsia="Century Gothic" w:hAnsiTheme="majorHAnsi" w:cs="Century Gothic"/>
        </w:rPr>
        <w:t>ral Nudges on Employee Performance at Google Google implemented various behavio</w:t>
      </w:r>
      <w:r>
        <w:rPr>
          <w:rFonts w:asciiTheme="majorHAnsi" w:eastAsia="Century Gothic" w:hAnsiTheme="majorHAnsi" w:cs="Century Gothic"/>
        </w:rPr>
        <w:t>u</w:t>
      </w:r>
      <w:r w:rsidRPr="00920F41">
        <w:rPr>
          <w:rFonts w:asciiTheme="majorHAnsi" w:eastAsia="Century Gothic" w:hAnsiTheme="majorHAnsi" w:cs="Century Gothic"/>
        </w:rPr>
        <w:t>ral insights to enhance employee well-being and productivity. One famous example is the "Google Cafeteria Study", where the company subtly redesigned its cafeterias to encourage healthier eating. By changing the placement of food, using smaller plates, and labe</w:t>
      </w:r>
      <w:r>
        <w:rPr>
          <w:rFonts w:asciiTheme="majorHAnsi" w:eastAsia="Century Gothic" w:hAnsiTheme="majorHAnsi" w:cs="Century Gothic"/>
        </w:rPr>
        <w:t>l</w:t>
      </w:r>
      <w:r w:rsidRPr="00920F41">
        <w:rPr>
          <w:rFonts w:asciiTheme="majorHAnsi" w:eastAsia="Century Gothic" w:hAnsiTheme="majorHAnsi" w:cs="Century Gothic"/>
        </w:rPr>
        <w:t>ling healthier options more prominently, Google nudged employees toward better food choices, improving both health and productivity over time.</w:t>
      </w:r>
    </w:p>
    <w:p w14:paraId="453E904C" w14:textId="6F4C2CEB" w:rsidR="005D39E0" w:rsidRPr="0033387B" w:rsidRDefault="00920F41" w:rsidP="00920F41">
      <w:pPr>
        <w:spacing w:before="0" w:line="276" w:lineRule="auto"/>
        <w:jc w:val="both"/>
        <w:rPr>
          <w:rFonts w:asciiTheme="majorHAnsi" w:eastAsia="Century Gothic" w:hAnsiTheme="majorHAnsi" w:cs="Century Gothic"/>
        </w:rPr>
      </w:pPr>
      <w:r w:rsidRPr="00920F41">
        <w:rPr>
          <w:rFonts w:asciiTheme="majorHAnsi" w:eastAsia="Century Gothic" w:hAnsiTheme="majorHAnsi" w:cs="Century Gothic"/>
        </w:rPr>
        <w:t>Task: Analy</w:t>
      </w:r>
      <w:r>
        <w:rPr>
          <w:rFonts w:asciiTheme="majorHAnsi" w:eastAsia="Century Gothic" w:hAnsiTheme="majorHAnsi" w:cs="Century Gothic"/>
        </w:rPr>
        <w:t>s</w:t>
      </w:r>
      <w:r w:rsidRPr="00920F41">
        <w:rPr>
          <w:rFonts w:asciiTheme="majorHAnsi" w:eastAsia="Century Gothic" w:hAnsiTheme="majorHAnsi" w:cs="Century Gothic"/>
        </w:rPr>
        <w:t>e how Google’s use of nudges improved decision-making and performance in its workforce. How can other companies replicate this approach in areas like employee retention, training, or safety protocols? Propose an experiment for another business context, such as using nudges to increase ethical behavio</w:t>
      </w:r>
      <w:r>
        <w:rPr>
          <w:rFonts w:asciiTheme="majorHAnsi" w:eastAsia="Century Gothic" w:hAnsiTheme="majorHAnsi" w:cs="Century Gothic"/>
        </w:rPr>
        <w:t>u</w:t>
      </w:r>
      <w:r w:rsidRPr="00920F41">
        <w:rPr>
          <w:rFonts w:asciiTheme="majorHAnsi" w:eastAsia="Century Gothic" w:hAnsiTheme="majorHAnsi" w:cs="Century Gothic"/>
        </w:rPr>
        <w:t>r in the workplace</w:t>
      </w:r>
      <w:r>
        <w:rPr>
          <w:rFonts w:asciiTheme="majorHAnsi" w:eastAsia="Century Gothic" w:hAnsiTheme="majorHAnsi" w:cs="Century Gothic"/>
        </w:rPr>
        <w:t>.</w:t>
      </w:r>
    </w:p>
    <w:tbl>
      <w:tblPr>
        <w:tblW w:w="9600" w:type="dxa"/>
        <w:tblLayout w:type="fixed"/>
        <w:tblLook w:val="0600" w:firstRow="0" w:lastRow="0" w:firstColumn="0" w:lastColumn="0" w:noHBand="1" w:noVBand="1"/>
      </w:tblPr>
      <w:tblGrid>
        <w:gridCol w:w="1125"/>
        <w:gridCol w:w="8475"/>
      </w:tblGrid>
      <w:sdt>
        <w:sdtPr>
          <w:rPr>
            <w:b/>
          </w:rPr>
          <w:tag w:val="goog_rdk_8"/>
          <w:id w:val="-1139808121"/>
          <w:lock w:val="contentLocked"/>
        </w:sdtPr>
        <w:sdtContent>
          <w:tr w:rsidR="003126BC" w14:paraId="5B772D9A" w14:textId="77777777" w:rsidTr="00155687">
            <w:tc>
              <w:tcPr>
                <w:tcW w:w="1125" w:type="dxa"/>
                <w:shd w:val="clear" w:color="auto" w:fill="auto"/>
                <w:tcMar>
                  <w:top w:w="0" w:type="dxa"/>
                  <w:left w:w="0" w:type="dxa"/>
                  <w:bottom w:w="0" w:type="dxa"/>
                  <w:right w:w="0" w:type="dxa"/>
                </w:tcMar>
                <w:vAlign w:val="center"/>
              </w:tcPr>
              <w:p w14:paraId="7117B055" w14:textId="77777777" w:rsidR="003126BC" w:rsidRDefault="003126BC" w:rsidP="00155687">
                <w:pPr>
                  <w:spacing w:after="0"/>
                  <w:rPr>
                    <w:color w:val="FF7F50"/>
                  </w:rPr>
                </w:pPr>
                <w:r>
                  <w:rPr>
                    <w:noProof/>
                    <w:color w:val="FF7F50"/>
                  </w:rPr>
                  <w:drawing>
                    <wp:inline distT="114300" distB="114300" distL="114300" distR="114300" wp14:anchorId="38DEFBA5" wp14:editId="5D68C9D2">
                      <wp:extent cx="442913" cy="442913"/>
                      <wp:effectExtent l="0" t="0" r="0" b="0"/>
                      <wp:docPr id="36190010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34D49C26" w14:textId="77777777" w:rsidR="003126BC" w:rsidRDefault="003126BC" w:rsidP="00155687">
                <w:pPr>
                  <w:pStyle w:val="Heading4"/>
                </w:pPr>
                <w:bookmarkStart w:id="114" w:name="_Toc178629184"/>
                <w:r>
                  <w:rPr>
                    <w:smallCaps/>
                    <w:sz w:val="32"/>
                    <w:szCs w:val="32"/>
                  </w:rPr>
                  <w:t>QUIZ/ Questions</w:t>
                </w:r>
              </w:p>
            </w:tc>
          </w:tr>
        </w:sdtContent>
      </w:sdt>
      <w:bookmarkEnd w:id="114" w:displacedByCustomXml="prev"/>
    </w:tbl>
    <w:p w14:paraId="1D58F04D" w14:textId="77777777" w:rsidR="00920F41" w:rsidRPr="00920F41" w:rsidRDefault="00920F41">
      <w:pPr>
        <w:pStyle w:val="NormalWeb"/>
        <w:numPr>
          <w:ilvl w:val="0"/>
          <w:numId w:val="81"/>
        </w:numPr>
        <w:jc w:val="both"/>
        <w:rPr>
          <w:rFonts w:asciiTheme="majorHAnsi" w:hAnsiTheme="majorHAnsi"/>
        </w:rPr>
      </w:pPr>
      <w:r w:rsidRPr="00920F41">
        <w:rPr>
          <w:rFonts w:asciiTheme="majorHAnsi" w:hAnsiTheme="majorHAnsi"/>
        </w:rPr>
        <w:t xml:space="preserve">According to </w:t>
      </w:r>
      <w:r w:rsidRPr="00920F41">
        <w:rPr>
          <w:rStyle w:val="Strong"/>
          <w:rFonts w:asciiTheme="majorHAnsi" w:hAnsiTheme="majorHAnsi"/>
        </w:rPr>
        <w:t>Prospect Theory</w:t>
      </w:r>
      <w:r w:rsidRPr="00920F41">
        <w:rPr>
          <w:rFonts w:asciiTheme="majorHAnsi" w:hAnsiTheme="majorHAnsi"/>
        </w:rPr>
        <w:t>, how do people tend to evaluate risky decisions?</w:t>
      </w:r>
    </w:p>
    <w:p w14:paraId="78076DBF" w14:textId="77777777" w:rsidR="00920F41" w:rsidRPr="00920F41" w:rsidRDefault="00920F41">
      <w:pPr>
        <w:numPr>
          <w:ilvl w:val="1"/>
          <w:numId w:val="81"/>
        </w:numPr>
        <w:spacing w:before="100" w:beforeAutospacing="1" w:after="100" w:afterAutospacing="1" w:line="240" w:lineRule="auto"/>
        <w:jc w:val="both"/>
        <w:rPr>
          <w:rFonts w:asciiTheme="majorHAnsi" w:hAnsiTheme="majorHAnsi"/>
        </w:rPr>
      </w:pPr>
      <w:r w:rsidRPr="00920F41">
        <w:rPr>
          <w:rFonts w:asciiTheme="majorHAnsi" w:hAnsiTheme="majorHAnsi"/>
        </w:rPr>
        <w:t>a) People are risk-averse in all situations.</w:t>
      </w:r>
    </w:p>
    <w:p w14:paraId="500A25EE" w14:textId="77777777" w:rsidR="00920F41" w:rsidRPr="00920F41" w:rsidRDefault="00920F41">
      <w:pPr>
        <w:numPr>
          <w:ilvl w:val="1"/>
          <w:numId w:val="81"/>
        </w:numPr>
        <w:spacing w:before="100" w:beforeAutospacing="1" w:after="100" w:afterAutospacing="1" w:line="240" w:lineRule="auto"/>
        <w:jc w:val="both"/>
        <w:rPr>
          <w:rFonts w:asciiTheme="majorHAnsi" w:hAnsiTheme="majorHAnsi"/>
        </w:rPr>
      </w:pPr>
      <w:r w:rsidRPr="00920F41">
        <w:rPr>
          <w:rFonts w:asciiTheme="majorHAnsi" w:hAnsiTheme="majorHAnsi"/>
        </w:rPr>
        <w:t>b) People weigh potential losses more heavily than potential gains.</w:t>
      </w:r>
    </w:p>
    <w:p w14:paraId="305E0AE1" w14:textId="77777777" w:rsidR="00920F41" w:rsidRPr="00920F41" w:rsidRDefault="00920F41">
      <w:pPr>
        <w:numPr>
          <w:ilvl w:val="1"/>
          <w:numId w:val="81"/>
        </w:numPr>
        <w:spacing w:before="100" w:beforeAutospacing="1" w:after="100" w:afterAutospacing="1" w:line="240" w:lineRule="auto"/>
        <w:jc w:val="both"/>
        <w:rPr>
          <w:rFonts w:asciiTheme="majorHAnsi" w:hAnsiTheme="majorHAnsi"/>
        </w:rPr>
      </w:pPr>
      <w:r w:rsidRPr="00920F41">
        <w:rPr>
          <w:rFonts w:asciiTheme="majorHAnsi" w:hAnsiTheme="majorHAnsi"/>
        </w:rPr>
        <w:t>c) People always prefer certainty to risk.</w:t>
      </w:r>
    </w:p>
    <w:p w14:paraId="22D43767" w14:textId="77777777" w:rsidR="00920F41" w:rsidRPr="00920F41" w:rsidRDefault="00920F41">
      <w:pPr>
        <w:numPr>
          <w:ilvl w:val="1"/>
          <w:numId w:val="81"/>
        </w:numPr>
        <w:spacing w:before="100" w:beforeAutospacing="1" w:after="100" w:afterAutospacing="1" w:line="240" w:lineRule="auto"/>
        <w:jc w:val="both"/>
        <w:rPr>
          <w:rFonts w:asciiTheme="majorHAnsi" w:hAnsiTheme="majorHAnsi"/>
        </w:rPr>
      </w:pPr>
      <w:r w:rsidRPr="00920F41">
        <w:rPr>
          <w:rFonts w:asciiTheme="majorHAnsi" w:hAnsiTheme="majorHAnsi"/>
        </w:rPr>
        <w:t>d) People focus solely on long-term outcomes.</w:t>
      </w:r>
    </w:p>
    <w:p w14:paraId="425E1FD8" w14:textId="77777777" w:rsidR="00920F41" w:rsidRPr="00920F41" w:rsidRDefault="00920F41">
      <w:pPr>
        <w:numPr>
          <w:ilvl w:val="1"/>
          <w:numId w:val="81"/>
        </w:numPr>
        <w:spacing w:before="100" w:beforeAutospacing="1" w:after="100" w:afterAutospacing="1" w:line="240" w:lineRule="auto"/>
        <w:jc w:val="both"/>
        <w:rPr>
          <w:rFonts w:asciiTheme="majorHAnsi" w:hAnsiTheme="majorHAnsi"/>
        </w:rPr>
      </w:pPr>
      <w:r w:rsidRPr="00920F41">
        <w:rPr>
          <w:rStyle w:val="Strong"/>
          <w:rFonts w:asciiTheme="majorHAnsi" w:hAnsiTheme="majorHAnsi"/>
        </w:rPr>
        <w:t>Answer</w:t>
      </w:r>
      <w:r w:rsidRPr="00920F41">
        <w:rPr>
          <w:rFonts w:asciiTheme="majorHAnsi" w:hAnsiTheme="majorHAnsi"/>
        </w:rPr>
        <w:t>: b) People weigh potential losses more heavily than potential gains.</w:t>
      </w:r>
    </w:p>
    <w:p w14:paraId="2FF86881" w14:textId="77777777" w:rsidR="00920F41" w:rsidRPr="00920F41" w:rsidRDefault="00920F41">
      <w:pPr>
        <w:pStyle w:val="NormalWeb"/>
        <w:numPr>
          <w:ilvl w:val="0"/>
          <w:numId w:val="81"/>
        </w:numPr>
        <w:jc w:val="both"/>
        <w:rPr>
          <w:rFonts w:asciiTheme="majorHAnsi" w:hAnsiTheme="majorHAnsi"/>
        </w:rPr>
      </w:pPr>
      <w:r w:rsidRPr="00920F41">
        <w:rPr>
          <w:rFonts w:asciiTheme="majorHAnsi" w:hAnsiTheme="majorHAnsi"/>
        </w:rPr>
        <w:t xml:space="preserve">What is a </w:t>
      </w:r>
      <w:r w:rsidRPr="00920F41">
        <w:rPr>
          <w:rStyle w:val="Strong"/>
          <w:rFonts w:asciiTheme="majorHAnsi" w:hAnsiTheme="majorHAnsi"/>
        </w:rPr>
        <w:t>heuristic</w:t>
      </w:r>
      <w:r w:rsidRPr="00920F41">
        <w:rPr>
          <w:rFonts w:asciiTheme="majorHAnsi" w:hAnsiTheme="majorHAnsi"/>
        </w:rPr>
        <w:t xml:space="preserve"> in decision-making?</w:t>
      </w:r>
    </w:p>
    <w:p w14:paraId="67CDD7D4" w14:textId="77777777" w:rsidR="00920F41" w:rsidRPr="00920F41" w:rsidRDefault="00920F41">
      <w:pPr>
        <w:numPr>
          <w:ilvl w:val="1"/>
          <w:numId w:val="81"/>
        </w:numPr>
        <w:spacing w:before="100" w:beforeAutospacing="1" w:after="100" w:afterAutospacing="1" w:line="240" w:lineRule="auto"/>
        <w:jc w:val="both"/>
        <w:rPr>
          <w:rFonts w:asciiTheme="majorHAnsi" w:hAnsiTheme="majorHAnsi"/>
        </w:rPr>
      </w:pPr>
      <w:r w:rsidRPr="00920F41">
        <w:rPr>
          <w:rFonts w:asciiTheme="majorHAnsi" w:hAnsiTheme="majorHAnsi"/>
        </w:rPr>
        <w:t>a) A bias that leads to irrational decisions.</w:t>
      </w:r>
    </w:p>
    <w:p w14:paraId="5EDDDE58" w14:textId="77777777" w:rsidR="00920F41" w:rsidRPr="00920F41" w:rsidRDefault="00920F41">
      <w:pPr>
        <w:numPr>
          <w:ilvl w:val="1"/>
          <w:numId w:val="81"/>
        </w:numPr>
        <w:spacing w:before="100" w:beforeAutospacing="1" w:after="100" w:afterAutospacing="1" w:line="240" w:lineRule="auto"/>
        <w:jc w:val="both"/>
        <w:rPr>
          <w:rFonts w:asciiTheme="majorHAnsi" w:hAnsiTheme="majorHAnsi"/>
        </w:rPr>
      </w:pPr>
      <w:r w:rsidRPr="00920F41">
        <w:rPr>
          <w:rFonts w:asciiTheme="majorHAnsi" w:hAnsiTheme="majorHAnsi"/>
        </w:rPr>
        <w:t>b) A systematic approach to making decisions.</w:t>
      </w:r>
    </w:p>
    <w:p w14:paraId="00A7B941" w14:textId="77777777" w:rsidR="00920F41" w:rsidRPr="00920F41" w:rsidRDefault="00920F41">
      <w:pPr>
        <w:numPr>
          <w:ilvl w:val="1"/>
          <w:numId w:val="81"/>
        </w:numPr>
        <w:spacing w:before="100" w:beforeAutospacing="1" w:after="100" w:afterAutospacing="1" w:line="240" w:lineRule="auto"/>
        <w:jc w:val="both"/>
        <w:rPr>
          <w:rFonts w:asciiTheme="majorHAnsi" w:hAnsiTheme="majorHAnsi"/>
        </w:rPr>
      </w:pPr>
      <w:r w:rsidRPr="00920F41">
        <w:rPr>
          <w:rFonts w:asciiTheme="majorHAnsi" w:hAnsiTheme="majorHAnsi"/>
        </w:rPr>
        <w:t>c) A cognitive shortcut used to simplify complex decisions.</w:t>
      </w:r>
    </w:p>
    <w:p w14:paraId="3D7A9994" w14:textId="77777777" w:rsidR="00920F41" w:rsidRPr="00920F41" w:rsidRDefault="00920F41">
      <w:pPr>
        <w:numPr>
          <w:ilvl w:val="1"/>
          <w:numId w:val="81"/>
        </w:numPr>
        <w:spacing w:before="100" w:beforeAutospacing="1" w:after="100" w:afterAutospacing="1" w:line="240" w:lineRule="auto"/>
        <w:jc w:val="both"/>
        <w:rPr>
          <w:rFonts w:asciiTheme="majorHAnsi" w:hAnsiTheme="majorHAnsi"/>
        </w:rPr>
      </w:pPr>
      <w:r w:rsidRPr="00920F41">
        <w:rPr>
          <w:rFonts w:asciiTheme="majorHAnsi" w:hAnsiTheme="majorHAnsi"/>
        </w:rPr>
        <w:t>d) A random guess made under uncertainty.</w:t>
      </w:r>
    </w:p>
    <w:p w14:paraId="236287A1" w14:textId="77777777" w:rsidR="00920F41" w:rsidRPr="00920F41" w:rsidRDefault="00920F41">
      <w:pPr>
        <w:numPr>
          <w:ilvl w:val="1"/>
          <w:numId w:val="81"/>
        </w:numPr>
        <w:spacing w:before="100" w:beforeAutospacing="1" w:after="100" w:afterAutospacing="1" w:line="240" w:lineRule="auto"/>
        <w:jc w:val="both"/>
        <w:rPr>
          <w:rFonts w:asciiTheme="majorHAnsi" w:hAnsiTheme="majorHAnsi"/>
        </w:rPr>
      </w:pPr>
      <w:r w:rsidRPr="00920F41">
        <w:rPr>
          <w:rStyle w:val="Strong"/>
          <w:rFonts w:asciiTheme="majorHAnsi" w:hAnsiTheme="majorHAnsi"/>
        </w:rPr>
        <w:t>Answer</w:t>
      </w:r>
      <w:r w:rsidRPr="00920F41">
        <w:rPr>
          <w:rFonts w:asciiTheme="majorHAnsi" w:hAnsiTheme="majorHAnsi"/>
        </w:rPr>
        <w:t>: c) A cognitive shortcut used to simplify complex decisions.</w:t>
      </w:r>
    </w:p>
    <w:p w14:paraId="15F9E7A9" w14:textId="77777777" w:rsidR="00920F41" w:rsidRPr="00920F41" w:rsidRDefault="00920F41">
      <w:pPr>
        <w:pStyle w:val="NormalWeb"/>
        <w:numPr>
          <w:ilvl w:val="0"/>
          <w:numId w:val="81"/>
        </w:numPr>
        <w:jc w:val="both"/>
        <w:rPr>
          <w:rFonts w:asciiTheme="majorHAnsi" w:hAnsiTheme="majorHAnsi"/>
        </w:rPr>
      </w:pPr>
      <w:r w:rsidRPr="00920F41">
        <w:rPr>
          <w:rFonts w:asciiTheme="majorHAnsi" w:hAnsiTheme="majorHAnsi"/>
        </w:rPr>
        <w:t>Which experiment design method tests the effect of interventions in different managerial settings?</w:t>
      </w:r>
    </w:p>
    <w:p w14:paraId="2F38EC67" w14:textId="77777777" w:rsidR="00920F41" w:rsidRPr="00920F41" w:rsidRDefault="00920F41">
      <w:pPr>
        <w:numPr>
          <w:ilvl w:val="1"/>
          <w:numId w:val="81"/>
        </w:numPr>
        <w:spacing w:before="100" w:beforeAutospacing="1" w:after="100" w:afterAutospacing="1" w:line="240" w:lineRule="auto"/>
        <w:jc w:val="both"/>
        <w:rPr>
          <w:rFonts w:asciiTheme="majorHAnsi" w:hAnsiTheme="majorHAnsi"/>
        </w:rPr>
      </w:pPr>
      <w:r w:rsidRPr="00920F41">
        <w:rPr>
          <w:rFonts w:asciiTheme="majorHAnsi" w:hAnsiTheme="majorHAnsi"/>
        </w:rPr>
        <w:t>a) Field study.</w:t>
      </w:r>
    </w:p>
    <w:p w14:paraId="35D1F320" w14:textId="77777777" w:rsidR="00920F41" w:rsidRPr="00920F41" w:rsidRDefault="00920F41">
      <w:pPr>
        <w:numPr>
          <w:ilvl w:val="1"/>
          <w:numId w:val="81"/>
        </w:numPr>
        <w:spacing w:before="100" w:beforeAutospacing="1" w:after="100" w:afterAutospacing="1" w:line="240" w:lineRule="auto"/>
        <w:jc w:val="both"/>
        <w:rPr>
          <w:rFonts w:asciiTheme="majorHAnsi" w:hAnsiTheme="majorHAnsi"/>
        </w:rPr>
      </w:pPr>
      <w:r w:rsidRPr="00920F41">
        <w:rPr>
          <w:rFonts w:asciiTheme="majorHAnsi" w:hAnsiTheme="majorHAnsi"/>
        </w:rPr>
        <w:t>b) Natural experiment.</w:t>
      </w:r>
    </w:p>
    <w:p w14:paraId="5268E5F2" w14:textId="77777777" w:rsidR="00920F41" w:rsidRPr="00920F41" w:rsidRDefault="00920F41">
      <w:pPr>
        <w:numPr>
          <w:ilvl w:val="1"/>
          <w:numId w:val="81"/>
        </w:numPr>
        <w:spacing w:before="100" w:beforeAutospacing="1" w:after="100" w:afterAutospacing="1" w:line="240" w:lineRule="auto"/>
        <w:jc w:val="both"/>
        <w:rPr>
          <w:rFonts w:asciiTheme="majorHAnsi" w:hAnsiTheme="majorHAnsi"/>
        </w:rPr>
      </w:pPr>
      <w:r w:rsidRPr="00920F41">
        <w:rPr>
          <w:rFonts w:asciiTheme="majorHAnsi" w:hAnsiTheme="majorHAnsi"/>
        </w:rPr>
        <w:t>c) Randomized Controlled Trial (RCT).</w:t>
      </w:r>
    </w:p>
    <w:p w14:paraId="1D4A4E28" w14:textId="77777777" w:rsidR="00920F41" w:rsidRPr="00920F41" w:rsidRDefault="00920F41">
      <w:pPr>
        <w:numPr>
          <w:ilvl w:val="1"/>
          <w:numId w:val="81"/>
        </w:numPr>
        <w:spacing w:before="100" w:beforeAutospacing="1" w:after="100" w:afterAutospacing="1" w:line="240" w:lineRule="auto"/>
        <w:jc w:val="both"/>
        <w:rPr>
          <w:rFonts w:asciiTheme="majorHAnsi" w:hAnsiTheme="majorHAnsi"/>
        </w:rPr>
      </w:pPr>
      <w:r w:rsidRPr="00920F41">
        <w:rPr>
          <w:rFonts w:asciiTheme="majorHAnsi" w:hAnsiTheme="majorHAnsi"/>
        </w:rPr>
        <w:t>d) Laboratory simulation.</w:t>
      </w:r>
    </w:p>
    <w:p w14:paraId="46A514D2" w14:textId="77777777" w:rsidR="00920F41" w:rsidRPr="00920F41" w:rsidRDefault="00920F41">
      <w:pPr>
        <w:numPr>
          <w:ilvl w:val="1"/>
          <w:numId w:val="81"/>
        </w:numPr>
        <w:spacing w:before="100" w:beforeAutospacing="1" w:after="100" w:afterAutospacing="1" w:line="240" w:lineRule="auto"/>
        <w:jc w:val="both"/>
        <w:rPr>
          <w:rFonts w:asciiTheme="majorHAnsi" w:hAnsiTheme="majorHAnsi"/>
        </w:rPr>
      </w:pPr>
      <w:r w:rsidRPr="00920F41">
        <w:rPr>
          <w:rStyle w:val="Strong"/>
          <w:rFonts w:asciiTheme="majorHAnsi" w:hAnsiTheme="majorHAnsi"/>
        </w:rPr>
        <w:t>Answer</w:t>
      </w:r>
      <w:r w:rsidRPr="00920F41">
        <w:rPr>
          <w:rFonts w:asciiTheme="majorHAnsi" w:hAnsiTheme="majorHAnsi"/>
        </w:rPr>
        <w:t>: c) Randomized Controlled Trial (RCT).</w:t>
      </w:r>
    </w:p>
    <w:p w14:paraId="461C9049" w14:textId="77777777" w:rsidR="00920F41" w:rsidRDefault="00000000" w:rsidP="00920F41">
      <w:pPr>
        <w:spacing w:before="0" w:after="0"/>
      </w:pPr>
      <w:r>
        <w:pict w14:anchorId="7062E786">
          <v:rect id="_x0000_i1031" style="width:0;height:1.5pt" o:hralign="center" o:hrstd="t" o:hr="t" fillcolor="#a0a0a0" stroked="f"/>
        </w:pict>
      </w:r>
    </w:p>
    <w:tbl>
      <w:tblPr>
        <w:tblW w:w="9600" w:type="dxa"/>
        <w:tblLayout w:type="fixed"/>
        <w:tblLook w:val="0600" w:firstRow="0" w:lastRow="0" w:firstColumn="0" w:lastColumn="0" w:noHBand="1" w:noVBand="1"/>
      </w:tblPr>
      <w:tblGrid>
        <w:gridCol w:w="1155"/>
        <w:gridCol w:w="8445"/>
      </w:tblGrid>
      <w:sdt>
        <w:sdtPr>
          <w:rPr>
            <w:b/>
          </w:rPr>
          <w:tag w:val="goog_rdk_9"/>
          <w:id w:val="-75670934"/>
          <w:lock w:val="contentLocked"/>
        </w:sdtPr>
        <w:sdtContent>
          <w:tr w:rsidR="003126BC" w14:paraId="1A2F253F" w14:textId="77777777" w:rsidTr="00155687">
            <w:tc>
              <w:tcPr>
                <w:tcW w:w="1155" w:type="dxa"/>
                <w:shd w:val="clear" w:color="auto" w:fill="auto"/>
                <w:tcMar>
                  <w:top w:w="0" w:type="dxa"/>
                  <w:left w:w="0" w:type="dxa"/>
                  <w:bottom w:w="0" w:type="dxa"/>
                  <w:right w:w="0" w:type="dxa"/>
                </w:tcMar>
                <w:vAlign w:val="center"/>
              </w:tcPr>
              <w:p w14:paraId="69369F4B" w14:textId="77777777" w:rsidR="003126BC" w:rsidRDefault="003126BC" w:rsidP="00155687">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1813782D" wp14:editId="3DF605A1">
                      <wp:extent cx="413334" cy="413334"/>
                      <wp:effectExtent l="0" t="0" r="0" b="0"/>
                      <wp:docPr id="89418510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6F89F2A9" w14:textId="77777777" w:rsidR="003126BC" w:rsidRDefault="003126BC" w:rsidP="00155687">
                <w:pPr>
                  <w:pStyle w:val="Heading4"/>
                </w:pPr>
                <w:bookmarkStart w:id="115" w:name="_Toc178629185"/>
                <w:r>
                  <w:rPr>
                    <w:smallCaps/>
                    <w:sz w:val="32"/>
                    <w:szCs w:val="32"/>
                  </w:rPr>
                  <w:t>READING MATERIAL 1</w:t>
                </w:r>
              </w:p>
            </w:tc>
          </w:tr>
        </w:sdtContent>
      </w:sdt>
      <w:bookmarkEnd w:id="115" w:displacedByCustomXml="prev"/>
    </w:tbl>
    <w:p w14:paraId="64E2A363" w14:textId="6268A9F9" w:rsidR="00886FC4" w:rsidRDefault="00886FC4">
      <w:pPr>
        <w:pStyle w:val="ListParagraph"/>
        <w:numPr>
          <w:ilvl w:val="0"/>
          <w:numId w:val="78"/>
        </w:numPr>
        <w:spacing w:before="0" w:after="0" w:line="240" w:lineRule="auto"/>
        <w:jc w:val="both"/>
        <w:rPr>
          <w:rFonts w:asciiTheme="majorHAnsi" w:eastAsia="Times New Roman" w:hAnsiTheme="majorHAnsi" w:cs="Times New Roman"/>
          <w:color w:val="auto"/>
          <w:spacing w:val="0"/>
        </w:rPr>
      </w:pPr>
      <w:r w:rsidRPr="00886FC4">
        <w:rPr>
          <w:rFonts w:asciiTheme="majorHAnsi" w:eastAsia="Times New Roman" w:hAnsiTheme="majorHAnsi" w:cs="Times New Roman"/>
          <w:color w:val="auto"/>
          <w:spacing w:val="0"/>
        </w:rPr>
        <w:t>Leverage psychology in your startup</w:t>
      </w:r>
      <w:r>
        <w:rPr>
          <w:rFonts w:asciiTheme="majorHAnsi" w:eastAsia="Times New Roman" w:hAnsiTheme="majorHAnsi" w:cs="Times New Roman"/>
          <w:color w:val="auto"/>
          <w:spacing w:val="0"/>
        </w:rPr>
        <w:t xml:space="preserve"> - </w:t>
      </w:r>
      <w:hyperlink r:id="rId38" w:history="1">
        <w:r w:rsidRPr="008453FF">
          <w:rPr>
            <w:rStyle w:val="Hyperlink"/>
            <w:rFonts w:asciiTheme="majorHAnsi" w:eastAsia="Times New Roman" w:hAnsiTheme="majorHAnsi" w:cs="Times New Roman"/>
            <w:spacing w:val="0"/>
          </w:rPr>
          <w:t>https://www.launchx.com/command-post/articles/7-behavioral-economics-concepts-in-startups?utm_source=google&amp;utm_medium=cpc&amp;utm_campaign=21234995962&amp;utm_term=&amp;utm_term=&amp;utm_campaign=2025+Off-Cycle+Worldwide&amp;utm_source=adwords&amp;utm_medium=ppc&amp;hsa_acc=3487639637&amp;hsa_cam=21234995962&amp;hsa_grp=&amp;hsa_ad=&amp;hsa_src=x&amp;hsa_tgt=&amp;hsa_kw=&amp;hsa_mt=&amp;hsa_net=adwords&amp;hsa_ver=3&amp;gad_source=2&amp;gclid=EAIaIQobChMIosD1hrnHiAMVnERBAh0gMA_DEAAYASAAEgKW2PD_BwE</w:t>
        </w:r>
      </w:hyperlink>
    </w:p>
    <w:p w14:paraId="3056E061" w14:textId="77777777" w:rsidR="00886FC4" w:rsidRDefault="00886FC4" w:rsidP="00886FC4">
      <w:pPr>
        <w:pStyle w:val="ListParagraph"/>
        <w:spacing w:before="0" w:after="0" w:line="240" w:lineRule="auto"/>
        <w:jc w:val="both"/>
        <w:rPr>
          <w:rFonts w:asciiTheme="majorHAnsi" w:eastAsia="Times New Roman" w:hAnsiTheme="majorHAnsi" w:cs="Times New Roman"/>
          <w:color w:val="auto"/>
          <w:spacing w:val="0"/>
        </w:rPr>
      </w:pPr>
    </w:p>
    <w:p w14:paraId="00F58674" w14:textId="0721A22A" w:rsidR="009E4FA2" w:rsidRPr="009E4FA2" w:rsidRDefault="009E4FA2">
      <w:pPr>
        <w:pStyle w:val="ListParagraph"/>
        <w:numPr>
          <w:ilvl w:val="0"/>
          <w:numId w:val="78"/>
        </w:numPr>
        <w:spacing w:before="0" w:after="0" w:line="240" w:lineRule="auto"/>
        <w:jc w:val="both"/>
        <w:rPr>
          <w:rFonts w:asciiTheme="majorHAnsi" w:eastAsia="Times New Roman" w:hAnsiTheme="majorHAnsi" w:cs="Times New Roman"/>
          <w:color w:val="auto"/>
          <w:spacing w:val="0"/>
        </w:rPr>
      </w:pPr>
      <w:r w:rsidRPr="009E4FA2">
        <w:rPr>
          <w:rFonts w:asciiTheme="majorHAnsi" w:eastAsia="Times New Roman" w:hAnsiTheme="majorHAnsi" w:cs="Times New Roman"/>
          <w:color w:val="auto"/>
          <w:spacing w:val="0"/>
        </w:rPr>
        <w:t xml:space="preserve">Kahneman, D. (2011). </w:t>
      </w:r>
      <w:r w:rsidRPr="009E4FA2">
        <w:rPr>
          <w:rFonts w:asciiTheme="majorHAnsi" w:eastAsia="Times New Roman" w:hAnsiTheme="majorHAnsi" w:cs="Times New Roman"/>
          <w:i/>
          <w:iCs/>
          <w:color w:val="auto"/>
          <w:spacing w:val="0"/>
        </w:rPr>
        <w:t>Thinking, fast and slow</w:t>
      </w:r>
      <w:r w:rsidRPr="009E4FA2">
        <w:rPr>
          <w:rFonts w:asciiTheme="majorHAnsi" w:eastAsia="Times New Roman" w:hAnsiTheme="majorHAnsi" w:cs="Times New Roman"/>
          <w:color w:val="auto"/>
          <w:spacing w:val="0"/>
        </w:rPr>
        <w:t xml:space="preserve"> (Chapters 4–8, pp. 85–145). Farrar, Straus and Giroux.</w:t>
      </w:r>
    </w:p>
    <w:p w14:paraId="6633CAA8" w14:textId="22FD2E51" w:rsidR="009E4FA2" w:rsidRPr="009E4FA2" w:rsidRDefault="009E4FA2">
      <w:pPr>
        <w:pStyle w:val="ListParagraph"/>
        <w:numPr>
          <w:ilvl w:val="0"/>
          <w:numId w:val="78"/>
        </w:numPr>
        <w:spacing w:before="0" w:after="0" w:line="240" w:lineRule="auto"/>
        <w:jc w:val="both"/>
        <w:rPr>
          <w:rFonts w:asciiTheme="majorHAnsi" w:eastAsia="Times New Roman" w:hAnsiTheme="majorHAnsi" w:cs="Times New Roman"/>
          <w:color w:val="auto"/>
          <w:spacing w:val="0"/>
        </w:rPr>
      </w:pPr>
      <w:r w:rsidRPr="009E4FA2">
        <w:rPr>
          <w:rFonts w:asciiTheme="majorHAnsi" w:eastAsia="Times New Roman" w:hAnsiTheme="majorHAnsi" w:cs="Times New Roman"/>
          <w:color w:val="auto"/>
          <w:spacing w:val="0"/>
        </w:rPr>
        <w:t xml:space="preserve">Thaler, R., &amp; Sunstein, C. (2009). </w:t>
      </w:r>
      <w:r w:rsidRPr="009E4FA2">
        <w:rPr>
          <w:rFonts w:asciiTheme="majorHAnsi" w:eastAsia="Times New Roman" w:hAnsiTheme="majorHAnsi" w:cs="Times New Roman"/>
          <w:i/>
          <w:iCs/>
          <w:color w:val="auto"/>
          <w:spacing w:val="0"/>
        </w:rPr>
        <w:t>Nudge: Improving decisions about health, wealth, and happiness</w:t>
      </w:r>
      <w:r w:rsidRPr="009E4FA2">
        <w:rPr>
          <w:rFonts w:asciiTheme="majorHAnsi" w:eastAsia="Times New Roman" w:hAnsiTheme="majorHAnsi" w:cs="Times New Roman"/>
          <w:color w:val="auto"/>
          <w:spacing w:val="0"/>
        </w:rPr>
        <w:t xml:space="preserve"> (Chapter 1, pp. 1–28). Penguin Books.</w:t>
      </w:r>
    </w:p>
    <w:p w14:paraId="76B55D16" w14:textId="7A418CD9" w:rsidR="003126BC" w:rsidRPr="009E4FA2" w:rsidRDefault="009E4FA2">
      <w:pPr>
        <w:pStyle w:val="ListParagraph"/>
        <w:numPr>
          <w:ilvl w:val="0"/>
          <w:numId w:val="78"/>
        </w:numPr>
        <w:spacing w:before="0" w:after="200" w:line="276" w:lineRule="auto"/>
        <w:jc w:val="both"/>
        <w:rPr>
          <w:rFonts w:asciiTheme="majorHAnsi" w:hAnsiTheme="majorHAnsi" w:cs="Arial"/>
        </w:rPr>
      </w:pPr>
      <w:r w:rsidRPr="009E4FA2">
        <w:rPr>
          <w:rFonts w:asciiTheme="majorHAnsi" w:eastAsia="Times New Roman" w:hAnsiTheme="majorHAnsi" w:cs="Times New Roman"/>
          <w:color w:val="auto"/>
          <w:spacing w:val="0"/>
        </w:rPr>
        <w:t xml:space="preserve">Camerer, C. (2003). </w:t>
      </w:r>
      <w:r w:rsidRPr="009E4FA2">
        <w:rPr>
          <w:rFonts w:asciiTheme="majorHAnsi" w:eastAsia="Times New Roman" w:hAnsiTheme="majorHAnsi" w:cs="Times New Roman"/>
          <w:i/>
          <w:iCs/>
          <w:color w:val="auto"/>
          <w:spacing w:val="0"/>
        </w:rPr>
        <w:t>Behavio</w:t>
      </w:r>
      <w:r>
        <w:rPr>
          <w:rFonts w:asciiTheme="majorHAnsi" w:eastAsia="Times New Roman" w:hAnsiTheme="majorHAnsi" w:cs="Times New Roman"/>
          <w:i/>
          <w:iCs/>
          <w:color w:val="auto"/>
          <w:spacing w:val="0"/>
        </w:rPr>
        <w:t>u</w:t>
      </w:r>
      <w:r w:rsidRPr="009E4FA2">
        <w:rPr>
          <w:rFonts w:asciiTheme="majorHAnsi" w:eastAsia="Times New Roman" w:hAnsiTheme="majorHAnsi" w:cs="Times New Roman"/>
          <w:i/>
          <w:iCs/>
          <w:color w:val="auto"/>
          <w:spacing w:val="0"/>
        </w:rPr>
        <w:t>ral game theory: Experiments in strategic interaction</w:t>
      </w:r>
      <w:r w:rsidRPr="009E4FA2">
        <w:rPr>
          <w:rFonts w:asciiTheme="majorHAnsi" w:eastAsia="Times New Roman" w:hAnsiTheme="majorHAnsi" w:cs="Times New Roman"/>
          <w:color w:val="auto"/>
          <w:spacing w:val="0"/>
        </w:rPr>
        <w:t xml:space="preserve"> (Chapter 2, pp. 50–97). Princeton University Press.</w:t>
      </w:r>
    </w:p>
    <w:p w14:paraId="156F44A1" w14:textId="3CAEFD3C" w:rsidR="003126BC" w:rsidRDefault="003126BC" w:rsidP="003126BC">
      <w:pPr>
        <w:pStyle w:val="Heading2"/>
      </w:pPr>
      <w:bookmarkStart w:id="116" w:name="_Toc178629186"/>
      <w:r>
        <w:t>ACTIVITY 3: PRACTICAL/MINI-PROJECT/WORKSHOP</w:t>
      </w:r>
      <w:bookmarkEnd w:id="116"/>
    </w:p>
    <w:tbl>
      <w:tblPr>
        <w:tblW w:w="9600" w:type="dxa"/>
        <w:tblLayout w:type="fixed"/>
        <w:tblLook w:val="0600" w:firstRow="0" w:lastRow="0" w:firstColumn="0" w:lastColumn="0" w:noHBand="1" w:noVBand="1"/>
      </w:tblPr>
      <w:tblGrid>
        <w:gridCol w:w="1185"/>
        <w:gridCol w:w="8415"/>
      </w:tblGrid>
      <w:sdt>
        <w:sdtPr>
          <w:rPr>
            <w:b/>
          </w:rPr>
          <w:tag w:val="goog_rdk_11"/>
          <w:id w:val="-1094320191"/>
          <w:lock w:val="contentLocked"/>
        </w:sdtPr>
        <w:sdtContent>
          <w:tr w:rsidR="003126BC" w14:paraId="36DE7BD5" w14:textId="77777777" w:rsidTr="00155687">
            <w:tc>
              <w:tcPr>
                <w:tcW w:w="1185" w:type="dxa"/>
                <w:shd w:val="clear" w:color="auto" w:fill="auto"/>
                <w:tcMar>
                  <w:top w:w="0" w:type="dxa"/>
                  <w:left w:w="0" w:type="dxa"/>
                  <w:bottom w:w="0" w:type="dxa"/>
                  <w:right w:w="0" w:type="dxa"/>
                </w:tcMar>
                <w:vAlign w:val="center"/>
              </w:tcPr>
              <w:p w14:paraId="247AA025" w14:textId="77777777" w:rsidR="003126BC" w:rsidRDefault="003126BC" w:rsidP="00155687">
                <w:pPr>
                  <w:widowControl w:val="0"/>
                  <w:pBdr>
                    <w:top w:val="nil"/>
                    <w:left w:val="nil"/>
                    <w:bottom w:val="nil"/>
                    <w:right w:val="nil"/>
                    <w:between w:val="nil"/>
                  </w:pBdr>
                  <w:spacing w:after="0"/>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07DFB95F" wp14:editId="2CD71C4C">
                      <wp:extent cx="547688" cy="547688"/>
                      <wp:effectExtent l="0" t="0" r="0" b="0"/>
                      <wp:docPr id="46139705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9"/>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0F5E7C98" w14:textId="77777777" w:rsidR="003126BC" w:rsidRDefault="003126BC" w:rsidP="00155687">
                <w:pPr>
                  <w:pStyle w:val="Heading4"/>
                </w:pPr>
                <w:bookmarkStart w:id="117" w:name="_Toc178629187"/>
                <w:r>
                  <w:t>VIDEO 1: Demonstration of practical use of knowledge acquired</w:t>
                </w:r>
              </w:p>
            </w:tc>
          </w:tr>
        </w:sdtContent>
      </w:sdt>
      <w:bookmarkEnd w:id="117" w:displacedByCustomXml="prev"/>
    </w:tbl>
    <w:p w14:paraId="10415F17" w14:textId="61FE117E" w:rsidR="003126BC" w:rsidRDefault="003126BC" w:rsidP="003126BC">
      <w:pPr>
        <w:spacing w:before="0" w:after="0" w:line="240" w:lineRule="auto"/>
        <w:rPr>
          <w:rFonts w:ascii="Century Gothic" w:eastAsia="Century Gothic" w:hAnsi="Century Gothic" w:cs="Century Gothic"/>
          <w:sz w:val="22"/>
          <w:szCs w:val="22"/>
        </w:rPr>
      </w:pPr>
    </w:p>
    <w:p w14:paraId="51597A5C" w14:textId="03D93FF5" w:rsidR="003126BC" w:rsidRPr="001D66B2" w:rsidRDefault="001D66B2" w:rsidP="001D66B2">
      <w:pPr>
        <w:spacing w:before="0" w:line="276" w:lineRule="auto"/>
        <w:jc w:val="both"/>
        <w:rPr>
          <w:rFonts w:ascii="Century Gothic" w:eastAsia="Century Gothic" w:hAnsi="Century Gothic" w:cs="Century Gothic"/>
        </w:rPr>
      </w:pPr>
      <w:r w:rsidRPr="001D66B2">
        <w:rPr>
          <w:rFonts w:ascii="Century Gothic" w:eastAsia="Century Gothic" w:hAnsi="Century Gothic" w:cs="Century Gothic"/>
        </w:rPr>
        <w:t>Develop an experimental design to test how performance feedback (positive vs. negative) affects employee motivation and output in a large organization.</w:t>
      </w:r>
    </w:p>
    <w:p w14:paraId="3E373E96" w14:textId="77777777" w:rsidR="001D66B2" w:rsidRPr="001D66B2" w:rsidRDefault="001D66B2" w:rsidP="001D66B2">
      <w:pPr>
        <w:pStyle w:val="ListParagraph"/>
        <w:spacing w:before="0" w:line="276" w:lineRule="auto"/>
        <w:jc w:val="both"/>
        <w:rPr>
          <w:rFonts w:ascii="Century Gothic" w:eastAsia="Century Gothic" w:hAnsi="Century Gothic" w:cs="Century Gothic"/>
        </w:rPr>
      </w:pPr>
    </w:p>
    <w:tbl>
      <w:tblPr>
        <w:tblW w:w="9600" w:type="dxa"/>
        <w:tblLayout w:type="fixed"/>
        <w:tblLook w:val="0600" w:firstRow="0" w:lastRow="0" w:firstColumn="0" w:lastColumn="0" w:noHBand="1" w:noVBand="1"/>
      </w:tblPr>
      <w:tblGrid>
        <w:gridCol w:w="1185"/>
        <w:gridCol w:w="8415"/>
      </w:tblGrid>
      <w:sdt>
        <w:sdtPr>
          <w:tag w:val="goog_rdk_12"/>
          <w:id w:val="53514365"/>
          <w:lock w:val="contentLocked"/>
        </w:sdtPr>
        <w:sdtContent>
          <w:tr w:rsidR="003126BC" w14:paraId="46E781C2" w14:textId="77777777" w:rsidTr="00155687">
            <w:tc>
              <w:tcPr>
                <w:tcW w:w="1185" w:type="dxa"/>
                <w:shd w:val="clear" w:color="auto" w:fill="auto"/>
                <w:tcMar>
                  <w:top w:w="0" w:type="dxa"/>
                  <w:left w:w="0" w:type="dxa"/>
                  <w:bottom w:w="0" w:type="dxa"/>
                  <w:right w:w="0" w:type="dxa"/>
                </w:tcMar>
                <w:vAlign w:val="center"/>
              </w:tcPr>
              <w:p w14:paraId="70B7F93B" w14:textId="77777777" w:rsidR="003126BC" w:rsidRDefault="003126BC" w:rsidP="00155687">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688960" behindDoc="0" locked="0" layoutInCell="1" hidden="0" allowOverlap="1" wp14:anchorId="53655E95" wp14:editId="72EA6533">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3551715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5CE13628" w14:textId="77777777" w:rsidR="003126BC" w:rsidRDefault="003126BC" w:rsidP="00155687">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3A69D887" w14:textId="77777777" w:rsidR="003126BC" w:rsidRDefault="003126BC" w:rsidP="003126BC">
      <w:pPr>
        <w:spacing w:before="0" w:after="0" w:line="240" w:lineRule="auto"/>
        <w:rPr>
          <w:rFonts w:ascii="Century Gothic" w:eastAsia="Century Gothic" w:hAnsi="Century Gothic" w:cs="Century Gothic"/>
          <w:sz w:val="22"/>
          <w:szCs w:val="22"/>
        </w:rPr>
      </w:pPr>
    </w:p>
    <w:p w14:paraId="3C6C90EF" w14:textId="6A85B46E" w:rsidR="00475CAF" w:rsidRPr="00475CAF" w:rsidRDefault="00475CAF">
      <w:pPr>
        <w:pStyle w:val="ListParagraph"/>
        <w:numPr>
          <w:ilvl w:val="0"/>
          <w:numId w:val="82"/>
        </w:numPr>
        <w:spacing w:before="0" w:after="0" w:line="240" w:lineRule="auto"/>
        <w:jc w:val="both"/>
        <w:rPr>
          <w:rFonts w:ascii="Century Gothic" w:eastAsia="Century Gothic" w:hAnsi="Century Gothic" w:cs="Century Gothic"/>
        </w:rPr>
      </w:pPr>
      <w:r w:rsidRPr="00475CAF">
        <w:rPr>
          <w:rFonts w:ascii="Century Gothic" w:eastAsia="Century Gothic" w:hAnsi="Century Gothic" w:cs="Century Gothic"/>
        </w:rPr>
        <w:t>Discuss the role of nudge theory in modern management. How can subtle changes in organizational policy improve employee satisfaction or customer behaviour?</w:t>
      </w:r>
    </w:p>
    <w:p w14:paraId="6D8B3086" w14:textId="77777777" w:rsidR="00B278D9" w:rsidRPr="00B278D9" w:rsidRDefault="00475CAF">
      <w:pPr>
        <w:pStyle w:val="ListParagraph"/>
        <w:numPr>
          <w:ilvl w:val="0"/>
          <w:numId w:val="82"/>
        </w:numPr>
        <w:spacing w:before="0" w:after="0" w:line="240" w:lineRule="auto"/>
        <w:jc w:val="both"/>
        <w:rPr>
          <w:rFonts w:asciiTheme="majorHAnsi" w:eastAsia="Century Gothic" w:hAnsiTheme="majorHAnsi" w:cs="Century Gothic"/>
        </w:rPr>
      </w:pPr>
      <w:r w:rsidRPr="00475CAF">
        <w:rPr>
          <w:rFonts w:ascii="Century Gothic" w:eastAsia="Century Gothic" w:hAnsi="Century Gothic" w:cs="Century Gothic"/>
        </w:rPr>
        <w:t xml:space="preserve">What are the ethical considerations when using behavioural insights to </w:t>
      </w:r>
      <w:r w:rsidRPr="00B278D9">
        <w:rPr>
          <w:rFonts w:asciiTheme="majorHAnsi" w:eastAsia="Century Gothic" w:hAnsiTheme="majorHAnsi" w:cs="Century Gothic"/>
        </w:rPr>
        <w:t>influence decision-making within a company?</w:t>
      </w:r>
    </w:p>
    <w:p w14:paraId="68BA83F1" w14:textId="77777777" w:rsidR="004456BE" w:rsidRDefault="004456BE" w:rsidP="003126BC">
      <w:pPr>
        <w:spacing w:before="0" w:after="0" w:line="240" w:lineRule="auto"/>
        <w:rPr>
          <w:rFonts w:ascii="Century Gothic" w:eastAsia="Century Gothic" w:hAnsi="Century Gothic" w:cs="Century Gothic"/>
          <w:sz w:val="22"/>
          <w:szCs w:val="22"/>
        </w:rPr>
      </w:pPr>
    </w:p>
    <w:p w14:paraId="06C96248" w14:textId="77777777" w:rsidR="003126BC" w:rsidRDefault="003126BC" w:rsidP="003126BC">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89984" behindDoc="0" locked="0" layoutInCell="1" hidden="0" allowOverlap="1" wp14:anchorId="25394506" wp14:editId="2119B573">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1108182115"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33"/>
                    <a:srcRect/>
                    <a:stretch>
                      <a:fillRect/>
                    </a:stretch>
                  </pic:blipFill>
                  <pic:spPr>
                    <a:xfrm>
                      <a:off x="0" y="0"/>
                      <a:ext cx="527772" cy="527772"/>
                    </a:xfrm>
                    <a:prstGeom prst="rect">
                      <a:avLst/>
                    </a:prstGeom>
                    <a:ln/>
                  </pic:spPr>
                </pic:pic>
              </a:graphicData>
            </a:graphic>
          </wp:anchor>
        </w:drawing>
      </w:r>
    </w:p>
    <w:p w14:paraId="76CC0B57" w14:textId="77777777" w:rsidR="003126BC" w:rsidRDefault="003126BC" w:rsidP="003126BC">
      <w:pPr>
        <w:pStyle w:val="Heading2"/>
        <w:spacing w:after="0"/>
        <w:rPr>
          <w:rFonts w:eastAsia="Century Gothic" w:cs="Century Gothic"/>
          <w:sz w:val="22"/>
          <w:szCs w:val="22"/>
        </w:rPr>
      </w:pPr>
      <w:r>
        <w:rPr>
          <w:b/>
        </w:rPr>
        <w:t xml:space="preserve">       </w:t>
      </w:r>
      <w:r>
        <w:rPr>
          <w:rFonts w:ascii="Arial" w:eastAsia="Arial" w:hAnsi="Arial" w:cs="Arial"/>
          <w:color w:val="000000"/>
          <w:sz w:val="22"/>
          <w:szCs w:val="22"/>
        </w:rPr>
        <w:t xml:space="preserve">       </w:t>
      </w:r>
      <w:bookmarkStart w:id="118" w:name="_Toc178629188"/>
      <w:r>
        <w:t>REFERENCE LIST AND FURTHER READING</w:t>
      </w:r>
      <w:bookmarkEnd w:id="118"/>
    </w:p>
    <w:p w14:paraId="0CDC08BC" w14:textId="77777777" w:rsidR="003126BC" w:rsidRDefault="003126BC" w:rsidP="003126BC">
      <w:pPr>
        <w:spacing w:before="0" w:after="0" w:line="240" w:lineRule="auto"/>
        <w:rPr>
          <w:rFonts w:ascii="Century Gothic" w:eastAsia="Century Gothic" w:hAnsi="Century Gothic" w:cs="Century Gothic"/>
          <w:sz w:val="22"/>
          <w:szCs w:val="22"/>
        </w:rPr>
      </w:pPr>
    </w:p>
    <w:p w14:paraId="179D9CC5" w14:textId="77777777" w:rsidR="00254BE8" w:rsidRPr="00B62414" w:rsidRDefault="00254BE8" w:rsidP="00254BE8">
      <w:pPr>
        <w:spacing w:before="0" w:line="240" w:lineRule="auto"/>
        <w:jc w:val="both"/>
        <w:rPr>
          <w:rFonts w:asciiTheme="majorHAnsi" w:eastAsia="Times New Roman" w:hAnsiTheme="majorHAnsi" w:cs="Times New Roman"/>
          <w:color w:val="auto"/>
          <w:spacing w:val="0"/>
        </w:rPr>
      </w:pPr>
      <w:r w:rsidRPr="00B62414">
        <w:rPr>
          <w:rFonts w:asciiTheme="majorHAnsi" w:eastAsia="Times New Roman" w:hAnsiTheme="majorHAnsi" w:cs="Times New Roman"/>
          <w:color w:val="auto"/>
          <w:spacing w:val="0"/>
        </w:rPr>
        <w:t xml:space="preserve">Camerer, C. F. (2003). </w:t>
      </w:r>
      <w:r w:rsidRPr="00B62414">
        <w:rPr>
          <w:rFonts w:asciiTheme="majorHAnsi" w:eastAsia="Times New Roman" w:hAnsiTheme="majorHAnsi" w:cs="Times New Roman"/>
          <w:i/>
          <w:iCs/>
          <w:color w:val="auto"/>
          <w:spacing w:val="0"/>
        </w:rPr>
        <w:t>Behavioral game theory: Experiments in strategic interaction</w:t>
      </w:r>
      <w:r w:rsidRPr="00B62414">
        <w:rPr>
          <w:rFonts w:asciiTheme="majorHAnsi" w:eastAsia="Times New Roman" w:hAnsiTheme="majorHAnsi" w:cs="Times New Roman"/>
          <w:color w:val="auto"/>
          <w:spacing w:val="0"/>
        </w:rPr>
        <w:t>. Princeton University Press.</w:t>
      </w:r>
    </w:p>
    <w:p w14:paraId="1493ECEA" w14:textId="77777777" w:rsidR="00254BE8" w:rsidRPr="00254BE8" w:rsidRDefault="00254BE8" w:rsidP="00254BE8">
      <w:pPr>
        <w:spacing w:before="0" w:line="240" w:lineRule="auto"/>
        <w:jc w:val="both"/>
        <w:rPr>
          <w:rFonts w:asciiTheme="majorHAnsi" w:eastAsia="Times New Roman" w:hAnsiTheme="majorHAnsi" w:cs="Times New Roman"/>
          <w:color w:val="auto"/>
          <w:spacing w:val="0"/>
        </w:rPr>
      </w:pPr>
      <w:r w:rsidRPr="00B62414">
        <w:rPr>
          <w:rFonts w:asciiTheme="majorHAnsi" w:eastAsia="Times New Roman" w:hAnsiTheme="majorHAnsi" w:cs="Times New Roman"/>
          <w:color w:val="auto"/>
          <w:spacing w:val="0"/>
        </w:rPr>
        <w:t xml:space="preserve">DellaVigna, S. (2009). "Psychology and Economics: Evidence from the Field." </w:t>
      </w:r>
      <w:r w:rsidRPr="00B62414">
        <w:rPr>
          <w:rFonts w:asciiTheme="majorHAnsi" w:eastAsia="Times New Roman" w:hAnsiTheme="majorHAnsi" w:cs="Times New Roman"/>
          <w:i/>
          <w:iCs/>
          <w:color w:val="auto"/>
          <w:spacing w:val="0"/>
        </w:rPr>
        <w:t>Journal of Economic Literature</w:t>
      </w:r>
      <w:r w:rsidRPr="00B62414">
        <w:rPr>
          <w:rFonts w:asciiTheme="majorHAnsi" w:eastAsia="Times New Roman" w:hAnsiTheme="majorHAnsi" w:cs="Times New Roman"/>
          <w:color w:val="auto"/>
          <w:spacing w:val="0"/>
        </w:rPr>
        <w:t xml:space="preserve">, 47(2), 315–372. </w:t>
      </w:r>
      <w:hyperlink r:id="rId40" w:history="1">
        <w:r w:rsidRPr="00B62414">
          <w:rPr>
            <w:rStyle w:val="Hyperlink"/>
            <w:rFonts w:asciiTheme="majorHAnsi" w:eastAsia="Times New Roman" w:hAnsiTheme="majorHAnsi" w:cs="Times New Roman"/>
            <w:spacing w:val="0"/>
          </w:rPr>
          <w:t>https://doi.org/10.1257/jel.47.2.315</w:t>
        </w:r>
      </w:hyperlink>
    </w:p>
    <w:p w14:paraId="09F47B18" w14:textId="77777777" w:rsidR="00254BE8" w:rsidRPr="00B62414" w:rsidRDefault="00254BE8" w:rsidP="00254BE8">
      <w:pPr>
        <w:spacing w:before="0" w:line="240" w:lineRule="auto"/>
        <w:jc w:val="both"/>
        <w:rPr>
          <w:rFonts w:asciiTheme="majorHAnsi" w:eastAsia="Times New Roman" w:hAnsiTheme="majorHAnsi" w:cs="Times New Roman"/>
          <w:color w:val="auto"/>
          <w:spacing w:val="0"/>
        </w:rPr>
      </w:pPr>
      <w:r w:rsidRPr="00B62414">
        <w:rPr>
          <w:rFonts w:asciiTheme="majorHAnsi" w:eastAsia="Times New Roman" w:hAnsiTheme="majorHAnsi" w:cs="Times New Roman"/>
          <w:color w:val="auto"/>
          <w:spacing w:val="0"/>
        </w:rPr>
        <w:t xml:space="preserve">Kahneman, D. (2011). </w:t>
      </w:r>
      <w:r w:rsidRPr="00B62414">
        <w:rPr>
          <w:rFonts w:asciiTheme="majorHAnsi" w:eastAsia="Times New Roman" w:hAnsiTheme="majorHAnsi" w:cs="Times New Roman"/>
          <w:i/>
          <w:iCs/>
          <w:color w:val="auto"/>
          <w:spacing w:val="0"/>
        </w:rPr>
        <w:t>Thinking, fast and slow</w:t>
      </w:r>
      <w:r w:rsidRPr="00B62414">
        <w:rPr>
          <w:rFonts w:asciiTheme="majorHAnsi" w:eastAsia="Times New Roman" w:hAnsiTheme="majorHAnsi" w:cs="Times New Roman"/>
          <w:color w:val="auto"/>
          <w:spacing w:val="0"/>
        </w:rPr>
        <w:t>. Farrar, Straus and Giroux.</w:t>
      </w:r>
    </w:p>
    <w:p w14:paraId="0322F009" w14:textId="77777777" w:rsidR="00254BE8" w:rsidRPr="00254BE8" w:rsidRDefault="00254BE8" w:rsidP="00254BE8">
      <w:pPr>
        <w:spacing w:before="0" w:line="240" w:lineRule="auto"/>
        <w:jc w:val="both"/>
        <w:rPr>
          <w:rFonts w:asciiTheme="majorHAnsi" w:eastAsia="Times New Roman" w:hAnsiTheme="majorHAnsi" w:cs="Times New Roman"/>
          <w:color w:val="auto"/>
          <w:spacing w:val="0"/>
        </w:rPr>
      </w:pPr>
      <w:r>
        <w:rPr>
          <w:rFonts w:asciiTheme="majorHAnsi" w:eastAsia="Times New Roman" w:hAnsiTheme="majorHAnsi" w:cs="Times New Roman"/>
          <w:color w:val="auto"/>
          <w:spacing w:val="0"/>
        </w:rPr>
        <w:t>T</w:t>
      </w:r>
      <w:r w:rsidRPr="00254BE8">
        <w:rPr>
          <w:rFonts w:asciiTheme="majorHAnsi" w:eastAsia="Times New Roman" w:hAnsiTheme="majorHAnsi" w:cs="Times New Roman"/>
          <w:color w:val="auto"/>
          <w:spacing w:val="0"/>
        </w:rPr>
        <w:t xml:space="preserve">haler, R. H. (1985). "Mental Accounting and Consumer Choice." </w:t>
      </w:r>
      <w:r w:rsidRPr="00254BE8">
        <w:rPr>
          <w:rFonts w:asciiTheme="majorHAnsi" w:eastAsia="Times New Roman" w:hAnsiTheme="majorHAnsi" w:cs="Times New Roman"/>
          <w:i/>
          <w:iCs/>
          <w:color w:val="auto"/>
          <w:spacing w:val="0"/>
        </w:rPr>
        <w:t>Marketing Science</w:t>
      </w:r>
      <w:r w:rsidRPr="00254BE8">
        <w:rPr>
          <w:rFonts w:asciiTheme="majorHAnsi" w:eastAsia="Times New Roman" w:hAnsiTheme="majorHAnsi" w:cs="Times New Roman"/>
          <w:color w:val="auto"/>
          <w:spacing w:val="0"/>
        </w:rPr>
        <w:t>, 4(3), 199–214. https://doi.org/10.1287/mksc.4.3.199</w:t>
      </w:r>
      <w:r w:rsidRPr="00254BE8">
        <w:rPr>
          <w:rFonts w:asciiTheme="majorHAnsi" w:eastAsia="Century Gothic" w:hAnsiTheme="majorHAnsi" w:cs="Century Gothic"/>
        </w:rPr>
        <w:t>.</w:t>
      </w:r>
    </w:p>
    <w:p w14:paraId="6E5F321A" w14:textId="77777777" w:rsidR="00254BE8" w:rsidRPr="00B62414" w:rsidRDefault="00254BE8" w:rsidP="00254BE8">
      <w:pPr>
        <w:spacing w:before="0" w:line="240" w:lineRule="auto"/>
        <w:jc w:val="both"/>
        <w:rPr>
          <w:rFonts w:asciiTheme="majorHAnsi" w:eastAsia="Times New Roman" w:hAnsiTheme="majorHAnsi" w:cs="Times New Roman"/>
          <w:color w:val="auto"/>
          <w:spacing w:val="0"/>
        </w:rPr>
      </w:pPr>
      <w:r w:rsidRPr="00B62414">
        <w:rPr>
          <w:rFonts w:asciiTheme="majorHAnsi" w:eastAsia="Times New Roman" w:hAnsiTheme="majorHAnsi" w:cs="Times New Roman"/>
          <w:color w:val="auto"/>
          <w:spacing w:val="0"/>
        </w:rPr>
        <w:t xml:space="preserve">Thaler, R. H., &amp; Sunstein, C. R. (2009). </w:t>
      </w:r>
      <w:r w:rsidRPr="00B62414">
        <w:rPr>
          <w:rFonts w:asciiTheme="majorHAnsi" w:eastAsia="Times New Roman" w:hAnsiTheme="majorHAnsi" w:cs="Times New Roman"/>
          <w:i/>
          <w:iCs/>
          <w:color w:val="auto"/>
          <w:spacing w:val="0"/>
        </w:rPr>
        <w:t>Nudge: Improving decisions about health, wealth, and happiness</w:t>
      </w:r>
      <w:r w:rsidRPr="00B62414">
        <w:rPr>
          <w:rFonts w:asciiTheme="majorHAnsi" w:eastAsia="Times New Roman" w:hAnsiTheme="majorHAnsi" w:cs="Times New Roman"/>
          <w:color w:val="auto"/>
          <w:spacing w:val="0"/>
        </w:rPr>
        <w:t>. Penguin Books.</w:t>
      </w:r>
    </w:p>
    <w:p w14:paraId="10E0517A" w14:textId="77777777" w:rsidR="003126BC" w:rsidRDefault="003126BC" w:rsidP="003126BC">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691008" behindDoc="0" locked="0" layoutInCell="1" hidden="0" allowOverlap="1" wp14:anchorId="7252AE14" wp14:editId="0956C591">
            <wp:simplePos x="0" y="0"/>
            <wp:positionH relativeFrom="column">
              <wp:posOffset>171450</wp:posOffset>
            </wp:positionH>
            <wp:positionV relativeFrom="paragraph">
              <wp:posOffset>133350</wp:posOffset>
            </wp:positionV>
            <wp:extent cx="546421" cy="554828"/>
            <wp:effectExtent l="0" t="0" r="6350" b="0"/>
            <wp:wrapSquare wrapText="bothSides" distT="0" distB="0" distL="114300" distR="114300"/>
            <wp:docPr id="47755100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4"/>
                    <a:srcRect l="1875" r="1875"/>
                    <a:stretch>
                      <a:fillRect/>
                    </a:stretch>
                  </pic:blipFill>
                  <pic:spPr>
                    <a:xfrm>
                      <a:off x="0" y="0"/>
                      <a:ext cx="546421" cy="554828"/>
                    </a:xfrm>
                    <a:prstGeom prst="rect">
                      <a:avLst/>
                    </a:prstGeom>
                    <a:ln/>
                  </pic:spPr>
                </pic:pic>
              </a:graphicData>
            </a:graphic>
            <wp14:sizeRelH relativeFrom="margin">
              <wp14:pctWidth>0</wp14:pctWidth>
            </wp14:sizeRelH>
          </wp:anchor>
        </w:drawing>
      </w:r>
    </w:p>
    <w:p w14:paraId="08A26042" w14:textId="77777777" w:rsidR="003126BC" w:rsidRDefault="003126BC" w:rsidP="003126BC">
      <w:pPr>
        <w:spacing w:before="0" w:after="0" w:line="240" w:lineRule="auto"/>
        <w:rPr>
          <w:rFonts w:ascii="Century Gothic" w:eastAsia="Century Gothic" w:hAnsi="Century Gothic" w:cs="Century Gothic"/>
          <w:sz w:val="22"/>
          <w:szCs w:val="22"/>
        </w:rPr>
      </w:pPr>
    </w:p>
    <w:p w14:paraId="58537A86" w14:textId="5925F948" w:rsidR="003126BC" w:rsidRDefault="003126BC" w:rsidP="0033387B">
      <w:pPr>
        <w:pStyle w:val="Heading3"/>
        <w:keepLines w:val="0"/>
        <w:ind w:left="720" w:hanging="720"/>
        <w:rPr>
          <w:sz w:val="32"/>
          <w:szCs w:val="32"/>
        </w:rPr>
      </w:pPr>
      <w:bookmarkStart w:id="119" w:name="_Toc178629189"/>
      <w:r>
        <w:rPr>
          <w:sz w:val="32"/>
          <w:szCs w:val="32"/>
        </w:rPr>
        <w:t xml:space="preserve">END OF MODULE ASSESSMENT </w:t>
      </w:r>
      <w:r w:rsidR="002C012E">
        <w:rPr>
          <w:sz w:val="32"/>
          <w:szCs w:val="32"/>
        </w:rPr>
        <w:t>4</w:t>
      </w:r>
      <w:r>
        <w:rPr>
          <w:sz w:val="32"/>
          <w:szCs w:val="32"/>
        </w:rPr>
        <w:t>.</w:t>
      </w:r>
      <w:r w:rsidR="002C012E">
        <w:rPr>
          <w:sz w:val="32"/>
          <w:szCs w:val="32"/>
        </w:rPr>
        <w:t>1</w:t>
      </w:r>
      <w:bookmarkEnd w:id="119"/>
    </w:p>
    <w:p w14:paraId="06D48835" w14:textId="591E5B98" w:rsidR="001D66B2" w:rsidRPr="001D66B2" w:rsidRDefault="001D66B2" w:rsidP="001D66B2">
      <w:pPr>
        <w:spacing w:before="100" w:beforeAutospacing="1" w:after="100" w:afterAutospacing="1" w:line="240" w:lineRule="auto"/>
        <w:jc w:val="both"/>
        <w:rPr>
          <w:rFonts w:asciiTheme="majorHAnsi" w:eastAsia="Times New Roman" w:hAnsiTheme="majorHAnsi" w:cs="Times New Roman"/>
          <w:color w:val="auto"/>
          <w:spacing w:val="0"/>
        </w:rPr>
      </w:pPr>
      <w:r w:rsidRPr="001D66B2">
        <w:rPr>
          <w:rFonts w:asciiTheme="majorHAnsi" w:eastAsia="Times New Roman" w:hAnsiTheme="majorHAnsi" w:cs="Times New Roman"/>
          <w:color w:val="auto"/>
          <w:spacing w:val="0"/>
        </w:rPr>
        <w:t xml:space="preserve">1.  What is </w:t>
      </w:r>
      <w:r w:rsidRPr="001D66B2">
        <w:rPr>
          <w:rFonts w:asciiTheme="majorHAnsi" w:eastAsia="Times New Roman" w:hAnsiTheme="majorHAnsi" w:cs="Times New Roman"/>
          <w:b/>
          <w:bCs/>
          <w:color w:val="auto"/>
          <w:spacing w:val="0"/>
        </w:rPr>
        <w:t>bounded rationality</w:t>
      </w:r>
      <w:r w:rsidRPr="001D66B2">
        <w:rPr>
          <w:rFonts w:asciiTheme="majorHAnsi" w:eastAsia="Times New Roman" w:hAnsiTheme="majorHAnsi" w:cs="Times New Roman"/>
          <w:color w:val="auto"/>
          <w:spacing w:val="0"/>
        </w:rPr>
        <w:t xml:space="preserve"> in decision-making?</w:t>
      </w:r>
    </w:p>
    <w:p w14:paraId="227A1CEB" w14:textId="77777777" w:rsidR="001D66B2" w:rsidRPr="001D66B2" w:rsidRDefault="001D66B2">
      <w:pPr>
        <w:numPr>
          <w:ilvl w:val="0"/>
          <w:numId w:val="84"/>
        </w:numPr>
        <w:spacing w:before="100" w:beforeAutospacing="1" w:after="100" w:afterAutospacing="1" w:line="240" w:lineRule="auto"/>
        <w:jc w:val="both"/>
        <w:rPr>
          <w:rFonts w:asciiTheme="majorHAnsi" w:eastAsia="Times New Roman" w:hAnsiTheme="majorHAnsi" w:cs="Times New Roman"/>
          <w:color w:val="auto"/>
          <w:spacing w:val="0"/>
        </w:rPr>
      </w:pPr>
      <w:r w:rsidRPr="001D66B2">
        <w:rPr>
          <w:rFonts w:asciiTheme="majorHAnsi" w:eastAsia="Times New Roman" w:hAnsiTheme="majorHAnsi" w:cs="Times New Roman"/>
          <w:color w:val="auto"/>
          <w:spacing w:val="0"/>
        </w:rPr>
        <w:t>a) Decision-making with perfect information and unlimited cognitive capacity.</w:t>
      </w:r>
    </w:p>
    <w:p w14:paraId="41B417AC" w14:textId="77777777" w:rsidR="001D66B2" w:rsidRPr="001D66B2" w:rsidRDefault="001D66B2">
      <w:pPr>
        <w:numPr>
          <w:ilvl w:val="0"/>
          <w:numId w:val="84"/>
        </w:numPr>
        <w:spacing w:before="100" w:beforeAutospacing="1" w:after="100" w:afterAutospacing="1" w:line="240" w:lineRule="auto"/>
        <w:jc w:val="both"/>
        <w:rPr>
          <w:rFonts w:asciiTheme="majorHAnsi" w:eastAsia="Times New Roman" w:hAnsiTheme="majorHAnsi" w:cs="Times New Roman"/>
          <w:color w:val="auto"/>
          <w:spacing w:val="0"/>
        </w:rPr>
      </w:pPr>
      <w:r w:rsidRPr="001D66B2">
        <w:rPr>
          <w:rFonts w:asciiTheme="majorHAnsi" w:eastAsia="Times New Roman" w:hAnsiTheme="majorHAnsi" w:cs="Times New Roman"/>
          <w:color w:val="auto"/>
          <w:spacing w:val="0"/>
        </w:rPr>
        <w:t>b) Decision-making constrained by cognitive limitations and available information.</w:t>
      </w:r>
    </w:p>
    <w:p w14:paraId="34FCF315" w14:textId="77777777" w:rsidR="001D66B2" w:rsidRPr="001D66B2" w:rsidRDefault="001D66B2">
      <w:pPr>
        <w:numPr>
          <w:ilvl w:val="0"/>
          <w:numId w:val="84"/>
        </w:numPr>
        <w:spacing w:before="100" w:beforeAutospacing="1" w:after="100" w:afterAutospacing="1" w:line="240" w:lineRule="auto"/>
        <w:jc w:val="both"/>
        <w:rPr>
          <w:rFonts w:asciiTheme="majorHAnsi" w:eastAsia="Times New Roman" w:hAnsiTheme="majorHAnsi" w:cs="Times New Roman"/>
          <w:color w:val="auto"/>
          <w:spacing w:val="0"/>
        </w:rPr>
      </w:pPr>
      <w:r w:rsidRPr="001D66B2">
        <w:rPr>
          <w:rFonts w:asciiTheme="majorHAnsi" w:eastAsia="Times New Roman" w:hAnsiTheme="majorHAnsi" w:cs="Times New Roman"/>
          <w:color w:val="auto"/>
          <w:spacing w:val="0"/>
        </w:rPr>
        <w:t>c) Random decision-making under uncertainty.</w:t>
      </w:r>
    </w:p>
    <w:p w14:paraId="67063F0C" w14:textId="77777777" w:rsidR="001D66B2" w:rsidRPr="001D66B2" w:rsidRDefault="001D66B2">
      <w:pPr>
        <w:numPr>
          <w:ilvl w:val="0"/>
          <w:numId w:val="84"/>
        </w:numPr>
        <w:spacing w:before="100" w:beforeAutospacing="1" w:after="100" w:afterAutospacing="1" w:line="240" w:lineRule="auto"/>
        <w:jc w:val="both"/>
        <w:rPr>
          <w:rFonts w:asciiTheme="majorHAnsi" w:eastAsia="Times New Roman" w:hAnsiTheme="majorHAnsi" w:cs="Times New Roman"/>
          <w:color w:val="auto"/>
          <w:spacing w:val="0"/>
        </w:rPr>
      </w:pPr>
      <w:r w:rsidRPr="001D66B2">
        <w:rPr>
          <w:rFonts w:asciiTheme="majorHAnsi" w:eastAsia="Times New Roman" w:hAnsiTheme="majorHAnsi" w:cs="Times New Roman"/>
          <w:color w:val="auto"/>
          <w:spacing w:val="0"/>
        </w:rPr>
        <w:t>d) Optimal decision-making in a competitive market.</w:t>
      </w:r>
    </w:p>
    <w:p w14:paraId="75ADA811" w14:textId="77777777" w:rsidR="001D66B2" w:rsidRPr="001D66B2" w:rsidRDefault="001D66B2">
      <w:pPr>
        <w:numPr>
          <w:ilvl w:val="0"/>
          <w:numId w:val="84"/>
        </w:numPr>
        <w:spacing w:before="100" w:beforeAutospacing="1" w:after="100" w:afterAutospacing="1" w:line="240" w:lineRule="auto"/>
        <w:jc w:val="both"/>
        <w:rPr>
          <w:rFonts w:asciiTheme="majorHAnsi" w:eastAsia="Times New Roman" w:hAnsiTheme="majorHAnsi" w:cs="Times New Roman"/>
          <w:color w:val="auto"/>
          <w:spacing w:val="0"/>
        </w:rPr>
      </w:pPr>
      <w:r w:rsidRPr="001D66B2">
        <w:rPr>
          <w:rFonts w:asciiTheme="majorHAnsi" w:eastAsia="Times New Roman" w:hAnsiTheme="majorHAnsi" w:cs="Times New Roman"/>
          <w:b/>
          <w:bCs/>
          <w:color w:val="auto"/>
          <w:spacing w:val="0"/>
        </w:rPr>
        <w:t>Answer</w:t>
      </w:r>
      <w:r w:rsidRPr="001D66B2">
        <w:rPr>
          <w:rFonts w:asciiTheme="majorHAnsi" w:eastAsia="Times New Roman" w:hAnsiTheme="majorHAnsi" w:cs="Times New Roman"/>
          <w:color w:val="auto"/>
          <w:spacing w:val="0"/>
        </w:rPr>
        <w:t>: b) Decision-making constrained by cognitive limitations and available information.</w:t>
      </w:r>
    </w:p>
    <w:p w14:paraId="221585EB" w14:textId="0A4E4221" w:rsidR="001D66B2" w:rsidRPr="001D66B2" w:rsidRDefault="001D66B2" w:rsidP="001D66B2">
      <w:pPr>
        <w:spacing w:before="100" w:beforeAutospacing="1" w:after="100" w:afterAutospacing="1" w:line="240" w:lineRule="auto"/>
        <w:jc w:val="both"/>
        <w:rPr>
          <w:rFonts w:asciiTheme="majorHAnsi" w:eastAsia="Times New Roman" w:hAnsiTheme="majorHAnsi" w:cs="Times New Roman"/>
          <w:color w:val="auto"/>
          <w:spacing w:val="0"/>
        </w:rPr>
      </w:pPr>
      <w:r w:rsidRPr="001D66B2">
        <w:rPr>
          <w:rFonts w:asciiTheme="majorHAnsi" w:eastAsia="Times New Roman" w:hAnsiTheme="majorHAnsi" w:cs="Times New Roman"/>
          <w:color w:val="auto"/>
          <w:spacing w:val="0"/>
        </w:rPr>
        <w:t xml:space="preserve">2.  According to </w:t>
      </w:r>
      <w:r w:rsidRPr="001D66B2">
        <w:rPr>
          <w:rFonts w:asciiTheme="majorHAnsi" w:eastAsia="Times New Roman" w:hAnsiTheme="majorHAnsi" w:cs="Times New Roman"/>
          <w:b/>
          <w:bCs/>
          <w:color w:val="auto"/>
          <w:spacing w:val="0"/>
        </w:rPr>
        <w:t>Prospect Theory</w:t>
      </w:r>
      <w:r w:rsidRPr="001D66B2">
        <w:rPr>
          <w:rFonts w:asciiTheme="majorHAnsi" w:eastAsia="Times New Roman" w:hAnsiTheme="majorHAnsi" w:cs="Times New Roman"/>
          <w:color w:val="auto"/>
          <w:spacing w:val="0"/>
        </w:rPr>
        <w:t>, how do individuals perceive losses compared to gains?</w:t>
      </w:r>
    </w:p>
    <w:p w14:paraId="2EBF5805" w14:textId="77777777" w:rsidR="001D66B2" w:rsidRPr="001D66B2" w:rsidRDefault="001D66B2">
      <w:pPr>
        <w:numPr>
          <w:ilvl w:val="0"/>
          <w:numId w:val="85"/>
        </w:numPr>
        <w:spacing w:before="100" w:beforeAutospacing="1" w:after="100" w:afterAutospacing="1" w:line="240" w:lineRule="auto"/>
        <w:jc w:val="both"/>
        <w:rPr>
          <w:rFonts w:asciiTheme="majorHAnsi" w:eastAsia="Times New Roman" w:hAnsiTheme="majorHAnsi" w:cs="Times New Roman"/>
          <w:color w:val="auto"/>
          <w:spacing w:val="0"/>
        </w:rPr>
      </w:pPr>
      <w:r w:rsidRPr="001D66B2">
        <w:rPr>
          <w:rFonts w:asciiTheme="majorHAnsi" w:eastAsia="Times New Roman" w:hAnsiTheme="majorHAnsi" w:cs="Times New Roman"/>
          <w:color w:val="auto"/>
          <w:spacing w:val="0"/>
        </w:rPr>
        <w:t>a) Losses and gains are valued equally.</w:t>
      </w:r>
    </w:p>
    <w:p w14:paraId="7DA094E0" w14:textId="77777777" w:rsidR="001D66B2" w:rsidRPr="001D66B2" w:rsidRDefault="001D66B2">
      <w:pPr>
        <w:numPr>
          <w:ilvl w:val="0"/>
          <w:numId w:val="85"/>
        </w:numPr>
        <w:spacing w:before="100" w:beforeAutospacing="1" w:after="100" w:afterAutospacing="1" w:line="240" w:lineRule="auto"/>
        <w:jc w:val="both"/>
        <w:rPr>
          <w:rFonts w:asciiTheme="majorHAnsi" w:eastAsia="Times New Roman" w:hAnsiTheme="majorHAnsi" w:cs="Times New Roman"/>
          <w:color w:val="auto"/>
          <w:spacing w:val="0"/>
        </w:rPr>
      </w:pPr>
      <w:r w:rsidRPr="001D66B2">
        <w:rPr>
          <w:rFonts w:asciiTheme="majorHAnsi" w:eastAsia="Times New Roman" w:hAnsiTheme="majorHAnsi" w:cs="Times New Roman"/>
          <w:color w:val="auto"/>
          <w:spacing w:val="0"/>
        </w:rPr>
        <w:t>b) People are indifferent to losses and gains.</w:t>
      </w:r>
    </w:p>
    <w:p w14:paraId="147C4625" w14:textId="77777777" w:rsidR="001D66B2" w:rsidRPr="001D66B2" w:rsidRDefault="001D66B2">
      <w:pPr>
        <w:numPr>
          <w:ilvl w:val="0"/>
          <w:numId w:val="85"/>
        </w:numPr>
        <w:spacing w:before="100" w:beforeAutospacing="1" w:after="100" w:afterAutospacing="1" w:line="240" w:lineRule="auto"/>
        <w:jc w:val="both"/>
        <w:rPr>
          <w:rFonts w:asciiTheme="majorHAnsi" w:eastAsia="Times New Roman" w:hAnsiTheme="majorHAnsi" w:cs="Times New Roman"/>
          <w:color w:val="auto"/>
          <w:spacing w:val="0"/>
        </w:rPr>
      </w:pPr>
      <w:r w:rsidRPr="001D66B2">
        <w:rPr>
          <w:rFonts w:asciiTheme="majorHAnsi" w:eastAsia="Times New Roman" w:hAnsiTheme="majorHAnsi" w:cs="Times New Roman"/>
          <w:color w:val="auto"/>
          <w:spacing w:val="0"/>
        </w:rPr>
        <w:t>c) People weigh losses more heavily than equivalent gains.</w:t>
      </w:r>
    </w:p>
    <w:p w14:paraId="7E9BBB26" w14:textId="77777777" w:rsidR="001D66B2" w:rsidRPr="001D66B2" w:rsidRDefault="001D66B2">
      <w:pPr>
        <w:numPr>
          <w:ilvl w:val="0"/>
          <w:numId w:val="85"/>
        </w:numPr>
        <w:spacing w:before="100" w:beforeAutospacing="1" w:after="100" w:afterAutospacing="1" w:line="240" w:lineRule="auto"/>
        <w:jc w:val="both"/>
        <w:rPr>
          <w:rFonts w:asciiTheme="majorHAnsi" w:eastAsia="Times New Roman" w:hAnsiTheme="majorHAnsi" w:cs="Times New Roman"/>
          <w:color w:val="auto"/>
          <w:spacing w:val="0"/>
        </w:rPr>
      </w:pPr>
      <w:r w:rsidRPr="001D66B2">
        <w:rPr>
          <w:rFonts w:asciiTheme="majorHAnsi" w:eastAsia="Times New Roman" w:hAnsiTheme="majorHAnsi" w:cs="Times New Roman"/>
          <w:color w:val="auto"/>
          <w:spacing w:val="0"/>
        </w:rPr>
        <w:t>d) People prefer taking risks with losses but are risk-averse with gains.</w:t>
      </w:r>
    </w:p>
    <w:p w14:paraId="3767AC79" w14:textId="77777777" w:rsidR="001D66B2" w:rsidRPr="001D66B2" w:rsidRDefault="001D66B2">
      <w:pPr>
        <w:numPr>
          <w:ilvl w:val="0"/>
          <w:numId w:val="85"/>
        </w:numPr>
        <w:spacing w:before="100" w:beforeAutospacing="1" w:after="100" w:afterAutospacing="1" w:line="240" w:lineRule="auto"/>
        <w:jc w:val="both"/>
        <w:rPr>
          <w:rFonts w:asciiTheme="majorHAnsi" w:eastAsia="Times New Roman" w:hAnsiTheme="majorHAnsi" w:cs="Times New Roman"/>
          <w:color w:val="auto"/>
          <w:spacing w:val="0"/>
        </w:rPr>
      </w:pPr>
      <w:r w:rsidRPr="001D66B2">
        <w:rPr>
          <w:rFonts w:asciiTheme="majorHAnsi" w:eastAsia="Times New Roman" w:hAnsiTheme="majorHAnsi" w:cs="Times New Roman"/>
          <w:b/>
          <w:bCs/>
          <w:color w:val="auto"/>
          <w:spacing w:val="0"/>
        </w:rPr>
        <w:t>Answer</w:t>
      </w:r>
      <w:r w:rsidRPr="001D66B2">
        <w:rPr>
          <w:rFonts w:asciiTheme="majorHAnsi" w:eastAsia="Times New Roman" w:hAnsiTheme="majorHAnsi" w:cs="Times New Roman"/>
          <w:color w:val="auto"/>
          <w:spacing w:val="0"/>
        </w:rPr>
        <w:t>: c) People weigh losses more heavily than equivalent gains.</w:t>
      </w:r>
    </w:p>
    <w:p w14:paraId="1F50679D" w14:textId="4E515E0D" w:rsidR="001D66B2" w:rsidRPr="001D66B2" w:rsidRDefault="001D66B2" w:rsidP="001D66B2">
      <w:pPr>
        <w:spacing w:before="100" w:beforeAutospacing="1" w:after="100" w:afterAutospacing="1" w:line="240" w:lineRule="auto"/>
        <w:jc w:val="both"/>
        <w:rPr>
          <w:rFonts w:asciiTheme="majorHAnsi" w:eastAsia="Times New Roman" w:hAnsiTheme="majorHAnsi" w:cs="Times New Roman"/>
          <w:color w:val="auto"/>
          <w:spacing w:val="0"/>
        </w:rPr>
      </w:pPr>
      <w:r w:rsidRPr="001D66B2">
        <w:rPr>
          <w:rFonts w:asciiTheme="majorHAnsi" w:eastAsia="Times New Roman" w:hAnsiTheme="majorHAnsi" w:cs="Times New Roman"/>
          <w:color w:val="auto"/>
          <w:spacing w:val="0"/>
        </w:rPr>
        <w:t xml:space="preserve">3.  Which of the following best describes a </w:t>
      </w:r>
      <w:r w:rsidRPr="001D66B2">
        <w:rPr>
          <w:rFonts w:asciiTheme="majorHAnsi" w:eastAsia="Times New Roman" w:hAnsiTheme="majorHAnsi" w:cs="Times New Roman"/>
          <w:b/>
          <w:bCs/>
          <w:color w:val="auto"/>
          <w:spacing w:val="0"/>
        </w:rPr>
        <w:t>nudge</w:t>
      </w:r>
      <w:r w:rsidRPr="001D66B2">
        <w:rPr>
          <w:rFonts w:asciiTheme="majorHAnsi" w:eastAsia="Times New Roman" w:hAnsiTheme="majorHAnsi" w:cs="Times New Roman"/>
          <w:color w:val="auto"/>
          <w:spacing w:val="0"/>
        </w:rPr>
        <w:t xml:space="preserve"> in behavio</w:t>
      </w:r>
      <w:r>
        <w:rPr>
          <w:rFonts w:asciiTheme="majorHAnsi" w:eastAsia="Times New Roman" w:hAnsiTheme="majorHAnsi" w:cs="Times New Roman"/>
          <w:color w:val="auto"/>
          <w:spacing w:val="0"/>
        </w:rPr>
        <w:t>u</w:t>
      </w:r>
      <w:r w:rsidRPr="001D66B2">
        <w:rPr>
          <w:rFonts w:asciiTheme="majorHAnsi" w:eastAsia="Times New Roman" w:hAnsiTheme="majorHAnsi" w:cs="Times New Roman"/>
          <w:color w:val="auto"/>
          <w:spacing w:val="0"/>
        </w:rPr>
        <w:t>ral economics?</w:t>
      </w:r>
    </w:p>
    <w:p w14:paraId="6AA3BAB7" w14:textId="77777777" w:rsidR="001D66B2" w:rsidRPr="001D66B2" w:rsidRDefault="001D66B2">
      <w:pPr>
        <w:numPr>
          <w:ilvl w:val="0"/>
          <w:numId w:val="86"/>
        </w:numPr>
        <w:spacing w:before="100" w:beforeAutospacing="1" w:after="100" w:afterAutospacing="1" w:line="240" w:lineRule="auto"/>
        <w:jc w:val="both"/>
        <w:rPr>
          <w:rFonts w:asciiTheme="majorHAnsi" w:eastAsia="Times New Roman" w:hAnsiTheme="majorHAnsi" w:cs="Times New Roman"/>
          <w:color w:val="auto"/>
          <w:spacing w:val="0"/>
        </w:rPr>
      </w:pPr>
      <w:r w:rsidRPr="001D66B2">
        <w:rPr>
          <w:rFonts w:asciiTheme="majorHAnsi" w:eastAsia="Times New Roman" w:hAnsiTheme="majorHAnsi" w:cs="Times New Roman"/>
          <w:color w:val="auto"/>
          <w:spacing w:val="0"/>
        </w:rPr>
        <w:t>a) A forceful mandate for action.</w:t>
      </w:r>
    </w:p>
    <w:p w14:paraId="263EDFAA" w14:textId="2292073E" w:rsidR="001D66B2" w:rsidRPr="001D66B2" w:rsidRDefault="001D66B2">
      <w:pPr>
        <w:numPr>
          <w:ilvl w:val="0"/>
          <w:numId w:val="86"/>
        </w:numPr>
        <w:spacing w:before="100" w:beforeAutospacing="1" w:after="100" w:afterAutospacing="1" w:line="240" w:lineRule="auto"/>
        <w:jc w:val="both"/>
        <w:rPr>
          <w:rFonts w:asciiTheme="majorHAnsi" w:eastAsia="Times New Roman" w:hAnsiTheme="majorHAnsi" w:cs="Times New Roman"/>
          <w:color w:val="auto"/>
          <w:spacing w:val="0"/>
        </w:rPr>
      </w:pPr>
      <w:r w:rsidRPr="001D66B2">
        <w:rPr>
          <w:rFonts w:asciiTheme="majorHAnsi" w:eastAsia="Times New Roman" w:hAnsiTheme="majorHAnsi" w:cs="Times New Roman"/>
          <w:color w:val="auto"/>
          <w:spacing w:val="0"/>
        </w:rPr>
        <w:t>b) A subtle change in the environment that influences behavio</w:t>
      </w:r>
      <w:r>
        <w:rPr>
          <w:rFonts w:asciiTheme="majorHAnsi" w:eastAsia="Times New Roman" w:hAnsiTheme="majorHAnsi" w:cs="Times New Roman"/>
          <w:color w:val="auto"/>
          <w:spacing w:val="0"/>
        </w:rPr>
        <w:t>u</w:t>
      </w:r>
      <w:r w:rsidRPr="001D66B2">
        <w:rPr>
          <w:rFonts w:asciiTheme="majorHAnsi" w:eastAsia="Times New Roman" w:hAnsiTheme="majorHAnsi" w:cs="Times New Roman"/>
          <w:color w:val="auto"/>
          <w:spacing w:val="0"/>
        </w:rPr>
        <w:t>r.</w:t>
      </w:r>
    </w:p>
    <w:p w14:paraId="551746C9" w14:textId="77777777" w:rsidR="001D66B2" w:rsidRPr="001D66B2" w:rsidRDefault="001D66B2">
      <w:pPr>
        <w:numPr>
          <w:ilvl w:val="0"/>
          <w:numId w:val="86"/>
        </w:numPr>
        <w:spacing w:before="100" w:beforeAutospacing="1" w:after="100" w:afterAutospacing="1" w:line="240" w:lineRule="auto"/>
        <w:jc w:val="both"/>
        <w:rPr>
          <w:rFonts w:asciiTheme="majorHAnsi" w:eastAsia="Times New Roman" w:hAnsiTheme="majorHAnsi" w:cs="Times New Roman"/>
          <w:color w:val="auto"/>
          <w:spacing w:val="0"/>
        </w:rPr>
      </w:pPr>
      <w:r w:rsidRPr="001D66B2">
        <w:rPr>
          <w:rFonts w:asciiTheme="majorHAnsi" w:eastAsia="Times New Roman" w:hAnsiTheme="majorHAnsi" w:cs="Times New Roman"/>
          <w:color w:val="auto"/>
          <w:spacing w:val="0"/>
        </w:rPr>
        <w:t>c) A formal economic model predicting optimal decisions.</w:t>
      </w:r>
    </w:p>
    <w:p w14:paraId="7903788A" w14:textId="77777777" w:rsidR="001D66B2" w:rsidRPr="001D66B2" w:rsidRDefault="001D66B2">
      <w:pPr>
        <w:numPr>
          <w:ilvl w:val="0"/>
          <w:numId w:val="86"/>
        </w:numPr>
        <w:spacing w:before="100" w:beforeAutospacing="1" w:after="100" w:afterAutospacing="1" w:line="240" w:lineRule="auto"/>
        <w:jc w:val="both"/>
        <w:rPr>
          <w:rFonts w:asciiTheme="majorHAnsi" w:eastAsia="Times New Roman" w:hAnsiTheme="majorHAnsi" w:cs="Times New Roman"/>
          <w:color w:val="auto"/>
          <w:spacing w:val="0"/>
        </w:rPr>
      </w:pPr>
      <w:r w:rsidRPr="001D66B2">
        <w:rPr>
          <w:rFonts w:asciiTheme="majorHAnsi" w:eastAsia="Times New Roman" w:hAnsiTheme="majorHAnsi" w:cs="Times New Roman"/>
          <w:color w:val="auto"/>
          <w:spacing w:val="0"/>
        </w:rPr>
        <w:t>d) A random occurrence that impacts decision-making.</w:t>
      </w:r>
    </w:p>
    <w:p w14:paraId="15343913" w14:textId="572CAC4A" w:rsidR="001D66B2" w:rsidRPr="001D66B2" w:rsidRDefault="001D66B2">
      <w:pPr>
        <w:numPr>
          <w:ilvl w:val="0"/>
          <w:numId w:val="86"/>
        </w:numPr>
        <w:spacing w:before="100" w:beforeAutospacing="1" w:after="100" w:afterAutospacing="1" w:line="240" w:lineRule="auto"/>
        <w:jc w:val="both"/>
        <w:rPr>
          <w:rFonts w:asciiTheme="majorHAnsi" w:eastAsia="Times New Roman" w:hAnsiTheme="majorHAnsi" w:cs="Times New Roman"/>
          <w:color w:val="auto"/>
          <w:spacing w:val="0"/>
        </w:rPr>
      </w:pPr>
      <w:r w:rsidRPr="001D66B2">
        <w:rPr>
          <w:rFonts w:asciiTheme="majorHAnsi" w:eastAsia="Times New Roman" w:hAnsiTheme="majorHAnsi" w:cs="Times New Roman"/>
          <w:b/>
          <w:bCs/>
          <w:color w:val="auto"/>
          <w:spacing w:val="0"/>
        </w:rPr>
        <w:t>Answer</w:t>
      </w:r>
      <w:r w:rsidRPr="001D66B2">
        <w:rPr>
          <w:rFonts w:asciiTheme="majorHAnsi" w:eastAsia="Times New Roman" w:hAnsiTheme="majorHAnsi" w:cs="Times New Roman"/>
          <w:color w:val="auto"/>
          <w:spacing w:val="0"/>
        </w:rPr>
        <w:t>: b) A subtle change in the environment that influences behavio</w:t>
      </w:r>
      <w:r>
        <w:rPr>
          <w:rFonts w:asciiTheme="majorHAnsi" w:eastAsia="Times New Roman" w:hAnsiTheme="majorHAnsi" w:cs="Times New Roman"/>
          <w:color w:val="auto"/>
          <w:spacing w:val="0"/>
        </w:rPr>
        <w:t>u</w:t>
      </w:r>
      <w:r w:rsidRPr="001D66B2">
        <w:rPr>
          <w:rFonts w:asciiTheme="majorHAnsi" w:eastAsia="Times New Roman" w:hAnsiTheme="majorHAnsi" w:cs="Times New Roman"/>
          <w:color w:val="auto"/>
          <w:spacing w:val="0"/>
        </w:rPr>
        <w:t>r.</w:t>
      </w:r>
    </w:p>
    <w:p w14:paraId="038F8279" w14:textId="4B1067A4" w:rsidR="00475CAF" w:rsidRPr="001D66B2" w:rsidRDefault="00475CAF">
      <w:pPr>
        <w:pStyle w:val="ListParagraph"/>
        <w:numPr>
          <w:ilvl w:val="0"/>
          <w:numId w:val="18"/>
        </w:numPr>
        <w:spacing w:line="276" w:lineRule="auto"/>
        <w:ind w:left="284"/>
        <w:jc w:val="both"/>
        <w:rPr>
          <w:rFonts w:asciiTheme="majorHAnsi" w:eastAsia="Century Gothic" w:hAnsiTheme="majorHAnsi" w:cs="Century Gothic"/>
          <w:lang w:val="en-US"/>
        </w:rPr>
      </w:pPr>
      <w:r w:rsidRPr="001D66B2">
        <w:rPr>
          <w:rFonts w:asciiTheme="majorHAnsi" w:eastAsia="Century Gothic" w:hAnsiTheme="majorHAnsi" w:cs="Century Gothic"/>
          <w:lang w:val="en-US"/>
        </w:rPr>
        <w:t>Design a field experiment to test the impact of performance-based bonuses on employee productivity in a sales department. Be sure to include:</w:t>
      </w:r>
    </w:p>
    <w:p w14:paraId="449332A3" w14:textId="5D39E65C" w:rsidR="00475CAF" w:rsidRPr="00475CAF" w:rsidRDefault="00475CAF">
      <w:pPr>
        <w:pStyle w:val="ListParagraph"/>
        <w:numPr>
          <w:ilvl w:val="0"/>
          <w:numId w:val="83"/>
        </w:numPr>
        <w:spacing w:line="276" w:lineRule="auto"/>
        <w:jc w:val="both"/>
        <w:rPr>
          <w:rFonts w:asciiTheme="majorHAnsi" w:eastAsia="Century Gothic" w:hAnsiTheme="majorHAnsi" w:cs="Century Gothic"/>
          <w:lang w:val="en-US"/>
        </w:rPr>
      </w:pPr>
      <w:r w:rsidRPr="00475CAF">
        <w:rPr>
          <w:rFonts w:asciiTheme="majorHAnsi" w:eastAsia="Century Gothic" w:hAnsiTheme="majorHAnsi" w:cs="Century Gothic"/>
          <w:lang w:val="en-US"/>
        </w:rPr>
        <w:t>A hypothesis to be tested.</w:t>
      </w:r>
    </w:p>
    <w:p w14:paraId="5E0A63DD" w14:textId="465E8F6B" w:rsidR="00475CAF" w:rsidRPr="00475CAF" w:rsidRDefault="00475CAF">
      <w:pPr>
        <w:pStyle w:val="ListParagraph"/>
        <w:numPr>
          <w:ilvl w:val="0"/>
          <w:numId w:val="83"/>
        </w:numPr>
        <w:spacing w:line="276" w:lineRule="auto"/>
        <w:jc w:val="both"/>
        <w:rPr>
          <w:rFonts w:asciiTheme="majorHAnsi" w:eastAsia="Century Gothic" w:hAnsiTheme="majorHAnsi" w:cs="Century Gothic"/>
          <w:lang w:val="en-US"/>
        </w:rPr>
      </w:pPr>
      <w:r w:rsidRPr="00475CAF">
        <w:rPr>
          <w:rFonts w:asciiTheme="majorHAnsi" w:eastAsia="Century Gothic" w:hAnsiTheme="majorHAnsi" w:cs="Century Gothic"/>
          <w:lang w:val="en-US"/>
        </w:rPr>
        <w:t>Key variables (independent and dependent).</w:t>
      </w:r>
    </w:p>
    <w:p w14:paraId="4FA60E85" w14:textId="74F0EBAD" w:rsidR="00475CAF" w:rsidRPr="00475CAF" w:rsidRDefault="00475CAF">
      <w:pPr>
        <w:pStyle w:val="ListParagraph"/>
        <w:numPr>
          <w:ilvl w:val="0"/>
          <w:numId w:val="83"/>
        </w:numPr>
        <w:spacing w:line="276" w:lineRule="auto"/>
        <w:jc w:val="both"/>
        <w:rPr>
          <w:rFonts w:asciiTheme="majorHAnsi" w:eastAsia="Century Gothic" w:hAnsiTheme="majorHAnsi" w:cs="Century Gothic"/>
          <w:lang w:val="en-US"/>
        </w:rPr>
      </w:pPr>
      <w:r w:rsidRPr="00475CAF">
        <w:rPr>
          <w:rFonts w:asciiTheme="majorHAnsi" w:eastAsia="Century Gothic" w:hAnsiTheme="majorHAnsi" w:cs="Century Gothic"/>
          <w:lang w:val="en-US"/>
        </w:rPr>
        <w:t>The experimental and control groups.</w:t>
      </w:r>
    </w:p>
    <w:p w14:paraId="6FA830C3" w14:textId="2FE15074" w:rsidR="00CB39F0" w:rsidRPr="00475CAF" w:rsidRDefault="00475CAF">
      <w:pPr>
        <w:pStyle w:val="ListParagraph"/>
        <w:numPr>
          <w:ilvl w:val="0"/>
          <w:numId w:val="83"/>
        </w:numPr>
        <w:spacing w:line="276" w:lineRule="auto"/>
        <w:jc w:val="both"/>
        <w:rPr>
          <w:rFonts w:asciiTheme="majorHAnsi" w:eastAsia="Century Gothic" w:hAnsiTheme="majorHAnsi" w:cs="Century Gothic"/>
          <w:lang w:val="en-US"/>
        </w:rPr>
      </w:pPr>
      <w:r w:rsidRPr="00475CAF">
        <w:rPr>
          <w:rFonts w:asciiTheme="majorHAnsi" w:eastAsia="Century Gothic" w:hAnsiTheme="majorHAnsi" w:cs="Century Gothic"/>
          <w:lang w:val="en-US"/>
        </w:rPr>
        <w:t>Data collection methods and potential challenges in the experimental design.</w:t>
      </w:r>
    </w:p>
    <w:tbl>
      <w:tblPr>
        <w:tblW w:w="10170" w:type="dxa"/>
        <w:tblLayout w:type="fixed"/>
        <w:tblLook w:val="0600" w:firstRow="0" w:lastRow="0" w:firstColumn="0" w:lastColumn="0" w:noHBand="1" w:noVBand="1"/>
      </w:tblPr>
      <w:tblGrid>
        <w:gridCol w:w="1215"/>
        <w:gridCol w:w="8955"/>
      </w:tblGrid>
      <w:sdt>
        <w:sdtPr>
          <w:tag w:val="goog_rdk_13"/>
          <w:id w:val="1584106095"/>
          <w:lock w:val="contentLocked"/>
        </w:sdtPr>
        <w:sdtContent>
          <w:bookmarkStart w:id="120" w:name="_Toc178629190" w:displacedByCustomXml="prev"/>
          <w:tr w:rsidR="003126BC" w14:paraId="715BA6AA" w14:textId="77777777" w:rsidTr="00155687">
            <w:tc>
              <w:tcPr>
                <w:tcW w:w="1215" w:type="dxa"/>
                <w:shd w:val="clear" w:color="auto" w:fill="auto"/>
                <w:tcMar>
                  <w:top w:w="0" w:type="dxa"/>
                  <w:left w:w="0" w:type="dxa"/>
                  <w:bottom w:w="0" w:type="dxa"/>
                  <w:right w:w="0" w:type="dxa"/>
                </w:tcMar>
                <w:vAlign w:val="center"/>
              </w:tcPr>
              <w:p w14:paraId="61879216" w14:textId="6E5FA3D4" w:rsidR="003126BC" w:rsidRDefault="003126BC" w:rsidP="00155687">
                <w:pPr>
                  <w:pStyle w:val="Heading2"/>
                  <w:spacing w:after="0"/>
                  <w:rPr>
                    <w:rFonts w:eastAsia="Century Gothic" w:cs="Century Gothic"/>
                    <w:smallCaps/>
                    <w:color w:val="037B90"/>
                    <w:szCs w:val="40"/>
                  </w:rPr>
                </w:pPr>
                <w:r w:rsidRPr="0033387B">
                  <w:rPr>
                    <w:rFonts w:asciiTheme="majorHAnsi" w:hAnsiTheme="majorHAnsi"/>
                    <w:sz w:val="24"/>
                  </w:rPr>
                  <w:t xml:space="preserve"> </w:t>
                </w:r>
                <w:r>
                  <w:rPr>
                    <w:noProof/>
                  </w:rPr>
                  <w:drawing>
                    <wp:inline distT="114300" distB="114300" distL="114300" distR="114300" wp14:anchorId="6C65EE27" wp14:editId="1D6E3EDD">
                      <wp:extent cx="423863" cy="423863"/>
                      <wp:effectExtent l="0" t="0" r="0" b="0"/>
                      <wp:docPr id="163230180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423863" cy="423863"/>
                              </a:xfrm>
                              <a:prstGeom prst="rect">
                                <a:avLst/>
                              </a:prstGeom>
                              <a:ln/>
                            </pic:spPr>
                          </pic:pic>
                        </a:graphicData>
                      </a:graphic>
                    </wp:inline>
                  </w:drawing>
                </w:r>
                <w:bookmarkEnd w:id="120"/>
              </w:p>
            </w:tc>
            <w:tc>
              <w:tcPr>
                <w:tcW w:w="8955" w:type="dxa"/>
                <w:shd w:val="clear" w:color="auto" w:fill="auto"/>
                <w:tcMar>
                  <w:top w:w="100" w:type="dxa"/>
                  <w:left w:w="100" w:type="dxa"/>
                  <w:bottom w:w="100" w:type="dxa"/>
                  <w:right w:w="100" w:type="dxa"/>
                </w:tcMar>
              </w:tcPr>
              <w:p w14:paraId="28FC47CF" w14:textId="77777777" w:rsidR="003126BC" w:rsidRDefault="003126BC" w:rsidP="00155687">
                <w:pPr>
                  <w:pStyle w:val="Heading2"/>
                  <w:spacing w:after="0"/>
                </w:pPr>
                <w:bookmarkStart w:id="121" w:name="_Toc178629191"/>
                <w:r>
                  <w:t>TAKE HOME MESSAGE/SELF REFLECTION</w:t>
                </w:r>
              </w:p>
            </w:tc>
          </w:tr>
        </w:sdtContent>
      </w:sdt>
      <w:bookmarkEnd w:id="121" w:displacedByCustomXml="prev"/>
    </w:tbl>
    <w:p w14:paraId="6415B91F" w14:textId="77777777" w:rsidR="003126BC" w:rsidRDefault="003126BC" w:rsidP="003126BC">
      <w:pPr>
        <w:spacing w:before="0" w:after="0" w:line="240" w:lineRule="auto"/>
        <w:rPr>
          <w:rFonts w:ascii="Century Gothic" w:eastAsia="Century Gothic" w:hAnsi="Century Gothic" w:cs="Century Gothic"/>
          <w:sz w:val="22"/>
          <w:szCs w:val="22"/>
        </w:rPr>
      </w:pPr>
    </w:p>
    <w:p w14:paraId="64DC98D4" w14:textId="7DDFF652" w:rsidR="00475CAF" w:rsidRDefault="00475CAF" w:rsidP="00B04C90">
      <w:pPr>
        <w:spacing w:before="0" w:line="276" w:lineRule="auto"/>
        <w:jc w:val="both"/>
        <w:rPr>
          <w:rFonts w:ascii="Century Gothic" w:eastAsia="Century Gothic" w:hAnsi="Century Gothic" w:cs="Century Gothic"/>
        </w:rPr>
      </w:pPr>
      <w:r w:rsidRPr="00475CAF">
        <w:rPr>
          <w:rFonts w:ascii="Century Gothic" w:eastAsia="Century Gothic" w:hAnsi="Century Gothic" w:cs="Century Gothic"/>
        </w:rPr>
        <w:t>Reflect on how understanding human biases can reshape your approach to management. How can you apply behavio</w:t>
      </w:r>
      <w:r>
        <w:rPr>
          <w:rFonts w:ascii="Century Gothic" w:eastAsia="Century Gothic" w:hAnsi="Century Gothic" w:cs="Century Gothic"/>
        </w:rPr>
        <w:t>u</w:t>
      </w:r>
      <w:r w:rsidRPr="00475CAF">
        <w:rPr>
          <w:rFonts w:ascii="Century Gothic" w:eastAsia="Century Gothic" w:hAnsi="Century Gothic" w:cs="Century Gothic"/>
        </w:rPr>
        <w:t>ral economics to improve strategic decision-making in your organization?</w:t>
      </w:r>
      <w:r w:rsidR="003126BC" w:rsidRPr="00B04C90">
        <w:rPr>
          <w:rFonts w:ascii="Century Gothic" w:eastAsia="Century Gothic" w:hAnsi="Century Gothic" w:cs="Century Gothic"/>
        </w:rPr>
        <w:t xml:space="preserve"> </w:t>
      </w:r>
    </w:p>
    <w:p w14:paraId="306BD3B9" w14:textId="08BA0EF6" w:rsidR="003126BC" w:rsidRPr="00B04C90" w:rsidRDefault="003126BC" w:rsidP="00B04C90">
      <w:pPr>
        <w:spacing w:before="0" w:line="276" w:lineRule="auto"/>
        <w:jc w:val="both"/>
        <w:rPr>
          <w:rFonts w:ascii="Century Gothic" w:eastAsia="Century Gothic" w:hAnsi="Century Gothic" w:cs="Century Gothic"/>
        </w:rPr>
      </w:pPr>
      <w:r w:rsidRPr="00B04C90">
        <w:rPr>
          <w:rFonts w:ascii="Century Gothic" w:eastAsia="Century Gothic" w:hAnsi="Century Gothic" w:cs="Century Gothic"/>
        </w:rPr>
        <w:t xml:space="preserve">  </w:t>
      </w:r>
    </w:p>
    <w:p w14:paraId="07D4B527" w14:textId="77777777" w:rsidR="003126BC" w:rsidRDefault="003126BC" w:rsidP="003126BC">
      <w:pPr>
        <w:pStyle w:val="Heading3"/>
        <w:spacing w:after="0"/>
        <w:rPr>
          <w:sz w:val="32"/>
          <w:szCs w:val="32"/>
        </w:rPr>
      </w:pPr>
      <w:r>
        <w:t xml:space="preserve">          </w:t>
      </w:r>
      <w:r>
        <w:rPr>
          <w:sz w:val="32"/>
          <w:szCs w:val="32"/>
        </w:rPr>
        <w:t xml:space="preserve">   </w:t>
      </w:r>
      <w:bookmarkStart w:id="122" w:name="_Toc178629192"/>
      <w:r>
        <w:rPr>
          <w:sz w:val="32"/>
          <w:szCs w:val="32"/>
        </w:rPr>
        <w:t>WHAT’S NEXT?</w:t>
      </w:r>
      <w:bookmarkEnd w:id="122"/>
    </w:p>
    <w:p w14:paraId="0BCA5FDF" w14:textId="60DA2104" w:rsidR="003126BC" w:rsidRPr="00B04C90" w:rsidRDefault="00475CAF" w:rsidP="00B04C90">
      <w:pPr>
        <w:numPr>
          <w:ilvl w:val="0"/>
          <w:numId w:val="1"/>
        </w:numPr>
        <w:spacing w:before="0" w:after="200" w:line="276" w:lineRule="auto"/>
        <w:jc w:val="both"/>
        <w:rPr>
          <w:rFonts w:ascii="Century Gothic" w:eastAsia="Century Gothic" w:hAnsi="Century Gothic" w:cs="Century Gothic"/>
        </w:rPr>
      </w:pPr>
      <w:r w:rsidRPr="00475CAF">
        <w:rPr>
          <w:rFonts w:ascii="Century Gothic" w:eastAsia="Century Gothic" w:hAnsi="Century Gothic" w:cs="Century Gothic"/>
        </w:rPr>
        <w:t>Well done! You've completed this module on Behavio</w:t>
      </w:r>
      <w:r>
        <w:rPr>
          <w:rFonts w:ascii="Century Gothic" w:eastAsia="Century Gothic" w:hAnsi="Century Gothic" w:cs="Century Gothic"/>
        </w:rPr>
        <w:t>u</w:t>
      </w:r>
      <w:r w:rsidRPr="00475CAF">
        <w:rPr>
          <w:rFonts w:ascii="Century Gothic" w:eastAsia="Century Gothic" w:hAnsi="Century Gothic" w:cs="Century Gothic"/>
        </w:rPr>
        <w:t>ral and Experimental Economics in Management. In the next module</w:t>
      </w:r>
      <w:r>
        <w:rPr>
          <w:rFonts w:ascii="Century Gothic" w:eastAsia="Century Gothic" w:hAnsi="Century Gothic" w:cs="Century Gothic"/>
        </w:rPr>
        <w:t xml:space="preserve"> 5</w:t>
      </w:r>
      <w:r w:rsidRPr="00475CAF">
        <w:rPr>
          <w:rFonts w:ascii="Century Gothic" w:eastAsia="Century Gothic" w:hAnsi="Century Gothic" w:cs="Century Gothic"/>
        </w:rPr>
        <w:t>, we will explore</w:t>
      </w:r>
      <w:r>
        <w:rPr>
          <w:rFonts w:ascii="Century Gothic" w:eastAsia="Century Gothic" w:hAnsi="Century Gothic" w:cs="Century Gothic"/>
        </w:rPr>
        <w:t xml:space="preserve"> “</w:t>
      </w:r>
      <w:r w:rsidRPr="00475CAF">
        <w:rPr>
          <w:rFonts w:ascii="Century Gothic" w:eastAsia="Century Gothic" w:hAnsi="Century Gothic" w:cs="Century Gothic"/>
        </w:rPr>
        <w:t>Economic Analysis of Human Resources</w:t>
      </w:r>
      <w:r>
        <w:rPr>
          <w:rFonts w:ascii="Century Gothic" w:eastAsia="Century Gothic" w:hAnsi="Century Gothic" w:cs="Century Gothic"/>
        </w:rPr>
        <w:t>”</w:t>
      </w:r>
    </w:p>
    <w:p w14:paraId="5E898C0D" w14:textId="52756563" w:rsidR="002C012E" w:rsidRDefault="002C012E">
      <w:pPr>
        <w:rPr>
          <w:rFonts w:ascii="Century Gothic" w:eastAsia="Century Gothic" w:hAnsi="Century Gothic" w:cs="Century Gothic"/>
          <w:sz w:val="22"/>
          <w:szCs w:val="22"/>
        </w:rPr>
      </w:pPr>
      <w:r>
        <w:rPr>
          <w:rFonts w:ascii="Century Gothic" w:eastAsia="Century Gothic" w:hAnsi="Century Gothic" w:cs="Century Gothic"/>
          <w:sz w:val="22"/>
          <w:szCs w:val="22"/>
        </w:rPr>
        <w:br w:type="page"/>
      </w: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B013A8" w14:paraId="16EDBF6B" w14:textId="77777777" w:rsidTr="00964257">
        <w:tc>
          <w:tcPr>
            <w:tcW w:w="10215" w:type="dxa"/>
            <w:tcBorders>
              <w:top w:val="nil"/>
              <w:left w:val="nil"/>
              <w:bottom w:val="single" w:sz="4" w:space="0" w:color="037B90"/>
              <w:right w:val="nil"/>
            </w:tcBorders>
            <w:tcMar>
              <w:top w:w="0" w:type="dxa"/>
              <w:left w:w="0" w:type="dxa"/>
              <w:bottom w:w="0" w:type="dxa"/>
              <w:right w:w="0" w:type="dxa"/>
            </w:tcMar>
          </w:tcPr>
          <w:p w14:paraId="0CBF0349" w14:textId="5005D375" w:rsidR="00B013A8" w:rsidRDefault="00B013A8" w:rsidP="00964257">
            <w:pPr>
              <w:pStyle w:val="Heading1"/>
            </w:pPr>
            <w:bookmarkStart w:id="123" w:name="_Toc178629193"/>
            <w:r>
              <w:t xml:space="preserve">MODULE 5:  </w:t>
            </w:r>
            <w:r w:rsidR="00BA2A17" w:rsidRPr="00BA2A17">
              <w:t>Economic Analysis of Human Resources</w:t>
            </w:r>
            <w:bookmarkEnd w:id="123"/>
          </w:p>
        </w:tc>
      </w:tr>
    </w:tbl>
    <w:p w14:paraId="39D532AE" w14:textId="0CB60FCD" w:rsidR="00B013A8" w:rsidRDefault="00B013A8" w:rsidP="00B013A8">
      <w:pPr>
        <w:ind w:hanging="720"/>
      </w:pPr>
      <w:r>
        <w:rPr>
          <w:rFonts w:ascii="Century Gothic" w:eastAsia="Century Gothic" w:hAnsi="Century Gothic" w:cs="Century Gothic"/>
          <w:color w:val="FF7F50"/>
        </w:rPr>
        <w:t xml:space="preserve"> INSTRUCTIONAL HOURS: 6</w:t>
      </w:r>
    </w:p>
    <w:p w14:paraId="430609A3" w14:textId="77777777" w:rsidR="00B013A8" w:rsidRDefault="00B013A8" w:rsidP="00B013A8">
      <w:pPr>
        <w:pStyle w:val="Heading3"/>
        <w:rPr>
          <w:b/>
          <w:color w:val="037B90"/>
          <w:sz w:val="32"/>
          <w:szCs w:val="32"/>
        </w:rPr>
      </w:pPr>
      <w:r>
        <w:t xml:space="preserve"> </w:t>
      </w:r>
      <w:bookmarkStart w:id="124" w:name="_Toc178629194"/>
      <w:r>
        <w:rPr>
          <w:b/>
          <w:color w:val="037B90"/>
          <w:sz w:val="32"/>
          <w:szCs w:val="32"/>
        </w:rPr>
        <w:t>Module Overview</w:t>
      </w:r>
      <w:bookmarkEnd w:id="124"/>
    </w:p>
    <w:p w14:paraId="4A8C0031" w14:textId="237E61A7" w:rsidR="009D417D" w:rsidRDefault="00BA2A17" w:rsidP="002C3111">
      <w:pPr>
        <w:spacing w:before="0" w:after="0" w:line="276" w:lineRule="auto"/>
        <w:ind w:left="-630"/>
        <w:jc w:val="both"/>
        <w:rPr>
          <w:rFonts w:ascii="Century Gothic" w:eastAsia="Century Gothic" w:hAnsi="Century Gothic" w:cs="Century Gothic"/>
        </w:rPr>
      </w:pPr>
      <w:r w:rsidRPr="00BA2A17">
        <w:rPr>
          <w:rFonts w:ascii="Century Gothic" w:eastAsia="Century Gothic" w:hAnsi="Century Gothic" w:cs="Century Gothic"/>
        </w:rPr>
        <w:t>This module explores the economic principles behind human resource management and labo</w:t>
      </w:r>
      <w:r>
        <w:rPr>
          <w:rFonts w:ascii="Century Gothic" w:eastAsia="Century Gothic" w:hAnsi="Century Gothic" w:cs="Century Gothic"/>
        </w:rPr>
        <w:t>u</w:t>
      </w:r>
      <w:r w:rsidRPr="00BA2A17">
        <w:rPr>
          <w:rFonts w:ascii="Century Gothic" w:eastAsia="Century Gothic" w:hAnsi="Century Gothic" w:cs="Century Gothic"/>
        </w:rPr>
        <w:t xml:space="preserve">r markets. By understanding these economic aspects, </w:t>
      </w:r>
      <w:r>
        <w:rPr>
          <w:rFonts w:ascii="Century Gothic" w:eastAsia="Century Gothic" w:hAnsi="Century Gothic" w:cs="Century Gothic"/>
        </w:rPr>
        <w:t>you</w:t>
      </w:r>
      <w:r w:rsidRPr="00BA2A17">
        <w:rPr>
          <w:rFonts w:ascii="Century Gothic" w:eastAsia="Century Gothic" w:hAnsi="Century Gothic" w:cs="Century Gothic"/>
        </w:rPr>
        <w:t xml:space="preserve"> will be able to analy</w:t>
      </w:r>
      <w:r>
        <w:rPr>
          <w:rFonts w:ascii="Century Gothic" w:eastAsia="Century Gothic" w:hAnsi="Century Gothic" w:cs="Century Gothic"/>
        </w:rPr>
        <w:t>s</w:t>
      </w:r>
      <w:r w:rsidRPr="00BA2A17">
        <w:rPr>
          <w:rFonts w:ascii="Century Gothic" w:eastAsia="Century Gothic" w:hAnsi="Century Gothic" w:cs="Century Gothic"/>
        </w:rPr>
        <w:t>e labo</w:t>
      </w:r>
      <w:r>
        <w:rPr>
          <w:rFonts w:ascii="Century Gothic" w:eastAsia="Century Gothic" w:hAnsi="Century Gothic" w:cs="Century Gothic"/>
        </w:rPr>
        <w:t>u</w:t>
      </w:r>
      <w:r w:rsidRPr="00BA2A17">
        <w:rPr>
          <w:rFonts w:ascii="Century Gothic" w:eastAsia="Century Gothic" w:hAnsi="Century Gothic" w:cs="Century Gothic"/>
        </w:rPr>
        <w:t xml:space="preserve">r market </w:t>
      </w:r>
      <w:r w:rsidR="00F55126">
        <w:rPr>
          <w:rFonts w:ascii="Century Gothic" w:eastAsia="Century Gothic" w:hAnsi="Century Gothic" w:cs="Century Gothic"/>
        </w:rPr>
        <w:t xml:space="preserve">and workforce </w:t>
      </w:r>
      <w:r w:rsidRPr="00BA2A17">
        <w:rPr>
          <w:rFonts w:ascii="Century Gothic" w:eastAsia="Century Gothic" w:hAnsi="Century Gothic" w:cs="Century Gothic"/>
        </w:rPr>
        <w:t>dynamics, optimize HR policies, and design systems to improve organizational productivity and employee welfare.</w:t>
      </w:r>
    </w:p>
    <w:p w14:paraId="4D1834A7" w14:textId="77777777" w:rsidR="00B013A8" w:rsidRDefault="00B013A8" w:rsidP="00B013A8">
      <w:pPr>
        <w:pStyle w:val="Heading3"/>
        <w:rPr>
          <w:rFonts w:ascii="Century Gothic" w:eastAsia="Century Gothic" w:hAnsi="Century Gothic" w:cs="Century Gothic"/>
          <w:sz w:val="28"/>
          <w:szCs w:val="28"/>
        </w:rPr>
      </w:pPr>
      <w:r>
        <w:rPr>
          <w:b/>
          <w:sz w:val="32"/>
          <w:szCs w:val="32"/>
        </w:rPr>
        <w:t xml:space="preserve"> </w:t>
      </w:r>
      <w:bookmarkStart w:id="125" w:name="_Toc178629195"/>
      <w:r>
        <w:rPr>
          <w:b/>
          <w:sz w:val="32"/>
          <w:szCs w:val="32"/>
        </w:rPr>
        <w:t>Learning Outcomes</w:t>
      </w:r>
      <w:bookmarkEnd w:id="125"/>
    </w:p>
    <w:p w14:paraId="34A8C28F" w14:textId="77777777" w:rsidR="00B013A8" w:rsidRDefault="00B013A8" w:rsidP="002C3111">
      <w:pPr>
        <w:spacing w:before="0" w:after="0" w:line="276" w:lineRule="auto"/>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3C055047" w14:textId="31D22D20" w:rsidR="00B607CE" w:rsidRPr="00B607CE" w:rsidRDefault="00B013A8">
      <w:pPr>
        <w:numPr>
          <w:ilvl w:val="0"/>
          <w:numId w:val="9"/>
        </w:numPr>
        <w:spacing w:before="0" w:after="0" w:line="276" w:lineRule="auto"/>
        <w:jc w:val="both"/>
        <w:rPr>
          <w:rFonts w:ascii="Century Gothic" w:eastAsia="Century Gothic" w:hAnsi="Century Gothic" w:cs="Century Gothic"/>
        </w:rPr>
      </w:pPr>
      <w:r>
        <w:rPr>
          <w:noProof/>
        </w:rPr>
        <w:drawing>
          <wp:anchor distT="0" distB="0" distL="114300" distR="114300" simplePos="0" relativeHeight="251693056" behindDoc="0" locked="0" layoutInCell="1" hidden="0" allowOverlap="1" wp14:anchorId="55B2C12E" wp14:editId="45A9E990">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181506323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l="1332" r="1333"/>
                    <a:stretch>
                      <a:fillRect/>
                    </a:stretch>
                  </pic:blipFill>
                  <pic:spPr>
                    <a:xfrm>
                      <a:off x="0" y="0"/>
                      <a:ext cx="576263" cy="592051"/>
                    </a:xfrm>
                    <a:prstGeom prst="rect">
                      <a:avLst/>
                    </a:prstGeom>
                    <a:ln/>
                  </pic:spPr>
                </pic:pic>
              </a:graphicData>
            </a:graphic>
          </wp:anchor>
        </w:drawing>
      </w:r>
      <w:r w:rsidR="00E601EB">
        <w:rPr>
          <w:rFonts w:ascii="Century Gothic" w:eastAsia="Century Gothic" w:hAnsi="Century Gothic" w:cs="Century Gothic"/>
        </w:rPr>
        <w:t>Understand the</w:t>
      </w:r>
      <w:r w:rsidR="00B607CE" w:rsidRPr="00B607CE">
        <w:rPr>
          <w:rFonts w:ascii="Century Gothic" w:eastAsia="Century Gothic" w:hAnsi="Century Gothic" w:cs="Century Gothic"/>
        </w:rPr>
        <w:t xml:space="preserve"> labo</w:t>
      </w:r>
      <w:r w:rsidR="00B607CE">
        <w:rPr>
          <w:rFonts w:ascii="Century Gothic" w:eastAsia="Century Gothic" w:hAnsi="Century Gothic" w:cs="Century Gothic"/>
        </w:rPr>
        <w:t>u</w:t>
      </w:r>
      <w:r w:rsidR="00B607CE" w:rsidRPr="00B607CE">
        <w:rPr>
          <w:rFonts w:ascii="Century Gothic" w:eastAsia="Century Gothic" w:hAnsi="Century Gothic" w:cs="Century Gothic"/>
        </w:rPr>
        <w:t xml:space="preserve">r market theories and wage determination mechanisms, with insights from </w:t>
      </w:r>
      <w:r w:rsidR="00B607CE">
        <w:rPr>
          <w:rFonts w:ascii="Century Gothic" w:eastAsia="Century Gothic" w:hAnsi="Century Gothic" w:cs="Century Gothic"/>
        </w:rPr>
        <w:t>global</w:t>
      </w:r>
      <w:r w:rsidR="00B607CE" w:rsidRPr="00B607CE">
        <w:rPr>
          <w:rFonts w:ascii="Century Gothic" w:eastAsia="Century Gothic" w:hAnsi="Century Gothic" w:cs="Century Gothic"/>
        </w:rPr>
        <w:t xml:space="preserve"> economies</w:t>
      </w:r>
      <w:r w:rsidR="00E601EB">
        <w:rPr>
          <w:rFonts w:ascii="Century Gothic" w:eastAsia="Century Gothic" w:hAnsi="Century Gothic" w:cs="Century Gothic"/>
        </w:rPr>
        <w:t xml:space="preserve"> and </w:t>
      </w:r>
      <w:r w:rsidR="00B607CE" w:rsidRPr="00B607CE">
        <w:rPr>
          <w:rFonts w:ascii="Century Gothic" w:eastAsia="Century Gothic" w:hAnsi="Century Gothic" w:cs="Century Gothic"/>
        </w:rPr>
        <w:t>labo</w:t>
      </w:r>
      <w:r w:rsidR="00E601EB">
        <w:rPr>
          <w:rFonts w:ascii="Century Gothic" w:eastAsia="Century Gothic" w:hAnsi="Century Gothic" w:cs="Century Gothic"/>
        </w:rPr>
        <w:t>u</w:t>
      </w:r>
      <w:r w:rsidR="00B607CE" w:rsidRPr="00B607CE">
        <w:rPr>
          <w:rFonts w:ascii="Century Gothic" w:eastAsia="Century Gothic" w:hAnsi="Century Gothic" w:cs="Century Gothic"/>
        </w:rPr>
        <w:t>r markets.</w:t>
      </w:r>
    </w:p>
    <w:p w14:paraId="32E58385" w14:textId="32CF93E1" w:rsidR="00B607CE" w:rsidRPr="00B607CE" w:rsidRDefault="00B607CE">
      <w:pPr>
        <w:numPr>
          <w:ilvl w:val="0"/>
          <w:numId w:val="9"/>
        </w:numPr>
        <w:spacing w:before="0" w:after="0" w:line="276" w:lineRule="auto"/>
        <w:jc w:val="both"/>
        <w:rPr>
          <w:rFonts w:ascii="Century Gothic" w:eastAsia="Century Gothic" w:hAnsi="Century Gothic" w:cs="Century Gothic"/>
        </w:rPr>
      </w:pPr>
      <w:r w:rsidRPr="00B607CE">
        <w:rPr>
          <w:rFonts w:ascii="Century Gothic" w:eastAsia="Century Gothic" w:hAnsi="Century Gothic" w:cs="Century Gothic"/>
        </w:rPr>
        <w:t>Evaluate the effectiveness of employee compensation models and incentive structures in diverse global contexts</w:t>
      </w:r>
      <w:r w:rsidR="00E601EB">
        <w:rPr>
          <w:rFonts w:ascii="Century Gothic" w:eastAsia="Century Gothic" w:hAnsi="Century Gothic" w:cs="Century Gothic"/>
        </w:rPr>
        <w:t xml:space="preserve"> and </w:t>
      </w:r>
      <w:r w:rsidRPr="00B607CE">
        <w:rPr>
          <w:rFonts w:ascii="Century Gothic" w:eastAsia="Century Gothic" w:hAnsi="Century Gothic" w:cs="Century Gothic"/>
        </w:rPr>
        <w:t>business scenarios.</w:t>
      </w:r>
    </w:p>
    <w:p w14:paraId="29F342FC" w14:textId="696102A0" w:rsidR="00B607CE" w:rsidRPr="00B607CE" w:rsidRDefault="00B607CE">
      <w:pPr>
        <w:numPr>
          <w:ilvl w:val="0"/>
          <w:numId w:val="9"/>
        </w:numPr>
        <w:spacing w:before="0" w:after="0" w:line="276" w:lineRule="auto"/>
        <w:jc w:val="both"/>
        <w:rPr>
          <w:rFonts w:ascii="Century Gothic" w:eastAsia="Century Gothic" w:hAnsi="Century Gothic" w:cs="Century Gothic"/>
        </w:rPr>
      </w:pPr>
      <w:r w:rsidRPr="00B607CE">
        <w:rPr>
          <w:rFonts w:ascii="Century Gothic" w:eastAsia="Century Gothic" w:hAnsi="Century Gothic" w:cs="Century Gothic"/>
        </w:rPr>
        <w:t>Apply economic principles to personnel selection and performance evaluation in organizations across different economic environments.</w:t>
      </w:r>
    </w:p>
    <w:p w14:paraId="13363D89" w14:textId="49F33F66" w:rsidR="00BA2A17" w:rsidRDefault="00B607CE">
      <w:pPr>
        <w:numPr>
          <w:ilvl w:val="0"/>
          <w:numId w:val="9"/>
        </w:numPr>
        <w:spacing w:before="0" w:after="0" w:line="276" w:lineRule="auto"/>
        <w:jc w:val="both"/>
        <w:rPr>
          <w:rFonts w:ascii="Century Gothic" w:eastAsia="Century Gothic" w:hAnsi="Century Gothic" w:cs="Century Gothic"/>
        </w:rPr>
      </w:pPr>
      <w:r w:rsidRPr="00B607CE">
        <w:rPr>
          <w:rFonts w:ascii="Century Gothic" w:eastAsia="Century Gothic" w:hAnsi="Century Gothic" w:cs="Century Gothic"/>
        </w:rPr>
        <w:t>Assess the impact of human capital investment and skill development on organizational performance and economic growth</w:t>
      </w:r>
      <w:r w:rsidR="00E601EB">
        <w:rPr>
          <w:rFonts w:ascii="Century Gothic" w:eastAsia="Century Gothic" w:hAnsi="Century Gothic" w:cs="Century Gothic"/>
        </w:rPr>
        <w:t xml:space="preserve"> in</w:t>
      </w:r>
      <w:r w:rsidRPr="00B607CE">
        <w:rPr>
          <w:rFonts w:ascii="Century Gothic" w:eastAsia="Century Gothic" w:hAnsi="Century Gothic" w:cs="Century Gothic"/>
        </w:rPr>
        <w:t xml:space="preserve"> global economies</w:t>
      </w:r>
      <w:r w:rsidR="00BA2A17" w:rsidRPr="00BA2A17">
        <w:rPr>
          <w:rFonts w:ascii="Century Gothic" w:eastAsia="Century Gothic" w:hAnsi="Century Gothic" w:cs="Century Gothic"/>
        </w:rPr>
        <w:t>.</w:t>
      </w:r>
    </w:p>
    <w:p w14:paraId="4E7C89DC" w14:textId="77777777" w:rsidR="00E601EB" w:rsidRDefault="00E601EB" w:rsidP="00E601EB">
      <w:pPr>
        <w:spacing w:before="0" w:after="0" w:line="276" w:lineRule="auto"/>
        <w:ind w:left="2062"/>
        <w:jc w:val="both"/>
        <w:rPr>
          <w:rFonts w:ascii="Century Gothic" w:eastAsia="Century Gothic" w:hAnsi="Century Gothic" w:cs="Century Gothic"/>
        </w:rPr>
      </w:pPr>
    </w:p>
    <w:p w14:paraId="45E28DDD" w14:textId="77777777" w:rsidR="00B013A8" w:rsidRDefault="00B013A8" w:rsidP="00B013A8">
      <w:pPr>
        <w:pStyle w:val="Heading3"/>
        <w:spacing w:before="0" w:after="200"/>
        <w:ind w:left="-270" w:hanging="720"/>
        <w:rPr>
          <w:b/>
        </w:rPr>
      </w:pPr>
      <w:r>
        <w:rPr>
          <w:sz w:val="32"/>
          <w:szCs w:val="32"/>
        </w:rPr>
        <w:t xml:space="preserve">    </w:t>
      </w:r>
      <w:bookmarkStart w:id="126" w:name="_Toc178629196"/>
      <w:r>
        <w:rPr>
          <w:b/>
          <w:sz w:val="32"/>
          <w:szCs w:val="32"/>
        </w:rPr>
        <w:t>Learning Activities/Task List</w:t>
      </w:r>
      <w:bookmarkEnd w:id="126"/>
    </w:p>
    <w:p w14:paraId="65573750" w14:textId="092D6F6A" w:rsidR="00E601EB" w:rsidRPr="00E601EB" w:rsidRDefault="00B013A8">
      <w:pPr>
        <w:numPr>
          <w:ilvl w:val="0"/>
          <w:numId w:val="16"/>
        </w:numPr>
        <w:spacing w:before="0" w:after="0"/>
        <w:rPr>
          <w:rFonts w:ascii="Century Gothic" w:eastAsia="Century Gothic" w:hAnsi="Century Gothic" w:cs="Century Gothic"/>
        </w:rPr>
      </w:pPr>
      <w:r>
        <w:rPr>
          <w:noProof/>
        </w:rPr>
        <w:drawing>
          <wp:anchor distT="0" distB="0" distL="0" distR="0" simplePos="0" relativeHeight="251694080" behindDoc="0" locked="0" layoutInCell="1" hidden="0" allowOverlap="1" wp14:anchorId="227209B6" wp14:editId="0BEB6123">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467867987"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20"/>
                    <a:srcRect/>
                    <a:stretch>
                      <a:fillRect/>
                    </a:stretch>
                  </pic:blipFill>
                  <pic:spPr>
                    <a:xfrm>
                      <a:off x="0" y="0"/>
                      <a:ext cx="581025" cy="581025"/>
                    </a:xfrm>
                    <a:prstGeom prst="rect">
                      <a:avLst/>
                    </a:prstGeom>
                    <a:ln/>
                  </pic:spPr>
                </pic:pic>
              </a:graphicData>
            </a:graphic>
          </wp:anchor>
        </w:drawing>
      </w:r>
      <w:r w:rsidR="00E601EB" w:rsidRPr="00E601EB">
        <w:rPr>
          <w:rFonts w:ascii="Century Gothic" w:eastAsia="Century Gothic" w:hAnsi="Century Gothic" w:cs="Century Gothic"/>
        </w:rPr>
        <w:t>Review: Textbook chapters and academic articles.</w:t>
      </w:r>
    </w:p>
    <w:p w14:paraId="5DF1ECE0" w14:textId="7D163907" w:rsidR="00E601EB" w:rsidRPr="00E601EB" w:rsidRDefault="00E601EB">
      <w:pPr>
        <w:numPr>
          <w:ilvl w:val="0"/>
          <w:numId w:val="16"/>
        </w:numPr>
        <w:spacing w:before="0" w:after="0"/>
        <w:rPr>
          <w:rFonts w:ascii="Century Gothic" w:eastAsia="Century Gothic" w:hAnsi="Century Gothic" w:cs="Century Gothic"/>
        </w:rPr>
      </w:pPr>
      <w:r w:rsidRPr="00E601EB">
        <w:rPr>
          <w:rFonts w:ascii="Century Gothic" w:eastAsia="Century Gothic" w:hAnsi="Century Gothic" w:cs="Century Gothic"/>
        </w:rPr>
        <w:t>Watch: Video content on global labo</w:t>
      </w:r>
      <w:r>
        <w:rPr>
          <w:rFonts w:ascii="Century Gothic" w:eastAsia="Century Gothic" w:hAnsi="Century Gothic" w:cs="Century Gothic"/>
        </w:rPr>
        <w:t>u</w:t>
      </w:r>
      <w:r w:rsidRPr="00E601EB">
        <w:rPr>
          <w:rFonts w:ascii="Century Gothic" w:eastAsia="Century Gothic" w:hAnsi="Century Gothic" w:cs="Century Gothic"/>
        </w:rPr>
        <w:t>r market trends</w:t>
      </w:r>
      <w:r>
        <w:rPr>
          <w:rFonts w:ascii="Century Gothic" w:eastAsia="Century Gothic" w:hAnsi="Century Gothic" w:cs="Century Gothic"/>
        </w:rPr>
        <w:t>.</w:t>
      </w:r>
    </w:p>
    <w:p w14:paraId="105DCF4A" w14:textId="77777777" w:rsidR="00E601EB" w:rsidRDefault="00E601EB">
      <w:pPr>
        <w:numPr>
          <w:ilvl w:val="0"/>
          <w:numId w:val="16"/>
        </w:numPr>
        <w:spacing w:before="0" w:after="0"/>
        <w:rPr>
          <w:rFonts w:ascii="Century Gothic" w:eastAsia="Century Gothic" w:hAnsi="Century Gothic" w:cs="Century Gothic"/>
        </w:rPr>
      </w:pPr>
      <w:r w:rsidRPr="00E601EB">
        <w:rPr>
          <w:rFonts w:ascii="Century Gothic" w:eastAsia="Century Gothic" w:hAnsi="Century Gothic" w:cs="Century Gothic"/>
        </w:rPr>
        <w:t xml:space="preserve">Engage: Participate in group discussions forums </w:t>
      </w:r>
    </w:p>
    <w:p w14:paraId="499B9BF0" w14:textId="79E5F7E3" w:rsidR="00B013A8" w:rsidRPr="00E601EB" w:rsidRDefault="00E601EB">
      <w:pPr>
        <w:numPr>
          <w:ilvl w:val="0"/>
          <w:numId w:val="16"/>
        </w:numPr>
        <w:spacing w:before="0" w:after="0"/>
        <w:rPr>
          <w:rFonts w:ascii="Century Gothic" w:eastAsia="Century Gothic" w:hAnsi="Century Gothic" w:cs="Century Gothic"/>
        </w:rPr>
      </w:pPr>
      <w:r w:rsidRPr="00E601EB">
        <w:rPr>
          <w:rFonts w:ascii="Century Gothic" w:eastAsia="Century Gothic" w:hAnsi="Century Gothic" w:cs="Century Gothic"/>
        </w:rPr>
        <w:t>Complete: Quizzes, case studies, and mastery exercises focused.</w:t>
      </w:r>
    </w:p>
    <w:p w14:paraId="71BA2E43" w14:textId="77777777" w:rsidR="00B013A8" w:rsidRDefault="00B013A8" w:rsidP="00F065E3"/>
    <w:p w14:paraId="4E499DA7" w14:textId="77777777" w:rsidR="002C3111" w:rsidRDefault="002C3111" w:rsidP="00F065E3"/>
    <w:p w14:paraId="09F1FC40" w14:textId="77777777" w:rsidR="002C3111" w:rsidRDefault="002C3111" w:rsidP="00F065E3"/>
    <w:p w14:paraId="0EBC1853" w14:textId="77777777" w:rsidR="002C3111" w:rsidRDefault="002C3111" w:rsidP="00F065E3"/>
    <w:p w14:paraId="044C48CA" w14:textId="77777777" w:rsidR="002C3111" w:rsidRDefault="002C3111" w:rsidP="00F065E3"/>
    <w:p w14:paraId="3918F77A" w14:textId="77777777" w:rsidR="002C3111" w:rsidRDefault="002C3111" w:rsidP="00F065E3"/>
    <w:p w14:paraId="0EFF2396" w14:textId="77777777" w:rsidR="002C3111" w:rsidRDefault="002C3111" w:rsidP="00F065E3"/>
    <w:p w14:paraId="0E8DA5A5" w14:textId="77777777" w:rsidR="00B013A8" w:rsidRDefault="00B013A8" w:rsidP="00B013A8">
      <w:pPr>
        <w:pStyle w:val="Heading2"/>
      </w:pPr>
      <w:bookmarkStart w:id="127" w:name="_Toc178629197"/>
      <w:r>
        <w:t>INSTRUCTIONAL MATERIALS &amp; LEARNING ACTIVITIES</w:t>
      </w:r>
      <w:bookmarkEnd w:id="127"/>
      <w:r>
        <w:t xml:space="preserve"> </w:t>
      </w:r>
    </w:p>
    <w:p w14:paraId="6B187498" w14:textId="77777777" w:rsidR="00B013A8" w:rsidRDefault="00B013A8" w:rsidP="00B013A8">
      <w:pPr>
        <w:spacing w:before="0" w:after="0" w:line="240" w:lineRule="auto"/>
        <w:rPr>
          <w:rFonts w:ascii="Century Gothic" w:eastAsia="Century Gothic" w:hAnsi="Century Gothic" w:cs="Century Gothic"/>
          <w:color w:val="FF7F50"/>
          <w:sz w:val="22"/>
          <w:szCs w:val="22"/>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440963320"/>
          <w:lock w:val="contentLocked"/>
        </w:sdtPr>
        <w:sdtContent>
          <w:tr w:rsidR="00B013A8" w14:paraId="7CD7AE83" w14:textId="77777777" w:rsidTr="00964257">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43DDA44" w14:textId="77777777" w:rsidR="00B013A8" w:rsidRDefault="00B013A8" w:rsidP="00964257">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5FFA4345" wp14:editId="1EF399D1">
                      <wp:extent cx="319088" cy="314325"/>
                      <wp:effectExtent l="0" t="0" r="0" b="0"/>
                      <wp:docPr id="38684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73EB1DAB" w14:textId="77777777" w:rsidR="00B013A8" w:rsidRDefault="00B013A8" w:rsidP="00964257">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1DDE2774" w14:textId="77777777" w:rsidR="00B013A8" w:rsidRDefault="00B013A8" w:rsidP="00964257">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6E9C4A34" w14:textId="77777777" w:rsidR="00B013A8" w:rsidRDefault="00B013A8" w:rsidP="00964257">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794EE115" w14:textId="77777777" w:rsidR="00B013A8" w:rsidRDefault="00B013A8" w:rsidP="00B013A8">
      <w:pPr>
        <w:spacing w:before="0" w:after="0" w:line="240" w:lineRule="auto"/>
        <w:rPr>
          <w:rFonts w:ascii="Century Gothic" w:eastAsia="Century Gothic" w:hAnsi="Century Gothic" w:cs="Century Gothic"/>
          <w:color w:val="FF7F50"/>
          <w:sz w:val="22"/>
          <w:szCs w:val="22"/>
        </w:rPr>
      </w:pPr>
    </w:p>
    <w:p w14:paraId="3A5BFF10" w14:textId="77777777" w:rsidR="00CA326F" w:rsidRDefault="00CA326F" w:rsidP="00B013A8">
      <w:pPr>
        <w:spacing w:before="0" w:after="0" w:line="240" w:lineRule="auto"/>
        <w:rPr>
          <w:rFonts w:ascii="Century Gothic" w:eastAsia="Century Gothic" w:hAnsi="Century Gothic" w:cs="Century Gothic"/>
          <w:color w:val="FF7F50"/>
          <w:sz w:val="22"/>
          <w:szCs w:val="22"/>
        </w:rPr>
      </w:pPr>
    </w:p>
    <w:p w14:paraId="6A84E500" w14:textId="77777777" w:rsidR="00CA326F" w:rsidRPr="00CA326F" w:rsidRDefault="00CA326F" w:rsidP="00CA326F">
      <w:pPr>
        <w:pStyle w:val="Heading3"/>
        <w:jc w:val="both"/>
        <w:rPr>
          <w:rFonts w:asciiTheme="majorHAnsi" w:hAnsiTheme="majorHAnsi" w:cs="Times New Roman"/>
          <w:color w:val="auto"/>
          <w:spacing w:val="0"/>
        </w:rPr>
      </w:pPr>
      <w:r w:rsidRPr="00CA326F">
        <w:rPr>
          <w:rStyle w:val="Strong"/>
          <w:rFonts w:asciiTheme="majorHAnsi" w:hAnsiTheme="majorHAnsi"/>
          <w:b w:val="0"/>
          <w:bCs w:val="0"/>
        </w:rPr>
        <w:t>Introduction</w:t>
      </w:r>
    </w:p>
    <w:p w14:paraId="07520F0A" w14:textId="410619B5" w:rsidR="00CA326F" w:rsidRPr="00CA326F" w:rsidRDefault="00CA326F" w:rsidP="00CA326F">
      <w:pPr>
        <w:pStyle w:val="NormalWeb"/>
        <w:jc w:val="both"/>
        <w:rPr>
          <w:rFonts w:asciiTheme="majorHAnsi" w:hAnsiTheme="majorHAnsi"/>
        </w:rPr>
      </w:pPr>
      <w:r w:rsidRPr="00CA326F">
        <w:rPr>
          <w:rFonts w:asciiTheme="majorHAnsi" w:hAnsiTheme="majorHAnsi"/>
        </w:rPr>
        <w:t>The economic analysis of human resources (HR) is essential for understanding the key drivers of labo</w:t>
      </w:r>
      <w:r>
        <w:rPr>
          <w:rFonts w:asciiTheme="majorHAnsi" w:hAnsiTheme="majorHAnsi"/>
        </w:rPr>
        <w:t>u</w:t>
      </w:r>
      <w:r w:rsidRPr="00CA326F">
        <w:rPr>
          <w:rFonts w:asciiTheme="majorHAnsi" w:hAnsiTheme="majorHAnsi"/>
        </w:rPr>
        <w:t xml:space="preserve">r markets, wage determination, and the management of human capital within organizations. </w:t>
      </w:r>
      <w:r>
        <w:rPr>
          <w:rFonts w:asciiTheme="majorHAnsi" w:hAnsiTheme="majorHAnsi"/>
        </w:rPr>
        <w:t xml:space="preserve">Here we </w:t>
      </w:r>
      <w:r w:rsidRPr="00CA326F">
        <w:rPr>
          <w:rFonts w:asciiTheme="majorHAnsi" w:hAnsiTheme="majorHAnsi"/>
        </w:rPr>
        <w:t>examines the theoretical foundations of labo</w:t>
      </w:r>
      <w:r>
        <w:rPr>
          <w:rFonts w:asciiTheme="majorHAnsi" w:hAnsiTheme="majorHAnsi"/>
        </w:rPr>
        <w:t>u</w:t>
      </w:r>
      <w:r w:rsidRPr="00CA326F">
        <w:rPr>
          <w:rFonts w:asciiTheme="majorHAnsi" w:hAnsiTheme="majorHAnsi"/>
        </w:rPr>
        <w:t>r economics and their practical applications to HR management, focusing on labo</w:t>
      </w:r>
      <w:r>
        <w:rPr>
          <w:rFonts w:asciiTheme="majorHAnsi" w:hAnsiTheme="majorHAnsi"/>
        </w:rPr>
        <w:t>u</w:t>
      </w:r>
      <w:r w:rsidRPr="00CA326F">
        <w:rPr>
          <w:rFonts w:asciiTheme="majorHAnsi" w:hAnsiTheme="majorHAnsi"/>
        </w:rPr>
        <w:t>r market theory, wage determination, employee compensation, incentives, contracts, personnel selection, performance evaluation, and human capital investment. Through this analysis, we explore how economic principles can guide effective HR strategies that enhance productivity, employee satisfaction, and organizational growth.</w:t>
      </w:r>
    </w:p>
    <w:p w14:paraId="442477D6" w14:textId="77777777" w:rsidR="00676B51" w:rsidRPr="00676B51" w:rsidRDefault="00676B51" w:rsidP="00676B51">
      <w:pPr>
        <w:spacing w:before="100" w:beforeAutospacing="1" w:after="100" w:afterAutospacing="1" w:line="240" w:lineRule="auto"/>
        <w:jc w:val="both"/>
        <w:rPr>
          <w:rFonts w:asciiTheme="majorHAnsi" w:eastAsia="Times New Roman" w:hAnsiTheme="majorHAnsi" w:cs="Times New Roman"/>
          <w:b/>
          <w:bCs/>
          <w:color w:val="008080"/>
          <w:spacing w:val="0"/>
        </w:rPr>
      </w:pPr>
      <w:r w:rsidRPr="00676B51">
        <w:rPr>
          <w:rFonts w:asciiTheme="majorHAnsi" w:eastAsia="Times New Roman" w:hAnsiTheme="majorHAnsi" w:cs="Times New Roman"/>
          <w:b/>
          <w:bCs/>
          <w:color w:val="008080"/>
          <w:spacing w:val="0"/>
        </w:rPr>
        <w:t>Labour Market Theory and Wage Determination</w:t>
      </w:r>
    </w:p>
    <w:p w14:paraId="09F56EC6" w14:textId="5209714C" w:rsidR="00676B51" w:rsidRDefault="00CA326F" w:rsidP="00676B51">
      <w:pPr>
        <w:spacing w:before="100" w:beforeAutospacing="1" w:after="100" w:afterAutospacing="1" w:line="240" w:lineRule="auto"/>
        <w:jc w:val="both"/>
        <w:rPr>
          <w:rFonts w:asciiTheme="majorHAnsi" w:eastAsia="Times New Roman" w:hAnsiTheme="majorHAnsi" w:cs="Times New Roman"/>
          <w:color w:val="auto"/>
          <w:spacing w:val="0"/>
        </w:rPr>
      </w:pPr>
      <w:r w:rsidRPr="00CA326F">
        <w:rPr>
          <w:rFonts w:asciiTheme="majorHAnsi" w:eastAsia="Times New Roman" w:hAnsiTheme="majorHAnsi" w:cs="Times New Roman"/>
          <w:color w:val="auto"/>
          <w:spacing w:val="0"/>
        </w:rPr>
        <w:t xml:space="preserve">Labor market theory provides the foundation for understanding how wages are </w:t>
      </w:r>
      <w:r w:rsidRPr="00C0288D">
        <w:rPr>
          <w:rFonts w:asciiTheme="majorHAnsi" w:eastAsia="Times New Roman" w:hAnsiTheme="majorHAnsi" w:cs="Times New Roman"/>
          <w:color w:val="auto"/>
          <w:spacing w:val="0"/>
        </w:rPr>
        <w:t>and employment levels</w:t>
      </w:r>
      <w:r w:rsidRPr="00CA326F">
        <w:rPr>
          <w:rFonts w:asciiTheme="majorHAnsi" w:eastAsia="Times New Roman" w:hAnsiTheme="majorHAnsi" w:cs="Times New Roman"/>
          <w:color w:val="auto"/>
          <w:spacing w:val="0"/>
        </w:rPr>
        <w:t xml:space="preserve"> determined, the interaction between supply and demand for labo</w:t>
      </w:r>
      <w:r>
        <w:rPr>
          <w:rFonts w:asciiTheme="majorHAnsi" w:eastAsia="Times New Roman" w:hAnsiTheme="majorHAnsi" w:cs="Times New Roman"/>
          <w:color w:val="auto"/>
          <w:spacing w:val="0"/>
        </w:rPr>
        <w:t>u</w:t>
      </w:r>
      <w:r w:rsidRPr="00CA326F">
        <w:rPr>
          <w:rFonts w:asciiTheme="majorHAnsi" w:eastAsia="Times New Roman" w:hAnsiTheme="majorHAnsi" w:cs="Times New Roman"/>
          <w:color w:val="auto"/>
          <w:spacing w:val="0"/>
        </w:rPr>
        <w:t xml:space="preserve">r, and the role of institutions in shaping employment outcomes </w:t>
      </w:r>
      <w:r w:rsidRPr="00676B51">
        <w:rPr>
          <w:rFonts w:asciiTheme="majorHAnsi" w:eastAsia="Times New Roman" w:hAnsiTheme="majorHAnsi" w:cs="Times New Roman"/>
          <w:color w:val="auto"/>
          <w:spacing w:val="0"/>
        </w:rPr>
        <w:t>taking into account global and regional dynamics</w:t>
      </w:r>
      <w:r w:rsidRPr="00CA326F">
        <w:rPr>
          <w:rFonts w:asciiTheme="majorHAnsi" w:eastAsia="Times New Roman" w:hAnsiTheme="majorHAnsi" w:cs="Times New Roman"/>
          <w:color w:val="auto"/>
          <w:spacing w:val="0"/>
        </w:rPr>
        <w:t>.</w:t>
      </w:r>
    </w:p>
    <w:p w14:paraId="6269E9E0" w14:textId="77777777" w:rsidR="00E164BE" w:rsidRPr="00E164BE" w:rsidRDefault="00E164BE" w:rsidP="00E164BE">
      <w:pPr>
        <w:pStyle w:val="Heading4"/>
        <w:spacing w:line="276" w:lineRule="auto"/>
        <w:jc w:val="both"/>
        <w:rPr>
          <w:rFonts w:asciiTheme="majorHAnsi" w:hAnsiTheme="majorHAnsi" w:cs="Times New Roman"/>
          <w:color w:val="auto"/>
          <w:spacing w:val="0"/>
        </w:rPr>
      </w:pPr>
      <w:r w:rsidRPr="00E164BE">
        <w:rPr>
          <w:rStyle w:val="Strong"/>
          <w:rFonts w:asciiTheme="majorHAnsi" w:hAnsiTheme="majorHAnsi"/>
          <w:b/>
          <w:bCs w:val="0"/>
        </w:rPr>
        <w:t>Labour Demand and Supply</w:t>
      </w:r>
    </w:p>
    <w:p w14:paraId="31502B5E" w14:textId="77777777" w:rsidR="00E164BE" w:rsidRDefault="00E164BE" w:rsidP="00E164BE">
      <w:pPr>
        <w:pStyle w:val="NormalWeb"/>
        <w:numPr>
          <w:ilvl w:val="0"/>
          <w:numId w:val="231"/>
        </w:numPr>
        <w:spacing w:line="276" w:lineRule="auto"/>
        <w:jc w:val="both"/>
        <w:rPr>
          <w:rFonts w:asciiTheme="majorHAnsi" w:hAnsiTheme="majorHAnsi"/>
        </w:rPr>
      </w:pPr>
      <w:r w:rsidRPr="00E164BE">
        <w:rPr>
          <w:rStyle w:val="Strong"/>
          <w:rFonts w:asciiTheme="majorHAnsi" w:hAnsiTheme="majorHAnsi"/>
        </w:rPr>
        <w:t>Labour Demand</w:t>
      </w:r>
      <w:r w:rsidRPr="00E164BE">
        <w:rPr>
          <w:rFonts w:asciiTheme="majorHAnsi" w:hAnsiTheme="majorHAnsi"/>
        </w:rPr>
        <w:t>:</w:t>
      </w:r>
    </w:p>
    <w:p w14:paraId="143E1C35" w14:textId="54E41E97" w:rsidR="00E164BE" w:rsidRPr="00E164BE" w:rsidRDefault="00E164BE" w:rsidP="00E164BE">
      <w:pPr>
        <w:pStyle w:val="NormalWeb"/>
        <w:spacing w:line="276" w:lineRule="auto"/>
        <w:ind w:left="720"/>
        <w:jc w:val="both"/>
        <w:rPr>
          <w:rFonts w:asciiTheme="majorHAnsi" w:hAnsiTheme="majorHAnsi"/>
        </w:rPr>
      </w:pPr>
      <w:r w:rsidRPr="00E164BE">
        <w:rPr>
          <w:rFonts w:asciiTheme="majorHAnsi" w:hAnsiTheme="majorHAnsi"/>
        </w:rPr>
        <w:t>The demand for labo</w:t>
      </w:r>
      <w:r>
        <w:rPr>
          <w:rFonts w:asciiTheme="majorHAnsi" w:hAnsiTheme="majorHAnsi"/>
        </w:rPr>
        <w:t>u</w:t>
      </w:r>
      <w:r w:rsidRPr="00E164BE">
        <w:rPr>
          <w:rFonts w:asciiTheme="majorHAnsi" w:hAnsiTheme="majorHAnsi"/>
        </w:rPr>
        <w:t>r is a derived demand, meaning that it depends on the demand for the goods and services that workers produce. Firms hire workers based on the marginal productivity of labo</w:t>
      </w:r>
      <w:r>
        <w:rPr>
          <w:rFonts w:asciiTheme="majorHAnsi" w:hAnsiTheme="majorHAnsi"/>
        </w:rPr>
        <w:t>u</w:t>
      </w:r>
      <w:r w:rsidRPr="00E164BE">
        <w:rPr>
          <w:rFonts w:asciiTheme="majorHAnsi" w:hAnsiTheme="majorHAnsi"/>
        </w:rPr>
        <w:t>r (MPL), which measures the additional output produced by one more unit of labo</w:t>
      </w:r>
      <w:r>
        <w:rPr>
          <w:rFonts w:asciiTheme="majorHAnsi" w:hAnsiTheme="majorHAnsi"/>
        </w:rPr>
        <w:t>u</w:t>
      </w:r>
      <w:r w:rsidRPr="00E164BE">
        <w:rPr>
          <w:rFonts w:asciiTheme="majorHAnsi" w:hAnsiTheme="majorHAnsi"/>
        </w:rPr>
        <w:t>r. Firms maximize profits by hiring workers until the marginal cost of labo</w:t>
      </w:r>
      <w:r>
        <w:rPr>
          <w:rFonts w:asciiTheme="majorHAnsi" w:hAnsiTheme="majorHAnsi"/>
        </w:rPr>
        <w:t>u</w:t>
      </w:r>
      <w:r w:rsidRPr="00E164BE">
        <w:rPr>
          <w:rFonts w:asciiTheme="majorHAnsi" w:hAnsiTheme="majorHAnsi"/>
        </w:rPr>
        <w:t>r equals the marginal revenue product (MRP).</w:t>
      </w:r>
    </w:p>
    <w:p w14:paraId="2D180D78" w14:textId="77777777" w:rsidR="00E164BE" w:rsidRDefault="00E164BE" w:rsidP="00E164BE">
      <w:pPr>
        <w:pStyle w:val="NormalWeb"/>
        <w:numPr>
          <w:ilvl w:val="0"/>
          <w:numId w:val="231"/>
        </w:numPr>
        <w:spacing w:line="276" w:lineRule="auto"/>
        <w:jc w:val="both"/>
        <w:rPr>
          <w:rFonts w:asciiTheme="majorHAnsi" w:hAnsiTheme="majorHAnsi"/>
        </w:rPr>
      </w:pPr>
      <w:r w:rsidRPr="00E164BE">
        <w:rPr>
          <w:rStyle w:val="Strong"/>
          <w:rFonts w:asciiTheme="majorHAnsi" w:hAnsiTheme="majorHAnsi"/>
        </w:rPr>
        <w:t>Labour Supply</w:t>
      </w:r>
      <w:r w:rsidRPr="00E164BE">
        <w:rPr>
          <w:rFonts w:asciiTheme="majorHAnsi" w:hAnsiTheme="majorHAnsi"/>
        </w:rPr>
        <w:t>:</w:t>
      </w:r>
    </w:p>
    <w:p w14:paraId="2DCCCAF6" w14:textId="57F1478E" w:rsidR="00E164BE" w:rsidRPr="00E164BE" w:rsidRDefault="00E164BE" w:rsidP="00E164BE">
      <w:pPr>
        <w:pStyle w:val="NormalWeb"/>
        <w:spacing w:line="276" w:lineRule="auto"/>
        <w:ind w:left="720"/>
        <w:jc w:val="both"/>
        <w:rPr>
          <w:rFonts w:asciiTheme="majorHAnsi" w:hAnsiTheme="majorHAnsi"/>
        </w:rPr>
      </w:pPr>
      <w:r w:rsidRPr="00E164BE">
        <w:rPr>
          <w:rFonts w:asciiTheme="majorHAnsi" w:hAnsiTheme="majorHAnsi"/>
        </w:rPr>
        <w:t>The supply of labo</w:t>
      </w:r>
      <w:r>
        <w:rPr>
          <w:rFonts w:asciiTheme="majorHAnsi" w:hAnsiTheme="majorHAnsi"/>
        </w:rPr>
        <w:t>u</w:t>
      </w:r>
      <w:r w:rsidRPr="00E164BE">
        <w:rPr>
          <w:rFonts w:asciiTheme="majorHAnsi" w:hAnsiTheme="majorHAnsi"/>
        </w:rPr>
        <w:t>r reflects workers’ decisions about how much time to allocate between labo</w:t>
      </w:r>
      <w:r>
        <w:rPr>
          <w:rFonts w:asciiTheme="majorHAnsi" w:hAnsiTheme="majorHAnsi"/>
        </w:rPr>
        <w:t>u</w:t>
      </w:r>
      <w:r w:rsidRPr="00E164BE">
        <w:rPr>
          <w:rFonts w:asciiTheme="majorHAnsi" w:hAnsiTheme="majorHAnsi"/>
        </w:rPr>
        <w:t>r and leisure. Factors that affect labo</w:t>
      </w:r>
      <w:r>
        <w:rPr>
          <w:rFonts w:asciiTheme="majorHAnsi" w:hAnsiTheme="majorHAnsi"/>
        </w:rPr>
        <w:t>u</w:t>
      </w:r>
      <w:r w:rsidRPr="00E164BE">
        <w:rPr>
          <w:rFonts w:asciiTheme="majorHAnsi" w:hAnsiTheme="majorHAnsi"/>
        </w:rPr>
        <w:t>r supply include wages, non-wage benefits, working conditions, and individual preferences. Higher wages typically increase labo</w:t>
      </w:r>
      <w:r>
        <w:rPr>
          <w:rFonts w:asciiTheme="majorHAnsi" w:hAnsiTheme="majorHAnsi"/>
        </w:rPr>
        <w:t>u</w:t>
      </w:r>
      <w:r w:rsidRPr="00E164BE">
        <w:rPr>
          <w:rFonts w:asciiTheme="majorHAnsi" w:hAnsiTheme="majorHAnsi"/>
        </w:rPr>
        <w:t>r supply, but at higher levels, workers may value leisure more, leading to a backward-bending supply curve.</w:t>
      </w:r>
    </w:p>
    <w:p w14:paraId="3180BE06" w14:textId="77777777" w:rsidR="00E164BE" w:rsidRDefault="00E164BE" w:rsidP="00E164BE">
      <w:pPr>
        <w:pStyle w:val="NormalWeb"/>
        <w:numPr>
          <w:ilvl w:val="0"/>
          <w:numId w:val="231"/>
        </w:numPr>
        <w:spacing w:line="276" w:lineRule="auto"/>
        <w:jc w:val="both"/>
        <w:rPr>
          <w:rFonts w:asciiTheme="majorHAnsi" w:hAnsiTheme="majorHAnsi"/>
        </w:rPr>
      </w:pPr>
      <w:r w:rsidRPr="00E164BE">
        <w:rPr>
          <w:rStyle w:val="Strong"/>
          <w:rFonts w:asciiTheme="majorHAnsi" w:hAnsiTheme="majorHAnsi"/>
        </w:rPr>
        <w:t>Equilibrium Wage and Employment</w:t>
      </w:r>
      <w:r w:rsidRPr="00E164BE">
        <w:rPr>
          <w:rFonts w:asciiTheme="majorHAnsi" w:hAnsiTheme="majorHAnsi"/>
        </w:rPr>
        <w:t>:</w:t>
      </w:r>
    </w:p>
    <w:p w14:paraId="24931191" w14:textId="703978F4" w:rsidR="00E164BE" w:rsidRPr="00E164BE" w:rsidRDefault="00E164BE" w:rsidP="00E164BE">
      <w:pPr>
        <w:pStyle w:val="NormalWeb"/>
        <w:spacing w:line="276" w:lineRule="auto"/>
        <w:ind w:left="720"/>
        <w:jc w:val="both"/>
        <w:rPr>
          <w:rFonts w:asciiTheme="majorHAnsi" w:hAnsiTheme="majorHAnsi"/>
        </w:rPr>
      </w:pPr>
      <w:r w:rsidRPr="00E164BE">
        <w:rPr>
          <w:rFonts w:asciiTheme="majorHAnsi" w:hAnsiTheme="majorHAnsi"/>
        </w:rPr>
        <w:t>In a perfectly competitive labo</w:t>
      </w:r>
      <w:r>
        <w:rPr>
          <w:rFonts w:asciiTheme="majorHAnsi" w:hAnsiTheme="majorHAnsi"/>
        </w:rPr>
        <w:t>u</w:t>
      </w:r>
      <w:r w:rsidRPr="00E164BE">
        <w:rPr>
          <w:rFonts w:asciiTheme="majorHAnsi" w:hAnsiTheme="majorHAnsi"/>
        </w:rPr>
        <w:t>r market, the wage rate is determined at the intersection of the demand and supply curves. At this equilibrium, the quantity of labo</w:t>
      </w:r>
      <w:r>
        <w:rPr>
          <w:rFonts w:asciiTheme="majorHAnsi" w:hAnsiTheme="majorHAnsi"/>
        </w:rPr>
        <w:t>u</w:t>
      </w:r>
      <w:r w:rsidRPr="00E164BE">
        <w:rPr>
          <w:rFonts w:asciiTheme="majorHAnsi" w:hAnsiTheme="majorHAnsi"/>
        </w:rPr>
        <w:t>r demanded equals the quantity supplied.</w:t>
      </w:r>
    </w:p>
    <w:p w14:paraId="3915A51E" w14:textId="61A1C688" w:rsidR="00E164BE" w:rsidRPr="00E164BE" w:rsidRDefault="00E164BE" w:rsidP="00E164BE">
      <w:pPr>
        <w:pStyle w:val="NormalWeb"/>
        <w:spacing w:line="276" w:lineRule="auto"/>
        <w:jc w:val="both"/>
        <w:rPr>
          <w:rFonts w:asciiTheme="majorHAnsi" w:hAnsiTheme="majorHAnsi"/>
        </w:rPr>
      </w:pPr>
      <w:r w:rsidRPr="00E164BE">
        <w:rPr>
          <w:rStyle w:val="Strong"/>
          <w:rFonts w:asciiTheme="majorHAnsi" w:hAnsiTheme="majorHAnsi"/>
        </w:rPr>
        <w:t>Example</w:t>
      </w:r>
      <w:r w:rsidRPr="00E164BE">
        <w:rPr>
          <w:rFonts w:asciiTheme="majorHAnsi" w:hAnsiTheme="majorHAnsi"/>
        </w:rPr>
        <w:t>:</w:t>
      </w:r>
      <w:r w:rsidRPr="00E164BE">
        <w:rPr>
          <w:rFonts w:asciiTheme="majorHAnsi" w:hAnsiTheme="majorHAnsi"/>
        </w:rPr>
        <w:br/>
        <w:t>In many countries, labo</w:t>
      </w:r>
      <w:r>
        <w:rPr>
          <w:rFonts w:asciiTheme="majorHAnsi" w:hAnsiTheme="majorHAnsi"/>
        </w:rPr>
        <w:t>u</w:t>
      </w:r>
      <w:r w:rsidRPr="00E164BE">
        <w:rPr>
          <w:rFonts w:asciiTheme="majorHAnsi" w:hAnsiTheme="majorHAnsi"/>
        </w:rPr>
        <w:t>r demand in the agricultural sector fluctuates based on seasonal crop cycles. During peak planting and harvesting seasons, demand for labo</w:t>
      </w:r>
      <w:r>
        <w:rPr>
          <w:rFonts w:asciiTheme="majorHAnsi" w:hAnsiTheme="majorHAnsi"/>
        </w:rPr>
        <w:t>u</w:t>
      </w:r>
      <w:r w:rsidRPr="00E164BE">
        <w:rPr>
          <w:rFonts w:asciiTheme="majorHAnsi" w:hAnsiTheme="majorHAnsi"/>
        </w:rPr>
        <w:t>r rises, driving up wages. However, during off-seasons, labo</w:t>
      </w:r>
      <w:r>
        <w:rPr>
          <w:rFonts w:asciiTheme="majorHAnsi" w:hAnsiTheme="majorHAnsi"/>
        </w:rPr>
        <w:t>u</w:t>
      </w:r>
      <w:r w:rsidRPr="00E164BE">
        <w:rPr>
          <w:rFonts w:asciiTheme="majorHAnsi" w:hAnsiTheme="majorHAnsi"/>
        </w:rPr>
        <w:t>r demand and wages decline.</w:t>
      </w:r>
    </w:p>
    <w:p w14:paraId="6502B62D" w14:textId="77777777" w:rsidR="00E164BE" w:rsidRPr="00E164BE" w:rsidRDefault="00E164BE" w:rsidP="00E164BE">
      <w:pPr>
        <w:pStyle w:val="Heading4"/>
        <w:spacing w:line="276" w:lineRule="auto"/>
        <w:jc w:val="both"/>
        <w:rPr>
          <w:rFonts w:asciiTheme="majorHAnsi" w:hAnsiTheme="majorHAnsi" w:cs="Times New Roman"/>
          <w:color w:val="auto"/>
          <w:spacing w:val="0"/>
        </w:rPr>
      </w:pPr>
      <w:r w:rsidRPr="00E164BE">
        <w:rPr>
          <w:rStyle w:val="Strong"/>
          <w:rFonts w:asciiTheme="majorHAnsi" w:hAnsiTheme="majorHAnsi"/>
          <w:b/>
          <w:bCs w:val="0"/>
        </w:rPr>
        <w:t>Wage Determination and Market Imperfections</w:t>
      </w:r>
    </w:p>
    <w:p w14:paraId="4C40135C" w14:textId="77777777" w:rsidR="00E164BE" w:rsidRDefault="00E164BE" w:rsidP="00E164BE">
      <w:pPr>
        <w:pStyle w:val="NormalWeb"/>
        <w:numPr>
          <w:ilvl w:val="0"/>
          <w:numId w:val="232"/>
        </w:numPr>
        <w:spacing w:line="276" w:lineRule="auto"/>
        <w:jc w:val="both"/>
        <w:rPr>
          <w:rFonts w:asciiTheme="majorHAnsi" w:hAnsiTheme="majorHAnsi"/>
        </w:rPr>
      </w:pPr>
      <w:r w:rsidRPr="00E164BE">
        <w:rPr>
          <w:rStyle w:val="Strong"/>
          <w:rFonts w:asciiTheme="majorHAnsi" w:hAnsiTheme="majorHAnsi"/>
        </w:rPr>
        <w:t>Compensating Wage Differentials</w:t>
      </w:r>
      <w:r w:rsidRPr="00E164BE">
        <w:rPr>
          <w:rFonts w:asciiTheme="majorHAnsi" w:hAnsiTheme="majorHAnsi"/>
        </w:rPr>
        <w:t>:</w:t>
      </w:r>
    </w:p>
    <w:p w14:paraId="3413C360" w14:textId="5133823E" w:rsidR="00E164BE" w:rsidRPr="00E164BE" w:rsidRDefault="00E164BE" w:rsidP="00E164BE">
      <w:pPr>
        <w:pStyle w:val="NormalWeb"/>
        <w:spacing w:line="276" w:lineRule="auto"/>
        <w:ind w:left="720"/>
        <w:jc w:val="both"/>
        <w:rPr>
          <w:rFonts w:asciiTheme="majorHAnsi" w:hAnsiTheme="majorHAnsi"/>
        </w:rPr>
      </w:pPr>
      <w:r w:rsidRPr="00E164BE">
        <w:rPr>
          <w:rFonts w:asciiTheme="majorHAnsi" w:hAnsiTheme="majorHAnsi"/>
        </w:rPr>
        <w:t>Workers may require higher wages to compensate for undesirable job attributes such as risk, unpleasant working conditions, or irregular hours. Firms offering such jobs must pay higher wages to attract and retain workers.</w:t>
      </w:r>
    </w:p>
    <w:p w14:paraId="03EE502F" w14:textId="77777777" w:rsidR="00E164BE" w:rsidRDefault="00E164BE" w:rsidP="00E164BE">
      <w:pPr>
        <w:pStyle w:val="NormalWeb"/>
        <w:numPr>
          <w:ilvl w:val="0"/>
          <w:numId w:val="232"/>
        </w:numPr>
        <w:spacing w:line="276" w:lineRule="auto"/>
        <w:jc w:val="both"/>
        <w:rPr>
          <w:rFonts w:asciiTheme="majorHAnsi" w:hAnsiTheme="majorHAnsi"/>
        </w:rPr>
      </w:pPr>
      <w:r w:rsidRPr="00E164BE">
        <w:rPr>
          <w:rStyle w:val="Strong"/>
          <w:rFonts w:asciiTheme="majorHAnsi" w:hAnsiTheme="majorHAnsi"/>
        </w:rPr>
        <w:t>Monopsony Power</w:t>
      </w:r>
      <w:r w:rsidRPr="00E164BE">
        <w:rPr>
          <w:rFonts w:asciiTheme="majorHAnsi" w:hAnsiTheme="majorHAnsi"/>
        </w:rPr>
        <w:t>:</w:t>
      </w:r>
    </w:p>
    <w:p w14:paraId="753B0A58" w14:textId="14AF1FEB" w:rsidR="00E164BE" w:rsidRPr="00E164BE" w:rsidRDefault="00E164BE" w:rsidP="00E164BE">
      <w:pPr>
        <w:pStyle w:val="NormalWeb"/>
        <w:spacing w:line="276" w:lineRule="auto"/>
        <w:ind w:left="720"/>
        <w:jc w:val="both"/>
        <w:rPr>
          <w:rFonts w:asciiTheme="majorHAnsi" w:hAnsiTheme="majorHAnsi"/>
        </w:rPr>
      </w:pPr>
      <w:r w:rsidRPr="00E164BE">
        <w:rPr>
          <w:rFonts w:asciiTheme="majorHAnsi" w:hAnsiTheme="majorHAnsi"/>
        </w:rPr>
        <w:t>In a monopsony, a single firm dominates the labo</w:t>
      </w:r>
      <w:r>
        <w:rPr>
          <w:rFonts w:asciiTheme="majorHAnsi" w:hAnsiTheme="majorHAnsi"/>
        </w:rPr>
        <w:t>u</w:t>
      </w:r>
      <w:r w:rsidRPr="00E164BE">
        <w:rPr>
          <w:rFonts w:asciiTheme="majorHAnsi" w:hAnsiTheme="majorHAnsi"/>
        </w:rPr>
        <w:t>r market and has the power to set wages below the competitive level. This is common in small towns where a large employer may be the only significant source of employment.</w:t>
      </w:r>
    </w:p>
    <w:p w14:paraId="4154A843" w14:textId="77777777" w:rsidR="00E164BE" w:rsidRDefault="00E164BE" w:rsidP="00E164BE">
      <w:pPr>
        <w:pStyle w:val="NormalWeb"/>
        <w:numPr>
          <w:ilvl w:val="0"/>
          <w:numId w:val="232"/>
        </w:numPr>
        <w:spacing w:line="276" w:lineRule="auto"/>
        <w:jc w:val="both"/>
        <w:rPr>
          <w:rFonts w:asciiTheme="majorHAnsi" w:hAnsiTheme="majorHAnsi"/>
        </w:rPr>
      </w:pPr>
      <w:r w:rsidRPr="00E164BE">
        <w:rPr>
          <w:rStyle w:val="Strong"/>
          <w:rFonts w:asciiTheme="majorHAnsi" w:hAnsiTheme="majorHAnsi"/>
        </w:rPr>
        <w:t>Bargaining and Trade Unions</w:t>
      </w:r>
      <w:r w:rsidRPr="00E164BE">
        <w:rPr>
          <w:rFonts w:asciiTheme="majorHAnsi" w:hAnsiTheme="majorHAnsi"/>
        </w:rPr>
        <w:t>:</w:t>
      </w:r>
    </w:p>
    <w:p w14:paraId="33F658E1" w14:textId="77777777" w:rsidR="00E164BE" w:rsidRDefault="00E164BE" w:rsidP="00E164BE">
      <w:pPr>
        <w:spacing w:before="100" w:beforeAutospacing="1" w:after="100" w:afterAutospacing="1" w:line="240" w:lineRule="auto"/>
        <w:jc w:val="both"/>
        <w:rPr>
          <w:rFonts w:asciiTheme="majorHAnsi" w:eastAsia="Times New Roman" w:hAnsiTheme="majorHAnsi" w:cs="Times New Roman"/>
          <w:b/>
          <w:bCs/>
          <w:color w:val="auto"/>
          <w:spacing w:val="0"/>
        </w:rPr>
      </w:pPr>
      <w:r w:rsidRPr="00E164BE">
        <w:rPr>
          <w:rFonts w:asciiTheme="majorHAnsi" w:hAnsiTheme="majorHAnsi"/>
        </w:rPr>
        <w:t>In markets with strong labo</w:t>
      </w:r>
      <w:r>
        <w:rPr>
          <w:rFonts w:asciiTheme="majorHAnsi" w:hAnsiTheme="majorHAnsi"/>
        </w:rPr>
        <w:t>u</w:t>
      </w:r>
      <w:r w:rsidRPr="00E164BE">
        <w:rPr>
          <w:rFonts w:asciiTheme="majorHAnsi" w:hAnsiTheme="majorHAnsi"/>
        </w:rPr>
        <w:t>r unions, wage determination is influenced by collective bargaining. Unions negotiate higher wages and better working conditions on behalf of workers, shifting the wage-setting process away from purely market-driven outcomes.</w:t>
      </w:r>
      <w:r w:rsidRPr="00E164BE">
        <w:rPr>
          <w:rFonts w:asciiTheme="majorHAnsi" w:eastAsia="Times New Roman" w:hAnsiTheme="majorHAnsi" w:cs="Times New Roman"/>
          <w:b/>
          <w:bCs/>
          <w:color w:val="auto"/>
          <w:spacing w:val="0"/>
        </w:rPr>
        <w:t xml:space="preserve"> </w:t>
      </w:r>
    </w:p>
    <w:p w14:paraId="4128FB06" w14:textId="77777777" w:rsidR="00E164BE" w:rsidRDefault="00E164BE" w:rsidP="00E164BE">
      <w:pPr>
        <w:pStyle w:val="ListParagraph"/>
        <w:numPr>
          <w:ilvl w:val="0"/>
          <w:numId w:val="233"/>
        </w:numPr>
        <w:spacing w:before="100" w:beforeAutospacing="1" w:after="100" w:afterAutospacing="1" w:line="240" w:lineRule="auto"/>
        <w:jc w:val="both"/>
        <w:rPr>
          <w:rFonts w:asciiTheme="majorHAnsi" w:eastAsia="Times New Roman" w:hAnsiTheme="majorHAnsi" w:cs="Times New Roman"/>
          <w:color w:val="auto"/>
          <w:spacing w:val="0"/>
        </w:rPr>
      </w:pPr>
      <w:r w:rsidRPr="00E164BE">
        <w:rPr>
          <w:rFonts w:asciiTheme="majorHAnsi" w:eastAsia="Times New Roman" w:hAnsiTheme="majorHAnsi" w:cs="Times New Roman"/>
          <w:b/>
          <w:bCs/>
          <w:color w:val="auto"/>
          <w:spacing w:val="0"/>
        </w:rPr>
        <w:t>Human Capital Theory</w:t>
      </w:r>
      <w:r w:rsidRPr="00E164BE">
        <w:rPr>
          <w:rFonts w:asciiTheme="majorHAnsi" w:eastAsia="Times New Roman" w:hAnsiTheme="majorHAnsi" w:cs="Times New Roman"/>
          <w:color w:val="auto"/>
          <w:spacing w:val="0"/>
        </w:rPr>
        <w:t xml:space="preserve">: </w:t>
      </w:r>
    </w:p>
    <w:p w14:paraId="78A4AA68" w14:textId="232E4565" w:rsidR="00E164BE" w:rsidRPr="00E164BE" w:rsidRDefault="00E164BE" w:rsidP="00E164BE">
      <w:pPr>
        <w:pStyle w:val="ListParagraph"/>
        <w:spacing w:before="100" w:beforeAutospacing="1" w:after="100" w:afterAutospacing="1" w:line="240" w:lineRule="auto"/>
        <w:jc w:val="both"/>
        <w:rPr>
          <w:rFonts w:asciiTheme="majorHAnsi" w:eastAsia="Times New Roman" w:hAnsiTheme="majorHAnsi" w:cs="Times New Roman"/>
          <w:color w:val="auto"/>
          <w:spacing w:val="0"/>
        </w:rPr>
      </w:pPr>
      <w:r w:rsidRPr="00E164BE">
        <w:rPr>
          <w:rFonts w:asciiTheme="majorHAnsi" w:eastAsia="Times New Roman" w:hAnsiTheme="majorHAnsi" w:cs="Times New Roman"/>
          <w:color w:val="auto"/>
          <w:spacing w:val="0"/>
        </w:rPr>
        <w:t>Wages also depend on the skills and education of workers, which influence their productivity.</w:t>
      </w:r>
    </w:p>
    <w:p w14:paraId="7508D551" w14:textId="602A3EA8" w:rsidR="00E164BE" w:rsidRPr="00E164BE" w:rsidRDefault="00E164BE" w:rsidP="00E164BE">
      <w:pPr>
        <w:pStyle w:val="NormalWeb"/>
        <w:spacing w:line="276" w:lineRule="auto"/>
        <w:ind w:left="720"/>
        <w:jc w:val="both"/>
        <w:rPr>
          <w:rFonts w:asciiTheme="majorHAnsi" w:hAnsiTheme="majorHAnsi"/>
        </w:rPr>
      </w:pPr>
    </w:p>
    <w:p w14:paraId="315665BC" w14:textId="77777777" w:rsidR="00E164BE" w:rsidRDefault="00E164BE" w:rsidP="00E164BE">
      <w:pPr>
        <w:pStyle w:val="NormalWeb"/>
        <w:spacing w:line="276" w:lineRule="auto"/>
        <w:jc w:val="both"/>
        <w:rPr>
          <w:rFonts w:asciiTheme="majorHAnsi" w:hAnsiTheme="majorHAnsi"/>
        </w:rPr>
      </w:pPr>
      <w:r w:rsidRPr="00E164BE">
        <w:rPr>
          <w:rStyle w:val="Strong"/>
          <w:rFonts w:asciiTheme="majorHAnsi" w:hAnsiTheme="majorHAnsi"/>
        </w:rPr>
        <w:t>Case Study</w:t>
      </w:r>
      <w:r w:rsidRPr="00E164BE">
        <w:rPr>
          <w:rFonts w:asciiTheme="majorHAnsi" w:hAnsiTheme="majorHAnsi"/>
        </w:rPr>
        <w:t>:</w:t>
      </w:r>
    </w:p>
    <w:p w14:paraId="6EEC6E4C" w14:textId="70D904A9" w:rsidR="00E164BE" w:rsidRPr="00E164BE" w:rsidRDefault="00E164BE" w:rsidP="00E164BE">
      <w:pPr>
        <w:pStyle w:val="NormalWeb"/>
        <w:spacing w:line="276" w:lineRule="auto"/>
        <w:jc w:val="both"/>
        <w:rPr>
          <w:rFonts w:asciiTheme="majorHAnsi" w:hAnsiTheme="majorHAnsi"/>
        </w:rPr>
      </w:pPr>
      <w:r w:rsidRPr="00E164BE">
        <w:rPr>
          <w:rFonts w:asciiTheme="majorHAnsi" w:hAnsiTheme="majorHAnsi"/>
        </w:rPr>
        <w:t>In South Africa, labo</w:t>
      </w:r>
      <w:r>
        <w:rPr>
          <w:rFonts w:asciiTheme="majorHAnsi" w:hAnsiTheme="majorHAnsi"/>
        </w:rPr>
        <w:t>u</w:t>
      </w:r>
      <w:r w:rsidRPr="00E164BE">
        <w:rPr>
          <w:rFonts w:asciiTheme="majorHAnsi" w:hAnsiTheme="majorHAnsi"/>
        </w:rPr>
        <w:t>r unions such as the National Union of Mineworkers (NUM) play a significant role in negotiating wages and working conditions in the mining sector. Through collective bargaining, workers have secured higher wages and improved safety standards.</w:t>
      </w:r>
    </w:p>
    <w:p w14:paraId="04CC9BC8" w14:textId="3880F4B0" w:rsidR="006E68F3" w:rsidRDefault="00676B51" w:rsidP="00350D87">
      <w:pPr>
        <w:spacing w:before="100" w:beforeAutospacing="1" w:after="0" w:line="240" w:lineRule="auto"/>
        <w:jc w:val="both"/>
        <w:rPr>
          <w:rFonts w:asciiTheme="majorHAnsi" w:eastAsia="Times New Roman" w:hAnsiTheme="majorHAnsi" w:cs="Times New Roman"/>
          <w:color w:val="auto"/>
          <w:spacing w:val="0"/>
        </w:rPr>
      </w:pPr>
      <w:r w:rsidRPr="00676B51">
        <w:rPr>
          <w:rFonts w:asciiTheme="majorHAnsi" w:eastAsia="Times New Roman" w:hAnsiTheme="majorHAnsi" w:cs="Times New Roman"/>
          <w:b/>
          <w:bCs/>
          <w:color w:val="auto"/>
          <w:spacing w:val="0"/>
        </w:rPr>
        <w:t>Global Context</w:t>
      </w:r>
      <w:r w:rsidRPr="00676B51">
        <w:rPr>
          <w:rFonts w:asciiTheme="majorHAnsi" w:eastAsia="Times New Roman" w:hAnsiTheme="majorHAnsi" w:cs="Times New Roman"/>
          <w:color w:val="auto"/>
          <w:spacing w:val="0"/>
        </w:rPr>
        <w:t xml:space="preserve"> </w:t>
      </w:r>
    </w:p>
    <w:p w14:paraId="49770DBB" w14:textId="2BA57029" w:rsidR="00350D87" w:rsidRDefault="00676B51" w:rsidP="00350D87">
      <w:pPr>
        <w:spacing w:before="100" w:beforeAutospacing="1" w:after="0" w:line="240" w:lineRule="auto"/>
        <w:jc w:val="both"/>
        <w:rPr>
          <w:rFonts w:asciiTheme="majorHAnsi" w:eastAsia="Times New Roman" w:hAnsiTheme="majorHAnsi" w:cs="Times New Roman"/>
          <w:color w:val="auto"/>
          <w:spacing w:val="0"/>
        </w:rPr>
      </w:pPr>
      <w:r w:rsidRPr="00676B51">
        <w:rPr>
          <w:rFonts w:asciiTheme="majorHAnsi" w:eastAsia="Times New Roman" w:hAnsiTheme="majorHAnsi" w:cs="Times New Roman"/>
          <w:color w:val="auto"/>
          <w:spacing w:val="0"/>
        </w:rPr>
        <w:t xml:space="preserve">In advanced economies, wages are influenced by </w:t>
      </w:r>
      <w:r w:rsidR="006E68F3" w:rsidRPr="00676B51">
        <w:rPr>
          <w:rFonts w:asciiTheme="majorHAnsi" w:eastAsia="Times New Roman" w:hAnsiTheme="majorHAnsi" w:cs="Times New Roman"/>
          <w:color w:val="auto"/>
          <w:spacing w:val="0"/>
        </w:rPr>
        <w:t xml:space="preserve">market forces </w:t>
      </w:r>
      <w:r w:rsidRPr="00676B51">
        <w:rPr>
          <w:rFonts w:asciiTheme="majorHAnsi" w:eastAsia="Times New Roman" w:hAnsiTheme="majorHAnsi" w:cs="Times New Roman"/>
          <w:color w:val="auto"/>
          <w:spacing w:val="0"/>
        </w:rPr>
        <w:t xml:space="preserve">such as </w:t>
      </w:r>
      <w:r w:rsidR="00350D87" w:rsidRPr="00676B51">
        <w:rPr>
          <w:rFonts w:asciiTheme="majorHAnsi" w:eastAsia="Times New Roman" w:hAnsiTheme="majorHAnsi" w:cs="Times New Roman"/>
          <w:color w:val="auto"/>
          <w:spacing w:val="0"/>
        </w:rPr>
        <w:t>supply and demand for labo</w:t>
      </w:r>
      <w:r w:rsidR="00350D87">
        <w:rPr>
          <w:rFonts w:asciiTheme="majorHAnsi" w:eastAsia="Times New Roman" w:hAnsiTheme="majorHAnsi" w:cs="Times New Roman"/>
          <w:color w:val="auto"/>
          <w:spacing w:val="0"/>
        </w:rPr>
        <w:t>u</w:t>
      </w:r>
      <w:r w:rsidR="00350D87" w:rsidRPr="00676B51">
        <w:rPr>
          <w:rFonts w:asciiTheme="majorHAnsi" w:eastAsia="Times New Roman" w:hAnsiTheme="majorHAnsi" w:cs="Times New Roman"/>
          <w:color w:val="auto"/>
          <w:spacing w:val="0"/>
        </w:rPr>
        <w:t xml:space="preserve">r, </w:t>
      </w:r>
      <w:r w:rsidRPr="00676B51">
        <w:rPr>
          <w:rFonts w:asciiTheme="majorHAnsi" w:eastAsia="Times New Roman" w:hAnsiTheme="majorHAnsi" w:cs="Times New Roman"/>
          <w:color w:val="auto"/>
          <w:spacing w:val="0"/>
        </w:rPr>
        <w:t xml:space="preserve">productivity, skills, </w:t>
      </w:r>
      <w:r w:rsidR="006E68F3" w:rsidRPr="00676B51">
        <w:rPr>
          <w:rFonts w:asciiTheme="majorHAnsi" w:eastAsia="Times New Roman" w:hAnsiTheme="majorHAnsi" w:cs="Times New Roman"/>
          <w:color w:val="auto"/>
          <w:spacing w:val="0"/>
        </w:rPr>
        <w:t xml:space="preserve">government policies, </w:t>
      </w:r>
      <w:r w:rsidR="006E68F3">
        <w:rPr>
          <w:rFonts w:asciiTheme="majorHAnsi" w:eastAsia="Times New Roman" w:hAnsiTheme="majorHAnsi" w:cs="Times New Roman"/>
          <w:color w:val="auto"/>
          <w:spacing w:val="0"/>
        </w:rPr>
        <w:t xml:space="preserve">trade </w:t>
      </w:r>
      <w:r w:rsidR="006E68F3" w:rsidRPr="00676B51">
        <w:rPr>
          <w:rFonts w:asciiTheme="majorHAnsi" w:eastAsia="Times New Roman" w:hAnsiTheme="majorHAnsi" w:cs="Times New Roman"/>
          <w:color w:val="auto"/>
          <w:spacing w:val="0"/>
        </w:rPr>
        <w:t>union activities</w:t>
      </w:r>
      <w:r w:rsidR="006E68F3">
        <w:rPr>
          <w:rFonts w:asciiTheme="majorHAnsi" w:eastAsia="Times New Roman" w:hAnsiTheme="majorHAnsi" w:cs="Times New Roman"/>
          <w:color w:val="auto"/>
          <w:spacing w:val="0"/>
        </w:rPr>
        <w:t xml:space="preserve"> </w:t>
      </w:r>
      <w:r w:rsidRPr="00676B51">
        <w:rPr>
          <w:rFonts w:asciiTheme="majorHAnsi" w:eastAsia="Times New Roman" w:hAnsiTheme="majorHAnsi" w:cs="Times New Roman"/>
          <w:color w:val="auto"/>
          <w:spacing w:val="0"/>
        </w:rPr>
        <w:t xml:space="preserve">and </w:t>
      </w:r>
      <w:r w:rsidR="006E68F3">
        <w:rPr>
          <w:rFonts w:asciiTheme="majorHAnsi" w:eastAsia="Times New Roman" w:hAnsiTheme="majorHAnsi" w:cs="Times New Roman"/>
          <w:color w:val="auto"/>
          <w:spacing w:val="0"/>
        </w:rPr>
        <w:t xml:space="preserve">other </w:t>
      </w:r>
      <w:r w:rsidRPr="00676B51">
        <w:rPr>
          <w:rFonts w:asciiTheme="majorHAnsi" w:eastAsia="Times New Roman" w:hAnsiTheme="majorHAnsi" w:cs="Times New Roman"/>
          <w:color w:val="auto"/>
          <w:spacing w:val="0"/>
        </w:rPr>
        <w:t>labo</w:t>
      </w:r>
      <w:r>
        <w:rPr>
          <w:rFonts w:asciiTheme="majorHAnsi" w:eastAsia="Times New Roman" w:hAnsiTheme="majorHAnsi" w:cs="Times New Roman"/>
          <w:color w:val="auto"/>
          <w:spacing w:val="0"/>
        </w:rPr>
        <w:t>u</w:t>
      </w:r>
      <w:r w:rsidRPr="00676B51">
        <w:rPr>
          <w:rFonts w:asciiTheme="majorHAnsi" w:eastAsia="Times New Roman" w:hAnsiTheme="majorHAnsi" w:cs="Times New Roman"/>
          <w:color w:val="auto"/>
          <w:spacing w:val="0"/>
        </w:rPr>
        <w:t xml:space="preserve">r market institutions. </w:t>
      </w:r>
    </w:p>
    <w:p w14:paraId="27A74885" w14:textId="3805D9F7" w:rsidR="00676B51" w:rsidRDefault="006E68F3" w:rsidP="006E68F3">
      <w:pPr>
        <w:spacing w:before="100" w:beforeAutospacing="1" w:after="100" w:afterAutospacing="1" w:line="240" w:lineRule="auto"/>
        <w:jc w:val="both"/>
        <w:rPr>
          <w:rFonts w:asciiTheme="majorHAnsi" w:eastAsia="Times New Roman" w:hAnsiTheme="majorHAnsi" w:cs="Times New Roman"/>
          <w:color w:val="auto"/>
          <w:spacing w:val="0"/>
        </w:rPr>
      </w:pPr>
      <w:r w:rsidRPr="00676B51">
        <w:rPr>
          <w:rFonts w:asciiTheme="majorHAnsi" w:eastAsia="Times New Roman" w:hAnsiTheme="majorHAnsi" w:cs="Times New Roman"/>
          <w:color w:val="auto"/>
          <w:spacing w:val="0"/>
        </w:rPr>
        <w:t xml:space="preserve">In </w:t>
      </w:r>
      <w:r>
        <w:rPr>
          <w:rFonts w:asciiTheme="majorHAnsi" w:eastAsia="Times New Roman" w:hAnsiTheme="majorHAnsi" w:cs="Times New Roman"/>
          <w:color w:val="auto"/>
          <w:spacing w:val="0"/>
        </w:rPr>
        <w:t>the developing</w:t>
      </w:r>
      <w:r w:rsidRPr="00676B51">
        <w:rPr>
          <w:rFonts w:asciiTheme="majorHAnsi" w:eastAsia="Times New Roman" w:hAnsiTheme="majorHAnsi" w:cs="Times New Roman"/>
          <w:color w:val="auto"/>
          <w:spacing w:val="0"/>
        </w:rPr>
        <w:t xml:space="preserve"> economies, additional factors such as informal employment</w:t>
      </w:r>
      <w:r>
        <w:rPr>
          <w:rFonts w:asciiTheme="majorHAnsi" w:eastAsia="Times New Roman" w:hAnsiTheme="majorHAnsi" w:cs="Times New Roman"/>
          <w:color w:val="auto"/>
          <w:spacing w:val="0"/>
        </w:rPr>
        <w:t>,</w:t>
      </w:r>
      <w:r w:rsidRPr="00676B51">
        <w:rPr>
          <w:rFonts w:asciiTheme="majorHAnsi" w:eastAsia="Times New Roman" w:hAnsiTheme="majorHAnsi" w:cs="Times New Roman"/>
          <w:color w:val="auto"/>
          <w:spacing w:val="0"/>
        </w:rPr>
        <w:t xml:space="preserve"> monopsony labo</w:t>
      </w:r>
      <w:r>
        <w:rPr>
          <w:rFonts w:asciiTheme="majorHAnsi" w:eastAsia="Times New Roman" w:hAnsiTheme="majorHAnsi" w:cs="Times New Roman"/>
          <w:color w:val="auto"/>
          <w:spacing w:val="0"/>
        </w:rPr>
        <w:t>u</w:t>
      </w:r>
      <w:r w:rsidRPr="00676B51">
        <w:rPr>
          <w:rFonts w:asciiTheme="majorHAnsi" w:eastAsia="Times New Roman" w:hAnsiTheme="majorHAnsi" w:cs="Times New Roman"/>
          <w:color w:val="auto"/>
          <w:spacing w:val="0"/>
        </w:rPr>
        <w:t>r markets</w:t>
      </w:r>
      <w:r w:rsidRPr="00350D87">
        <w:rPr>
          <w:rFonts w:asciiTheme="majorHAnsi" w:eastAsia="Times New Roman" w:hAnsiTheme="majorHAnsi" w:cs="Times New Roman"/>
          <w:color w:val="auto"/>
          <w:spacing w:val="0"/>
        </w:rPr>
        <w:t xml:space="preserve"> </w:t>
      </w:r>
      <w:r w:rsidRPr="00676B51">
        <w:rPr>
          <w:rFonts w:asciiTheme="majorHAnsi" w:eastAsia="Times New Roman" w:hAnsiTheme="majorHAnsi" w:cs="Times New Roman"/>
          <w:color w:val="auto"/>
          <w:spacing w:val="0"/>
        </w:rPr>
        <w:t>and underemploymen</w:t>
      </w:r>
      <w:r>
        <w:rPr>
          <w:rFonts w:asciiTheme="majorHAnsi" w:eastAsia="Times New Roman" w:hAnsiTheme="majorHAnsi" w:cs="Times New Roman"/>
          <w:color w:val="auto"/>
          <w:spacing w:val="0"/>
        </w:rPr>
        <w:t>t</w:t>
      </w:r>
      <w:r w:rsidRPr="006E68F3">
        <w:rPr>
          <w:rFonts w:asciiTheme="majorHAnsi" w:eastAsia="Times New Roman" w:hAnsiTheme="majorHAnsi" w:cs="Times New Roman"/>
          <w:color w:val="auto"/>
          <w:spacing w:val="0"/>
        </w:rPr>
        <w:t xml:space="preserve"> </w:t>
      </w:r>
      <w:r w:rsidRPr="00676B51">
        <w:rPr>
          <w:rFonts w:asciiTheme="majorHAnsi" w:eastAsia="Times New Roman" w:hAnsiTheme="majorHAnsi" w:cs="Times New Roman"/>
          <w:color w:val="auto"/>
          <w:spacing w:val="0"/>
        </w:rPr>
        <w:t xml:space="preserve">also play </w:t>
      </w:r>
      <w:r>
        <w:rPr>
          <w:rFonts w:asciiTheme="majorHAnsi" w:eastAsia="Times New Roman" w:hAnsiTheme="majorHAnsi" w:cs="Times New Roman"/>
          <w:color w:val="auto"/>
          <w:spacing w:val="0"/>
        </w:rPr>
        <w:t>significant</w:t>
      </w:r>
      <w:r w:rsidRPr="00676B51">
        <w:rPr>
          <w:rFonts w:asciiTheme="majorHAnsi" w:eastAsia="Times New Roman" w:hAnsiTheme="majorHAnsi" w:cs="Times New Roman"/>
          <w:color w:val="auto"/>
          <w:spacing w:val="0"/>
        </w:rPr>
        <w:t xml:space="preserve"> roles in wage setting</w:t>
      </w:r>
      <w:r>
        <w:rPr>
          <w:rFonts w:asciiTheme="majorHAnsi" w:eastAsia="Times New Roman" w:hAnsiTheme="majorHAnsi" w:cs="Times New Roman"/>
          <w:color w:val="auto"/>
          <w:spacing w:val="0"/>
        </w:rPr>
        <w:t>. This explains the w</w:t>
      </w:r>
      <w:r w:rsidR="00350D87" w:rsidRPr="00676B51">
        <w:rPr>
          <w:rFonts w:asciiTheme="majorHAnsi" w:eastAsia="Times New Roman" w:hAnsiTheme="majorHAnsi" w:cs="Times New Roman"/>
          <w:color w:val="auto"/>
          <w:spacing w:val="0"/>
        </w:rPr>
        <w:t>age disparities experience</w:t>
      </w:r>
      <w:r w:rsidR="00350D87">
        <w:rPr>
          <w:rFonts w:asciiTheme="majorHAnsi" w:eastAsia="Times New Roman" w:hAnsiTheme="majorHAnsi" w:cs="Times New Roman"/>
          <w:color w:val="auto"/>
          <w:spacing w:val="0"/>
        </w:rPr>
        <w:t>d in developing</w:t>
      </w:r>
      <w:r w:rsidR="00676B51" w:rsidRPr="00676B51">
        <w:rPr>
          <w:rFonts w:asciiTheme="majorHAnsi" w:eastAsia="Times New Roman" w:hAnsiTheme="majorHAnsi" w:cs="Times New Roman"/>
          <w:color w:val="auto"/>
          <w:spacing w:val="0"/>
        </w:rPr>
        <w:t xml:space="preserve"> economies</w:t>
      </w:r>
      <w:r w:rsidR="00350D87" w:rsidRPr="00676B51">
        <w:rPr>
          <w:rFonts w:asciiTheme="majorHAnsi" w:eastAsia="Times New Roman" w:hAnsiTheme="majorHAnsi" w:cs="Times New Roman"/>
          <w:color w:val="auto"/>
          <w:spacing w:val="0"/>
        </w:rPr>
        <w:t>.</w:t>
      </w:r>
    </w:p>
    <w:p w14:paraId="44E67E8D" w14:textId="77777777" w:rsidR="00676B51" w:rsidRDefault="00676B51" w:rsidP="00676B51">
      <w:pPr>
        <w:spacing w:before="100" w:beforeAutospacing="1" w:after="0" w:line="240" w:lineRule="auto"/>
        <w:jc w:val="both"/>
        <w:rPr>
          <w:rFonts w:asciiTheme="majorHAnsi" w:eastAsia="Times New Roman" w:hAnsiTheme="majorHAnsi" w:cs="Times New Roman"/>
          <w:b/>
          <w:bCs/>
          <w:color w:val="auto"/>
          <w:spacing w:val="0"/>
        </w:rPr>
      </w:pPr>
      <w:r w:rsidRPr="00676B51">
        <w:rPr>
          <w:rFonts w:asciiTheme="majorHAnsi" w:eastAsia="Times New Roman" w:hAnsiTheme="majorHAnsi" w:cs="Times New Roman"/>
          <w:b/>
          <w:bCs/>
          <w:color w:val="auto"/>
          <w:spacing w:val="0"/>
        </w:rPr>
        <w:t>Employee Compensation, Incentives, and Contracts</w:t>
      </w:r>
    </w:p>
    <w:p w14:paraId="2BED4F8B" w14:textId="4A113F05" w:rsidR="00F675E1" w:rsidRDefault="00676B51" w:rsidP="006E68F3">
      <w:pPr>
        <w:spacing w:before="0" w:after="100" w:afterAutospacing="1" w:line="240" w:lineRule="auto"/>
        <w:jc w:val="both"/>
        <w:rPr>
          <w:rFonts w:asciiTheme="majorHAnsi" w:eastAsia="Times New Roman" w:hAnsiTheme="majorHAnsi" w:cs="Times New Roman"/>
          <w:color w:val="auto"/>
          <w:spacing w:val="0"/>
        </w:rPr>
      </w:pPr>
      <w:r w:rsidRPr="00676B51">
        <w:rPr>
          <w:rFonts w:asciiTheme="majorHAnsi" w:eastAsia="Times New Roman" w:hAnsiTheme="majorHAnsi" w:cs="Times New Roman"/>
          <w:color w:val="auto"/>
          <w:spacing w:val="0"/>
        </w:rPr>
        <w:br/>
      </w:r>
      <w:r w:rsidR="00F675E1" w:rsidRPr="00F675E1">
        <w:rPr>
          <w:rFonts w:asciiTheme="majorHAnsi" w:eastAsia="Times New Roman" w:hAnsiTheme="majorHAnsi" w:cs="Times New Roman"/>
          <w:color w:val="auto"/>
          <w:spacing w:val="0"/>
        </w:rPr>
        <w:t>Firms use various compensation strategies to attract, retain, and motivate employees. These strategies are closely tied to labo</w:t>
      </w:r>
      <w:r w:rsidR="00F675E1">
        <w:rPr>
          <w:rFonts w:asciiTheme="majorHAnsi" w:eastAsia="Times New Roman" w:hAnsiTheme="majorHAnsi" w:cs="Times New Roman"/>
          <w:color w:val="auto"/>
          <w:spacing w:val="0"/>
        </w:rPr>
        <w:t>u</w:t>
      </w:r>
      <w:r w:rsidR="00F675E1" w:rsidRPr="00F675E1">
        <w:rPr>
          <w:rFonts w:asciiTheme="majorHAnsi" w:eastAsia="Times New Roman" w:hAnsiTheme="majorHAnsi" w:cs="Times New Roman"/>
          <w:color w:val="auto"/>
          <w:spacing w:val="0"/>
        </w:rPr>
        <w:t>r market conditions, organizational goals, and the need to align employee incentives with firm performance.</w:t>
      </w:r>
    </w:p>
    <w:p w14:paraId="55870579" w14:textId="77777777" w:rsidR="00F675E1" w:rsidRDefault="006E68F3" w:rsidP="006E68F3">
      <w:pPr>
        <w:spacing w:before="0" w:after="100" w:afterAutospacing="1" w:line="240" w:lineRule="auto"/>
        <w:jc w:val="both"/>
        <w:rPr>
          <w:rFonts w:asciiTheme="majorHAnsi" w:eastAsia="Times New Roman" w:hAnsiTheme="majorHAnsi" w:cs="Times New Roman"/>
          <w:color w:val="auto"/>
          <w:spacing w:val="0"/>
        </w:rPr>
      </w:pPr>
      <w:r w:rsidRPr="006E68F3">
        <w:rPr>
          <w:rFonts w:asciiTheme="majorHAnsi" w:eastAsia="Times New Roman" w:hAnsiTheme="majorHAnsi" w:cs="Times New Roman"/>
          <w:color w:val="auto"/>
          <w:spacing w:val="0"/>
        </w:rPr>
        <w:t xml:space="preserve">The design of compensation packages, incentives, and employment contracts is critical for aligning employee goals with organizational objectives. </w:t>
      </w:r>
    </w:p>
    <w:p w14:paraId="217D129C" w14:textId="20AD10E9" w:rsidR="006E68F3" w:rsidRDefault="00676B51" w:rsidP="006E68F3">
      <w:pPr>
        <w:spacing w:before="0" w:after="100" w:afterAutospacing="1" w:line="240" w:lineRule="auto"/>
        <w:jc w:val="both"/>
        <w:rPr>
          <w:rFonts w:asciiTheme="majorHAnsi" w:eastAsia="Times New Roman" w:hAnsiTheme="majorHAnsi" w:cs="Times New Roman"/>
          <w:color w:val="auto"/>
          <w:spacing w:val="0"/>
        </w:rPr>
      </w:pPr>
      <w:r w:rsidRPr="00676B51">
        <w:rPr>
          <w:rFonts w:asciiTheme="majorHAnsi" w:eastAsia="Times New Roman" w:hAnsiTheme="majorHAnsi" w:cs="Times New Roman"/>
          <w:color w:val="auto"/>
          <w:spacing w:val="0"/>
        </w:rPr>
        <w:t>Compensation strategies are</w:t>
      </w:r>
      <w:r w:rsidR="006E68F3">
        <w:rPr>
          <w:rFonts w:asciiTheme="majorHAnsi" w:eastAsia="Times New Roman" w:hAnsiTheme="majorHAnsi" w:cs="Times New Roman"/>
          <w:color w:val="auto"/>
          <w:spacing w:val="0"/>
        </w:rPr>
        <w:t xml:space="preserve"> therefore</w:t>
      </w:r>
      <w:r w:rsidRPr="00676B51">
        <w:rPr>
          <w:rFonts w:asciiTheme="majorHAnsi" w:eastAsia="Times New Roman" w:hAnsiTheme="majorHAnsi" w:cs="Times New Roman"/>
          <w:color w:val="auto"/>
          <w:spacing w:val="0"/>
        </w:rPr>
        <w:t xml:space="preserve"> critical for motivating employees and ensuring productivity. These strategies vary significantly across industries and regions.</w:t>
      </w:r>
    </w:p>
    <w:p w14:paraId="29FC5DD7" w14:textId="77777777" w:rsidR="00F675E1" w:rsidRPr="00F675E1" w:rsidRDefault="00F675E1" w:rsidP="00F675E1">
      <w:pPr>
        <w:pStyle w:val="Heading4"/>
        <w:spacing w:line="276" w:lineRule="auto"/>
        <w:jc w:val="both"/>
        <w:rPr>
          <w:rFonts w:asciiTheme="majorHAnsi" w:hAnsiTheme="majorHAnsi" w:cs="Times New Roman"/>
          <w:color w:val="auto"/>
          <w:spacing w:val="0"/>
        </w:rPr>
      </w:pPr>
      <w:r w:rsidRPr="00F675E1">
        <w:rPr>
          <w:rStyle w:val="Strong"/>
          <w:rFonts w:asciiTheme="majorHAnsi" w:hAnsiTheme="majorHAnsi"/>
          <w:b/>
          <w:bCs w:val="0"/>
        </w:rPr>
        <w:t>2.1 Employee Compensation Structures</w:t>
      </w:r>
    </w:p>
    <w:p w14:paraId="1D9FFE0F" w14:textId="77777777" w:rsidR="00F675E1" w:rsidRDefault="00F675E1" w:rsidP="00F675E1">
      <w:pPr>
        <w:pStyle w:val="NormalWeb"/>
        <w:numPr>
          <w:ilvl w:val="0"/>
          <w:numId w:val="234"/>
        </w:numPr>
        <w:spacing w:line="276" w:lineRule="auto"/>
        <w:jc w:val="both"/>
        <w:rPr>
          <w:rFonts w:asciiTheme="majorHAnsi" w:hAnsiTheme="majorHAnsi"/>
        </w:rPr>
      </w:pPr>
      <w:r w:rsidRPr="00F675E1">
        <w:rPr>
          <w:rStyle w:val="Strong"/>
          <w:rFonts w:asciiTheme="majorHAnsi" w:hAnsiTheme="majorHAnsi"/>
        </w:rPr>
        <w:t>Fixed vs. Variable Pay</w:t>
      </w:r>
      <w:r w:rsidRPr="00F675E1">
        <w:rPr>
          <w:rFonts w:asciiTheme="majorHAnsi" w:hAnsiTheme="majorHAnsi"/>
        </w:rPr>
        <w:t>:</w:t>
      </w:r>
    </w:p>
    <w:p w14:paraId="51A8C8BC" w14:textId="0F0CDB77" w:rsidR="00F675E1" w:rsidRPr="00F675E1" w:rsidRDefault="00F675E1" w:rsidP="00F675E1">
      <w:pPr>
        <w:pStyle w:val="NormalWeb"/>
        <w:spacing w:line="276" w:lineRule="auto"/>
        <w:ind w:left="720"/>
        <w:jc w:val="both"/>
        <w:rPr>
          <w:rFonts w:asciiTheme="majorHAnsi" w:hAnsiTheme="majorHAnsi"/>
        </w:rPr>
      </w:pPr>
      <w:r w:rsidRPr="00F675E1">
        <w:rPr>
          <w:rFonts w:asciiTheme="majorHAnsi" w:hAnsiTheme="majorHAnsi"/>
        </w:rPr>
        <w:t>Fixed pay includes base salary and benefits, providing financial stability for employees. Variable pay, such as bonuses and performance-based incentives, ties compensation to individual or organizational performance. Balancing fixed and variable pay is critical to aligning employee behavio</w:t>
      </w:r>
      <w:r>
        <w:rPr>
          <w:rFonts w:asciiTheme="majorHAnsi" w:hAnsiTheme="majorHAnsi"/>
        </w:rPr>
        <w:t>u</w:t>
      </w:r>
      <w:r w:rsidRPr="00F675E1">
        <w:rPr>
          <w:rFonts w:asciiTheme="majorHAnsi" w:hAnsiTheme="majorHAnsi"/>
        </w:rPr>
        <w:t>r with firm objectives.</w:t>
      </w:r>
    </w:p>
    <w:p w14:paraId="325E5F1B" w14:textId="77777777" w:rsidR="00F675E1" w:rsidRDefault="00F675E1" w:rsidP="00F675E1">
      <w:pPr>
        <w:pStyle w:val="NormalWeb"/>
        <w:numPr>
          <w:ilvl w:val="0"/>
          <w:numId w:val="234"/>
        </w:numPr>
        <w:spacing w:line="276" w:lineRule="auto"/>
        <w:jc w:val="both"/>
        <w:rPr>
          <w:rFonts w:asciiTheme="majorHAnsi" w:hAnsiTheme="majorHAnsi"/>
        </w:rPr>
      </w:pPr>
      <w:r w:rsidRPr="00F675E1">
        <w:rPr>
          <w:rStyle w:val="Strong"/>
          <w:rFonts w:asciiTheme="majorHAnsi" w:hAnsiTheme="majorHAnsi"/>
        </w:rPr>
        <w:t>Benefits and Perks</w:t>
      </w:r>
      <w:r w:rsidRPr="00F675E1">
        <w:rPr>
          <w:rFonts w:asciiTheme="majorHAnsi" w:hAnsiTheme="majorHAnsi"/>
        </w:rPr>
        <w:t>:</w:t>
      </w:r>
    </w:p>
    <w:p w14:paraId="5329C703" w14:textId="697365CC" w:rsidR="00F675E1" w:rsidRPr="00F675E1" w:rsidRDefault="00F675E1" w:rsidP="00F675E1">
      <w:pPr>
        <w:pStyle w:val="NormalWeb"/>
        <w:spacing w:line="276" w:lineRule="auto"/>
        <w:ind w:left="720"/>
        <w:jc w:val="both"/>
        <w:rPr>
          <w:rFonts w:asciiTheme="majorHAnsi" w:hAnsiTheme="majorHAnsi"/>
        </w:rPr>
      </w:pPr>
      <w:r w:rsidRPr="00F675E1">
        <w:rPr>
          <w:rFonts w:asciiTheme="majorHAnsi" w:hAnsiTheme="majorHAnsi"/>
        </w:rPr>
        <w:t>Non-wage benefits, such as health insurance, retirement plans, and paid leave, are important components of compensation packages. These benefits can improve employee satisfaction and retention, even when wage levels are relatively fixed.</w:t>
      </w:r>
    </w:p>
    <w:p w14:paraId="491A8D5D" w14:textId="77777777" w:rsidR="00F675E1" w:rsidRDefault="00F675E1" w:rsidP="00F675E1">
      <w:pPr>
        <w:pStyle w:val="NormalWeb"/>
        <w:numPr>
          <w:ilvl w:val="0"/>
          <w:numId w:val="234"/>
        </w:numPr>
        <w:spacing w:line="276" w:lineRule="auto"/>
        <w:jc w:val="both"/>
        <w:rPr>
          <w:rFonts w:asciiTheme="majorHAnsi" w:hAnsiTheme="majorHAnsi"/>
        </w:rPr>
      </w:pPr>
      <w:r w:rsidRPr="00F675E1">
        <w:rPr>
          <w:rStyle w:val="Strong"/>
          <w:rFonts w:asciiTheme="majorHAnsi" w:hAnsiTheme="majorHAnsi"/>
        </w:rPr>
        <w:t>Equity-Based Compensation</w:t>
      </w:r>
      <w:r w:rsidRPr="00F675E1">
        <w:rPr>
          <w:rFonts w:asciiTheme="majorHAnsi" w:hAnsiTheme="majorHAnsi"/>
        </w:rPr>
        <w:t>:</w:t>
      </w:r>
    </w:p>
    <w:p w14:paraId="04C49B74" w14:textId="1AAE0F24" w:rsidR="00F675E1" w:rsidRPr="00F675E1" w:rsidRDefault="00F675E1" w:rsidP="00F675E1">
      <w:pPr>
        <w:pStyle w:val="NormalWeb"/>
        <w:spacing w:line="276" w:lineRule="auto"/>
        <w:ind w:left="720"/>
        <w:jc w:val="both"/>
        <w:rPr>
          <w:rFonts w:asciiTheme="majorHAnsi" w:hAnsiTheme="majorHAnsi"/>
        </w:rPr>
      </w:pPr>
      <w:r w:rsidRPr="00F675E1">
        <w:rPr>
          <w:rFonts w:asciiTheme="majorHAnsi" w:hAnsiTheme="majorHAnsi"/>
        </w:rPr>
        <w:t>In some organizations, especially startups, equity-based compensation (e.g., stock options) is used to align employees’ interests with the long-term success of the company. Employees become partial owners of the company and benefit directly from its growth.</w:t>
      </w:r>
    </w:p>
    <w:p w14:paraId="058C710F" w14:textId="77777777" w:rsidR="00F675E1" w:rsidRPr="00F675E1" w:rsidRDefault="00F675E1" w:rsidP="00F675E1">
      <w:pPr>
        <w:pStyle w:val="NormalWeb"/>
        <w:spacing w:line="276" w:lineRule="auto"/>
        <w:jc w:val="both"/>
        <w:rPr>
          <w:rFonts w:asciiTheme="majorHAnsi" w:hAnsiTheme="majorHAnsi"/>
        </w:rPr>
      </w:pPr>
      <w:r w:rsidRPr="00F675E1">
        <w:rPr>
          <w:rStyle w:val="Strong"/>
          <w:rFonts w:asciiTheme="majorHAnsi" w:hAnsiTheme="majorHAnsi"/>
        </w:rPr>
        <w:t>Example</w:t>
      </w:r>
      <w:r w:rsidRPr="00F675E1">
        <w:rPr>
          <w:rFonts w:asciiTheme="majorHAnsi" w:hAnsiTheme="majorHAnsi"/>
        </w:rPr>
        <w:t>:</w:t>
      </w:r>
      <w:r w:rsidRPr="00F675E1">
        <w:rPr>
          <w:rFonts w:asciiTheme="majorHAnsi" w:hAnsiTheme="majorHAnsi"/>
        </w:rPr>
        <w:br/>
        <w:t>In Silicon Valley tech firms, equity compensation is common. Companies like Google and Facebook offer stock options to employees, incentivizing them to contribute to the company’s long-term success. This strategy encourages innovation and commitment.</w:t>
      </w:r>
    </w:p>
    <w:p w14:paraId="00E2DCC8" w14:textId="77777777" w:rsidR="00F675E1" w:rsidRPr="00F675E1" w:rsidRDefault="00F675E1" w:rsidP="00F675E1">
      <w:pPr>
        <w:pStyle w:val="Heading4"/>
        <w:spacing w:line="276" w:lineRule="auto"/>
        <w:jc w:val="both"/>
        <w:rPr>
          <w:rFonts w:asciiTheme="majorHAnsi" w:hAnsiTheme="majorHAnsi"/>
        </w:rPr>
      </w:pPr>
      <w:r w:rsidRPr="00F675E1">
        <w:rPr>
          <w:rStyle w:val="Strong"/>
          <w:rFonts w:asciiTheme="majorHAnsi" w:hAnsiTheme="majorHAnsi"/>
          <w:b/>
          <w:bCs w:val="0"/>
        </w:rPr>
        <w:t>2.2 Incentives and Performance-Based Contracts</w:t>
      </w:r>
    </w:p>
    <w:p w14:paraId="1E489A97" w14:textId="77777777" w:rsidR="00F675E1" w:rsidRDefault="00F675E1" w:rsidP="00F675E1">
      <w:pPr>
        <w:pStyle w:val="NormalWeb"/>
        <w:numPr>
          <w:ilvl w:val="0"/>
          <w:numId w:val="235"/>
        </w:numPr>
        <w:spacing w:line="276" w:lineRule="auto"/>
        <w:jc w:val="both"/>
        <w:rPr>
          <w:rFonts w:asciiTheme="majorHAnsi" w:hAnsiTheme="majorHAnsi"/>
        </w:rPr>
      </w:pPr>
      <w:r w:rsidRPr="00F675E1">
        <w:rPr>
          <w:rStyle w:val="Strong"/>
          <w:rFonts w:asciiTheme="majorHAnsi" w:hAnsiTheme="majorHAnsi"/>
        </w:rPr>
        <w:t>Piece-Rate Pay</w:t>
      </w:r>
      <w:r w:rsidRPr="00F675E1">
        <w:rPr>
          <w:rFonts w:asciiTheme="majorHAnsi" w:hAnsiTheme="majorHAnsi"/>
        </w:rPr>
        <w:t>:</w:t>
      </w:r>
    </w:p>
    <w:p w14:paraId="1A3CA46C" w14:textId="625F51F1" w:rsidR="00F675E1" w:rsidRPr="00F675E1" w:rsidRDefault="00F675E1" w:rsidP="00F675E1">
      <w:pPr>
        <w:pStyle w:val="NormalWeb"/>
        <w:spacing w:line="276" w:lineRule="auto"/>
        <w:ind w:left="720"/>
        <w:jc w:val="both"/>
        <w:rPr>
          <w:rFonts w:asciiTheme="majorHAnsi" w:hAnsiTheme="majorHAnsi"/>
        </w:rPr>
      </w:pPr>
      <w:r w:rsidRPr="00F675E1">
        <w:rPr>
          <w:rFonts w:asciiTheme="majorHAnsi" w:hAnsiTheme="majorHAnsi"/>
        </w:rPr>
        <w:t>Under piece-rate systems, employees are paid based on the quantity of output they produce. This system is common in industries such as manufacturing and agriculture, where output is easily measurable.</w:t>
      </w:r>
    </w:p>
    <w:p w14:paraId="509CA3AA" w14:textId="77777777" w:rsidR="00F675E1" w:rsidRDefault="00F675E1" w:rsidP="00F675E1">
      <w:pPr>
        <w:pStyle w:val="NormalWeb"/>
        <w:numPr>
          <w:ilvl w:val="0"/>
          <w:numId w:val="235"/>
        </w:numPr>
        <w:spacing w:line="276" w:lineRule="auto"/>
        <w:jc w:val="both"/>
        <w:rPr>
          <w:rFonts w:asciiTheme="majorHAnsi" w:hAnsiTheme="majorHAnsi"/>
        </w:rPr>
      </w:pPr>
      <w:r w:rsidRPr="00F675E1">
        <w:rPr>
          <w:rStyle w:val="Strong"/>
          <w:rFonts w:asciiTheme="majorHAnsi" w:hAnsiTheme="majorHAnsi"/>
        </w:rPr>
        <w:t>Bonuses and Commissions</w:t>
      </w:r>
      <w:r w:rsidRPr="00F675E1">
        <w:rPr>
          <w:rFonts w:asciiTheme="majorHAnsi" w:hAnsiTheme="majorHAnsi"/>
        </w:rPr>
        <w:t>:</w:t>
      </w:r>
    </w:p>
    <w:p w14:paraId="237C8CD1" w14:textId="243F92B1" w:rsidR="00F675E1" w:rsidRPr="00F675E1" w:rsidRDefault="00F675E1" w:rsidP="00F675E1">
      <w:pPr>
        <w:pStyle w:val="NormalWeb"/>
        <w:spacing w:line="276" w:lineRule="auto"/>
        <w:ind w:left="720"/>
        <w:jc w:val="both"/>
        <w:rPr>
          <w:rFonts w:asciiTheme="majorHAnsi" w:hAnsiTheme="majorHAnsi"/>
        </w:rPr>
      </w:pPr>
      <w:r w:rsidRPr="00F675E1">
        <w:rPr>
          <w:rFonts w:asciiTheme="majorHAnsi" w:hAnsiTheme="majorHAnsi"/>
        </w:rPr>
        <w:t>Bonuses and commissions are widely used in sales and management roles. Employees are rewarded based on their individual performance, sales volume, or achieving specific goals. While effective in motivating high performers, these systems may encourage risk-taking or short-termism if not carefully structured.</w:t>
      </w:r>
    </w:p>
    <w:p w14:paraId="1FE70032" w14:textId="77777777" w:rsidR="00F675E1" w:rsidRDefault="00F675E1" w:rsidP="00F675E1">
      <w:pPr>
        <w:pStyle w:val="NormalWeb"/>
        <w:numPr>
          <w:ilvl w:val="0"/>
          <w:numId w:val="235"/>
        </w:numPr>
        <w:spacing w:line="276" w:lineRule="auto"/>
        <w:jc w:val="both"/>
        <w:rPr>
          <w:rFonts w:asciiTheme="majorHAnsi" w:hAnsiTheme="majorHAnsi"/>
        </w:rPr>
      </w:pPr>
      <w:r w:rsidRPr="00F675E1">
        <w:rPr>
          <w:rStyle w:val="Strong"/>
          <w:rFonts w:asciiTheme="majorHAnsi" w:hAnsiTheme="majorHAnsi"/>
        </w:rPr>
        <w:t>Efficiency Wages</w:t>
      </w:r>
      <w:r w:rsidRPr="00F675E1">
        <w:rPr>
          <w:rFonts w:asciiTheme="majorHAnsi" w:hAnsiTheme="majorHAnsi"/>
        </w:rPr>
        <w:t>:</w:t>
      </w:r>
    </w:p>
    <w:p w14:paraId="7C32FB23" w14:textId="7BFF4E7C" w:rsidR="00F675E1" w:rsidRPr="00F675E1" w:rsidRDefault="00F675E1" w:rsidP="00F675E1">
      <w:pPr>
        <w:pStyle w:val="NormalWeb"/>
        <w:spacing w:line="276" w:lineRule="auto"/>
        <w:ind w:left="720"/>
        <w:jc w:val="both"/>
        <w:rPr>
          <w:rFonts w:asciiTheme="majorHAnsi" w:hAnsiTheme="majorHAnsi"/>
        </w:rPr>
      </w:pPr>
      <w:r w:rsidRPr="00F675E1">
        <w:rPr>
          <w:rFonts w:asciiTheme="majorHAnsi" w:hAnsiTheme="majorHAnsi"/>
        </w:rPr>
        <w:t>Some firms pay wages above the market equilibrium to attract high-quality workers, reduce turnover, and increase productivity. The theory of efficiency wages suggests that paying higher wages can lead to greater effort and loyalty from employees.</w:t>
      </w:r>
    </w:p>
    <w:p w14:paraId="2E19DA9F" w14:textId="77777777" w:rsidR="00F675E1" w:rsidRDefault="00F675E1" w:rsidP="00F675E1">
      <w:pPr>
        <w:pStyle w:val="NormalWeb"/>
        <w:spacing w:line="276" w:lineRule="auto"/>
        <w:jc w:val="both"/>
        <w:rPr>
          <w:rFonts w:asciiTheme="majorHAnsi" w:hAnsiTheme="majorHAnsi"/>
        </w:rPr>
      </w:pPr>
      <w:r w:rsidRPr="00F675E1">
        <w:rPr>
          <w:rStyle w:val="Strong"/>
          <w:rFonts w:asciiTheme="majorHAnsi" w:hAnsiTheme="majorHAnsi"/>
        </w:rPr>
        <w:t>Mathematical Example</w:t>
      </w:r>
      <w:r w:rsidRPr="00F675E1">
        <w:rPr>
          <w:rFonts w:asciiTheme="majorHAnsi" w:hAnsiTheme="majorHAnsi"/>
        </w:rPr>
        <w:t>:</w:t>
      </w:r>
    </w:p>
    <w:p w14:paraId="4AD961AB" w14:textId="30E4D1BE" w:rsidR="00F675E1" w:rsidRPr="00F675E1" w:rsidRDefault="00F675E1" w:rsidP="00F675E1">
      <w:pPr>
        <w:pStyle w:val="NormalWeb"/>
        <w:spacing w:line="276" w:lineRule="auto"/>
        <w:jc w:val="both"/>
        <w:rPr>
          <w:rFonts w:asciiTheme="majorHAnsi" w:hAnsiTheme="majorHAnsi"/>
        </w:rPr>
      </w:pPr>
      <w:r w:rsidRPr="00F675E1">
        <w:rPr>
          <w:rFonts w:asciiTheme="majorHAnsi" w:hAnsiTheme="majorHAnsi"/>
        </w:rPr>
        <w:t>Consider a firm offering a sales commission of 5% on total sales. If an employee generates $200,000 in sales, their commission would be:</w:t>
      </w:r>
    </w:p>
    <w:p w14:paraId="1084A73A" w14:textId="75DD5DCC" w:rsidR="00F675E1" w:rsidRPr="00F675E1" w:rsidRDefault="00F675E1" w:rsidP="00F675E1">
      <w:pPr>
        <w:spacing w:line="276" w:lineRule="auto"/>
        <w:jc w:val="both"/>
        <w:rPr>
          <w:rFonts w:asciiTheme="majorHAnsi" w:hAnsiTheme="majorHAnsi"/>
        </w:rPr>
      </w:pPr>
      <w:r w:rsidRPr="00F675E1">
        <w:rPr>
          <w:rStyle w:val="katex-mathml"/>
          <w:rFonts w:asciiTheme="majorHAnsi" w:hAnsiTheme="majorHAnsi"/>
        </w:rPr>
        <w:t>Commission=0.05×200,000=10,000</w:t>
      </w:r>
    </w:p>
    <w:p w14:paraId="4C102832" w14:textId="77777777" w:rsidR="00F675E1" w:rsidRPr="00F675E1" w:rsidRDefault="00F675E1" w:rsidP="00F675E1">
      <w:pPr>
        <w:pStyle w:val="NormalWeb"/>
        <w:spacing w:line="276" w:lineRule="auto"/>
        <w:jc w:val="both"/>
        <w:rPr>
          <w:rFonts w:asciiTheme="majorHAnsi" w:hAnsiTheme="majorHAnsi"/>
        </w:rPr>
      </w:pPr>
      <w:r w:rsidRPr="00F675E1">
        <w:rPr>
          <w:rFonts w:asciiTheme="majorHAnsi" w:hAnsiTheme="majorHAnsi"/>
        </w:rPr>
        <w:t>This variable component of pay directly links the employee’s compensation to their productivity, creating strong performance incentives.</w:t>
      </w:r>
    </w:p>
    <w:p w14:paraId="77DD33D2" w14:textId="77777777" w:rsidR="00F675E1" w:rsidRPr="00F675E1" w:rsidRDefault="00F675E1" w:rsidP="00F675E1">
      <w:pPr>
        <w:pStyle w:val="Heading4"/>
        <w:spacing w:line="276" w:lineRule="auto"/>
        <w:jc w:val="both"/>
        <w:rPr>
          <w:rFonts w:asciiTheme="majorHAnsi" w:hAnsiTheme="majorHAnsi"/>
        </w:rPr>
      </w:pPr>
      <w:r w:rsidRPr="00F675E1">
        <w:rPr>
          <w:rStyle w:val="Strong"/>
          <w:rFonts w:asciiTheme="majorHAnsi" w:hAnsiTheme="majorHAnsi"/>
          <w:b/>
          <w:bCs w:val="0"/>
        </w:rPr>
        <w:t>2.3 Contracts and Moral Hazard</w:t>
      </w:r>
    </w:p>
    <w:p w14:paraId="37D5BEDE" w14:textId="77777777" w:rsidR="008F3117" w:rsidRDefault="00F675E1" w:rsidP="00F675E1">
      <w:pPr>
        <w:pStyle w:val="NormalWeb"/>
        <w:numPr>
          <w:ilvl w:val="0"/>
          <w:numId w:val="236"/>
        </w:numPr>
        <w:spacing w:line="276" w:lineRule="auto"/>
        <w:jc w:val="both"/>
        <w:rPr>
          <w:rFonts w:asciiTheme="majorHAnsi" w:hAnsiTheme="majorHAnsi"/>
        </w:rPr>
      </w:pPr>
      <w:r w:rsidRPr="00F675E1">
        <w:rPr>
          <w:rStyle w:val="Strong"/>
          <w:rFonts w:asciiTheme="majorHAnsi" w:hAnsiTheme="majorHAnsi"/>
        </w:rPr>
        <w:t>Principal-Agent Problem</w:t>
      </w:r>
      <w:r w:rsidRPr="00F675E1">
        <w:rPr>
          <w:rFonts w:asciiTheme="majorHAnsi" w:hAnsiTheme="majorHAnsi"/>
        </w:rPr>
        <w:t>:</w:t>
      </w:r>
    </w:p>
    <w:p w14:paraId="7C19FC0B" w14:textId="1E081EA5" w:rsidR="00F675E1" w:rsidRPr="00F675E1" w:rsidRDefault="00F675E1" w:rsidP="008F3117">
      <w:pPr>
        <w:pStyle w:val="NormalWeb"/>
        <w:spacing w:line="276" w:lineRule="auto"/>
        <w:ind w:left="720"/>
        <w:jc w:val="both"/>
        <w:rPr>
          <w:rFonts w:asciiTheme="majorHAnsi" w:hAnsiTheme="majorHAnsi"/>
        </w:rPr>
      </w:pPr>
      <w:r w:rsidRPr="00F675E1">
        <w:rPr>
          <w:rFonts w:asciiTheme="majorHAnsi" w:hAnsiTheme="majorHAnsi"/>
        </w:rPr>
        <w:t>In situations where an employer (the principal) hires an employee (the agent) to act on their behalf, there may be a misalignment of interests. The principal-agent problem arises when the agent’s efforts are not fully observable, leading to moral hazard. Employees may shirk or engage in activities that benefit themselves rather than the firm.</w:t>
      </w:r>
    </w:p>
    <w:p w14:paraId="7DF8388B" w14:textId="77777777" w:rsidR="008F3117" w:rsidRDefault="00F675E1" w:rsidP="00F675E1">
      <w:pPr>
        <w:pStyle w:val="NormalWeb"/>
        <w:numPr>
          <w:ilvl w:val="0"/>
          <w:numId w:val="236"/>
        </w:numPr>
        <w:spacing w:line="276" w:lineRule="auto"/>
        <w:jc w:val="both"/>
        <w:rPr>
          <w:rFonts w:asciiTheme="majorHAnsi" w:hAnsiTheme="majorHAnsi"/>
        </w:rPr>
      </w:pPr>
      <w:r w:rsidRPr="00F675E1">
        <w:rPr>
          <w:rStyle w:val="Strong"/>
          <w:rFonts w:asciiTheme="majorHAnsi" w:hAnsiTheme="majorHAnsi"/>
        </w:rPr>
        <w:t>Incentive-Compatible Contracts</w:t>
      </w:r>
      <w:r w:rsidRPr="00F675E1">
        <w:rPr>
          <w:rFonts w:asciiTheme="majorHAnsi" w:hAnsiTheme="majorHAnsi"/>
        </w:rPr>
        <w:t>:</w:t>
      </w:r>
    </w:p>
    <w:p w14:paraId="0BE71C79" w14:textId="369E2A3A" w:rsidR="00F675E1" w:rsidRPr="00F675E1" w:rsidRDefault="00F675E1" w:rsidP="008F3117">
      <w:pPr>
        <w:pStyle w:val="NormalWeb"/>
        <w:spacing w:line="276" w:lineRule="auto"/>
        <w:ind w:left="720"/>
        <w:jc w:val="both"/>
        <w:rPr>
          <w:rFonts w:asciiTheme="majorHAnsi" w:hAnsiTheme="majorHAnsi"/>
        </w:rPr>
      </w:pPr>
      <w:r w:rsidRPr="00F675E1">
        <w:rPr>
          <w:rFonts w:asciiTheme="majorHAnsi" w:hAnsiTheme="majorHAnsi"/>
        </w:rPr>
        <w:t>To address the principal-agent problem, firms design contracts that align the agent’s incentives with those of the principal. This can involve performance-based pay, bonuses, or penalties for poor performance.</w:t>
      </w:r>
    </w:p>
    <w:p w14:paraId="2084E5C5" w14:textId="77777777" w:rsidR="008F3117" w:rsidRDefault="00F675E1" w:rsidP="00F675E1">
      <w:pPr>
        <w:pStyle w:val="NormalWeb"/>
        <w:numPr>
          <w:ilvl w:val="0"/>
          <w:numId w:val="236"/>
        </w:numPr>
        <w:spacing w:line="276" w:lineRule="auto"/>
        <w:jc w:val="both"/>
        <w:rPr>
          <w:rFonts w:asciiTheme="majorHAnsi" w:hAnsiTheme="majorHAnsi"/>
        </w:rPr>
      </w:pPr>
      <w:r w:rsidRPr="00F675E1">
        <w:rPr>
          <w:rStyle w:val="Strong"/>
          <w:rFonts w:asciiTheme="majorHAnsi" w:hAnsiTheme="majorHAnsi"/>
        </w:rPr>
        <w:t>Moral Hazard in Employment</w:t>
      </w:r>
      <w:r w:rsidRPr="00F675E1">
        <w:rPr>
          <w:rFonts w:asciiTheme="majorHAnsi" w:hAnsiTheme="majorHAnsi"/>
        </w:rPr>
        <w:t>:</w:t>
      </w:r>
    </w:p>
    <w:p w14:paraId="3C3C05C7" w14:textId="3F356ECE" w:rsidR="00F675E1" w:rsidRPr="00F675E1" w:rsidRDefault="00F675E1" w:rsidP="008F3117">
      <w:pPr>
        <w:pStyle w:val="NormalWeb"/>
        <w:spacing w:line="276" w:lineRule="auto"/>
        <w:ind w:left="720"/>
        <w:jc w:val="both"/>
        <w:rPr>
          <w:rFonts w:asciiTheme="majorHAnsi" w:hAnsiTheme="majorHAnsi"/>
        </w:rPr>
      </w:pPr>
      <w:r w:rsidRPr="00F675E1">
        <w:rPr>
          <w:rFonts w:asciiTheme="majorHAnsi" w:hAnsiTheme="majorHAnsi"/>
        </w:rPr>
        <w:t>In some cases, employees may take excessive risks or put in less effort if they are insulated from the consequences (e.g., through guaranteed pay). Properly structured contracts help mitigate this behavio</w:t>
      </w:r>
      <w:r w:rsidR="008F3117">
        <w:rPr>
          <w:rFonts w:asciiTheme="majorHAnsi" w:hAnsiTheme="majorHAnsi"/>
        </w:rPr>
        <w:t>u</w:t>
      </w:r>
      <w:r w:rsidRPr="00F675E1">
        <w:rPr>
          <w:rFonts w:asciiTheme="majorHAnsi" w:hAnsiTheme="majorHAnsi"/>
        </w:rPr>
        <w:t>r by linking rewards to outcomes.</w:t>
      </w:r>
    </w:p>
    <w:p w14:paraId="65B6897E" w14:textId="77777777" w:rsidR="00F675E1" w:rsidRPr="00F675E1" w:rsidRDefault="00F675E1" w:rsidP="00F675E1">
      <w:pPr>
        <w:pStyle w:val="NormalWeb"/>
        <w:spacing w:line="276" w:lineRule="auto"/>
        <w:jc w:val="both"/>
        <w:rPr>
          <w:rFonts w:asciiTheme="majorHAnsi" w:hAnsiTheme="majorHAnsi"/>
        </w:rPr>
      </w:pPr>
      <w:r w:rsidRPr="00F675E1">
        <w:rPr>
          <w:rStyle w:val="Strong"/>
          <w:rFonts w:asciiTheme="majorHAnsi" w:hAnsiTheme="majorHAnsi"/>
        </w:rPr>
        <w:t>Example</w:t>
      </w:r>
      <w:r w:rsidRPr="00F675E1">
        <w:rPr>
          <w:rFonts w:asciiTheme="majorHAnsi" w:hAnsiTheme="majorHAnsi"/>
        </w:rPr>
        <w:t>:</w:t>
      </w:r>
      <w:r w:rsidRPr="00F675E1">
        <w:rPr>
          <w:rFonts w:asciiTheme="majorHAnsi" w:hAnsiTheme="majorHAnsi"/>
        </w:rPr>
        <w:br/>
        <w:t>A CEO’s compensation package may include a mix of base salary, stock options, and performance bonuses tied to the company’s profitability. This ensures that the CEO works toward maximizing shareholder value rather than personal short-term gains.</w:t>
      </w:r>
    </w:p>
    <w:p w14:paraId="649D43C1" w14:textId="0E864C9A" w:rsidR="00676B51" w:rsidRPr="00676B51" w:rsidRDefault="00676B51" w:rsidP="006E68F3">
      <w:pPr>
        <w:spacing w:before="100" w:beforeAutospacing="1" w:after="100" w:afterAutospacing="1" w:line="240" w:lineRule="auto"/>
        <w:jc w:val="both"/>
        <w:rPr>
          <w:rFonts w:asciiTheme="majorHAnsi" w:eastAsia="Times New Roman" w:hAnsiTheme="majorHAnsi" w:cs="Times New Roman"/>
          <w:color w:val="auto"/>
          <w:spacing w:val="0"/>
        </w:rPr>
      </w:pPr>
      <w:r w:rsidRPr="00676B51">
        <w:rPr>
          <w:rFonts w:asciiTheme="majorHAnsi" w:eastAsia="Times New Roman" w:hAnsiTheme="majorHAnsi" w:cs="Times New Roman"/>
          <w:color w:val="auto"/>
          <w:spacing w:val="0"/>
        </w:rPr>
        <w:t>In high-income countries, compensation packages frequently include salaries, performance bonuses, stock options, and health benefits. For example, technology companies like Apple and Google offer a blend of financial and non-financial incentives to attract top talent.</w:t>
      </w:r>
    </w:p>
    <w:p w14:paraId="003D2D24" w14:textId="62ED856B" w:rsidR="00676B51" w:rsidRPr="00676B51" w:rsidRDefault="00676B51" w:rsidP="006E68F3">
      <w:pPr>
        <w:spacing w:before="100" w:beforeAutospacing="1" w:after="100" w:afterAutospacing="1" w:line="240" w:lineRule="auto"/>
        <w:jc w:val="both"/>
        <w:rPr>
          <w:rFonts w:asciiTheme="majorHAnsi" w:eastAsia="Times New Roman" w:hAnsiTheme="majorHAnsi" w:cs="Times New Roman"/>
          <w:color w:val="auto"/>
          <w:spacing w:val="0"/>
        </w:rPr>
      </w:pPr>
      <w:r w:rsidRPr="00676B51">
        <w:rPr>
          <w:rFonts w:asciiTheme="majorHAnsi" w:eastAsia="Times New Roman" w:hAnsiTheme="majorHAnsi" w:cs="Times New Roman"/>
          <w:color w:val="auto"/>
          <w:spacing w:val="0"/>
        </w:rPr>
        <w:t>In Africa</w:t>
      </w:r>
      <w:r w:rsidR="006E68F3">
        <w:rPr>
          <w:rFonts w:asciiTheme="majorHAnsi" w:eastAsia="Times New Roman" w:hAnsiTheme="majorHAnsi" w:cs="Times New Roman"/>
          <w:color w:val="auto"/>
          <w:spacing w:val="0"/>
        </w:rPr>
        <w:t xml:space="preserve"> the developing countries</w:t>
      </w:r>
      <w:r w:rsidRPr="00676B51">
        <w:rPr>
          <w:rFonts w:asciiTheme="majorHAnsi" w:eastAsia="Times New Roman" w:hAnsiTheme="majorHAnsi" w:cs="Times New Roman"/>
          <w:color w:val="auto"/>
          <w:spacing w:val="0"/>
        </w:rPr>
        <w:t>, compensation structures are more likely to reflect the realities of both formal and informal sectors. In countries like Kenya and Uganda, non-financial incentives</w:t>
      </w:r>
      <w:r w:rsidR="003240EF">
        <w:rPr>
          <w:rFonts w:asciiTheme="majorHAnsi" w:eastAsia="Times New Roman" w:hAnsiTheme="majorHAnsi" w:cs="Times New Roman"/>
          <w:color w:val="auto"/>
          <w:spacing w:val="0"/>
        </w:rPr>
        <w:t xml:space="preserve"> </w:t>
      </w:r>
      <w:r w:rsidRPr="00676B51">
        <w:rPr>
          <w:rFonts w:asciiTheme="majorHAnsi" w:eastAsia="Times New Roman" w:hAnsiTheme="majorHAnsi" w:cs="Times New Roman"/>
          <w:color w:val="auto"/>
          <w:spacing w:val="0"/>
        </w:rPr>
        <w:t>such as opportunities for further education and housing allowances</w:t>
      </w:r>
      <w:r w:rsidR="003240EF">
        <w:rPr>
          <w:rFonts w:asciiTheme="majorHAnsi" w:eastAsia="Times New Roman" w:hAnsiTheme="majorHAnsi" w:cs="Times New Roman"/>
          <w:color w:val="auto"/>
          <w:spacing w:val="0"/>
        </w:rPr>
        <w:t xml:space="preserve"> </w:t>
      </w:r>
      <w:r w:rsidRPr="00676B51">
        <w:rPr>
          <w:rFonts w:asciiTheme="majorHAnsi" w:eastAsia="Times New Roman" w:hAnsiTheme="majorHAnsi" w:cs="Times New Roman"/>
          <w:color w:val="auto"/>
          <w:spacing w:val="0"/>
        </w:rPr>
        <w:t>are becoming increasingly important, especially in sectors like healthcare and education.</w:t>
      </w:r>
    </w:p>
    <w:p w14:paraId="2BD84A6C" w14:textId="77777777" w:rsidR="008F3117" w:rsidRPr="008F3117" w:rsidRDefault="008F3117" w:rsidP="008F3117">
      <w:pPr>
        <w:pStyle w:val="Heading3"/>
        <w:spacing w:line="276" w:lineRule="auto"/>
        <w:jc w:val="both"/>
        <w:rPr>
          <w:rFonts w:asciiTheme="majorHAnsi" w:hAnsiTheme="majorHAnsi" w:cs="Times New Roman"/>
          <w:color w:val="auto"/>
          <w:spacing w:val="0"/>
        </w:rPr>
      </w:pPr>
      <w:r w:rsidRPr="008F3117">
        <w:rPr>
          <w:rStyle w:val="Strong"/>
          <w:rFonts w:asciiTheme="majorHAnsi" w:hAnsiTheme="majorHAnsi"/>
          <w:b w:val="0"/>
          <w:bCs w:val="0"/>
        </w:rPr>
        <w:t>3.0 The Economics of Personnel Selection and Performance Evaluation</w:t>
      </w:r>
    </w:p>
    <w:p w14:paraId="23ABDD24" w14:textId="77777777" w:rsidR="008F3117" w:rsidRPr="008F3117" w:rsidRDefault="008F3117" w:rsidP="008F3117">
      <w:pPr>
        <w:pStyle w:val="NormalWeb"/>
        <w:spacing w:line="276" w:lineRule="auto"/>
        <w:jc w:val="both"/>
        <w:rPr>
          <w:rFonts w:asciiTheme="majorHAnsi" w:hAnsiTheme="majorHAnsi"/>
        </w:rPr>
      </w:pPr>
      <w:r w:rsidRPr="008F3117">
        <w:rPr>
          <w:rFonts w:asciiTheme="majorHAnsi" w:hAnsiTheme="majorHAnsi"/>
        </w:rPr>
        <w:t>Selecting the right employees and evaluating their performance effectively is crucial for enhancing organizational productivity and reducing costs associated with turnover and poor performance.</w:t>
      </w:r>
    </w:p>
    <w:p w14:paraId="134F61A2" w14:textId="77777777" w:rsidR="008F3117" w:rsidRPr="008F3117" w:rsidRDefault="008F3117" w:rsidP="008F3117">
      <w:pPr>
        <w:pStyle w:val="Heading4"/>
        <w:spacing w:line="276" w:lineRule="auto"/>
        <w:jc w:val="both"/>
        <w:rPr>
          <w:rFonts w:asciiTheme="majorHAnsi" w:hAnsiTheme="majorHAnsi"/>
        </w:rPr>
      </w:pPr>
      <w:r w:rsidRPr="008F3117">
        <w:rPr>
          <w:rStyle w:val="Strong"/>
          <w:rFonts w:asciiTheme="majorHAnsi" w:hAnsiTheme="majorHAnsi"/>
          <w:b/>
          <w:bCs w:val="0"/>
        </w:rPr>
        <w:t>3.1 Personnel Selection</w:t>
      </w:r>
    </w:p>
    <w:p w14:paraId="683804D0" w14:textId="77777777" w:rsidR="008F3117" w:rsidRDefault="008F3117" w:rsidP="008F3117">
      <w:pPr>
        <w:pStyle w:val="NormalWeb"/>
        <w:numPr>
          <w:ilvl w:val="0"/>
          <w:numId w:val="237"/>
        </w:numPr>
        <w:spacing w:line="276" w:lineRule="auto"/>
        <w:jc w:val="both"/>
        <w:rPr>
          <w:rFonts w:asciiTheme="majorHAnsi" w:hAnsiTheme="majorHAnsi"/>
        </w:rPr>
      </w:pPr>
      <w:r w:rsidRPr="008F3117">
        <w:rPr>
          <w:rStyle w:val="Strong"/>
          <w:rFonts w:asciiTheme="majorHAnsi" w:hAnsiTheme="majorHAnsi"/>
        </w:rPr>
        <w:t>Adverse Selection</w:t>
      </w:r>
      <w:r w:rsidRPr="008F3117">
        <w:rPr>
          <w:rFonts w:asciiTheme="majorHAnsi" w:hAnsiTheme="majorHAnsi"/>
        </w:rPr>
        <w:t>:</w:t>
      </w:r>
    </w:p>
    <w:p w14:paraId="67613620" w14:textId="481D8EE8" w:rsidR="008F3117" w:rsidRPr="008F3117" w:rsidRDefault="008F3117" w:rsidP="008F3117">
      <w:pPr>
        <w:pStyle w:val="NormalWeb"/>
        <w:spacing w:line="276" w:lineRule="auto"/>
        <w:ind w:left="720"/>
        <w:jc w:val="both"/>
        <w:rPr>
          <w:rFonts w:asciiTheme="majorHAnsi" w:hAnsiTheme="majorHAnsi"/>
        </w:rPr>
      </w:pPr>
      <w:r w:rsidRPr="008F3117">
        <w:rPr>
          <w:rFonts w:asciiTheme="majorHAnsi" w:hAnsiTheme="majorHAnsi"/>
        </w:rPr>
        <w:t>In the hiring process, employers face adverse selection when they cannot perfectly observe candidates' abilities and characteristics. High-quality candidates may be overlooked, while low-quality candidates may be hired if the selection process is imperfect.</w:t>
      </w:r>
    </w:p>
    <w:p w14:paraId="72D618A9" w14:textId="77777777" w:rsidR="008F3117" w:rsidRDefault="008F3117" w:rsidP="008F3117">
      <w:pPr>
        <w:pStyle w:val="NormalWeb"/>
        <w:numPr>
          <w:ilvl w:val="0"/>
          <w:numId w:val="237"/>
        </w:numPr>
        <w:spacing w:line="276" w:lineRule="auto"/>
        <w:jc w:val="both"/>
        <w:rPr>
          <w:rFonts w:asciiTheme="majorHAnsi" w:hAnsiTheme="majorHAnsi"/>
        </w:rPr>
      </w:pPr>
      <w:r w:rsidRPr="008F3117">
        <w:rPr>
          <w:rStyle w:val="Strong"/>
          <w:rFonts w:asciiTheme="majorHAnsi" w:hAnsiTheme="majorHAnsi"/>
        </w:rPr>
        <w:t>Screening Mechanisms</w:t>
      </w:r>
      <w:r w:rsidRPr="008F3117">
        <w:rPr>
          <w:rFonts w:asciiTheme="majorHAnsi" w:hAnsiTheme="majorHAnsi"/>
        </w:rPr>
        <w:t>:</w:t>
      </w:r>
    </w:p>
    <w:p w14:paraId="17666542" w14:textId="1A7CF93E" w:rsidR="008F3117" w:rsidRPr="008F3117" w:rsidRDefault="008F3117" w:rsidP="008F3117">
      <w:pPr>
        <w:pStyle w:val="NormalWeb"/>
        <w:spacing w:line="276" w:lineRule="auto"/>
        <w:ind w:left="720"/>
        <w:jc w:val="both"/>
        <w:rPr>
          <w:rFonts w:asciiTheme="majorHAnsi" w:hAnsiTheme="majorHAnsi"/>
        </w:rPr>
      </w:pPr>
      <w:r w:rsidRPr="008F3117">
        <w:rPr>
          <w:rFonts w:asciiTheme="majorHAnsi" w:hAnsiTheme="majorHAnsi"/>
        </w:rPr>
        <w:t>Employers use various screening mechanisms to gather information about candidates, including educational qualifications, work experience, and interviews. These mechanisms help reduce information asymmetry and improve the likelihood of hiring the right candidates.</w:t>
      </w:r>
    </w:p>
    <w:p w14:paraId="0E5C0589" w14:textId="3605B44F" w:rsidR="008F3117" w:rsidRDefault="008F3117" w:rsidP="008F3117">
      <w:pPr>
        <w:pStyle w:val="NormalWeb"/>
        <w:numPr>
          <w:ilvl w:val="0"/>
          <w:numId w:val="237"/>
        </w:numPr>
        <w:spacing w:line="276" w:lineRule="auto"/>
        <w:jc w:val="both"/>
        <w:rPr>
          <w:rFonts w:asciiTheme="majorHAnsi" w:hAnsiTheme="majorHAnsi"/>
        </w:rPr>
      </w:pPr>
      <w:r w:rsidRPr="008F3117">
        <w:rPr>
          <w:rStyle w:val="Strong"/>
          <w:rFonts w:asciiTheme="majorHAnsi" w:hAnsiTheme="majorHAnsi"/>
        </w:rPr>
        <w:t>Signa</w:t>
      </w:r>
      <w:r>
        <w:rPr>
          <w:rStyle w:val="Strong"/>
          <w:rFonts w:asciiTheme="majorHAnsi" w:hAnsiTheme="majorHAnsi"/>
        </w:rPr>
        <w:t>l</w:t>
      </w:r>
      <w:r w:rsidRPr="008F3117">
        <w:rPr>
          <w:rStyle w:val="Strong"/>
          <w:rFonts w:asciiTheme="majorHAnsi" w:hAnsiTheme="majorHAnsi"/>
        </w:rPr>
        <w:t>ling in the Labo</w:t>
      </w:r>
      <w:r>
        <w:rPr>
          <w:rStyle w:val="Strong"/>
          <w:rFonts w:asciiTheme="majorHAnsi" w:hAnsiTheme="majorHAnsi"/>
        </w:rPr>
        <w:t>u</w:t>
      </w:r>
      <w:r w:rsidRPr="008F3117">
        <w:rPr>
          <w:rStyle w:val="Strong"/>
          <w:rFonts w:asciiTheme="majorHAnsi" w:hAnsiTheme="majorHAnsi"/>
        </w:rPr>
        <w:t>r Market</w:t>
      </w:r>
      <w:r w:rsidRPr="008F3117">
        <w:rPr>
          <w:rFonts w:asciiTheme="majorHAnsi" w:hAnsiTheme="majorHAnsi"/>
        </w:rPr>
        <w:t>:</w:t>
      </w:r>
    </w:p>
    <w:p w14:paraId="4E476393" w14:textId="7B4D0FB0" w:rsidR="008F3117" w:rsidRPr="008F3117" w:rsidRDefault="008F3117" w:rsidP="008F3117">
      <w:pPr>
        <w:pStyle w:val="NormalWeb"/>
        <w:spacing w:line="276" w:lineRule="auto"/>
        <w:ind w:left="720"/>
        <w:jc w:val="both"/>
        <w:rPr>
          <w:rFonts w:asciiTheme="majorHAnsi" w:hAnsiTheme="majorHAnsi"/>
        </w:rPr>
      </w:pPr>
      <w:r w:rsidRPr="008F3117">
        <w:rPr>
          <w:rFonts w:asciiTheme="majorHAnsi" w:hAnsiTheme="majorHAnsi"/>
        </w:rPr>
        <w:t>Job applicants use signals, such as degrees or certifications, to indicate their qualifications and abilities to potential employers. These signals help employers distinguish between high- and low-ability candidates, reducing the risks of adverse selection.</w:t>
      </w:r>
    </w:p>
    <w:p w14:paraId="23C3ED00" w14:textId="5D14B5EC" w:rsidR="008F3117" w:rsidRPr="008F3117" w:rsidRDefault="008F3117" w:rsidP="008F3117">
      <w:pPr>
        <w:pStyle w:val="NormalWeb"/>
        <w:spacing w:line="276" w:lineRule="auto"/>
        <w:jc w:val="both"/>
        <w:rPr>
          <w:rFonts w:asciiTheme="majorHAnsi" w:hAnsiTheme="majorHAnsi"/>
        </w:rPr>
      </w:pPr>
      <w:r w:rsidRPr="008F3117">
        <w:rPr>
          <w:rStyle w:val="Strong"/>
          <w:rFonts w:asciiTheme="majorHAnsi" w:hAnsiTheme="majorHAnsi"/>
        </w:rPr>
        <w:t>Example</w:t>
      </w:r>
      <w:r w:rsidRPr="008F3117">
        <w:rPr>
          <w:rFonts w:asciiTheme="majorHAnsi" w:hAnsiTheme="majorHAnsi"/>
        </w:rPr>
        <w:t>:</w:t>
      </w:r>
      <w:r w:rsidRPr="008F3117">
        <w:rPr>
          <w:rFonts w:asciiTheme="majorHAnsi" w:hAnsiTheme="majorHAnsi"/>
        </w:rPr>
        <w:br/>
        <w:t xml:space="preserve">A university degree serves as a signal to potential employers that a candidate possesses certain skills and knowledge, even though the employer </w:t>
      </w:r>
      <w:r>
        <w:rPr>
          <w:rFonts w:asciiTheme="majorHAnsi" w:hAnsiTheme="majorHAnsi"/>
        </w:rPr>
        <w:t>may not</w:t>
      </w:r>
      <w:r w:rsidRPr="008F3117">
        <w:rPr>
          <w:rFonts w:asciiTheme="majorHAnsi" w:hAnsiTheme="majorHAnsi"/>
        </w:rPr>
        <w:t xml:space="preserve"> directly observe these traits during the hiring process.</w:t>
      </w:r>
    </w:p>
    <w:p w14:paraId="2E67D060" w14:textId="77777777" w:rsidR="008F3117" w:rsidRPr="008F3117" w:rsidRDefault="00000000" w:rsidP="008F3117">
      <w:pPr>
        <w:spacing w:line="276" w:lineRule="auto"/>
        <w:jc w:val="both"/>
        <w:rPr>
          <w:rFonts w:asciiTheme="majorHAnsi" w:hAnsiTheme="majorHAnsi"/>
        </w:rPr>
      </w:pPr>
      <w:r>
        <w:rPr>
          <w:rFonts w:asciiTheme="majorHAnsi" w:hAnsiTheme="majorHAnsi"/>
        </w:rPr>
        <w:pict w14:anchorId="16A0EC3A">
          <v:rect id="_x0000_i1032" style="width:0;height:1.5pt" o:hralign="center" o:hrstd="t" o:hr="t" fillcolor="#a0a0a0" stroked="f"/>
        </w:pict>
      </w:r>
    </w:p>
    <w:p w14:paraId="5FB1AF44" w14:textId="77777777" w:rsidR="008F3117" w:rsidRPr="008F3117" w:rsidRDefault="008F3117" w:rsidP="008F3117">
      <w:pPr>
        <w:pStyle w:val="Heading4"/>
        <w:spacing w:line="276" w:lineRule="auto"/>
        <w:jc w:val="both"/>
        <w:rPr>
          <w:rFonts w:asciiTheme="majorHAnsi" w:hAnsiTheme="majorHAnsi"/>
        </w:rPr>
      </w:pPr>
      <w:r w:rsidRPr="008F3117">
        <w:rPr>
          <w:rStyle w:val="Strong"/>
          <w:rFonts w:asciiTheme="majorHAnsi" w:hAnsiTheme="majorHAnsi"/>
          <w:b/>
          <w:bCs w:val="0"/>
        </w:rPr>
        <w:t>3.2 Performance Evaluation</w:t>
      </w:r>
    </w:p>
    <w:p w14:paraId="6967A463" w14:textId="77777777" w:rsidR="00A91046" w:rsidRDefault="008F3117" w:rsidP="008F3117">
      <w:pPr>
        <w:pStyle w:val="NormalWeb"/>
        <w:numPr>
          <w:ilvl w:val="0"/>
          <w:numId w:val="238"/>
        </w:numPr>
        <w:spacing w:line="276" w:lineRule="auto"/>
        <w:jc w:val="both"/>
        <w:rPr>
          <w:rFonts w:asciiTheme="majorHAnsi" w:hAnsiTheme="majorHAnsi"/>
        </w:rPr>
      </w:pPr>
      <w:r w:rsidRPr="008F3117">
        <w:rPr>
          <w:rStyle w:val="Strong"/>
          <w:rFonts w:asciiTheme="majorHAnsi" w:hAnsiTheme="majorHAnsi"/>
        </w:rPr>
        <w:t>Objective vs. Subjective Performance Measures</w:t>
      </w:r>
      <w:r w:rsidRPr="008F3117">
        <w:rPr>
          <w:rFonts w:asciiTheme="majorHAnsi" w:hAnsiTheme="majorHAnsi"/>
        </w:rPr>
        <w:t>:</w:t>
      </w:r>
    </w:p>
    <w:p w14:paraId="3E9DACFA" w14:textId="481A5CD4" w:rsidR="008F3117" w:rsidRPr="008F3117" w:rsidRDefault="008F3117" w:rsidP="00A91046">
      <w:pPr>
        <w:pStyle w:val="NormalWeb"/>
        <w:spacing w:line="276" w:lineRule="auto"/>
        <w:ind w:left="720"/>
        <w:jc w:val="both"/>
        <w:rPr>
          <w:rFonts w:asciiTheme="majorHAnsi" w:hAnsiTheme="majorHAnsi"/>
        </w:rPr>
      </w:pPr>
      <w:r w:rsidRPr="008F3117">
        <w:rPr>
          <w:rFonts w:asciiTheme="majorHAnsi" w:hAnsiTheme="majorHAnsi"/>
        </w:rPr>
        <w:t>Objective performance measures are quantifiable and verifiable, such as sales figures or production output. Subjective measures, such as peer reviews or supervisor evaluations, rely on judgment and are more prone to bias. Balancing these measures is essential for accurate performance evaluations.</w:t>
      </w:r>
    </w:p>
    <w:p w14:paraId="53130719" w14:textId="77777777" w:rsidR="00A91046" w:rsidRDefault="008F3117" w:rsidP="008F3117">
      <w:pPr>
        <w:pStyle w:val="NormalWeb"/>
        <w:numPr>
          <w:ilvl w:val="0"/>
          <w:numId w:val="238"/>
        </w:numPr>
        <w:spacing w:line="276" w:lineRule="auto"/>
        <w:jc w:val="both"/>
        <w:rPr>
          <w:rFonts w:asciiTheme="majorHAnsi" w:hAnsiTheme="majorHAnsi"/>
        </w:rPr>
      </w:pPr>
      <w:r w:rsidRPr="008F3117">
        <w:rPr>
          <w:rStyle w:val="Strong"/>
          <w:rFonts w:asciiTheme="majorHAnsi" w:hAnsiTheme="majorHAnsi"/>
        </w:rPr>
        <w:t>360-Degree Feedback</w:t>
      </w:r>
      <w:r w:rsidRPr="008F3117">
        <w:rPr>
          <w:rFonts w:asciiTheme="majorHAnsi" w:hAnsiTheme="majorHAnsi"/>
        </w:rPr>
        <w:t>:</w:t>
      </w:r>
    </w:p>
    <w:p w14:paraId="4201D487" w14:textId="1C04225A" w:rsidR="008F3117" w:rsidRPr="008F3117" w:rsidRDefault="008F3117" w:rsidP="00A91046">
      <w:pPr>
        <w:pStyle w:val="NormalWeb"/>
        <w:spacing w:line="276" w:lineRule="auto"/>
        <w:ind w:left="720"/>
        <w:jc w:val="both"/>
        <w:rPr>
          <w:rFonts w:asciiTheme="majorHAnsi" w:hAnsiTheme="majorHAnsi"/>
        </w:rPr>
      </w:pPr>
      <w:r w:rsidRPr="008F3117">
        <w:rPr>
          <w:rFonts w:asciiTheme="majorHAnsi" w:hAnsiTheme="majorHAnsi"/>
        </w:rPr>
        <w:t>Some organizations use 360-degree feedback, where employees receive performance evaluations from multiple sources, including supervisors, peers, subordinates, and even customers. This comprehensive approach provides a more balanced assessment of performance.</w:t>
      </w:r>
    </w:p>
    <w:p w14:paraId="40E74D78" w14:textId="77777777" w:rsidR="00A91046" w:rsidRDefault="008F3117" w:rsidP="008F3117">
      <w:pPr>
        <w:pStyle w:val="NormalWeb"/>
        <w:numPr>
          <w:ilvl w:val="0"/>
          <w:numId w:val="238"/>
        </w:numPr>
        <w:spacing w:line="276" w:lineRule="auto"/>
        <w:jc w:val="both"/>
        <w:rPr>
          <w:rFonts w:asciiTheme="majorHAnsi" w:hAnsiTheme="majorHAnsi"/>
        </w:rPr>
      </w:pPr>
      <w:r w:rsidRPr="008F3117">
        <w:rPr>
          <w:rStyle w:val="Strong"/>
          <w:rFonts w:asciiTheme="majorHAnsi" w:hAnsiTheme="majorHAnsi"/>
        </w:rPr>
        <w:t>Promotion and Career Development</w:t>
      </w:r>
      <w:r w:rsidRPr="008F3117">
        <w:rPr>
          <w:rFonts w:asciiTheme="majorHAnsi" w:hAnsiTheme="majorHAnsi"/>
        </w:rPr>
        <w:t>:</w:t>
      </w:r>
    </w:p>
    <w:p w14:paraId="5B43137C" w14:textId="0493BAF5" w:rsidR="008F3117" w:rsidRPr="008F3117" w:rsidRDefault="008F3117" w:rsidP="00A91046">
      <w:pPr>
        <w:pStyle w:val="NormalWeb"/>
        <w:spacing w:line="276" w:lineRule="auto"/>
        <w:ind w:left="720"/>
        <w:jc w:val="both"/>
        <w:rPr>
          <w:rFonts w:asciiTheme="majorHAnsi" w:hAnsiTheme="majorHAnsi"/>
        </w:rPr>
      </w:pPr>
      <w:r w:rsidRPr="008F3117">
        <w:rPr>
          <w:rFonts w:asciiTheme="majorHAnsi" w:hAnsiTheme="majorHAnsi"/>
        </w:rPr>
        <w:t>Performance evaluations play a critical role in determining promotions, salary increases, and career development opportunities. Firms must ensure that evaluations are fair, transparent, and aligned with long-term organizational goals.</w:t>
      </w:r>
    </w:p>
    <w:p w14:paraId="374F7116" w14:textId="77777777" w:rsidR="008F3117" w:rsidRPr="008F3117" w:rsidRDefault="008F3117" w:rsidP="008F3117">
      <w:pPr>
        <w:pStyle w:val="NormalWeb"/>
        <w:spacing w:line="276" w:lineRule="auto"/>
        <w:jc w:val="both"/>
        <w:rPr>
          <w:rFonts w:asciiTheme="majorHAnsi" w:hAnsiTheme="majorHAnsi"/>
        </w:rPr>
      </w:pPr>
      <w:r w:rsidRPr="008F3117">
        <w:rPr>
          <w:rStyle w:val="Strong"/>
          <w:rFonts w:asciiTheme="majorHAnsi" w:hAnsiTheme="majorHAnsi"/>
        </w:rPr>
        <w:t>Example</w:t>
      </w:r>
      <w:r w:rsidRPr="008F3117">
        <w:rPr>
          <w:rFonts w:asciiTheme="majorHAnsi" w:hAnsiTheme="majorHAnsi"/>
        </w:rPr>
        <w:t>:</w:t>
      </w:r>
      <w:r w:rsidRPr="008F3117">
        <w:rPr>
          <w:rFonts w:asciiTheme="majorHAnsi" w:hAnsiTheme="majorHAnsi"/>
        </w:rPr>
        <w:br/>
        <w:t>In multinational corporations, 360-degree feedback is commonly used to assess managerial performance, particularly in leadership roles. This approach helps identify areas for improvement and ensures that promotions are based on a holistic view of the employee’s capabilities.</w:t>
      </w:r>
    </w:p>
    <w:p w14:paraId="7DB22830" w14:textId="3277EB9F" w:rsidR="008F3117" w:rsidRPr="008F3117" w:rsidRDefault="008F3117" w:rsidP="008F3117">
      <w:pPr>
        <w:spacing w:line="276" w:lineRule="auto"/>
        <w:jc w:val="both"/>
        <w:rPr>
          <w:rFonts w:asciiTheme="majorHAnsi" w:hAnsiTheme="majorHAnsi"/>
        </w:rPr>
      </w:pPr>
    </w:p>
    <w:p w14:paraId="36BCB96A" w14:textId="77777777" w:rsidR="008F3117" w:rsidRPr="008F3117" w:rsidRDefault="008F3117" w:rsidP="008F3117">
      <w:pPr>
        <w:pStyle w:val="Heading3"/>
        <w:spacing w:line="276" w:lineRule="auto"/>
        <w:jc w:val="both"/>
        <w:rPr>
          <w:rFonts w:asciiTheme="majorHAnsi" w:hAnsiTheme="majorHAnsi"/>
        </w:rPr>
      </w:pPr>
      <w:r w:rsidRPr="008F3117">
        <w:rPr>
          <w:rStyle w:val="Strong"/>
          <w:rFonts w:asciiTheme="majorHAnsi" w:hAnsiTheme="majorHAnsi"/>
          <w:b w:val="0"/>
          <w:bCs w:val="0"/>
        </w:rPr>
        <w:t>4.0 Human Capital Investment and Skill Development</w:t>
      </w:r>
    </w:p>
    <w:p w14:paraId="0121FAA4" w14:textId="77777777" w:rsidR="008F3117" w:rsidRPr="008F3117" w:rsidRDefault="008F3117" w:rsidP="008F3117">
      <w:pPr>
        <w:pStyle w:val="NormalWeb"/>
        <w:spacing w:line="276" w:lineRule="auto"/>
        <w:jc w:val="both"/>
        <w:rPr>
          <w:rFonts w:asciiTheme="majorHAnsi" w:hAnsiTheme="majorHAnsi"/>
        </w:rPr>
      </w:pPr>
      <w:r w:rsidRPr="008F3117">
        <w:rPr>
          <w:rFonts w:asciiTheme="majorHAnsi" w:hAnsiTheme="majorHAnsi"/>
        </w:rPr>
        <w:t>Human capital refers to the skills, knowledge, and experience that employees bring to the organization. Investing in human capital through training and development enhances employee productivity, innovation, and adaptability.</w:t>
      </w:r>
    </w:p>
    <w:p w14:paraId="0F9924F9" w14:textId="77777777" w:rsidR="008F3117" w:rsidRPr="008F3117" w:rsidRDefault="008F3117" w:rsidP="008F3117">
      <w:pPr>
        <w:pStyle w:val="Heading4"/>
        <w:spacing w:line="276" w:lineRule="auto"/>
        <w:jc w:val="both"/>
        <w:rPr>
          <w:rFonts w:asciiTheme="majorHAnsi" w:hAnsiTheme="majorHAnsi"/>
        </w:rPr>
      </w:pPr>
      <w:r w:rsidRPr="008F3117">
        <w:rPr>
          <w:rStyle w:val="Strong"/>
          <w:rFonts w:asciiTheme="majorHAnsi" w:hAnsiTheme="majorHAnsi"/>
          <w:b/>
          <w:bCs w:val="0"/>
        </w:rPr>
        <w:t>4.1 Human Capital Theory</w:t>
      </w:r>
    </w:p>
    <w:p w14:paraId="689438ED" w14:textId="77777777" w:rsidR="00A91046" w:rsidRDefault="008F3117" w:rsidP="008F3117">
      <w:pPr>
        <w:pStyle w:val="NormalWeb"/>
        <w:numPr>
          <w:ilvl w:val="0"/>
          <w:numId w:val="239"/>
        </w:numPr>
        <w:spacing w:line="276" w:lineRule="auto"/>
        <w:jc w:val="both"/>
        <w:rPr>
          <w:rFonts w:asciiTheme="majorHAnsi" w:hAnsiTheme="majorHAnsi"/>
        </w:rPr>
      </w:pPr>
      <w:r w:rsidRPr="008F3117">
        <w:rPr>
          <w:rStyle w:val="Strong"/>
          <w:rFonts w:asciiTheme="majorHAnsi" w:hAnsiTheme="majorHAnsi"/>
        </w:rPr>
        <w:t>Investment in Education and Training</w:t>
      </w:r>
      <w:r w:rsidRPr="008F3117">
        <w:rPr>
          <w:rFonts w:asciiTheme="majorHAnsi" w:hAnsiTheme="majorHAnsi"/>
        </w:rPr>
        <w:t>:</w:t>
      </w:r>
    </w:p>
    <w:p w14:paraId="012C0B33" w14:textId="1958BD82" w:rsidR="008F3117" w:rsidRPr="008F3117" w:rsidRDefault="008F3117" w:rsidP="00A91046">
      <w:pPr>
        <w:pStyle w:val="NormalWeb"/>
        <w:spacing w:line="276" w:lineRule="auto"/>
        <w:ind w:left="720"/>
        <w:jc w:val="both"/>
        <w:rPr>
          <w:rFonts w:asciiTheme="majorHAnsi" w:hAnsiTheme="majorHAnsi"/>
        </w:rPr>
      </w:pPr>
      <w:r w:rsidRPr="008F3117">
        <w:rPr>
          <w:rFonts w:asciiTheme="majorHAnsi" w:hAnsiTheme="majorHAnsi"/>
        </w:rPr>
        <w:t>Human capital theory posits that individuals and organizations invest in education and training to increase productivity and earning potential. Higher levels of human capital lead to greater innovation, problem-solving abilities, and adaptability to changing market conditions.</w:t>
      </w:r>
    </w:p>
    <w:p w14:paraId="11B65EFC" w14:textId="77777777" w:rsidR="008F3117" w:rsidRPr="008F3117" w:rsidRDefault="008F3117" w:rsidP="008F3117">
      <w:pPr>
        <w:pStyle w:val="NormalWeb"/>
        <w:numPr>
          <w:ilvl w:val="0"/>
          <w:numId w:val="239"/>
        </w:numPr>
        <w:spacing w:line="276" w:lineRule="auto"/>
        <w:jc w:val="both"/>
        <w:rPr>
          <w:rFonts w:asciiTheme="majorHAnsi" w:hAnsiTheme="majorHAnsi"/>
        </w:rPr>
      </w:pPr>
      <w:r w:rsidRPr="008F3117">
        <w:rPr>
          <w:rStyle w:val="Strong"/>
          <w:rFonts w:asciiTheme="majorHAnsi" w:hAnsiTheme="majorHAnsi"/>
        </w:rPr>
        <w:t>General vs. Specific Human Capital</w:t>
      </w:r>
      <w:r w:rsidRPr="008F3117">
        <w:rPr>
          <w:rFonts w:asciiTheme="majorHAnsi" w:hAnsiTheme="majorHAnsi"/>
        </w:rPr>
        <w:t>:</w:t>
      </w:r>
    </w:p>
    <w:p w14:paraId="1C66B544" w14:textId="77777777" w:rsidR="008F3117" w:rsidRPr="008F3117" w:rsidRDefault="008F3117" w:rsidP="008F3117">
      <w:pPr>
        <w:numPr>
          <w:ilvl w:val="1"/>
          <w:numId w:val="239"/>
        </w:numPr>
        <w:spacing w:before="100" w:beforeAutospacing="1" w:after="100" w:afterAutospacing="1" w:line="276" w:lineRule="auto"/>
        <w:jc w:val="both"/>
        <w:rPr>
          <w:rFonts w:asciiTheme="majorHAnsi" w:hAnsiTheme="majorHAnsi"/>
        </w:rPr>
      </w:pPr>
      <w:r w:rsidRPr="008F3117">
        <w:rPr>
          <w:rStyle w:val="Strong"/>
          <w:rFonts w:asciiTheme="majorHAnsi" w:hAnsiTheme="majorHAnsi"/>
        </w:rPr>
        <w:t>General Human Capital</w:t>
      </w:r>
      <w:r w:rsidRPr="008F3117">
        <w:rPr>
          <w:rFonts w:asciiTheme="majorHAnsi" w:hAnsiTheme="majorHAnsi"/>
        </w:rPr>
        <w:t>: Skills and knowledge that are transferable across firms and industries (e.g., communication skills, analytical abilities). Employees often bear the cost of acquiring general human capital, as it increases their marketability.</w:t>
      </w:r>
    </w:p>
    <w:p w14:paraId="2B44B285" w14:textId="77777777" w:rsidR="008F3117" w:rsidRPr="008F3117" w:rsidRDefault="008F3117" w:rsidP="008F3117">
      <w:pPr>
        <w:numPr>
          <w:ilvl w:val="1"/>
          <w:numId w:val="239"/>
        </w:numPr>
        <w:spacing w:before="100" w:beforeAutospacing="1" w:after="100" w:afterAutospacing="1" w:line="276" w:lineRule="auto"/>
        <w:jc w:val="both"/>
        <w:rPr>
          <w:rFonts w:asciiTheme="majorHAnsi" w:hAnsiTheme="majorHAnsi"/>
        </w:rPr>
      </w:pPr>
      <w:r w:rsidRPr="008F3117">
        <w:rPr>
          <w:rStyle w:val="Strong"/>
          <w:rFonts w:asciiTheme="majorHAnsi" w:hAnsiTheme="majorHAnsi"/>
        </w:rPr>
        <w:t>Specific Human Capital</w:t>
      </w:r>
      <w:r w:rsidRPr="008F3117">
        <w:rPr>
          <w:rFonts w:asciiTheme="majorHAnsi" w:hAnsiTheme="majorHAnsi"/>
        </w:rPr>
        <w:t>: Skills and knowledge that are valuable to a particular firm or industry (e.g., proprietary software, company-specific processes). Firms are more likely to invest in specific human capital since it enhances employee productivity within the organization.</w:t>
      </w:r>
    </w:p>
    <w:p w14:paraId="0581505E" w14:textId="77777777" w:rsidR="008F3117" w:rsidRPr="008F3117" w:rsidRDefault="008F3117" w:rsidP="008F3117">
      <w:pPr>
        <w:pStyle w:val="NormalWeb"/>
        <w:spacing w:line="276" w:lineRule="auto"/>
        <w:jc w:val="both"/>
        <w:rPr>
          <w:rFonts w:asciiTheme="majorHAnsi" w:hAnsiTheme="majorHAnsi"/>
        </w:rPr>
      </w:pPr>
      <w:r w:rsidRPr="008F3117">
        <w:rPr>
          <w:rStyle w:val="Strong"/>
          <w:rFonts w:asciiTheme="majorHAnsi" w:hAnsiTheme="majorHAnsi"/>
        </w:rPr>
        <w:t>Example</w:t>
      </w:r>
      <w:r w:rsidRPr="008F3117">
        <w:rPr>
          <w:rFonts w:asciiTheme="majorHAnsi" w:hAnsiTheme="majorHAnsi"/>
        </w:rPr>
        <w:t>:</w:t>
      </w:r>
      <w:r w:rsidRPr="008F3117">
        <w:rPr>
          <w:rFonts w:asciiTheme="majorHAnsi" w:hAnsiTheme="majorHAnsi"/>
        </w:rPr>
        <w:br/>
        <w:t>A bank investing in training its employees to use a new financial software system is enhancing their specific human capital. This investment improves the employees' productivity within the bank but may not be as valuable to other employers.</w:t>
      </w:r>
    </w:p>
    <w:p w14:paraId="678A2997" w14:textId="77777777" w:rsidR="008F3117" w:rsidRPr="008F3117" w:rsidRDefault="008F3117" w:rsidP="008F3117">
      <w:pPr>
        <w:pStyle w:val="Heading4"/>
        <w:spacing w:line="276" w:lineRule="auto"/>
        <w:jc w:val="both"/>
        <w:rPr>
          <w:rFonts w:asciiTheme="majorHAnsi" w:hAnsiTheme="majorHAnsi"/>
        </w:rPr>
      </w:pPr>
      <w:r w:rsidRPr="008F3117">
        <w:rPr>
          <w:rStyle w:val="Strong"/>
          <w:rFonts w:asciiTheme="majorHAnsi" w:hAnsiTheme="majorHAnsi"/>
          <w:b/>
          <w:bCs w:val="0"/>
        </w:rPr>
        <w:t>4.2 The Role of Firms in Skill Development</w:t>
      </w:r>
    </w:p>
    <w:p w14:paraId="24F7EDEB" w14:textId="77777777" w:rsidR="00A91046" w:rsidRDefault="008F3117" w:rsidP="008F3117">
      <w:pPr>
        <w:pStyle w:val="NormalWeb"/>
        <w:numPr>
          <w:ilvl w:val="0"/>
          <w:numId w:val="240"/>
        </w:numPr>
        <w:spacing w:line="276" w:lineRule="auto"/>
        <w:jc w:val="both"/>
        <w:rPr>
          <w:rFonts w:asciiTheme="majorHAnsi" w:hAnsiTheme="majorHAnsi"/>
        </w:rPr>
      </w:pPr>
      <w:r w:rsidRPr="008F3117">
        <w:rPr>
          <w:rStyle w:val="Strong"/>
          <w:rFonts w:asciiTheme="majorHAnsi" w:hAnsiTheme="majorHAnsi"/>
        </w:rPr>
        <w:t>On-the-Job Training</w:t>
      </w:r>
      <w:r w:rsidRPr="008F3117">
        <w:rPr>
          <w:rFonts w:asciiTheme="majorHAnsi" w:hAnsiTheme="majorHAnsi"/>
        </w:rPr>
        <w:t>:</w:t>
      </w:r>
    </w:p>
    <w:p w14:paraId="3A6A6AEF" w14:textId="566F1FA5" w:rsidR="008F3117" w:rsidRPr="008F3117" w:rsidRDefault="008F3117" w:rsidP="00A91046">
      <w:pPr>
        <w:pStyle w:val="NormalWeb"/>
        <w:spacing w:line="276" w:lineRule="auto"/>
        <w:ind w:left="720"/>
        <w:jc w:val="both"/>
        <w:rPr>
          <w:rFonts w:asciiTheme="majorHAnsi" w:hAnsiTheme="majorHAnsi"/>
        </w:rPr>
      </w:pPr>
      <w:r w:rsidRPr="008F3117">
        <w:rPr>
          <w:rFonts w:asciiTheme="majorHAnsi" w:hAnsiTheme="majorHAnsi"/>
        </w:rPr>
        <w:t>Many firms provide on-the-job training to equip employees with the skills they need to perform their tasks efficiently. This type of training is particularly important in industries undergoing rapid technological change, such as IT or finance.</w:t>
      </w:r>
    </w:p>
    <w:p w14:paraId="14C83CB1" w14:textId="77777777" w:rsidR="00A91046" w:rsidRDefault="008F3117" w:rsidP="008F3117">
      <w:pPr>
        <w:pStyle w:val="NormalWeb"/>
        <w:numPr>
          <w:ilvl w:val="0"/>
          <w:numId w:val="240"/>
        </w:numPr>
        <w:spacing w:line="276" w:lineRule="auto"/>
        <w:jc w:val="both"/>
        <w:rPr>
          <w:rFonts w:asciiTheme="majorHAnsi" w:hAnsiTheme="majorHAnsi"/>
        </w:rPr>
      </w:pPr>
      <w:r w:rsidRPr="008F3117">
        <w:rPr>
          <w:rStyle w:val="Strong"/>
          <w:rFonts w:asciiTheme="majorHAnsi" w:hAnsiTheme="majorHAnsi"/>
        </w:rPr>
        <w:t>External Training Programs</w:t>
      </w:r>
      <w:r w:rsidRPr="008F3117">
        <w:rPr>
          <w:rFonts w:asciiTheme="majorHAnsi" w:hAnsiTheme="majorHAnsi"/>
        </w:rPr>
        <w:t>:</w:t>
      </w:r>
    </w:p>
    <w:p w14:paraId="1F952DF0" w14:textId="60CD1211" w:rsidR="008F3117" w:rsidRPr="008F3117" w:rsidRDefault="008F3117" w:rsidP="00A91046">
      <w:pPr>
        <w:pStyle w:val="NormalWeb"/>
        <w:spacing w:line="276" w:lineRule="auto"/>
        <w:ind w:left="720"/>
        <w:jc w:val="both"/>
        <w:rPr>
          <w:rFonts w:asciiTheme="majorHAnsi" w:hAnsiTheme="majorHAnsi"/>
        </w:rPr>
      </w:pPr>
      <w:r w:rsidRPr="008F3117">
        <w:rPr>
          <w:rFonts w:asciiTheme="majorHAnsi" w:hAnsiTheme="majorHAnsi"/>
        </w:rPr>
        <w:t>Some organizations invest in external training programs, such as leadership development courses or certifications. These programs not only enhance employee skills but also signal to employees that the company is invested in their long-term career growth.</w:t>
      </w:r>
    </w:p>
    <w:p w14:paraId="0DCE066A" w14:textId="77777777" w:rsidR="00A91046" w:rsidRDefault="008F3117" w:rsidP="008F3117">
      <w:pPr>
        <w:pStyle w:val="NormalWeb"/>
        <w:numPr>
          <w:ilvl w:val="0"/>
          <w:numId w:val="240"/>
        </w:numPr>
        <w:spacing w:line="276" w:lineRule="auto"/>
        <w:jc w:val="both"/>
        <w:rPr>
          <w:rFonts w:asciiTheme="majorHAnsi" w:hAnsiTheme="majorHAnsi"/>
        </w:rPr>
      </w:pPr>
      <w:r w:rsidRPr="008F3117">
        <w:rPr>
          <w:rStyle w:val="Strong"/>
          <w:rFonts w:asciiTheme="majorHAnsi" w:hAnsiTheme="majorHAnsi"/>
        </w:rPr>
        <w:t>Return on Investment (ROI) in Training</w:t>
      </w:r>
      <w:r w:rsidRPr="008F3117">
        <w:rPr>
          <w:rFonts w:asciiTheme="majorHAnsi" w:hAnsiTheme="majorHAnsi"/>
        </w:rPr>
        <w:t>:</w:t>
      </w:r>
    </w:p>
    <w:p w14:paraId="3910253B" w14:textId="33D8BA3E" w:rsidR="008F3117" w:rsidRPr="008F3117" w:rsidRDefault="008F3117" w:rsidP="00A91046">
      <w:pPr>
        <w:pStyle w:val="NormalWeb"/>
        <w:spacing w:line="276" w:lineRule="auto"/>
        <w:ind w:left="720"/>
        <w:jc w:val="both"/>
        <w:rPr>
          <w:rFonts w:asciiTheme="majorHAnsi" w:hAnsiTheme="majorHAnsi"/>
        </w:rPr>
      </w:pPr>
      <w:r w:rsidRPr="008F3117">
        <w:rPr>
          <w:rFonts w:asciiTheme="majorHAnsi" w:hAnsiTheme="majorHAnsi"/>
        </w:rPr>
        <w:t>Firms must evaluate the ROI of training programs to ensure that the benefits, such as increased productivity and employee retention, outweigh the costs. Effective training programs can lead to higher profits, reduced turnover, and enhanced organizational innovation.</w:t>
      </w:r>
    </w:p>
    <w:p w14:paraId="7A507B76" w14:textId="77777777" w:rsidR="00A91046" w:rsidRDefault="008F3117" w:rsidP="008F3117">
      <w:pPr>
        <w:pStyle w:val="NormalWeb"/>
        <w:spacing w:line="276" w:lineRule="auto"/>
        <w:jc w:val="both"/>
        <w:rPr>
          <w:rFonts w:asciiTheme="majorHAnsi" w:hAnsiTheme="majorHAnsi"/>
        </w:rPr>
      </w:pPr>
      <w:r w:rsidRPr="008F3117">
        <w:rPr>
          <w:rStyle w:val="Strong"/>
          <w:rFonts w:asciiTheme="majorHAnsi" w:hAnsiTheme="majorHAnsi"/>
        </w:rPr>
        <w:t>Mathematical Example</w:t>
      </w:r>
      <w:r w:rsidRPr="008F3117">
        <w:rPr>
          <w:rFonts w:asciiTheme="majorHAnsi" w:hAnsiTheme="majorHAnsi"/>
        </w:rPr>
        <w:t>:</w:t>
      </w:r>
    </w:p>
    <w:p w14:paraId="3B71287E" w14:textId="7C9D57C6" w:rsidR="008F3117" w:rsidRPr="008F3117" w:rsidRDefault="008F3117" w:rsidP="008F3117">
      <w:pPr>
        <w:pStyle w:val="NormalWeb"/>
        <w:spacing w:line="276" w:lineRule="auto"/>
        <w:jc w:val="both"/>
        <w:rPr>
          <w:rFonts w:asciiTheme="majorHAnsi" w:hAnsiTheme="majorHAnsi"/>
        </w:rPr>
      </w:pPr>
      <w:r w:rsidRPr="008F3117">
        <w:rPr>
          <w:rFonts w:asciiTheme="majorHAnsi" w:hAnsiTheme="majorHAnsi"/>
        </w:rPr>
        <w:t>Consider a firm that invests $10,000 in training an employee. If the training increases the employee’s productivity by $5,000 per year, the firm’s return on investment would be:</w:t>
      </w:r>
    </w:p>
    <w:p w14:paraId="7F2B3E5D" w14:textId="3A5095D3" w:rsidR="008F3117" w:rsidRPr="008F3117" w:rsidRDefault="008F3117" w:rsidP="008F3117">
      <w:pPr>
        <w:spacing w:line="276" w:lineRule="auto"/>
        <w:jc w:val="both"/>
        <w:rPr>
          <w:rFonts w:asciiTheme="majorHAnsi" w:hAnsiTheme="majorHAnsi"/>
        </w:rPr>
      </w:pPr>
      <w:r w:rsidRPr="008F3117">
        <w:rPr>
          <w:rStyle w:val="katex-mathml"/>
          <w:rFonts w:asciiTheme="majorHAnsi" w:hAnsiTheme="majorHAnsi"/>
        </w:rPr>
        <w:t>ROI=Increase in Productivity</w:t>
      </w:r>
      <w:r w:rsidR="00A91046">
        <w:rPr>
          <w:rStyle w:val="katex-mathml"/>
          <w:rFonts w:asciiTheme="majorHAnsi" w:hAnsiTheme="majorHAnsi"/>
        </w:rPr>
        <w:t xml:space="preserve"> </w:t>
      </w:r>
      <w:r w:rsidRPr="008F3117">
        <w:rPr>
          <w:rStyle w:val="katex-mathml"/>
          <w:rFonts w:asciiTheme="majorHAnsi" w:hAnsiTheme="majorHAnsi"/>
        </w:rPr>
        <w:t>Cost of Training=5,00010,000=0.5</w:t>
      </w:r>
      <w:r w:rsidRPr="008F3117">
        <w:rPr>
          <w:rStyle w:val="katex-mathml"/>
          <w:rFonts w:ascii="Arial" w:hAnsi="Arial" w:cs="Arial"/>
        </w:rPr>
        <w:t> </w:t>
      </w:r>
      <w:r w:rsidRPr="008F3117">
        <w:rPr>
          <w:rStyle w:val="katex-mathml"/>
          <w:rFonts w:asciiTheme="majorHAnsi" w:hAnsiTheme="majorHAnsi"/>
        </w:rPr>
        <w:t>or</w:t>
      </w:r>
      <w:r w:rsidRPr="008F3117">
        <w:rPr>
          <w:rStyle w:val="katex-mathml"/>
          <w:rFonts w:ascii="Arial" w:hAnsi="Arial" w:cs="Arial"/>
        </w:rPr>
        <w:t> </w:t>
      </w:r>
      <w:r w:rsidRPr="008F3117">
        <w:rPr>
          <w:rStyle w:val="katex-mathml"/>
          <w:rFonts w:asciiTheme="majorHAnsi" w:hAnsiTheme="majorHAnsi"/>
        </w:rPr>
        <w:t>50%</w:t>
      </w:r>
    </w:p>
    <w:p w14:paraId="390478C3" w14:textId="77777777" w:rsidR="008F3117" w:rsidRDefault="008F3117" w:rsidP="008F3117">
      <w:pPr>
        <w:pStyle w:val="NormalWeb"/>
        <w:spacing w:line="276" w:lineRule="auto"/>
        <w:jc w:val="both"/>
        <w:rPr>
          <w:rFonts w:asciiTheme="majorHAnsi" w:hAnsiTheme="majorHAnsi"/>
        </w:rPr>
      </w:pPr>
      <w:r w:rsidRPr="008F3117">
        <w:rPr>
          <w:rFonts w:asciiTheme="majorHAnsi" w:hAnsiTheme="majorHAnsi"/>
        </w:rPr>
        <w:t>This indicates that the firm will recover its investment in two years.</w:t>
      </w:r>
    </w:p>
    <w:p w14:paraId="266F0B35" w14:textId="77777777" w:rsidR="00A91046" w:rsidRPr="00676B51" w:rsidRDefault="00A91046" w:rsidP="00A91046">
      <w:pPr>
        <w:spacing w:before="100" w:beforeAutospacing="1" w:after="100" w:afterAutospacing="1" w:line="240" w:lineRule="auto"/>
        <w:jc w:val="both"/>
        <w:rPr>
          <w:rFonts w:asciiTheme="majorHAnsi" w:eastAsia="Times New Roman" w:hAnsiTheme="majorHAnsi" w:cs="Times New Roman"/>
          <w:color w:val="auto"/>
          <w:spacing w:val="0"/>
        </w:rPr>
      </w:pPr>
      <w:r>
        <w:rPr>
          <w:rFonts w:asciiTheme="majorHAnsi" w:eastAsia="Times New Roman" w:hAnsiTheme="majorHAnsi" w:cs="Times New Roman"/>
          <w:b/>
          <w:bCs/>
          <w:color w:val="auto"/>
          <w:spacing w:val="0"/>
        </w:rPr>
        <w:t>G</w:t>
      </w:r>
      <w:r w:rsidRPr="00676B51">
        <w:rPr>
          <w:rFonts w:asciiTheme="majorHAnsi" w:eastAsia="Times New Roman" w:hAnsiTheme="majorHAnsi" w:cs="Times New Roman"/>
          <w:b/>
          <w:bCs/>
          <w:color w:val="auto"/>
          <w:spacing w:val="0"/>
        </w:rPr>
        <w:t>lobal Perspective</w:t>
      </w:r>
      <w:r w:rsidRPr="00676B51">
        <w:rPr>
          <w:rFonts w:asciiTheme="majorHAnsi" w:eastAsia="Times New Roman" w:hAnsiTheme="majorHAnsi" w:cs="Times New Roman"/>
          <w:color w:val="auto"/>
          <w:spacing w:val="0"/>
        </w:rPr>
        <w:t>: Countries like Finland and South Korea have emphasized continuous education and vocational training to build a highly skilled workforce.</w:t>
      </w:r>
    </w:p>
    <w:p w14:paraId="04FFC933" w14:textId="39AB62B0" w:rsidR="008F3117" w:rsidRPr="008F3117" w:rsidRDefault="00A91046" w:rsidP="00A91046">
      <w:pPr>
        <w:spacing w:before="100" w:beforeAutospacing="1" w:after="100" w:afterAutospacing="1" w:line="240" w:lineRule="auto"/>
        <w:jc w:val="both"/>
        <w:rPr>
          <w:rFonts w:asciiTheme="majorHAnsi" w:hAnsiTheme="majorHAnsi"/>
        </w:rPr>
      </w:pPr>
      <w:r w:rsidRPr="00676B51">
        <w:rPr>
          <w:rFonts w:asciiTheme="majorHAnsi" w:eastAsia="Times New Roman" w:hAnsiTheme="majorHAnsi" w:cs="Times New Roman"/>
          <w:b/>
          <w:bCs/>
          <w:color w:val="auto"/>
          <w:spacing w:val="0"/>
        </w:rPr>
        <w:t>African Context</w:t>
      </w:r>
      <w:r w:rsidRPr="00676B51">
        <w:rPr>
          <w:rFonts w:asciiTheme="majorHAnsi" w:eastAsia="Times New Roman" w:hAnsiTheme="majorHAnsi" w:cs="Times New Roman"/>
          <w:color w:val="auto"/>
          <w:spacing w:val="0"/>
        </w:rPr>
        <w:t xml:space="preserve">: Countries such as </w:t>
      </w:r>
      <w:r>
        <w:rPr>
          <w:rFonts w:asciiTheme="majorHAnsi" w:eastAsia="Times New Roman" w:hAnsiTheme="majorHAnsi" w:cs="Times New Roman"/>
          <w:color w:val="auto"/>
          <w:spacing w:val="0"/>
        </w:rPr>
        <w:t xml:space="preserve">Kenya, </w:t>
      </w:r>
      <w:r w:rsidRPr="00676B51">
        <w:rPr>
          <w:rFonts w:asciiTheme="majorHAnsi" w:eastAsia="Times New Roman" w:hAnsiTheme="majorHAnsi" w:cs="Times New Roman"/>
          <w:color w:val="auto"/>
          <w:spacing w:val="0"/>
        </w:rPr>
        <w:t>Rwanda and Ghana are investing in digital skills and ICT education to bridge the skills gap and attract foreign direct investment. However, challenges persist in aligning education systems with market needs, particularly in rural areas.</w:t>
      </w:r>
    </w:p>
    <w:p w14:paraId="59AD0859" w14:textId="77777777" w:rsidR="00B013A8" w:rsidRDefault="00B013A8" w:rsidP="00B013A8">
      <w:pPr>
        <w:spacing w:before="0" w:after="0" w:line="240" w:lineRule="auto"/>
        <w:rPr>
          <w:rFonts w:ascii="Century Gothic" w:eastAsia="Century Gothic" w:hAnsi="Century Gothic" w:cs="Century Gothic"/>
        </w:rPr>
      </w:pPr>
      <w:r>
        <w:rPr>
          <w:noProof/>
        </w:rPr>
        <w:drawing>
          <wp:anchor distT="0" distB="0" distL="114300" distR="114300" simplePos="0" relativeHeight="251695104" behindDoc="0" locked="0" layoutInCell="1" hidden="0" allowOverlap="1" wp14:anchorId="2B930399" wp14:editId="41FDC34C">
            <wp:simplePos x="0" y="0"/>
            <wp:positionH relativeFrom="column">
              <wp:posOffset>85726</wp:posOffset>
            </wp:positionH>
            <wp:positionV relativeFrom="paragraph">
              <wp:posOffset>180975</wp:posOffset>
            </wp:positionV>
            <wp:extent cx="633413" cy="672035"/>
            <wp:effectExtent l="0" t="0" r="0" b="0"/>
            <wp:wrapSquare wrapText="bothSides" distT="0" distB="0" distL="114300" distR="114300"/>
            <wp:docPr id="803203507"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2"/>
                    <a:srcRect/>
                    <a:stretch>
                      <a:fillRect/>
                    </a:stretch>
                  </pic:blipFill>
                  <pic:spPr>
                    <a:xfrm>
                      <a:off x="0" y="0"/>
                      <a:ext cx="633413" cy="672035"/>
                    </a:xfrm>
                    <a:prstGeom prst="rect">
                      <a:avLst/>
                    </a:prstGeom>
                    <a:ln/>
                  </pic:spPr>
                </pic:pic>
              </a:graphicData>
            </a:graphic>
          </wp:anchor>
        </w:drawing>
      </w:r>
    </w:p>
    <w:p w14:paraId="5E2633D1" w14:textId="77777777" w:rsidR="00B013A8" w:rsidRDefault="00B013A8" w:rsidP="00B013A8">
      <w:pPr>
        <w:spacing w:before="0" w:after="0" w:line="240" w:lineRule="auto"/>
        <w:rPr>
          <w:rFonts w:ascii="Century Gothic" w:eastAsia="Century Gothic" w:hAnsi="Century Gothic" w:cs="Century Gothic"/>
        </w:rPr>
      </w:pPr>
    </w:p>
    <w:p w14:paraId="7A9ED1EF" w14:textId="5590EFFB" w:rsidR="00B013A8" w:rsidRDefault="00B013A8" w:rsidP="00B013A8">
      <w:pPr>
        <w:pStyle w:val="Heading4"/>
        <w:keepLines w:val="0"/>
      </w:pPr>
      <w:bookmarkStart w:id="128" w:name="_Toc178629198"/>
      <w:r>
        <w:t xml:space="preserve">MASTERY EXERCISE </w:t>
      </w:r>
      <w:r w:rsidR="00512ACB">
        <w:t>5</w:t>
      </w:r>
      <w:r>
        <w:t>.1</w:t>
      </w:r>
      <w:bookmarkEnd w:id="128"/>
      <w:r>
        <w:t xml:space="preserve"> </w:t>
      </w:r>
    </w:p>
    <w:p w14:paraId="39E8A513" w14:textId="77777777" w:rsidR="00B013A8" w:rsidRDefault="00B013A8" w:rsidP="00B013A8"/>
    <w:p w14:paraId="455042AC" w14:textId="77777777" w:rsidR="00C35FD0" w:rsidRPr="00C35FD0" w:rsidRDefault="00C35FD0" w:rsidP="00C35FD0">
      <w:pPr>
        <w:pStyle w:val="Heading3"/>
        <w:spacing w:line="276" w:lineRule="auto"/>
        <w:jc w:val="both"/>
        <w:rPr>
          <w:rFonts w:asciiTheme="majorHAnsi" w:hAnsiTheme="majorHAnsi" w:cs="Times New Roman"/>
          <w:color w:val="auto"/>
          <w:spacing w:val="0"/>
        </w:rPr>
      </w:pPr>
      <w:r w:rsidRPr="00C35FD0">
        <w:rPr>
          <w:rStyle w:val="Strong"/>
          <w:rFonts w:asciiTheme="majorHAnsi" w:hAnsiTheme="majorHAnsi"/>
          <w:b w:val="0"/>
          <w:bCs w:val="0"/>
        </w:rPr>
        <w:t>Multiple Choice Questions (MCQs)</w:t>
      </w:r>
    </w:p>
    <w:p w14:paraId="331A893E" w14:textId="77777777" w:rsidR="00C35FD0" w:rsidRPr="00C35FD0" w:rsidRDefault="00C35FD0" w:rsidP="00C35FD0">
      <w:pPr>
        <w:numPr>
          <w:ilvl w:val="0"/>
          <w:numId w:val="241"/>
        </w:numPr>
        <w:spacing w:before="100" w:beforeAutospacing="1" w:after="100" w:afterAutospacing="1" w:line="276" w:lineRule="auto"/>
        <w:jc w:val="both"/>
        <w:rPr>
          <w:rFonts w:asciiTheme="majorHAnsi" w:hAnsiTheme="majorHAnsi"/>
        </w:rPr>
      </w:pPr>
      <w:r w:rsidRPr="00C35FD0">
        <w:rPr>
          <w:rStyle w:val="Strong"/>
          <w:rFonts w:asciiTheme="majorHAnsi" w:hAnsiTheme="majorHAnsi"/>
        </w:rPr>
        <w:t>Which of the following best explains compensating wage differentials?</w:t>
      </w:r>
    </w:p>
    <w:p w14:paraId="1C0FD150" w14:textId="77777777" w:rsidR="00C35FD0" w:rsidRPr="00C35FD0" w:rsidRDefault="00C35FD0" w:rsidP="00C35FD0">
      <w:pPr>
        <w:numPr>
          <w:ilvl w:val="1"/>
          <w:numId w:val="241"/>
        </w:numPr>
        <w:spacing w:before="100" w:beforeAutospacing="1" w:after="100" w:afterAutospacing="1" w:line="276" w:lineRule="auto"/>
        <w:jc w:val="both"/>
        <w:rPr>
          <w:rFonts w:asciiTheme="majorHAnsi" w:hAnsiTheme="majorHAnsi"/>
        </w:rPr>
      </w:pPr>
      <w:r w:rsidRPr="00C35FD0">
        <w:rPr>
          <w:rFonts w:asciiTheme="majorHAnsi" w:hAnsiTheme="majorHAnsi"/>
        </w:rPr>
        <w:t>a) Wages paid to workers in perfectly competitive markets</w:t>
      </w:r>
    </w:p>
    <w:p w14:paraId="25DDAFF9" w14:textId="77777777" w:rsidR="00C35FD0" w:rsidRPr="00C35FD0" w:rsidRDefault="00C35FD0" w:rsidP="00C35FD0">
      <w:pPr>
        <w:numPr>
          <w:ilvl w:val="1"/>
          <w:numId w:val="241"/>
        </w:numPr>
        <w:spacing w:before="100" w:beforeAutospacing="1" w:after="100" w:afterAutospacing="1" w:line="276" w:lineRule="auto"/>
        <w:jc w:val="both"/>
        <w:rPr>
          <w:rFonts w:asciiTheme="majorHAnsi" w:hAnsiTheme="majorHAnsi"/>
        </w:rPr>
      </w:pPr>
      <w:r w:rsidRPr="00C35FD0">
        <w:rPr>
          <w:rFonts w:asciiTheme="majorHAnsi" w:hAnsiTheme="majorHAnsi"/>
        </w:rPr>
        <w:t>b) Higher wages paid to compensate for undesirable job attributes</w:t>
      </w:r>
    </w:p>
    <w:p w14:paraId="44B4A8FE" w14:textId="77777777" w:rsidR="00C35FD0" w:rsidRPr="00C35FD0" w:rsidRDefault="00C35FD0" w:rsidP="00C35FD0">
      <w:pPr>
        <w:numPr>
          <w:ilvl w:val="1"/>
          <w:numId w:val="241"/>
        </w:numPr>
        <w:spacing w:before="100" w:beforeAutospacing="1" w:after="100" w:afterAutospacing="1" w:line="276" w:lineRule="auto"/>
        <w:jc w:val="both"/>
        <w:rPr>
          <w:rFonts w:asciiTheme="majorHAnsi" w:hAnsiTheme="majorHAnsi"/>
        </w:rPr>
      </w:pPr>
      <w:r w:rsidRPr="00C35FD0">
        <w:rPr>
          <w:rFonts w:asciiTheme="majorHAnsi" w:hAnsiTheme="majorHAnsi"/>
        </w:rPr>
        <w:t>c) The wage difference between skilled and unskilled workers</w:t>
      </w:r>
    </w:p>
    <w:p w14:paraId="61C3E154" w14:textId="77777777" w:rsidR="00C35FD0" w:rsidRPr="00C35FD0" w:rsidRDefault="00C35FD0" w:rsidP="00C35FD0">
      <w:pPr>
        <w:numPr>
          <w:ilvl w:val="1"/>
          <w:numId w:val="241"/>
        </w:numPr>
        <w:spacing w:before="100" w:beforeAutospacing="1" w:after="100" w:afterAutospacing="1" w:line="276" w:lineRule="auto"/>
        <w:jc w:val="both"/>
        <w:rPr>
          <w:rFonts w:asciiTheme="majorHAnsi" w:hAnsiTheme="majorHAnsi"/>
        </w:rPr>
      </w:pPr>
      <w:r w:rsidRPr="00C35FD0">
        <w:rPr>
          <w:rFonts w:asciiTheme="majorHAnsi" w:hAnsiTheme="majorHAnsi"/>
        </w:rPr>
        <w:t>d) The wage differences across industries due to market power</w:t>
      </w:r>
      <w:r w:rsidRPr="00C35FD0">
        <w:rPr>
          <w:rFonts w:asciiTheme="majorHAnsi" w:hAnsiTheme="majorHAnsi"/>
        </w:rPr>
        <w:br/>
      </w:r>
      <w:r w:rsidRPr="00C35FD0">
        <w:rPr>
          <w:rStyle w:val="Strong"/>
          <w:rFonts w:asciiTheme="majorHAnsi" w:hAnsiTheme="majorHAnsi"/>
        </w:rPr>
        <w:t>Answer</w:t>
      </w:r>
      <w:r w:rsidRPr="00C35FD0">
        <w:rPr>
          <w:rFonts w:asciiTheme="majorHAnsi" w:hAnsiTheme="majorHAnsi"/>
        </w:rPr>
        <w:t>: b) Higher wages paid to compensate for undesirable job attributes</w:t>
      </w:r>
    </w:p>
    <w:p w14:paraId="79736722" w14:textId="77777777" w:rsidR="00C35FD0" w:rsidRPr="00C35FD0" w:rsidRDefault="00C35FD0" w:rsidP="00C35FD0">
      <w:pPr>
        <w:numPr>
          <w:ilvl w:val="0"/>
          <w:numId w:val="242"/>
        </w:numPr>
        <w:spacing w:before="100" w:beforeAutospacing="1" w:after="100" w:afterAutospacing="1" w:line="276" w:lineRule="auto"/>
        <w:jc w:val="both"/>
        <w:rPr>
          <w:rFonts w:asciiTheme="majorHAnsi" w:hAnsiTheme="majorHAnsi"/>
        </w:rPr>
      </w:pPr>
      <w:r w:rsidRPr="00C35FD0">
        <w:rPr>
          <w:rStyle w:val="Strong"/>
          <w:rFonts w:asciiTheme="majorHAnsi" w:hAnsiTheme="majorHAnsi"/>
        </w:rPr>
        <w:t>In the theory of efficiency wages, why might a firm pay wages above the market equilibrium?</w:t>
      </w:r>
    </w:p>
    <w:p w14:paraId="5B4870BF" w14:textId="77777777" w:rsidR="00C35FD0" w:rsidRPr="00C35FD0" w:rsidRDefault="00C35FD0" w:rsidP="00C35FD0">
      <w:pPr>
        <w:numPr>
          <w:ilvl w:val="1"/>
          <w:numId w:val="242"/>
        </w:numPr>
        <w:spacing w:before="100" w:beforeAutospacing="1" w:after="100" w:afterAutospacing="1" w:line="276" w:lineRule="auto"/>
        <w:jc w:val="both"/>
        <w:rPr>
          <w:rFonts w:asciiTheme="majorHAnsi" w:hAnsiTheme="majorHAnsi"/>
        </w:rPr>
      </w:pPr>
      <w:r w:rsidRPr="00C35FD0">
        <w:rPr>
          <w:rFonts w:asciiTheme="majorHAnsi" w:hAnsiTheme="majorHAnsi"/>
        </w:rPr>
        <w:t>a) To reduce training costs</w:t>
      </w:r>
    </w:p>
    <w:p w14:paraId="051A30B9" w14:textId="77777777" w:rsidR="00C35FD0" w:rsidRPr="00C35FD0" w:rsidRDefault="00C35FD0" w:rsidP="00C35FD0">
      <w:pPr>
        <w:numPr>
          <w:ilvl w:val="1"/>
          <w:numId w:val="242"/>
        </w:numPr>
        <w:spacing w:before="100" w:beforeAutospacing="1" w:after="100" w:afterAutospacing="1" w:line="276" w:lineRule="auto"/>
        <w:jc w:val="both"/>
        <w:rPr>
          <w:rFonts w:asciiTheme="majorHAnsi" w:hAnsiTheme="majorHAnsi"/>
        </w:rPr>
      </w:pPr>
      <w:r w:rsidRPr="00C35FD0">
        <w:rPr>
          <w:rFonts w:asciiTheme="majorHAnsi" w:hAnsiTheme="majorHAnsi"/>
        </w:rPr>
        <w:t>b) To attract higher-quality workers and reduce turnover</w:t>
      </w:r>
    </w:p>
    <w:p w14:paraId="58CBDACF" w14:textId="77777777" w:rsidR="00C35FD0" w:rsidRPr="00C35FD0" w:rsidRDefault="00C35FD0" w:rsidP="00C35FD0">
      <w:pPr>
        <w:numPr>
          <w:ilvl w:val="1"/>
          <w:numId w:val="242"/>
        </w:numPr>
        <w:spacing w:before="100" w:beforeAutospacing="1" w:after="100" w:afterAutospacing="1" w:line="276" w:lineRule="auto"/>
        <w:jc w:val="both"/>
        <w:rPr>
          <w:rFonts w:asciiTheme="majorHAnsi" w:hAnsiTheme="majorHAnsi"/>
        </w:rPr>
      </w:pPr>
      <w:r w:rsidRPr="00C35FD0">
        <w:rPr>
          <w:rFonts w:asciiTheme="majorHAnsi" w:hAnsiTheme="majorHAnsi"/>
        </w:rPr>
        <w:t>c) To comply with government wage regulations</w:t>
      </w:r>
    </w:p>
    <w:p w14:paraId="1F961A7B" w14:textId="77777777" w:rsidR="00C35FD0" w:rsidRPr="00C35FD0" w:rsidRDefault="00C35FD0" w:rsidP="00C35FD0">
      <w:pPr>
        <w:numPr>
          <w:ilvl w:val="1"/>
          <w:numId w:val="242"/>
        </w:numPr>
        <w:spacing w:before="100" w:beforeAutospacing="1" w:after="100" w:afterAutospacing="1" w:line="276" w:lineRule="auto"/>
        <w:jc w:val="both"/>
        <w:rPr>
          <w:rFonts w:asciiTheme="majorHAnsi" w:hAnsiTheme="majorHAnsi"/>
        </w:rPr>
      </w:pPr>
      <w:r w:rsidRPr="00C35FD0">
        <w:rPr>
          <w:rFonts w:asciiTheme="majorHAnsi" w:hAnsiTheme="majorHAnsi"/>
        </w:rPr>
        <w:t>d) To increase employee workload</w:t>
      </w:r>
      <w:r w:rsidRPr="00C35FD0">
        <w:rPr>
          <w:rFonts w:asciiTheme="majorHAnsi" w:hAnsiTheme="majorHAnsi"/>
        </w:rPr>
        <w:br/>
      </w:r>
      <w:r w:rsidRPr="00C35FD0">
        <w:rPr>
          <w:rStyle w:val="Strong"/>
          <w:rFonts w:asciiTheme="majorHAnsi" w:hAnsiTheme="majorHAnsi"/>
        </w:rPr>
        <w:t>Answer</w:t>
      </w:r>
      <w:r w:rsidRPr="00C35FD0">
        <w:rPr>
          <w:rFonts w:asciiTheme="majorHAnsi" w:hAnsiTheme="majorHAnsi"/>
        </w:rPr>
        <w:t>: b) To attract higher-quality workers and reduce turnover</w:t>
      </w:r>
    </w:p>
    <w:p w14:paraId="1C5A6DF4" w14:textId="77777777" w:rsidR="00C35FD0" w:rsidRPr="00C35FD0" w:rsidRDefault="00C35FD0" w:rsidP="00C35FD0">
      <w:pPr>
        <w:numPr>
          <w:ilvl w:val="0"/>
          <w:numId w:val="243"/>
        </w:numPr>
        <w:spacing w:before="100" w:beforeAutospacing="1" w:after="100" w:afterAutospacing="1" w:line="276" w:lineRule="auto"/>
        <w:jc w:val="both"/>
        <w:rPr>
          <w:rFonts w:asciiTheme="majorHAnsi" w:hAnsiTheme="majorHAnsi"/>
        </w:rPr>
      </w:pPr>
      <w:r w:rsidRPr="00C35FD0">
        <w:rPr>
          <w:rStyle w:val="Strong"/>
          <w:rFonts w:asciiTheme="majorHAnsi" w:hAnsiTheme="majorHAnsi"/>
        </w:rPr>
        <w:t>Which of the following is an example of adverse selection in the hiring process?</w:t>
      </w:r>
    </w:p>
    <w:p w14:paraId="5438DA58" w14:textId="77777777" w:rsidR="00C35FD0" w:rsidRPr="00C35FD0" w:rsidRDefault="00C35FD0" w:rsidP="00C35FD0">
      <w:pPr>
        <w:numPr>
          <w:ilvl w:val="1"/>
          <w:numId w:val="243"/>
        </w:numPr>
        <w:spacing w:before="100" w:beforeAutospacing="1" w:after="100" w:afterAutospacing="1" w:line="276" w:lineRule="auto"/>
        <w:jc w:val="both"/>
        <w:rPr>
          <w:rFonts w:asciiTheme="majorHAnsi" w:hAnsiTheme="majorHAnsi"/>
        </w:rPr>
      </w:pPr>
      <w:r w:rsidRPr="00C35FD0">
        <w:rPr>
          <w:rFonts w:asciiTheme="majorHAnsi" w:hAnsiTheme="majorHAnsi"/>
        </w:rPr>
        <w:t>a) A company offers performance-based bonuses to high-performing employees</w:t>
      </w:r>
    </w:p>
    <w:p w14:paraId="241D3E5B" w14:textId="77777777" w:rsidR="00C35FD0" w:rsidRPr="00C35FD0" w:rsidRDefault="00C35FD0" w:rsidP="00C35FD0">
      <w:pPr>
        <w:numPr>
          <w:ilvl w:val="1"/>
          <w:numId w:val="243"/>
        </w:numPr>
        <w:spacing w:before="100" w:beforeAutospacing="1" w:after="100" w:afterAutospacing="1" w:line="276" w:lineRule="auto"/>
        <w:jc w:val="both"/>
        <w:rPr>
          <w:rFonts w:asciiTheme="majorHAnsi" w:hAnsiTheme="majorHAnsi"/>
        </w:rPr>
      </w:pPr>
      <w:r w:rsidRPr="00C35FD0">
        <w:rPr>
          <w:rFonts w:asciiTheme="majorHAnsi" w:hAnsiTheme="majorHAnsi"/>
        </w:rPr>
        <w:t>b) A firm hires a candidate who does not possess the required skills due to lack of perfect information</w:t>
      </w:r>
    </w:p>
    <w:p w14:paraId="10EE017A" w14:textId="77777777" w:rsidR="00C35FD0" w:rsidRPr="00C35FD0" w:rsidRDefault="00C35FD0" w:rsidP="00C35FD0">
      <w:pPr>
        <w:numPr>
          <w:ilvl w:val="1"/>
          <w:numId w:val="243"/>
        </w:numPr>
        <w:spacing w:before="100" w:beforeAutospacing="1" w:after="100" w:afterAutospacing="1" w:line="276" w:lineRule="auto"/>
        <w:jc w:val="both"/>
        <w:rPr>
          <w:rFonts w:asciiTheme="majorHAnsi" w:hAnsiTheme="majorHAnsi"/>
        </w:rPr>
      </w:pPr>
      <w:r w:rsidRPr="00C35FD0">
        <w:rPr>
          <w:rFonts w:asciiTheme="majorHAnsi" w:hAnsiTheme="majorHAnsi"/>
        </w:rPr>
        <w:t>c) An employee refuses to participate in a training program</w:t>
      </w:r>
    </w:p>
    <w:p w14:paraId="15BB65B0" w14:textId="1468B0AF" w:rsidR="00C35FD0" w:rsidRPr="00C35FD0" w:rsidRDefault="00C35FD0" w:rsidP="00C35FD0">
      <w:pPr>
        <w:numPr>
          <w:ilvl w:val="1"/>
          <w:numId w:val="243"/>
        </w:numPr>
        <w:spacing w:before="100" w:beforeAutospacing="1" w:after="100" w:afterAutospacing="1" w:line="276" w:lineRule="auto"/>
        <w:jc w:val="both"/>
        <w:rPr>
          <w:rFonts w:asciiTheme="majorHAnsi" w:hAnsiTheme="majorHAnsi"/>
        </w:rPr>
      </w:pPr>
      <w:r w:rsidRPr="00C35FD0">
        <w:rPr>
          <w:rFonts w:asciiTheme="majorHAnsi" w:hAnsiTheme="majorHAnsi"/>
        </w:rPr>
        <w:t>d) A manager promotes an underqualified candidate based on favo</w:t>
      </w:r>
      <w:r>
        <w:rPr>
          <w:rFonts w:asciiTheme="majorHAnsi" w:hAnsiTheme="majorHAnsi"/>
        </w:rPr>
        <w:t>u</w:t>
      </w:r>
      <w:r w:rsidRPr="00C35FD0">
        <w:rPr>
          <w:rFonts w:asciiTheme="majorHAnsi" w:hAnsiTheme="majorHAnsi"/>
        </w:rPr>
        <w:t>ritism</w:t>
      </w:r>
      <w:r w:rsidRPr="00C35FD0">
        <w:rPr>
          <w:rFonts w:asciiTheme="majorHAnsi" w:hAnsiTheme="majorHAnsi"/>
        </w:rPr>
        <w:br/>
      </w:r>
      <w:r w:rsidRPr="00C35FD0">
        <w:rPr>
          <w:rStyle w:val="Strong"/>
          <w:rFonts w:asciiTheme="majorHAnsi" w:hAnsiTheme="majorHAnsi"/>
        </w:rPr>
        <w:t>Answer</w:t>
      </w:r>
      <w:r w:rsidRPr="00C35FD0">
        <w:rPr>
          <w:rFonts w:asciiTheme="majorHAnsi" w:hAnsiTheme="majorHAnsi"/>
        </w:rPr>
        <w:t>: b) A firm hires a candidate who does not possess the required skills due to lack of perfect information</w:t>
      </w:r>
    </w:p>
    <w:p w14:paraId="09FF063E" w14:textId="77777777" w:rsidR="00C35FD0" w:rsidRPr="00C35FD0" w:rsidRDefault="00C35FD0" w:rsidP="00C35FD0">
      <w:pPr>
        <w:pStyle w:val="Heading3"/>
        <w:spacing w:line="276" w:lineRule="auto"/>
        <w:jc w:val="both"/>
        <w:rPr>
          <w:rFonts w:asciiTheme="majorHAnsi" w:hAnsiTheme="majorHAnsi"/>
        </w:rPr>
      </w:pPr>
      <w:r w:rsidRPr="00C35FD0">
        <w:rPr>
          <w:rStyle w:val="Strong"/>
          <w:rFonts w:asciiTheme="majorHAnsi" w:hAnsiTheme="majorHAnsi"/>
          <w:b w:val="0"/>
          <w:bCs w:val="0"/>
        </w:rPr>
        <w:t>Multiple Choice Application Questions (MCAs)</w:t>
      </w:r>
    </w:p>
    <w:p w14:paraId="179F3A77" w14:textId="77777777" w:rsidR="00C35FD0" w:rsidRPr="00C35FD0" w:rsidRDefault="00C35FD0" w:rsidP="00C35FD0">
      <w:pPr>
        <w:numPr>
          <w:ilvl w:val="0"/>
          <w:numId w:val="244"/>
        </w:numPr>
        <w:spacing w:before="100" w:beforeAutospacing="1" w:after="100" w:afterAutospacing="1" w:line="276" w:lineRule="auto"/>
        <w:jc w:val="both"/>
        <w:rPr>
          <w:rFonts w:asciiTheme="majorHAnsi" w:hAnsiTheme="majorHAnsi"/>
        </w:rPr>
      </w:pPr>
      <w:r w:rsidRPr="00C35FD0">
        <w:rPr>
          <w:rStyle w:val="Strong"/>
          <w:rFonts w:asciiTheme="majorHAnsi" w:hAnsiTheme="majorHAnsi"/>
        </w:rPr>
        <w:t>Which strategies can firms use to address the principal-agent problem in performance-based contracts?</w:t>
      </w:r>
      <w:r w:rsidRPr="00C35FD0">
        <w:rPr>
          <w:rFonts w:asciiTheme="majorHAnsi" w:hAnsiTheme="majorHAnsi"/>
        </w:rPr>
        <w:t xml:space="preserve"> </w:t>
      </w:r>
      <w:r w:rsidRPr="00C35FD0">
        <w:rPr>
          <w:rStyle w:val="Emphasis"/>
          <w:rFonts w:asciiTheme="majorHAnsi" w:hAnsiTheme="majorHAnsi"/>
        </w:rPr>
        <w:t>(Select all that apply)</w:t>
      </w:r>
    </w:p>
    <w:p w14:paraId="529294B6" w14:textId="77777777" w:rsidR="00C35FD0" w:rsidRPr="00C35FD0" w:rsidRDefault="00C35FD0" w:rsidP="00C35FD0">
      <w:pPr>
        <w:numPr>
          <w:ilvl w:val="1"/>
          <w:numId w:val="244"/>
        </w:numPr>
        <w:spacing w:before="100" w:beforeAutospacing="1" w:after="100" w:afterAutospacing="1" w:line="276" w:lineRule="auto"/>
        <w:jc w:val="both"/>
        <w:rPr>
          <w:rFonts w:asciiTheme="majorHAnsi" w:hAnsiTheme="majorHAnsi"/>
        </w:rPr>
      </w:pPr>
      <w:r w:rsidRPr="00C35FD0">
        <w:rPr>
          <w:rFonts w:asciiTheme="majorHAnsi" w:hAnsiTheme="majorHAnsi"/>
        </w:rPr>
        <w:t>a) Offer bonuses tied to measurable performance outcomes</w:t>
      </w:r>
    </w:p>
    <w:p w14:paraId="5C5FEDC5" w14:textId="77777777" w:rsidR="00C35FD0" w:rsidRPr="00C35FD0" w:rsidRDefault="00C35FD0" w:rsidP="00C35FD0">
      <w:pPr>
        <w:numPr>
          <w:ilvl w:val="1"/>
          <w:numId w:val="244"/>
        </w:numPr>
        <w:spacing w:before="100" w:beforeAutospacing="1" w:after="100" w:afterAutospacing="1" w:line="276" w:lineRule="auto"/>
        <w:jc w:val="both"/>
        <w:rPr>
          <w:rFonts w:asciiTheme="majorHAnsi" w:hAnsiTheme="majorHAnsi"/>
        </w:rPr>
      </w:pPr>
      <w:r w:rsidRPr="00C35FD0">
        <w:rPr>
          <w:rFonts w:asciiTheme="majorHAnsi" w:hAnsiTheme="majorHAnsi"/>
        </w:rPr>
        <w:t>b) Monitor employee performance more frequently</w:t>
      </w:r>
    </w:p>
    <w:p w14:paraId="67318EBB" w14:textId="77777777" w:rsidR="00C35FD0" w:rsidRPr="00C35FD0" w:rsidRDefault="00C35FD0" w:rsidP="00C35FD0">
      <w:pPr>
        <w:numPr>
          <w:ilvl w:val="1"/>
          <w:numId w:val="244"/>
        </w:numPr>
        <w:spacing w:before="100" w:beforeAutospacing="1" w:after="100" w:afterAutospacing="1" w:line="276" w:lineRule="auto"/>
        <w:jc w:val="both"/>
        <w:rPr>
          <w:rFonts w:asciiTheme="majorHAnsi" w:hAnsiTheme="majorHAnsi"/>
        </w:rPr>
      </w:pPr>
      <w:r w:rsidRPr="00C35FD0">
        <w:rPr>
          <w:rFonts w:asciiTheme="majorHAnsi" w:hAnsiTheme="majorHAnsi"/>
        </w:rPr>
        <w:t>c) Guarantee fixed pay regardless of performance</w:t>
      </w:r>
    </w:p>
    <w:p w14:paraId="733D98E9" w14:textId="77777777" w:rsidR="00C35FD0" w:rsidRPr="00C35FD0" w:rsidRDefault="00C35FD0" w:rsidP="00C35FD0">
      <w:pPr>
        <w:numPr>
          <w:ilvl w:val="1"/>
          <w:numId w:val="244"/>
        </w:numPr>
        <w:spacing w:before="100" w:beforeAutospacing="1" w:after="100" w:afterAutospacing="1" w:line="276" w:lineRule="auto"/>
        <w:jc w:val="both"/>
        <w:rPr>
          <w:rFonts w:asciiTheme="majorHAnsi" w:hAnsiTheme="majorHAnsi"/>
        </w:rPr>
      </w:pPr>
      <w:r w:rsidRPr="00C35FD0">
        <w:rPr>
          <w:rFonts w:asciiTheme="majorHAnsi" w:hAnsiTheme="majorHAnsi"/>
        </w:rPr>
        <w:t>d) Provide stock options to align employee interests with company goals</w:t>
      </w:r>
      <w:r w:rsidRPr="00C35FD0">
        <w:rPr>
          <w:rFonts w:asciiTheme="majorHAnsi" w:hAnsiTheme="majorHAnsi"/>
        </w:rPr>
        <w:br/>
      </w:r>
      <w:r w:rsidRPr="00C35FD0">
        <w:rPr>
          <w:rStyle w:val="Strong"/>
          <w:rFonts w:asciiTheme="majorHAnsi" w:hAnsiTheme="majorHAnsi"/>
        </w:rPr>
        <w:t>Answer</w:t>
      </w:r>
      <w:r w:rsidRPr="00C35FD0">
        <w:rPr>
          <w:rFonts w:asciiTheme="majorHAnsi" w:hAnsiTheme="majorHAnsi"/>
        </w:rPr>
        <w:t>: a) Offer bonuses tied to measurable performance outcomes, b) Monitor employee performance more frequently, d) Provide stock options to align employee interests with company goals</w:t>
      </w:r>
    </w:p>
    <w:p w14:paraId="74C33221" w14:textId="77777777" w:rsidR="00C35FD0" w:rsidRPr="00C35FD0" w:rsidRDefault="00C35FD0" w:rsidP="00C35FD0">
      <w:pPr>
        <w:numPr>
          <w:ilvl w:val="0"/>
          <w:numId w:val="245"/>
        </w:numPr>
        <w:spacing w:before="100" w:beforeAutospacing="1" w:after="100" w:afterAutospacing="1" w:line="276" w:lineRule="auto"/>
        <w:jc w:val="both"/>
        <w:rPr>
          <w:rFonts w:asciiTheme="majorHAnsi" w:hAnsiTheme="majorHAnsi"/>
        </w:rPr>
      </w:pPr>
      <w:r w:rsidRPr="00C35FD0">
        <w:rPr>
          <w:rStyle w:val="Strong"/>
          <w:rFonts w:asciiTheme="majorHAnsi" w:hAnsiTheme="majorHAnsi"/>
        </w:rPr>
        <w:t>What are the key components of an effective employee compensation structure designed to retain top talent?</w:t>
      </w:r>
      <w:r w:rsidRPr="00C35FD0">
        <w:rPr>
          <w:rFonts w:asciiTheme="majorHAnsi" w:hAnsiTheme="majorHAnsi"/>
        </w:rPr>
        <w:t xml:space="preserve"> </w:t>
      </w:r>
      <w:r w:rsidRPr="00C35FD0">
        <w:rPr>
          <w:rStyle w:val="Emphasis"/>
          <w:rFonts w:asciiTheme="majorHAnsi" w:hAnsiTheme="majorHAnsi"/>
        </w:rPr>
        <w:t>(Select all that apply)</w:t>
      </w:r>
    </w:p>
    <w:p w14:paraId="7F67076F" w14:textId="77777777" w:rsidR="00C35FD0" w:rsidRPr="00C35FD0" w:rsidRDefault="00C35FD0" w:rsidP="00C35FD0">
      <w:pPr>
        <w:numPr>
          <w:ilvl w:val="1"/>
          <w:numId w:val="245"/>
        </w:numPr>
        <w:spacing w:before="100" w:beforeAutospacing="1" w:after="100" w:afterAutospacing="1" w:line="276" w:lineRule="auto"/>
        <w:jc w:val="both"/>
        <w:rPr>
          <w:rFonts w:asciiTheme="majorHAnsi" w:hAnsiTheme="majorHAnsi"/>
        </w:rPr>
      </w:pPr>
      <w:r w:rsidRPr="00C35FD0">
        <w:rPr>
          <w:rFonts w:asciiTheme="majorHAnsi" w:hAnsiTheme="majorHAnsi"/>
        </w:rPr>
        <w:t>a) Competitive fixed salaries</w:t>
      </w:r>
    </w:p>
    <w:p w14:paraId="2E951972" w14:textId="77777777" w:rsidR="00C35FD0" w:rsidRPr="00C35FD0" w:rsidRDefault="00C35FD0" w:rsidP="00C35FD0">
      <w:pPr>
        <w:numPr>
          <w:ilvl w:val="1"/>
          <w:numId w:val="245"/>
        </w:numPr>
        <w:spacing w:before="100" w:beforeAutospacing="1" w:after="100" w:afterAutospacing="1" w:line="276" w:lineRule="auto"/>
        <w:jc w:val="both"/>
        <w:rPr>
          <w:rFonts w:asciiTheme="majorHAnsi" w:hAnsiTheme="majorHAnsi"/>
        </w:rPr>
      </w:pPr>
      <w:r w:rsidRPr="00C35FD0">
        <w:rPr>
          <w:rFonts w:asciiTheme="majorHAnsi" w:hAnsiTheme="majorHAnsi"/>
        </w:rPr>
        <w:t>b) Performance-based incentives</w:t>
      </w:r>
    </w:p>
    <w:p w14:paraId="28FE0873" w14:textId="77777777" w:rsidR="00C35FD0" w:rsidRPr="00C35FD0" w:rsidRDefault="00C35FD0" w:rsidP="00C35FD0">
      <w:pPr>
        <w:numPr>
          <w:ilvl w:val="1"/>
          <w:numId w:val="245"/>
        </w:numPr>
        <w:spacing w:before="100" w:beforeAutospacing="1" w:after="100" w:afterAutospacing="1" w:line="276" w:lineRule="auto"/>
        <w:jc w:val="both"/>
        <w:rPr>
          <w:rFonts w:asciiTheme="majorHAnsi" w:hAnsiTheme="majorHAnsi"/>
        </w:rPr>
      </w:pPr>
      <w:r w:rsidRPr="00C35FD0">
        <w:rPr>
          <w:rFonts w:asciiTheme="majorHAnsi" w:hAnsiTheme="majorHAnsi"/>
        </w:rPr>
        <w:t>c) Minimal non-wage benefits</w:t>
      </w:r>
    </w:p>
    <w:p w14:paraId="3496FC0B" w14:textId="77777777" w:rsidR="00C35FD0" w:rsidRPr="00C35FD0" w:rsidRDefault="00C35FD0" w:rsidP="00C35FD0">
      <w:pPr>
        <w:numPr>
          <w:ilvl w:val="1"/>
          <w:numId w:val="245"/>
        </w:numPr>
        <w:spacing w:before="100" w:beforeAutospacing="1" w:after="100" w:afterAutospacing="1" w:line="276" w:lineRule="auto"/>
        <w:rPr>
          <w:rFonts w:asciiTheme="majorHAnsi" w:hAnsiTheme="majorHAnsi"/>
        </w:rPr>
      </w:pPr>
      <w:r w:rsidRPr="00C35FD0">
        <w:rPr>
          <w:rFonts w:asciiTheme="majorHAnsi" w:hAnsiTheme="majorHAnsi"/>
        </w:rPr>
        <w:t>d) Equity-based compensation</w:t>
      </w:r>
      <w:r w:rsidRPr="00C35FD0">
        <w:rPr>
          <w:rFonts w:asciiTheme="majorHAnsi" w:hAnsiTheme="majorHAnsi"/>
        </w:rPr>
        <w:br/>
      </w:r>
      <w:r w:rsidRPr="00C35FD0">
        <w:rPr>
          <w:rStyle w:val="Strong"/>
          <w:rFonts w:asciiTheme="majorHAnsi" w:hAnsiTheme="majorHAnsi"/>
        </w:rPr>
        <w:t>Answer</w:t>
      </w:r>
      <w:r w:rsidRPr="00C35FD0">
        <w:rPr>
          <w:rFonts w:asciiTheme="majorHAnsi" w:hAnsiTheme="majorHAnsi"/>
        </w:rPr>
        <w:t>: a) Competitive fixed salaries, b) Performance-based incentives, d) Equity-based compensation</w:t>
      </w:r>
    </w:p>
    <w:p w14:paraId="5CBAA439" w14:textId="77777777" w:rsidR="00C35FD0" w:rsidRPr="00C35FD0" w:rsidRDefault="00C35FD0" w:rsidP="00C35FD0">
      <w:pPr>
        <w:numPr>
          <w:ilvl w:val="0"/>
          <w:numId w:val="246"/>
        </w:numPr>
        <w:spacing w:before="100" w:beforeAutospacing="1" w:after="100" w:afterAutospacing="1" w:line="276" w:lineRule="auto"/>
        <w:jc w:val="both"/>
        <w:rPr>
          <w:rFonts w:asciiTheme="majorHAnsi" w:hAnsiTheme="majorHAnsi"/>
        </w:rPr>
      </w:pPr>
      <w:r w:rsidRPr="00C35FD0">
        <w:rPr>
          <w:rStyle w:val="Strong"/>
          <w:rFonts w:asciiTheme="majorHAnsi" w:hAnsiTheme="majorHAnsi"/>
        </w:rPr>
        <w:t>Which factors should a company consider when investing in human capital through training and development?</w:t>
      </w:r>
      <w:r w:rsidRPr="00C35FD0">
        <w:rPr>
          <w:rFonts w:asciiTheme="majorHAnsi" w:hAnsiTheme="majorHAnsi"/>
        </w:rPr>
        <w:t xml:space="preserve"> </w:t>
      </w:r>
      <w:r w:rsidRPr="00C35FD0">
        <w:rPr>
          <w:rStyle w:val="Emphasis"/>
          <w:rFonts w:asciiTheme="majorHAnsi" w:hAnsiTheme="majorHAnsi"/>
        </w:rPr>
        <w:t>(Select all that apply)</w:t>
      </w:r>
    </w:p>
    <w:p w14:paraId="7F3B0B6D" w14:textId="77777777" w:rsidR="00C35FD0" w:rsidRPr="00C35FD0" w:rsidRDefault="00C35FD0" w:rsidP="00C35FD0">
      <w:pPr>
        <w:numPr>
          <w:ilvl w:val="1"/>
          <w:numId w:val="246"/>
        </w:numPr>
        <w:spacing w:before="100" w:beforeAutospacing="1" w:after="100" w:afterAutospacing="1" w:line="276" w:lineRule="auto"/>
        <w:jc w:val="both"/>
        <w:rPr>
          <w:rFonts w:asciiTheme="majorHAnsi" w:hAnsiTheme="majorHAnsi"/>
        </w:rPr>
      </w:pPr>
      <w:r w:rsidRPr="00C35FD0">
        <w:rPr>
          <w:rFonts w:asciiTheme="majorHAnsi" w:hAnsiTheme="majorHAnsi"/>
        </w:rPr>
        <w:t>a) The return on investment (ROI) from training programs</w:t>
      </w:r>
    </w:p>
    <w:p w14:paraId="173243F2" w14:textId="77777777" w:rsidR="00C35FD0" w:rsidRPr="00C35FD0" w:rsidRDefault="00C35FD0" w:rsidP="00C35FD0">
      <w:pPr>
        <w:numPr>
          <w:ilvl w:val="1"/>
          <w:numId w:val="246"/>
        </w:numPr>
        <w:spacing w:before="100" w:beforeAutospacing="1" w:after="100" w:afterAutospacing="1" w:line="276" w:lineRule="auto"/>
        <w:jc w:val="both"/>
        <w:rPr>
          <w:rFonts w:asciiTheme="majorHAnsi" w:hAnsiTheme="majorHAnsi"/>
        </w:rPr>
      </w:pPr>
      <w:r w:rsidRPr="00C35FD0">
        <w:rPr>
          <w:rFonts w:asciiTheme="majorHAnsi" w:hAnsiTheme="majorHAnsi"/>
        </w:rPr>
        <w:t>b) Whether the skills are specific to the firm or transferable across industries</w:t>
      </w:r>
    </w:p>
    <w:p w14:paraId="7E654B64" w14:textId="77777777" w:rsidR="00C35FD0" w:rsidRPr="00C35FD0" w:rsidRDefault="00C35FD0" w:rsidP="00C35FD0">
      <w:pPr>
        <w:numPr>
          <w:ilvl w:val="1"/>
          <w:numId w:val="246"/>
        </w:numPr>
        <w:spacing w:before="100" w:beforeAutospacing="1" w:after="100" w:afterAutospacing="1" w:line="276" w:lineRule="auto"/>
        <w:jc w:val="both"/>
        <w:rPr>
          <w:rFonts w:asciiTheme="majorHAnsi" w:hAnsiTheme="majorHAnsi"/>
        </w:rPr>
      </w:pPr>
      <w:r w:rsidRPr="00C35FD0">
        <w:rPr>
          <w:rFonts w:asciiTheme="majorHAnsi" w:hAnsiTheme="majorHAnsi"/>
        </w:rPr>
        <w:t>c) The costs of employee turnover</w:t>
      </w:r>
    </w:p>
    <w:p w14:paraId="0F0A292D" w14:textId="77777777" w:rsidR="00C35FD0" w:rsidRPr="00C35FD0" w:rsidRDefault="00C35FD0" w:rsidP="00C35FD0">
      <w:pPr>
        <w:numPr>
          <w:ilvl w:val="1"/>
          <w:numId w:val="246"/>
        </w:numPr>
        <w:spacing w:before="100" w:beforeAutospacing="1" w:after="100" w:afterAutospacing="1" w:line="276" w:lineRule="auto"/>
        <w:rPr>
          <w:rFonts w:asciiTheme="majorHAnsi" w:hAnsiTheme="majorHAnsi"/>
        </w:rPr>
      </w:pPr>
      <w:r w:rsidRPr="00C35FD0">
        <w:rPr>
          <w:rFonts w:asciiTheme="majorHAnsi" w:hAnsiTheme="majorHAnsi"/>
        </w:rPr>
        <w:t>d) The costs of non-wage benefits</w:t>
      </w:r>
      <w:r w:rsidRPr="00C35FD0">
        <w:rPr>
          <w:rFonts w:asciiTheme="majorHAnsi" w:hAnsiTheme="majorHAnsi"/>
        </w:rPr>
        <w:br/>
      </w:r>
      <w:r w:rsidRPr="00C35FD0">
        <w:rPr>
          <w:rStyle w:val="Strong"/>
          <w:rFonts w:asciiTheme="majorHAnsi" w:hAnsiTheme="majorHAnsi"/>
        </w:rPr>
        <w:t>Answer</w:t>
      </w:r>
      <w:r w:rsidRPr="00C35FD0">
        <w:rPr>
          <w:rFonts w:asciiTheme="majorHAnsi" w:hAnsiTheme="majorHAnsi"/>
        </w:rPr>
        <w:t>: a) The return on investment (ROI) from training programs, b) Whether the skills are specific to the firm or transferable across industries, c) The costs of employee turnover</w:t>
      </w:r>
    </w:p>
    <w:p w14:paraId="12F740E2" w14:textId="76512B4E" w:rsidR="00D967C7" w:rsidRPr="00C35FD0" w:rsidRDefault="00D967C7" w:rsidP="00C35FD0">
      <w:pPr>
        <w:spacing w:before="0" w:line="276" w:lineRule="auto"/>
        <w:jc w:val="both"/>
        <w:rPr>
          <w:rFonts w:ascii="Century Gothic" w:eastAsia="Century Gothic" w:hAnsi="Century Gothic" w:cs="Century Gothic"/>
        </w:rPr>
      </w:pPr>
    </w:p>
    <w:tbl>
      <w:tblPr>
        <w:tblW w:w="9600" w:type="dxa"/>
        <w:tblLayout w:type="fixed"/>
        <w:tblLook w:val="0600" w:firstRow="0" w:lastRow="0" w:firstColumn="0" w:lastColumn="0" w:noHBand="1" w:noVBand="1"/>
      </w:tblPr>
      <w:tblGrid>
        <w:gridCol w:w="1125"/>
        <w:gridCol w:w="8475"/>
      </w:tblGrid>
      <w:sdt>
        <w:sdtPr>
          <w:rPr>
            <w:b/>
          </w:rPr>
          <w:tag w:val="goog_rdk_6"/>
          <w:id w:val="-160707128"/>
          <w:lock w:val="contentLocked"/>
        </w:sdtPr>
        <w:sdtContent>
          <w:tr w:rsidR="00B013A8" w14:paraId="19FDC7B4" w14:textId="77777777" w:rsidTr="00964257">
            <w:tc>
              <w:tcPr>
                <w:tcW w:w="1125" w:type="dxa"/>
                <w:shd w:val="clear" w:color="auto" w:fill="auto"/>
                <w:tcMar>
                  <w:top w:w="0" w:type="dxa"/>
                  <w:left w:w="0" w:type="dxa"/>
                  <w:bottom w:w="0" w:type="dxa"/>
                  <w:right w:w="0" w:type="dxa"/>
                </w:tcMar>
                <w:vAlign w:val="center"/>
              </w:tcPr>
              <w:p w14:paraId="4E4E8894" w14:textId="77777777" w:rsidR="00B013A8" w:rsidRDefault="00B013A8" w:rsidP="00964257">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793C3A19" wp14:editId="168DD3AF">
                      <wp:extent cx="509588" cy="515250"/>
                      <wp:effectExtent l="0" t="0" r="0" b="0"/>
                      <wp:docPr id="11583903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35DA7D18" w14:textId="77777777" w:rsidR="00B013A8" w:rsidRDefault="00B013A8" w:rsidP="00964257">
                <w:pPr>
                  <w:pStyle w:val="Heading4"/>
                </w:pPr>
                <w:bookmarkStart w:id="129" w:name="_Toc178629199"/>
                <w:r>
                  <w:rPr>
                    <w:smallCaps/>
                    <w:sz w:val="32"/>
                    <w:szCs w:val="32"/>
                  </w:rPr>
                  <w:t>VIDEO 3 (Youtube, please include link)</w:t>
                </w:r>
              </w:p>
            </w:tc>
          </w:tr>
        </w:sdtContent>
      </w:sdt>
      <w:bookmarkEnd w:id="129" w:displacedByCustomXml="prev"/>
    </w:tbl>
    <w:p w14:paraId="677117F2" w14:textId="76E91826" w:rsidR="00053776" w:rsidRDefault="00053776" w:rsidP="00B013A8">
      <w:pPr>
        <w:spacing w:before="0" w:after="0" w:line="240" w:lineRule="auto"/>
        <w:rPr>
          <w:rFonts w:ascii="Century Gothic" w:eastAsia="Century Gothic" w:hAnsi="Century Gothic" w:cs="Century Gothic"/>
          <w:sz w:val="22"/>
          <w:szCs w:val="22"/>
        </w:rPr>
      </w:pPr>
      <w:r w:rsidRPr="00053776">
        <w:rPr>
          <w:rFonts w:ascii="Century Gothic" w:eastAsia="Century Gothic" w:hAnsi="Century Gothic" w:cs="Century Gothic"/>
          <w:sz w:val="22"/>
          <w:szCs w:val="22"/>
        </w:rPr>
        <w:t>This 10-minute video explains key labo</w:t>
      </w:r>
      <w:r>
        <w:rPr>
          <w:rFonts w:ascii="Century Gothic" w:eastAsia="Century Gothic" w:hAnsi="Century Gothic" w:cs="Century Gothic"/>
          <w:sz w:val="22"/>
          <w:szCs w:val="22"/>
        </w:rPr>
        <w:t>u</w:t>
      </w:r>
      <w:r w:rsidRPr="00053776">
        <w:rPr>
          <w:rFonts w:ascii="Century Gothic" w:eastAsia="Century Gothic" w:hAnsi="Century Gothic" w:cs="Century Gothic"/>
          <w:sz w:val="22"/>
          <w:szCs w:val="22"/>
        </w:rPr>
        <w:t>r market theories, including wage determination, labo</w:t>
      </w:r>
      <w:r>
        <w:rPr>
          <w:rFonts w:ascii="Century Gothic" w:eastAsia="Century Gothic" w:hAnsi="Century Gothic" w:cs="Century Gothic"/>
          <w:sz w:val="22"/>
          <w:szCs w:val="22"/>
        </w:rPr>
        <w:t>u</w:t>
      </w:r>
      <w:r w:rsidRPr="00053776">
        <w:rPr>
          <w:rFonts w:ascii="Century Gothic" w:eastAsia="Century Gothic" w:hAnsi="Century Gothic" w:cs="Century Gothic"/>
          <w:sz w:val="22"/>
          <w:szCs w:val="22"/>
        </w:rPr>
        <w:t>r supply, and the impact of human capital on wage disparities.</w:t>
      </w:r>
    </w:p>
    <w:p w14:paraId="2A25BB76" w14:textId="77777777" w:rsidR="00053776" w:rsidRDefault="00053776" w:rsidP="00B013A8">
      <w:pPr>
        <w:spacing w:before="0" w:after="0" w:line="240" w:lineRule="auto"/>
        <w:rPr>
          <w:rFonts w:ascii="Century Gothic" w:eastAsia="Century Gothic" w:hAnsi="Century Gothic" w:cs="Century Gothic"/>
          <w:sz w:val="22"/>
          <w:szCs w:val="22"/>
        </w:rPr>
      </w:pPr>
    </w:p>
    <w:p w14:paraId="1CD59E25" w14:textId="5353AFAF" w:rsidR="001D1A99" w:rsidRDefault="001D1A99" w:rsidP="00B013A8">
      <w:pPr>
        <w:spacing w:before="0" w:after="0" w:line="240" w:lineRule="auto"/>
      </w:pPr>
      <w:hyperlink r:id="rId41" w:history="1">
        <w:r w:rsidRPr="008453FF">
          <w:rPr>
            <w:rStyle w:val="Hyperlink"/>
          </w:rPr>
          <w:t>https://www.youtube.com/watch?v=mWwXmH-n5Bo</w:t>
        </w:r>
      </w:hyperlink>
    </w:p>
    <w:p w14:paraId="0D727EA0" w14:textId="77777777" w:rsidR="001D1A99" w:rsidRDefault="001D1A99" w:rsidP="00B013A8">
      <w:pPr>
        <w:spacing w:before="0" w:after="0" w:line="240" w:lineRule="auto"/>
      </w:pPr>
    </w:p>
    <w:p w14:paraId="14D78006" w14:textId="77777777" w:rsidR="00B013A8" w:rsidRDefault="00B013A8" w:rsidP="00B013A8">
      <w:pPr>
        <w:spacing w:before="0" w:after="0" w:line="240" w:lineRule="auto"/>
        <w:rPr>
          <w:rFonts w:ascii="Century Gothic" w:eastAsia="Century Gothic" w:hAnsi="Century Gothic" w:cs="Century Gothic"/>
          <w:b/>
          <w:color w:val="037B90"/>
          <w:sz w:val="28"/>
          <w:szCs w:val="28"/>
        </w:rPr>
      </w:pPr>
    </w:p>
    <w:tbl>
      <w:tblPr>
        <w:tblW w:w="9600" w:type="dxa"/>
        <w:tblLayout w:type="fixed"/>
        <w:tblLook w:val="0600" w:firstRow="0" w:lastRow="0" w:firstColumn="0" w:lastColumn="0" w:noHBand="1" w:noVBand="1"/>
      </w:tblPr>
      <w:tblGrid>
        <w:gridCol w:w="1095"/>
        <w:gridCol w:w="8505"/>
      </w:tblGrid>
      <w:sdt>
        <w:sdtPr>
          <w:rPr>
            <w:b/>
          </w:rPr>
          <w:tag w:val="goog_rdk_7"/>
          <w:id w:val="-346030924"/>
          <w:lock w:val="contentLocked"/>
        </w:sdtPr>
        <w:sdtContent>
          <w:tr w:rsidR="00B013A8" w14:paraId="561C4A09" w14:textId="77777777" w:rsidTr="00964257">
            <w:tc>
              <w:tcPr>
                <w:tcW w:w="1095" w:type="dxa"/>
                <w:shd w:val="clear" w:color="auto" w:fill="auto"/>
                <w:tcMar>
                  <w:top w:w="0" w:type="dxa"/>
                  <w:left w:w="0" w:type="dxa"/>
                  <w:bottom w:w="0" w:type="dxa"/>
                  <w:right w:w="0" w:type="dxa"/>
                </w:tcMar>
                <w:vAlign w:val="center"/>
              </w:tcPr>
              <w:p w14:paraId="2A572472" w14:textId="77777777" w:rsidR="00B013A8" w:rsidRDefault="00B013A8" w:rsidP="00964257">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59FEAB20" wp14:editId="19F7E091">
                      <wp:extent cx="503872" cy="503872"/>
                      <wp:effectExtent l="0" t="0" r="0" b="0"/>
                      <wp:docPr id="167220730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6C1E0114" w14:textId="77777777" w:rsidR="00B013A8" w:rsidRDefault="00B013A8" w:rsidP="00964257">
                <w:pPr>
                  <w:pStyle w:val="Heading4"/>
                </w:pPr>
                <w:bookmarkStart w:id="130" w:name="_Toc178629200"/>
                <w:r>
                  <w:rPr>
                    <w:smallCaps/>
                    <w:sz w:val="32"/>
                    <w:szCs w:val="32"/>
                  </w:rPr>
                  <w:t>CASE STUDY</w:t>
                </w:r>
              </w:p>
            </w:tc>
          </w:tr>
        </w:sdtContent>
      </w:sdt>
      <w:bookmarkEnd w:id="130" w:displacedByCustomXml="prev"/>
    </w:tbl>
    <w:p w14:paraId="16511928" w14:textId="77777777" w:rsidR="00B013A8" w:rsidRDefault="00B013A8" w:rsidP="00B013A8">
      <w:pPr>
        <w:spacing w:before="0" w:after="0" w:line="240" w:lineRule="auto"/>
        <w:rPr>
          <w:rFonts w:ascii="Century Gothic" w:eastAsia="Century Gothic" w:hAnsi="Century Gothic" w:cs="Century Gothic"/>
          <w:sz w:val="22"/>
          <w:szCs w:val="22"/>
        </w:rPr>
      </w:pPr>
    </w:p>
    <w:p w14:paraId="58FEC25A" w14:textId="5F42198A" w:rsidR="00D967C7" w:rsidRPr="00F27F80" w:rsidRDefault="00F27F80" w:rsidP="00D967C7">
      <w:pPr>
        <w:spacing w:before="0" w:after="0" w:line="240" w:lineRule="auto"/>
        <w:jc w:val="both"/>
        <w:rPr>
          <w:rFonts w:ascii="Century Gothic" w:eastAsia="Century Gothic" w:hAnsi="Century Gothic" w:cs="Century Gothic"/>
          <w:b/>
          <w:bCs/>
        </w:rPr>
      </w:pPr>
      <w:r>
        <w:rPr>
          <w:rStyle w:val="Strong"/>
        </w:rPr>
        <w:t xml:space="preserve">Case Study 1: </w:t>
      </w:r>
      <w:r w:rsidR="00D967C7" w:rsidRPr="00F27F80">
        <w:rPr>
          <w:rFonts w:ascii="Century Gothic" w:eastAsia="Century Gothic" w:hAnsi="Century Gothic" w:cs="Century Gothic"/>
          <w:b/>
          <w:bCs/>
        </w:rPr>
        <w:t>The Impact of Wage Transparency on Employee Performance in Tech Companies.</w:t>
      </w:r>
    </w:p>
    <w:p w14:paraId="2A196A74" w14:textId="4072DEEC" w:rsidR="00D967C7" w:rsidRPr="00F27F80" w:rsidRDefault="00D967C7" w:rsidP="00D967C7">
      <w:pPr>
        <w:spacing w:before="0" w:after="0" w:line="240" w:lineRule="auto"/>
        <w:jc w:val="both"/>
        <w:rPr>
          <w:rFonts w:ascii="Century Gothic" w:eastAsia="Century Gothic" w:hAnsi="Century Gothic" w:cs="Century Gothic"/>
        </w:rPr>
      </w:pPr>
      <w:r w:rsidRPr="00F27F80">
        <w:rPr>
          <w:rFonts w:ascii="Century Gothic" w:eastAsia="Century Gothic" w:hAnsi="Century Gothic" w:cs="Century Gothic"/>
        </w:rPr>
        <w:t>Several technology firms, including Buffer and Whole Foods, have adopted wage transparency policies, where employees know each other's salaries. This strategy is believed to improve trust, reduce pay inequality, and enhance employee motivation. However, it also presents challenges, such as envy and dissatisfaction among workers.</w:t>
      </w:r>
    </w:p>
    <w:p w14:paraId="2C15A09C" w14:textId="77777777" w:rsidR="00D967C7" w:rsidRPr="00F27F80" w:rsidRDefault="00D967C7" w:rsidP="00D967C7">
      <w:pPr>
        <w:spacing w:before="0" w:after="0" w:line="240" w:lineRule="auto"/>
        <w:jc w:val="both"/>
        <w:rPr>
          <w:rFonts w:ascii="Century Gothic" w:eastAsia="Century Gothic" w:hAnsi="Century Gothic" w:cs="Century Gothic"/>
        </w:rPr>
      </w:pPr>
    </w:p>
    <w:p w14:paraId="403EDDDC" w14:textId="03467B5A" w:rsidR="00B013A8" w:rsidRDefault="00D967C7" w:rsidP="00D967C7">
      <w:pPr>
        <w:spacing w:before="0" w:after="0" w:line="240" w:lineRule="auto"/>
        <w:jc w:val="both"/>
        <w:rPr>
          <w:rFonts w:ascii="Century Gothic" w:eastAsia="Century Gothic" w:hAnsi="Century Gothic" w:cs="Century Gothic"/>
        </w:rPr>
      </w:pPr>
      <w:r w:rsidRPr="00F27F80">
        <w:rPr>
          <w:rFonts w:ascii="Century Gothic" w:eastAsia="Century Gothic" w:hAnsi="Century Gothic" w:cs="Century Gothic"/>
          <w:b/>
          <w:bCs/>
        </w:rPr>
        <w:t>Task:</w:t>
      </w:r>
      <w:r w:rsidR="00F27F80" w:rsidRPr="00F27F80">
        <w:rPr>
          <w:rFonts w:ascii="Century Gothic" w:eastAsia="Century Gothic" w:hAnsi="Century Gothic" w:cs="Century Gothic"/>
          <w:b/>
          <w:bCs/>
        </w:rPr>
        <w:t xml:space="preserve"> </w:t>
      </w:r>
      <w:r w:rsidRPr="00F27F80">
        <w:rPr>
          <w:rFonts w:ascii="Century Gothic" w:eastAsia="Century Gothic" w:hAnsi="Century Gothic" w:cs="Century Gothic"/>
        </w:rPr>
        <w:t>Analyse the economic effects of wage transparency on employee morale and performance. Design an experiment to test whether wage transparency leads to better or worse outcomes in terms of productivity and job satisfaction. Propose alternative solutions to mitigate potential downsides, such as structured pay bands or performance-based bonuses.</w:t>
      </w:r>
    </w:p>
    <w:p w14:paraId="563BB0D2" w14:textId="77777777" w:rsidR="00F27F80" w:rsidRDefault="00F27F80" w:rsidP="00D967C7">
      <w:pPr>
        <w:spacing w:before="0" w:after="0" w:line="240" w:lineRule="auto"/>
        <w:jc w:val="both"/>
        <w:rPr>
          <w:rFonts w:ascii="Century Gothic" w:eastAsia="Century Gothic" w:hAnsi="Century Gothic" w:cs="Century Gothic"/>
        </w:rPr>
      </w:pPr>
    </w:p>
    <w:p w14:paraId="3ACF6DB4" w14:textId="77777777" w:rsidR="00F27F80" w:rsidRDefault="00F27F80" w:rsidP="00D967C7">
      <w:pPr>
        <w:spacing w:before="0" w:after="0" w:line="240" w:lineRule="auto"/>
        <w:jc w:val="both"/>
        <w:rPr>
          <w:rStyle w:val="Strong"/>
          <w:rFonts w:asciiTheme="majorHAnsi" w:hAnsiTheme="majorHAnsi"/>
        </w:rPr>
      </w:pPr>
      <w:r w:rsidRPr="00F27F80">
        <w:rPr>
          <w:rStyle w:val="Strong"/>
          <w:rFonts w:asciiTheme="majorHAnsi" w:hAnsiTheme="majorHAnsi"/>
        </w:rPr>
        <w:t>Case Study 2: Compensation Models in the African Banking Sector</w:t>
      </w:r>
      <w:r w:rsidRPr="00F27F80">
        <w:rPr>
          <w:rFonts w:asciiTheme="majorHAnsi" w:hAnsiTheme="majorHAnsi"/>
        </w:rPr>
        <w:br/>
        <w:t>Banks in Africa, such as Equity Bank in Kenya and First Bank in Nigeria, have increasingly adopted performance-based pay structures to motivate employees and increase competitiveness. These models are similar to those used by global banks like HSBC and Citibank, but with adjustments for local market conditions.</w:t>
      </w:r>
      <w:r w:rsidRPr="00F27F80">
        <w:rPr>
          <w:rFonts w:asciiTheme="majorHAnsi" w:hAnsiTheme="majorHAnsi"/>
        </w:rPr>
        <w:br/>
      </w:r>
    </w:p>
    <w:p w14:paraId="24611AF2" w14:textId="39888DE1" w:rsidR="00F27F80" w:rsidRPr="00F27F80" w:rsidRDefault="00F27F80" w:rsidP="00D967C7">
      <w:pPr>
        <w:spacing w:before="0" w:after="0" w:line="240" w:lineRule="auto"/>
        <w:jc w:val="both"/>
        <w:rPr>
          <w:rFonts w:asciiTheme="majorHAnsi" w:eastAsia="Century Gothic" w:hAnsiTheme="majorHAnsi" w:cs="Century Gothic"/>
        </w:rPr>
      </w:pPr>
      <w:r w:rsidRPr="00F27F80">
        <w:rPr>
          <w:rStyle w:val="Strong"/>
          <w:rFonts w:asciiTheme="majorHAnsi" w:hAnsiTheme="majorHAnsi"/>
        </w:rPr>
        <w:t>Task</w:t>
      </w:r>
      <w:r w:rsidRPr="00F27F80">
        <w:rPr>
          <w:rFonts w:asciiTheme="majorHAnsi" w:hAnsiTheme="majorHAnsi"/>
        </w:rPr>
        <w:t>: Analy</w:t>
      </w:r>
      <w:r>
        <w:rPr>
          <w:rFonts w:asciiTheme="majorHAnsi" w:hAnsiTheme="majorHAnsi"/>
        </w:rPr>
        <w:t>s</w:t>
      </w:r>
      <w:r w:rsidRPr="00F27F80">
        <w:rPr>
          <w:rFonts w:asciiTheme="majorHAnsi" w:hAnsiTheme="majorHAnsi"/>
        </w:rPr>
        <w:t>e the effectiveness of performance-based pay in African banks. Compare the results to similar strategies in European or American banks. What challenges and opportunities exist in implementing these models in the African context?</w:t>
      </w:r>
    </w:p>
    <w:p w14:paraId="066D701A" w14:textId="77777777" w:rsidR="00B013A8" w:rsidRDefault="00B013A8" w:rsidP="00B013A8">
      <w:pPr>
        <w:rPr>
          <w:rFonts w:ascii="Century Gothic" w:eastAsia="Century Gothic" w:hAnsi="Century Gothic" w:cs="Century Gothic"/>
          <w:b/>
          <w:color w:val="037B90"/>
          <w:sz w:val="28"/>
          <w:szCs w:val="28"/>
        </w:rPr>
      </w:pPr>
    </w:p>
    <w:tbl>
      <w:tblPr>
        <w:tblW w:w="9600" w:type="dxa"/>
        <w:tblLayout w:type="fixed"/>
        <w:tblLook w:val="0600" w:firstRow="0" w:lastRow="0" w:firstColumn="0" w:lastColumn="0" w:noHBand="1" w:noVBand="1"/>
      </w:tblPr>
      <w:tblGrid>
        <w:gridCol w:w="1125"/>
        <w:gridCol w:w="8475"/>
      </w:tblGrid>
      <w:sdt>
        <w:sdtPr>
          <w:rPr>
            <w:b/>
          </w:rPr>
          <w:tag w:val="goog_rdk_8"/>
          <w:id w:val="-483861730"/>
          <w:lock w:val="contentLocked"/>
        </w:sdtPr>
        <w:sdtContent>
          <w:tr w:rsidR="00B013A8" w14:paraId="78D16051" w14:textId="77777777" w:rsidTr="00964257">
            <w:tc>
              <w:tcPr>
                <w:tcW w:w="1125" w:type="dxa"/>
                <w:shd w:val="clear" w:color="auto" w:fill="auto"/>
                <w:tcMar>
                  <w:top w:w="0" w:type="dxa"/>
                  <w:left w:w="0" w:type="dxa"/>
                  <w:bottom w:w="0" w:type="dxa"/>
                  <w:right w:w="0" w:type="dxa"/>
                </w:tcMar>
                <w:vAlign w:val="center"/>
              </w:tcPr>
              <w:p w14:paraId="2F723C7C" w14:textId="77777777" w:rsidR="00B013A8" w:rsidRDefault="00B013A8" w:rsidP="00964257">
                <w:pPr>
                  <w:spacing w:after="0"/>
                  <w:rPr>
                    <w:color w:val="FF7F50"/>
                  </w:rPr>
                </w:pPr>
                <w:r>
                  <w:rPr>
                    <w:noProof/>
                    <w:color w:val="FF7F50"/>
                  </w:rPr>
                  <w:drawing>
                    <wp:inline distT="114300" distB="114300" distL="114300" distR="114300" wp14:anchorId="556ECA67" wp14:editId="1657C64F">
                      <wp:extent cx="442913" cy="442913"/>
                      <wp:effectExtent l="0" t="0" r="0" b="0"/>
                      <wp:docPr id="68096231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C872CE0" w14:textId="77777777" w:rsidR="00B013A8" w:rsidRDefault="00B013A8" w:rsidP="00964257">
                <w:pPr>
                  <w:pStyle w:val="Heading4"/>
                </w:pPr>
                <w:bookmarkStart w:id="131" w:name="_Toc178629201"/>
                <w:r>
                  <w:rPr>
                    <w:smallCaps/>
                    <w:sz w:val="32"/>
                    <w:szCs w:val="32"/>
                  </w:rPr>
                  <w:t>QUIZ/ Questions</w:t>
                </w:r>
              </w:p>
            </w:tc>
          </w:tr>
        </w:sdtContent>
      </w:sdt>
      <w:bookmarkEnd w:id="131" w:displacedByCustomXml="prev"/>
    </w:tbl>
    <w:p w14:paraId="1369068E" w14:textId="77777777" w:rsidR="00B013A8" w:rsidRDefault="00B013A8" w:rsidP="00B013A8">
      <w:pPr>
        <w:spacing w:before="0" w:after="0" w:line="240" w:lineRule="auto"/>
        <w:rPr>
          <w:rFonts w:ascii="Century Gothic" w:eastAsia="Century Gothic" w:hAnsi="Century Gothic" w:cs="Century Gothic"/>
          <w:sz w:val="22"/>
          <w:szCs w:val="22"/>
        </w:rPr>
      </w:pPr>
    </w:p>
    <w:p w14:paraId="7BA2EB2E" w14:textId="50EFE225" w:rsidR="00D967C7" w:rsidRPr="00D967C7" w:rsidRDefault="00D967C7" w:rsidP="00D967C7">
      <w:pPr>
        <w:spacing w:before="100" w:beforeAutospacing="1" w:after="100" w:afterAutospacing="1" w:line="240" w:lineRule="auto"/>
        <w:jc w:val="both"/>
        <w:rPr>
          <w:rFonts w:asciiTheme="majorHAnsi" w:eastAsia="Times New Roman" w:hAnsiTheme="majorHAnsi" w:cs="Times New Roman"/>
          <w:color w:val="auto"/>
          <w:spacing w:val="0"/>
        </w:rPr>
      </w:pPr>
      <w:r>
        <w:rPr>
          <w:rFonts w:asciiTheme="majorHAnsi" w:eastAsia="Times New Roman" w:hAnsiTheme="majorHAnsi" w:cs="Times New Roman"/>
          <w:color w:val="auto"/>
          <w:spacing w:val="0"/>
        </w:rPr>
        <w:t>1.</w:t>
      </w:r>
      <w:r w:rsidRPr="00D967C7">
        <w:rPr>
          <w:rFonts w:asciiTheme="majorHAnsi" w:eastAsia="Times New Roman" w:hAnsiTheme="majorHAnsi" w:cs="Times New Roman"/>
          <w:color w:val="auto"/>
          <w:spacing w:val="0"/>
        </w:rPr>
        <w:t xml:space="preserve">  In a competitive labo</w:t>
      </w:r>
      <w:r>
        <w:rPr>
          <w:rFonts w:asciiTheme="majorHAnsi" w:eastAsia="Times New Roman" w:hAnsiTheme="majorHAnsi" w:cs="Times New Roman"/>
          <w:color w:val="auto"/>
          <w:spacing w:val="0"/>
        </w:rPr>
        <w:t>u</w:t>
      </w:r>
      <w:r w:rsidRPr="00D967C7">
        <w:rPr>
          <w:rFonts w:asciiTheme="majorHAnsi" w:eastAsia="Times New Roman" w:hAnsiTheme="majorHAnsi" w:cs="Times New Roman"/>
          <w:color w:val="auto"/>
          <w:spacing w:val="0"/>
        </w:rPr>
        <w:t>r market, what primarily determines wages?</w:t>
      </w:r>
    </w:p>
    <w:p w14:paraId="342548C9" w14:textId="77777777" w:rsidR="00D967C7" w:rsidRPr="00D967C7" w:rsidRDefault="00D967C7">
      <w:pPr>
        <w:numPr>
          <w:ilvl w:val="0"/>
          <w:numId w:val="90"/>
        </w:numPr>
        <w:spacing w:before="100" w:beforeAutospacing="1" w:after="100" w:afterAutospacing="1" w:line="240" w:lineRule="auto"/>
        <w:jc w:val="both"/>
        <w:rPr>
          <w:rFonts w:asciiTheme="majorHAnsi" w:eastAsia="Times New Roman" w:hAnsiTheme="majorHAnsi" w:cs="Times New Roman"/>
          <w:color w:val="auto"/>
          <w:spacing w:val="0"/>
        </w:rPr>
      </w:pPr>
      <w:r w:rsidRPr="00D967C7">
        <w:rPr>
          <w:rFonts w:asciiTheme="majorHAnsi" w:eastAsia="Times New Roman" w:hAnsiTheme="majorHAnsi" w:cs="Times New Roman"/>
          <w:color w:val="auto"/>
          <w:spacing w:val="0"/>
        </w:rPr>
        <w:t>a) Government regulations.</w:t>
      </w:r>
    </w:p>
    <w:p w14:paraId="15661147" w14:textId="1DC3734B" w:rsidR="00D967C7" w:rsidRPr="00D967C7" w:rsidRDefault="00D967C7">
      <w:pPr>
        <w:numPr>
          <w:ilvl w:val="0"/>
          <w:numId w:val="90"/>
        </w:numPr>
        <w:spacing w:before="100" w:beforeAutospacing="1" w:after="100" w:afterAutospacing="1" w:line="240" w:lineRule="auto"/>
        <w:jc w:val="both"/>
        <w:rPr>
          <w:rFonts w:asciiTheme="majorHAnsi" w:eastAsia="Times New Roman" w:hAnsiTheme="majorHAnsi" w:cs="Times New Roman"/>
          <w:color w:val="auto"/>
          <w:spacing w:val="0"/>
        </w:rPr>
      </w:pPr>
      <w:r w:rsidRPr="00D967C7">
        <w:rPr>
          <w:rFonts w:asciiTheme="majorHAnsi" w:eastAsia="Times New Roman" w:hAnsiTheme="majorHAnsi" w:cs="Times New Roman"/>
          <w:color w:val="auto"/>
          <w:spacing w:val="0"/>
        </w:rPr>
        <w:t>b) The marginal productivity of labo</w:t>
      </w:r>
      <w:r>
        <w:rPr>
          <w:rFonts w:asciiTheme="majorHAnsi" w:eastAsia="Times New Roman" w:hAnsiTheme="majorHAnsi" w:cs="Times New Roman"/>
          <w:color w:val="auto"/>
          <w:spacing w:val="0"/>
        </w:rPr>
        <w:t>u</w:t>
      </w:r>
      <w:r w:rsidRPr="00D967C7">
        <w:rPr>
          <w:rFonts w:asciiTheme="majorHAnsi" w:eastAsia="Times New Roman" w:hAnsiTheme="majorHAnsi" w:cs="Times New Roman"/>
          <w:color w:val="auto"/>
          <w:spacing w:val="0"/>
        </w:rPr>
        <w:t>r.</w:t>
      </w:r>
    </w:p>
    <w:p w14:paraId="07B1847F" w14:textId="77777777" w:rsidR="00D967C7" w:rsidRPr="00D967C7" w:rsidRDefault="00D967C7">
      <w:pPr>
        <w:numPr>
          <w:ilvl w:val="0"/>
          <w:numId w:val="90"/>
        </w:numPr>
        <w:spacing w:before="100" w:beforeAutospacing="1" w:after="100" w:afterAutospacing="1" w:line="240" w:lineRule="auto"/>
        <w:jc w:val="both"/>
        <w:rPr>
          <w:rFonts w:asciiTheme="majorHAnsi" w:eastAsia="Times New Roman" w:hAnsiTheme="majorHAnsi" w:cs="Times New Roman"/>
          <w:color w:val="auto"/>
          <w:spacing w:val="0"/>
        </w:rPr>
      </w:pPr>
      <w:r w:rsidRPr="00D967C7">
        <w:rPr>
          <w:rFonts w:asciiTheme="majorHAnsi" w:eastAsia="Times New Roman" w:hAnsiTheme="majorHAnsi" w:cs="Times New Roman"/>
          <w:color w:val="auto"/>
          <w:spacing w:val="0"/>
        </w:rPr>
        <w:t>c) Worker preferences.</w:t>
      </w:r>
    </w:p>
    <w:p w14:paraId="4034BC5A" w14:textId="77777777" w:rsidR="00D967C7" w:rsidRPr="00D967C7" w:rsidRDefault="00D967C7">
      <w:pPr>
        <w:numPr>
          <w:ilvl w:val="0"/>
          <w:numId w:val="90"/>
        </w:numPr>
        <w:spacing w:before="100" w:beforeAutospacing="1" w:after="100" w:afterAutospacing="1" w:line="240" w:lineRule="auto"/>
        <w:jc w:val="both"/>
        <w:rPr>
          <w:rFonts w:asciiTheme="majorHAnsi" w:eastAsia="Times New Roman" w:hAnsiTheme="majorHAnsi" w:cs="Times New Roman"/>
          <w:color w:val="auto"/>
          <w:spacing w:val="0"/>
        </w:rPr>
      </w:pPr>
      <w:r w:rsidRPr="00D967C7">
        <w:rPr>
          <w:rFonts w:asciiTheme="majorHAnsi" w:eastAsia="Times New Roman" w:hAnsiTheme="majorHAnsi" w:cs="Times New Roman"/>
          <w:color w:val="auto"/>
          <w:spacing w:val="0"/>
        </w:rPr>
        <w:t>d) Collective bargaining.</w:t>
      </w:r>
    </w:p>
    <w:p w14:paraId="422A95B9" w14:textId="6E2AD385" w:rsidR="00D967C7" w:rsidRPr="00D967C7" w:rsidRDefault="00D967C7">
      <w:pPr>
        <w:numPr>
          <w:ilvl w:val="0"/>
          <w:numId w:val="90"/>
        </w:numPr>
        <w:spacing w:before="100" w:beforeAutospacing="1" w:after="100" w:afterAutospacing="1" w:line="240" w:lineRule="auto"/>
        <w:jc w:val="both"/>
        <w:rPr>
          <w:rFonts w:asciiTheme="majorHAnsi" w:eastAsia="Times New Roman" w:hAnsiTheme="majorHAnsi" w:cs="Times New Roman"/>
          <w:color w:val="auto"/>
          <w:spacing w:val="0"/>
        </w:rPr>
      </w:pPr>
      <w:r w:rsidRPr="00D967C7">
        <w:rPr>
          <w:rFonts w:asciiTheme="majorHAnsi" w:eastAsia="Times New Roman" w:hAnsiTheme="majorHAnsi" w:cs="Times New Roman"/>
          <w:b/>
          <w:bCs/>
          <w:color w:val="auto"/>
          <w:spacing w:val="0"/>
        </w:rPr>
        <w:t>Answer</w:t>
      </w:r>
      <w:r w:rsidRPr="00D967C7">
        <w:rPr>
          <w:rFonts w:asciiTheme="majorHAnsi" w:eastAsia="Times New Roman" w:hAnsiTheme="majorHAnsi" w:cs="Times New Roman"/>
          <w:color w:val="auto"/>
          <w:spacing w:val="0"/>
        </w:rPr>
        <w:t>: b) The marginal productivity of labo</w:t>
      </w:r>
      <w:r>
        <w:rPr>
          <w:rFonts w:asciiTheme="majorHAnsi" w:eastAsia="Times New Roman" w:hAnsiTheme="majorHAnsi" w:cs="Times New Roman"/>
          <w:color w:val="auto"/>
          <w:spacing w:val="0"/>
        </w:rPr>
        <w:t>u</w:t>
      </w:r>
      <w:r w:rsidRPr="00D967C7">
        <w:rPr>
          <w:rFonts w:asciiTheme="majorHAnsi" w:eastAsia="Times New Roman" w:hAnsiTheme="majorHAnsi" w:cs="Times New Roman"/>
          <w:color w:val="auto"/>
          <w:spacing w:val="0"/>
        </w:rPr>
        <w:t>r.</w:t>
      </w:r>
    </w:p>
    <w:p w14:paraId="76BEA98E" w14:textId="4C50F449" w:rsidR="00D967C7" w:rsidRPr="00D967C7" w:rsidRDefault="00D967C7" w:rsidP="00D967C7">
      <w:pPr>
        <w:spacing w:before="100" w:beforeAutospacing="1" w:after="100" w:afterAutospacing="1" w:line="240" w:lineRule="auto"/>
        <w:jc w:val="both"/>
        <w:rPr>
          <w:rFonts w:asciiTheme="majorHAnsi" w:eastAsia="Times New Roman" w:hAnsiTheme="majorHAnsi" w:cs="Times New Roman"/>
          <w:color w:val="auto"/>
          <w:spacing w:val="0"/>
        </w:rPr>
      </w:pPr>
      <w:r>
        <w:rPr>
          <w:rFonts w:asciiTheme="majorHAnsi" w:eastAsia="Times New Roman" w:hAnsiTheme="majorHAnsi" w:cs="Times New Roman"/>
          <w:color w:val="auto"/>
          <w:spacing w:val="0"/>
        </w:rPr>
        <w:t>2.</w:t>
      </w:r>
      <w:r w:rsidRPr="00D967C7">
        <w:rPr>
          <w:rFonts w:asciiTheme="majorHAnsi" w:eastAsia="Times New Roman" w:hAnsiTheme="majorHAnsi" w:cs="Times New Roman"/>
          <w:color w:val="auto"/>
          <w:spacing w:val="0"/>
        </w:rPr>
        <w:t xml:space="preserve">  Which of the following is an example of </w:t>
      </w:r>
      <w:r w:rsidRPr="00D967C7">
        <w:rPr>
          <w:rFonts w:asciiTheme="majorHAnsi" w:eastAsia="Times New Roman" w:hAnsiTheme="majorHAnsi" w:cs="Times New Roman"/>
          <w:b/>
          <w:bCs/>
          <w:color w:val="auto"/>
          <w:spacing w:val="0"/>
        </w:rPr>
        <w:t>specific human capital</w:t>
      </w:r>
      <w:r w:rsidRPr="00D967C7">
        <w:rPr>
          <w:rFonts w:asciiTheme="majorHAnsi" w:eastAsia="Times New Roman" w:hAnsiTheme="majorHAnsi" w:cs="Times New Roman"/>
          <w:color w:val="auto"/>
          <w:spacing w:val="0"/>
        </w:rPr>
        <w:t>?</w:t>
      </w:r>
    </w:p>
    <w:p w14:paraId="0B7B9424" w14:textId="77777777" w:rsidR="00D967C7" w:rsidRPr="00D967C7" w:rsidRDefault="00D967C7">
      <w:pPr>
        <w:numPr>
          <w:ilvl w:val="0"/>
          <w:numId w:val="91"/>
        </w:numPr>
        <w:spacing w:before="100" w:beforeAutospacing="1" w:after="100" w:afterAutospacing="1" w:line="240" w:lineRule="auto"/>
        <w:jc w:val="both"/>
        <w:rPr>
          <w:rFonts w:asciiTheme="majorHAnsi" w:eastAsia="Times New Roman" w:hAnsiTheme="majorHAnsi" w:cs="Times New Roman"/>
          <w:color w:val="auto"/>
          <w:spacing w:val="0"/>
        </w:rPr>
      </w:pPr>
      <w:r w:rsidRPr="00D967C7">
        <w:rPr>
          <w:rFonts w:asciiTheme="majorHAnsi" w:eastAsia="Times New Roman" w:hAnsiTheme="majorHAnsi" w:cs="Times New Roman"/>
          <w:color w:val="auto"/>
          <w:spacing w:val="0"/>
        </w:rPr>
        <w:t>a) A degree in computer science.</w:t>
      </w:r>
    </w:p>
    <w:p w14:paraId="1EEEDDC1" w14:textId="77777777" w:rsidR="00D967C7" w:rsidRPr="00D967C7" w:rsidRDefault="00D967C7">
      <w:pPr>
        <w:numPr>
          <w:ilvl w:val="0"/>
          <w:numId w:val="91"/>
        </w:numPr>
        <w:spacing w:before="100" w:beforeAutospacing="1" w:after="100" w:afterAutospacing="1" w:line="240" w:lineRule="auto"/>
        <w:jc w:val="both"/>
        <w:rPr>
          <w:rFonts w:asciiTheme="majorHAnsi" w:eastAsia="Times New Roman" w:hAnsiTheme="majorHAnsi" w:cs="Times New Roman"/>
          <w:color w:val="auto"/>
          <w:spacing w:val="0"/>
        </w:rPr>
      </w:pPr>
      <w:r w:rsidRPr="00D967C7">
        <w:rPr>
          <w:rFonts w:asciiTheme="majorHAnsi" w:eastAsia="Times New Roman" w:hAnsiTheme="majorHAnsi" w:cs="Times New Roman"/>
          <w:color w:val="auto"/>
          <w:spacing w:val="0"/>
        </w:rPr>
        <w:t>b) Training on a proprietary software system used only by one company.</w:t>
      </w:r>
    </w:p>
    <w:p w14:paraId="4CBE0330" w14:textId="77777777" w:rsidR="00D967C7" w:rsidRPr="00D967C7" w:rsidRDefault="00D967C7">
      <w:pPr>
        <w:numPr>
          <w:ilvl w:val="0"/>
          <w:numId w:val="91"/>
        </w:numPr>
        <w:spacing w:before="100" w:beforeAutospacing="1" w:after="100" w:afterAutospacing="1" w:line="240" w:lineRule="auto"/>
        <w:jc w:val="both"/>
        <w:rPr>
          <w:rFonts w:asciiTheme="majorHAnsi" w:eastAsia="Times New Roman" w:hAnsiTheme="majorHAnsi" w:cs="Times New Roman"/>
          <w:color w:val="auto"/>
          <w:spacing w:val="0"/>
        </w:rPr>
      </w:pPr>
      <w:r w:rsidRPr="00D967C7">
        <w:rPr>
          <w:rFonts w:asciiTheme="majorHAnsi" w:eastAsia="Times New Roman" w:hAnsiTheme="majorHAnsi" w:cs="Times New Roman"/>
          <w:color w:val="auto"/>
          <w:spacing w:val="0"/>
        </w:rPr>
        <w:t>c) General communication skills.</w:t>
      </w:r>
    </w:p>
    <w:p w14:paraId="308D2C9E" w14:textId="77777777" w:rsidR="00D967C7" w:rsidRPr="00D967C7" w:rsidRDefault="00D967C7">
      <w:pPr>
        <w:numPr>
          <w:ilvl w:val="0"/>
          <w:numId w:val="91"/>
        </w:numPr>
        <w:spacing w:before="100" w:beforeAutospacing="1" w:after="100" w:afterAutospacing="1" w:line="240" w:lineRule="auto"/>
        <w:jc w:val="both"/>
        <w:rPr>
          <w:rFonts w:asciiTheme="majorHAnsi" w:eastAsia="Times New Roman" w:hAnsiTheme="majorHAnsi" w:cs="Times New Roman"/>
          <w:color w:val="auto"/>
          <w:spacing w:val="0"/>
        </w:rPr>
      </w:pPr>
      <w:r w:rsidRPr="00D967C7">
        <w:rPr>
          <w:rFonts w:asciiTheme="majorHAnsi" w:eastAsia="Times New Roman" w:hAnsiTheme="majorHAnsi" w:cs="Times New Roman"/>
          <w:color w:val="auto"/>
          <w:spacing w:val="0"/>
        </w:rPr>
        <w:t>d) A professional certification recognized across industries.</w:t>
      </w:r>
    </w:p>
    <w:p w14:paraId="32F57D9E" w14:textId="77777777" w:rsidR="00D967C7" w:rsidRPr="00D967C7" w:rsidRDefault="00D967C7">
      <w:pPr>
        <w:numPr>
          <w:ilvl w:val="0"/>
          <w:numId w:val="91"/>
        </w:numPr>
        <w:spacing w:before="100" w:beforeAutospacing="1" w:after="100" w:afterAutospacing="1" w:line="240" w:lineRule="auto"/>
        <w:jc w:val="both"/>
        <w:rPr>
          <w:rFonts w:asciiTheme="majorHAnsi" w:eastAsia="Times New Roman" w:hAnsiTheme="majorHAnsi" w:cs="Times New Roman"/>
          <w:color w:val="auto"/>
          <w:spacing w:val="0"/>
        </w:rPr>
      </w:pPr>
      <w:r w:rsidRPr="00D967C7">
        <w:rPr>
          <w:rFonts w:asciiTheme="majorHAnsi" w:eastAsia="Times New Roman" w:hAnsiTheme="majorHAnsi" w:cs="Times New Roman"/>
          <w:b/>
          <w:bCs/>
          <w:color w:val="auto"/>
          <w:spacing w:val="0"/>
        </w:rPr>
        <w:t>Answer</w:t>
      </w:r>
      <w:r w:rsidRPr="00D967C7">
        <w:rPr>
          <w:rFonts w:asciiTheme="majorHAnsi" w:eastAsia="Times New Roman" w:hAnsiTheme="majorHAnsi" w:cs="Times New Roman"/>
          <w:color w:val="auto"/>
          <w:spacing w:val="0"/>
        </w:rPr>
        <w:t>: b) Training on a proprietary software system used only by one company.</w:t>
      </w:r>
    </w:p>
    <w:p w14:paraId="0EE0F689" w14:textId="25A5490B" w:rsidR="00D967C7" w:rsidRPr="00D967C7" w:rsidRDefault="00D967C7" w:rsidP="00D967C7">
      <w:pPr>
        <w:spacing w:before="100" w:beforeAutospacing="1" w:after="100" w:afterAutospacing="1" w:line="240" w:lineRule="auto"/>
        <w:jc w:val="both"/>
        <w:rPr>
          <w:rFonts w:asciiTheme="majorHAnsi" w:eastAsia="Times New Roman" w:hAnsiTheme="majorHAnsi" w:cs="Times New Roman"/>
          <w:color w:val="auto"/>
          <w:spacing w:val="0"/>
        </w:rPr>
      </w:pPr>
      <w:r>
        <w:rPr>
          <w:rFonts w:asciiTheme="majorHAnsi" w:eastAsia="Times New Roman" w:hAnsiTheme="majorHAnsi" w:cs="Times New Roman"/>
          <w:color w:val="auto"/>
          <w:spacing w:val="0"/>
        </w:rPr>
        <w:t>3.</w:t>
      </w:r>
      <w:r w:rsidRPr="00D967C7">
        <w:rPr>
          <w:rFonts w:asciiTheme="majorHAnsi" w:eastAsia="Times New Roman" w:hAnsiTheme="majorHAnsi" w:cs="Times New Roman"/>
          <w:color w:val="auto"/>
          <w:spacing w:val="0"/>
        </w:rPr>
        <w:t xml:space="preserve">  How does the </w:t>
      </w:r>
      <w:r w:rsidRPr="00D967C7">
        <w:rPr>
          <w:rFonts w:asciiTheme="majorHAnsi" w:eastAsia="Times New Roman" w:hAnsiTheme="majorHAnsi" w:cs="Times New Roman"/>
          <w:b/>
          <w:bCs/>
          <w:color w:val="auto"/>
          <w:spacing w:val="0"/>
        </w:rPr>
        <w:t>principal-agent problem</w:t>
      </w:r>
      <w:r w:rsidRPr="00D967C7">
        <w:rPr>
          <w:rFonts w:asciiTheme="majorHAnsi" w:eastAsia="Times New Roman" w:hAnsiTheme="majorHAnsi" w:cs="Times New Roman"/>
          <w:color w:val="auto"/>
          <w:spacing w:val="0"/>
        </w:rPr>
        <w:t xml:space="preserve"> affect compensation design?</w:t>
      </w:r>
    </w:p>
    <w:p w14:paraId="675E9AF7" w14:textId="77777777" w:rsidR="00D967C7" w:rsidRPr="00D967C7" w:rsidRDefault="00D967C7">
      <w:pPr>
        <w:numPr>
          <w:ilvl w:val="0"/>
          <w:numId w:val="92"/>
        </w:numPr>
        <w:spacing w:before="100" w:beforeAutospacing="1" w:after="100" w:afterAutospacing="1" w:line="240" w:lineRule="auto"/>
        <w:jc w:val="both"/>
        <w:rPr>
          <w:rFonts w:asciiTheme="majorHAnsi" w:eastAsia="Times New Roman" w:hAnsiTheme="majorHAnsi" w:cs="Times New Roman"/>
          <w:color w:val="auto"/>
          <w:spacing w:val="0"/>
        </w:rPr>
      </w:pPr>
      <w:r w:rsidRPr="00D967C7">
        <w:rPr>
          <w:rFonts w:asciiTheme="majorHAnsi" w:eastAsia="Times New Roman" w:hAnsiTheme="majorHAnsi" w:cs="Times New Roman"/>
          <w:color w:val="auto"/>
          <w:spacing w:val="0"/>
        </w:rPr>
        <w:t>a) It makes it easier to align employee and employer incentives.</w:t>
      </w:r>
    </w:p>
    <w:p w14:paraId="336BF496" w14:textId="77777777" w:rsidR="00D967C7" w:rsidRPr="00D967C7" w:rsidRDefault="00D967C7">
      <w:pPr>
        <w:numPr>
          <w:ilvl w:val="0"/>
          <w:numId w:val="92"/>
        </w:numPr>
        <w:spacing w:before="100" w:beforeAutospacing="1" w:after="100" w:afterAutospacing="1" w:line="240" w:lineRule="auto"/>
        <w:jc w:val="both"/>
        <w:rPr>
          <w:rFonts w:asciiTheme="majorHAnsi" w:eastAsia="Times New Roman" w:hAnsiTheme="majorHAnsi" w:cs="Times New Roman"/>
          <w:color w:val="auto"/>
          <w:spacing w:val="0"/>
        </w:rPr>
      </w:pPr>
      <w:r w:rsidRPr="00D967C7">
        <w:rPr>
          <w:rFonts w:asciiTheme="majorHAnsi" w:eastAsia="Times New Roman" w:hAnsiTheme="majorHAnsi" w:cs="Times New Roman"/>
          <w:color w:val="auto"/>
          <w:spacing w:val="0"/>
        </w:rPr>
        <w:t>b) It creates a conflict between the employer's goals and the employee's actions.</w:t>
      </w:r>
    </w:p>
    <w:p w14:paraId="4F92E5D3" w14:textId="77777777" w:rsidR="00D967C7" w:rsidRPr="00D967C7" w:rsidRDefault="00D967C7">
      <w:pPr>
        <w:numPr>
          <w:ilvl w:val="0"/>
          <w:numId w:val="92"/>
        </w:numPr>
        <w:spacing w:before="100" w:beforeAutospacing="1" w:after="100" w:afterAutospacing="1" w:line="240" w:lineRule="auto"/>
        <w:jc w:val="both"/>
        <w:rPr>
          <w:rFonts w:asciiTheme="majorHAnsi" w:eastAsia="Times New Roman" w:hAnsiTheme="majorHAnsi" w:cs="Times New Roman"/>
          <w:color w:val="auto"/>
          <w:spacing w:val="0"/>
        </w:rPr>
      </w:pPr>
      <w:r w:rsidRPr="00D967C7">
        <w:rPr>
          <w:rFonts w:asciiTheme="majorHAnsi" w:eastAsia="Times New Roman" w:hAnsiTheme="majorHAnsi" w:cs="Times New Roman"/>
          <w:color w:val="auto"/>
          <w:spacing w:val="0"/>
        </w:rPr>
        <w:t>c) It encourages employees to maximize their own output.</w:t>
      </w:r>
    </w:p>
    <w:p w14:paraId="5187A67E" w14:textId="77777777" w:rsidR="00D967C7" w:rsidRPr="00D967C7" w:rsidRDefault="00D967C7">
      <w:pPr>
        <w:numPr>
          <w:ilvl w:val="0"/>
          <w:numId w:val="92"/>
        </w:numPr>
        <w:spacing w:before="100" w:beforeAutospacing="1" w:after="100" w:afterAutospacing="1" w:line="240" w:lineRule="auto"/>
        <w:jc w:val="both"/>
        <w:rPr>
          <w:rFonts w:asciiTheme="majorHAnsi" w:eastAsia="Times New Roman" w:hAnsiTheme="majorHAnsi" w:cs="Times New Roman"/>
          <w:color w:val="auto"/>
          <w:spacing w:val="0"/>
        </w:rPr>
      </w:pPr>
      <w:r w:rsidRPr="00D967C7">
        <w:rPr>
          <w:rFonts w:asciiTheme="majorHAnsi" w:eastAsia="Times New Roman" w:hAnsiTheme="majorHAnsi" w:cs="Times New Roman"/>
          <w:color w:val="auto"/>
          <w:spacing w:val="0"/>
        </w:rPr>
        <w:t>d) It leads to lower overall wages in competitive markets.</w:t>
      </w:r>
    </w:p>
    <w:p w14:paraId="5C0B1D9E" w14:textId="77777777" w:rsidR="00D967C7" w:rsidRPr="00D967C7" w:rsidRDefault="00D967C7">
      <w:pPr>
        <w:numPr>
          <w:ilvl w:val="0"/>
          <w:numId w:val="92"/>
        </w:numPr>
        <w:spacing w:before="100" w:beforeAutospacing="1" w:after="100" w:afterAutospacing="1" w:line="240" w:lineRule="auto"/>
        <w:jc w:val="both"/>
        <w:rPr>
          <w:rFonts w:asciiTheme="majorHAnsi" w:eastAsia="Times New Roman" w:hAnsiTheme="majorHAnsi" w:cs="Times New Roman"/>
          <w:color w:val="auto"/>
          <w:spacing w:val="0"/>
        </w:rPr>
      </w:pPr>
      <w:r w:rsidRPr="00D967C7">
        <w:rPr>
          <w:rFonts w:asciiTheme="majorHAnsi" w:eastAsia="Times New Roman" w:hAnsiTheme="majorHAnsi" w:cs="Times New Roman"/>
          <w:b/>
          <w:bCs/>
          <w:color w:val="auto"/>
          <w:spacing w:val="0"/>
        </w:rPr>
        <w:t>Answer</w:t>
      </w:r>
      <w:r w:rsidRPr="00D967C7">
        <w:rPr>
          <w:rFonts w:asciiTheme="majorHAnsi" w:eastAsia="Times New Roman" w:hAnsiTheme="majorHAnsi" w:cs="Times New Roman"/>
          <w:color w:val="auto"/>
          <w:spacing w:val="0"/>
        </w:rPr>
        <w:t>: b) It creates a conflict between the employer's goals and the employee's actions.</w:t>
      </w:r>
    </w:p>
    <w:p w14:paraId="00255984" w14:textId="7BFA2FAC" w:rsidR="002455F8" w:rsidRPr="00681074" w:rsidRDefault="002455F8" w:rsidP="00D967C7">
      <w:pPr>
        <w:spacing w:before="0" w:line="276" w:lineRule="auto"/>
        <w:jc w:val="both"/>
        <w:rPr>
          <w:rFonts w:ascii="Century Gothic" w:eastAsia="Century Gothic" w:hAnsi="Century Gothic" w:cs="Century Gothic"/>
        </w:rPr>
      </w:pPr>
    </w:p>
    <w:p w14:paraId="33E7DCDE" w14:textId="77777777" w:rsidR="002455F8" w:rsidRPr="00681074" w:rsidRDefault="002455F8" w:rsidP="00681074">
      <w:pPr>
        <w:spacing w:before="0" w:line="276" w:lineRule="auto"/>
        <w:jc w:val="both"/>
        <w:rPr>
          <w:rFonts w:ascii="Century Gothic" w:eastAsia="Century Gothic" w:hAnsi="Century Gothic" w:cs="Century Gothic"/>
        </w:rPr>
      </w:pPr>
      <w:r w:rsidRPr="00681074">
        <w:rPr>
          <w:rFonts w:ascii="Century Gothic" w:eastAsia="Century Gothic" w:hAnsi="Century Gothic" w:cs="Century Gothic"/>
          <w:b/>
          <w:bCs/>
        </w:rPr>
        <w:t>Correct Answer: D) Technical efficiency.</w:t>
      </w:r>
    </w:p>
    <w:tbl>
      <w:tblPr>
        <w:tblW w:w="9600" w:type="dxa"/>
        <w:tblLayout w:type="fixed"/>
        <w:tblLook w:val="0600" w:firstRow="0" w:lastRow="0" w:firstColumn="0" w:lastColumn="0" w:noHBand="1" w:noVBand="1"/>
      </w:tblPr>
      <w:tblGrid>
        <w:gridCol w:w="1155"/>
        <w:gridCol w:w="8445"/>
      </w:tblGrid>
      <w:sdt>
        <w:sdtPr>
          <w:rPr>
            <w:b/>
          </w:rPr>
          <w:tag w:val="goog_rdk_9"/>
          <w:id w:val="1998995137"/>
          <w:lock w:val="contentLocked"/>
        </w:sdtPr>
        <w:sdtContent>
          <w:tr w:rsidR="00B013A8" w14:paraId="63A1FECE" w14:textId="77777777" w:rsidTr="00964257">
            <w:tc>
              <w:tcPr>
                <w:tcW w:w="1155" w:type="dxa"/>
                <w:shd w:val="clear" w:color="auto" w:fill="auto"/>
                <w:tcMar>
                  <w:top w:w="0" w:type="dxa"/>
                  <w:left w:w="0" w:type="dxa"/>
                  <w:bottom w:w="0" w:type="dxa"/>
                  <w:right w:w="0" w:type="dxa"/>
                </w:tcMar>
                <w:vAlign w:val="center"/>
              </w:tcPr>
              <w:p w14:paraId="1F3F7BF0" w14:textId="77777777" w:rsidR="00B013A8" w:rsidRDefault="00B013A8" w:rsidP="00964257">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405F85F6" wp14:editId="2BA3103A">
                      <wp:extent cx="413334" cy="413334"/>
                      <wp:effectExtent l="0" t="0" r="0" b="0"/>
                      <wp:docPr id="49308023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61826D25" w14:textId="77777777" w:rsidR="00B013A8" w:rsidRDefault="00B013A8" w:rsidP="00964257">
                <w:pPr>
                  <w:pStyle w:val="Heading4"/>
                </w:pPr>
                <w:bookmarkStart w:id="132" w:name="_Toc178629202"/>
                <w:r>
                  <w:rPr>
                    <w:smallCaps/>
                    <w:sz w:val="32"/>
                    <w:szCs w:val="32"/>
                  </w:rPr>
                  <w:t>READING MATERIAL 1</w:t>
                </w:r>
              </w:p>
            </w:tc>
          </w:tr>
        </w:sdtContent>
      </w:sdt>
      <w:bookmarkEnd w:id="132" w:displacedByCustomXml="prev"/>
    </w:tbl>
    <w:p w14:paraId="58B900EC" w14:textId="77777777" w:rsidR="00B013A8" w:rsidRDefault="00B013A8" w:rsidP="00B013A8">
      <w:pPr>
        <w:spacing w:before="0" w:after="0" w:line="240" w:lineRule="auto"/>
        <w:rPr>
          <w:rFonts w:ascii="Century Gothic" w:eastAsia="Century Gothic" w:hAnsi="Century Gothic" w:cs="Century Gothic"/>
          <w:sz w:val="22"/>
          <w:szCs w:val="22"/>
        </w:rPr>
      </w:pPr>
    </w:p>
    <w:p w14:paraId="6D7128C8" w14:textId="06B9FEE0" w:rsidR="00434061" w:rsidRPr="00434061" w:rsidRDefault="00434061" w:rsidP="00434061">
      <w:pPr>
        <w:spacing w:before="0"/>
        <w:ind w:left="360"/>
        <w:jc w:val="both"/>
        <w:rPr>
          <w:rFonts w:ascii="Book Antiqua" w:eastAsia="Times New Roman" w:hAnsi="Book Antiqua" w:cs="Times New Roman"/>
          <w:color w:val="auto"/>
          <w:spacing w:val="0"/>
        </w:rPr>
      </w:pPr>
      <w:r w:rsidRPr="00434061">
        <w:rPr>
          <w:rFonts w:ascii="Book Antiqua" w:eastAsia="Times New Roman" w:hAnsi="Book Antiqua" w:cs="Times New Roman"/>
          <w:color w:val="auto"/>
          <w:spacing w:val="0"/>
        </w:rPr>
        <w:t xml:space="preserve">Borjas, G. J. (2020). </w:t>
      </w:r>
      <w:r w:rsidRPr="00434061">
        <w:rPr>
          <w:rFonts w:ascii="Book Antiqua" w:eastAsia="Times New Roman" w:hAnsi="Book Antiqua" w:cs="Times New Roman"/>
          <w:i/>
          <w:iCs/>
          <w:color w:val="auto"/>
          <w:spacing w:val="0"/>
        </w:rPr>
        <w:t>Labor economics</w:t>
      </w:r>
      <w:r w:rsidRPr="00434061">
        <w:rPr>
          <w:rFonts w:ascii="Book Antiqua" w:eastAsia="Times New Roman" w:hAnsi="Book Antiqua" w:cs="Times New Roman"/>
          <w:color w:val="auto"/>
          <w:spacing w:val="0"/>
        </w:rPr>
        <w:t xml:space="preserve"> (8th ed.). McGraw-Hill Education. (Chapters 4–7, pp. 85–170)</w:t>
      </w:r>
    </w:p>
    <w:p w14:paraId="29366E81" w14:textId="7E5E1290" w:rsidR="00434061" w:rsidRPr="00434061" w:rsidRDefault="00434061" w:rsidP="00434061">
      <w:pPr>
        <w:spacing w:before="0" w:line="240" w:lineRule="auto"/>
        <w:ind w:left="360"/>
        <w:jc w:val="both"/>
        <w:rPr>
          <w:rFonts w:ascii="Book Antiqua" w:eastAsia="Times New Roman" w:hAnsi="Book Antiqua" w:cs="Times New Roman"/>
          <w:color w:val="auto"/>
          <w:spacing w:val="0"/>
        </w:rPr>
      </w:pPr>
      <w:r w:rsidRPr="00434061">
        <w:rPr>
          <w:rFonts w:ascii="Book Antiqua" w:eastAsia="Times New Roman" w:hAnsi="Book Antiqua" w:cs="Times New Roman"/>
          <w:color w:val="auto"/>
          <w:spacing w:val="0"/>
        </w:rPr>
        <w:t xml:space="preserve">Betcherman, G., &amp; Khan, T. (2015). </w:t>
      </w:r>
      <w:r w:rsidRPr="00434061">
        <w:rPr>
          <w:rFonts w:ascii="Book Antiqua" w:eastAsia="Times New Roman" w:hAnsi="Book Antiqua" w:cs="Times New Roman"/>
          <w:i/>
          <w:iCs/>
          <w:color w:val="auto"/>
          <w:spacing w:val="0"/>
        </w:rPr>
        <w:t>Jobs for development: Challenges and solutions in different country settings</w:t>
      </w:r>
      <w:r w:rsidRPr="00434061">
        <w:rPr>
          <w:rFonts w:ascii="Book Antiqua" w:eastAsia="Times New Roman" w:hAnsi="Book Antiqua" w:cs="Times New Roman"/>
          <w:color w:val="auto"/>
          <w:spacing w:val="0"/>
        </w:rPr>
        <w:t>. Oxford University Press. (Chapters 3–6, pp. 45–128)</w:t>
      </w:r>
    </w:p>
    <w:p w14:paraId="32881BF7" w14:textId="009E38F7" w:rsidR="00434061" w:rsidRPr="00434061" w:rsidRDefault="00434061" w:rsidP="00434061">
      <w:pPr>
        <w:spacing w:before="0" w:line="240" w:lineRule="auto"/>
        <w:ind w:left="360"/>
        <w:jc w:val="both"/>
        <w:rPr>
          <w:rFonts w:ascii="Book Antiqua" w:eastAsia="Times New Roman" w:hAnsi="Book Antiqua" w:cs="Times New Roman"/>
          <w:color w:val="auto"/>
          <w:spacing w:val="0"/>
        </w:rPr>
      </w:pPr>
      <w:r w:rsidRPr="00434061">
        <w:rPr>
          <w:rFonts w:ascii="Book Antiqua" w:eastAsia="Times New Roman" w:hAnsi="Book Antiqua" w:cs="Times New Roman"/>
          <w:color w:val="auto"/>
          <w:spacing w:val="0"/>
        </w:rPr>
        <w:t xml:space="preserve">World Bank Group. (2020). </w:t>
      </w:r>
      <w:r w:rsidRPr="00434061">
        <w:rPr>
          <w:rFonts w:ascii="Book Antiqua" w:eastAsia="Times New Roman" w:hAnsi="Book Antiqua" w:cs="Times New Roman"/>
          <w:i/>
          <w:iCs/>
          <w:color w:val="auto"/>
          <w:spacing w:val="0"/>
        </w:rPr>
        <w:t>The future of work in Africa: Harnessing the potential of digital technologies for all</w:t>
      </w:r>
      <w:r w:rsidRPr="00434061">
        <w:rPr>
          <w:rFonts w:ascii="Book Antiqua" w:eastAsia="Times New Roman" w:hAnsi="Book Antiqua" w:cs="Times New Roman"/>
          <w:color w:val="auto"/>
          <w:spacing w:val="0"/>
        </w:rPr>
        <w:t>. World Bank Publications. (Chapters 2–4, pp. 23–89)</w:t>
      </w:r>
    </w:p>
    <w:p w14:paraId="135EB4D8" w14:textId="14699BBB" w:rsidR="00434061" w:rsidRPr="00434061" w:rsidRDefault="00434061" w:rsidP="00434061">
      <w:pPr>
        <w:spacing w:before="0" w:line="240" w:lineRule="auto"/>
        <w:ind w:left="360"/>
        <w:jc w:val="both"/>
        <w:rPr>
          <w:rFonts w:ascii="Book Antiqua" w:eastAsia="Times New Roman" w:hAnsi="Book Antiqua" w:cs="Times New Roman"/>
          <w:color w:val="auto"/>
          <w:spacing w:val="0"/>
        </w:rPr>
      </w:pPr>
      <w:r w:rsidRPr="00434061">
        <w:rPr>
          <w:rFonts w:ascii="Book Antiqua" w:eastAsia="Times New Roman" w:hAnsi="Book Antiqua" w:cs="Times New Roman"/>
          <w:color w:val="auto"/>
          <w:spacing w:val="0"/>
        </w:rPr>
        <w:t xml:space="preserve">Ehrenberg, R. G., &amp; Smith, R. S. (2018). </w:t>
      </w:r>
      <w:r w:rsidRPr="00434061">
        <w:rPr>
          <w:rFonts w:ascii="Book Antiqua" w:eastAsia="Times New Roman" w:hAnsi="Book Antiqua" w:cs="Times New Roman"/>
          <w:i/>
          <w:iCs/>
          <w:color w:val="auto"/>
          <w:spacing w:val="0"/>
        </w:rPr>
        <w:t>Modern labor economics: Theory and public policy</w:t>
      </w:r>
      <w:r w:rsidRPr="00434061">
        <w:rPr>
          <w:rFonts w:ascii="Book Antiqua" w:eastAsia="Times New Roman" w:hAnsi="Book Antiqua" w:cs="Times New Roman"/>
          <w:color w:val="auto"/>
          <w:spacing w:val="0"/>
        </w:rPr>
        <w:t xml:space="preserve"> (Chapters 5–8, pp. 112–201). Routledge.</w:t>
      </w:r>
    </w:p>
    <w:p w14:paraId="334C87EE" w14:textId="402206C8" w:rsidR="00434061" w:rsidRPr="00434061" w:rsidRDefault="00434061" w:rsidP="00434061">
      <w:pPr>
        <w:spacing w:before="0" w:line="240" w:lineRule="auto"/>
        <w:ind w:left="360"/>
        <w:jc w:val="both"/>
        <w:rPr>
          <w:rFonts w:ascii="Book Antiqua" w:eastAsia="Times New Roman" w:hAnsi="Book Antiqua" w:cs="Times New Roman"/>
          <w:color w:val="auto"/>
          <w:spacing w:val="0"/>
        </w:rPr>
      </w:pPr>
      <w:r w:rsidRPr="00434061">
        <w:rPr>
          <w:rFonts w:ascii="Book Antiqua" w:eastAsia="Times New Roman" w:hAnsi="Book Antiqua" w:cs="Times New Roman"/>
          <w:color w:val="auto"/>
          <w:spacing w:val="0"/>
        </w:rPr>
        <w:t xml:space="preserve">Lazear, E. P. (1999). </w:t>
      </w:r>
      <w:r w:rsidRPr="00434061">
        <w:rPr>
          <w:rFonts w:ascii="Book Antiqua" w:eastAsia="Times New Roman" w:hAnsi="Book Antiqua" w:cs="Times New Roman"/>
          <w:i/>
          <w:iCs/>
          <w:color w:val="auto"/>
          <w:spacing w:val="0"/>
        </w:rPr>
        <w:t>Personnel economics: The economist's view of human resources</w:t>
      </w:r>
      <w:r w:rsidRPr="00434061">
        <w:rPr>
          <w:rFonts w:ascii="Book Antiqua" w:eastAsia="Times New Roman" w:hAnsi="Book Antiqua" w:cs="Times New Roman"/>
          <w:color w:val="auto"/>
          <w:spacing w:val="0"/>
        </w:rPr>
        <w:t xml:space="preserve"> (Chapters 3–6, pp. 55–132). MIT Press.</w:t>
      </w:r>
    </w:p>
    <w:p w14:paraId="6A3C1E55" w14:textId="05EF578B" w:rsidR="007C5AD8" w:rsidRPr="00434061" w:rsidRDefault="00434061" w:rsidP="00434061">
      <w:pPr>
        <w:spacing w:before="0" w:line="276" w:lineRule="auto"/>
        <w:ind w:left="360"/>
        <w:jc w:val="both"/>
        <w:rPr>
          <w:rFonts w:ascii="Book Antiqua" w:hAnsi="Book Antiqua" w:cs="Arial"/>
          <w:color w:val="auto"/>
          <w:spacing w:val="0"/>
        </w:rPr>
      </w:pPr>
      <w:r w:rsidRPr="00434061">
        <w:rPr>
          <w:rFonts w:ascii="Book Antiqua" w:eastAsia="Times New Roman" w:hAnsi="Book Antiqua" w:cs="Times New Roman"/>
          <w:color w:val="auto"/>
          <w:spacing w:val="0"/>
        </w:rPr>
        <w:t xml:space="preserve">Becker, G. S. (1993). </w:t>
      </w:r>
      <w:r w:rsidRPr="00434061">
        <w:rPr>
          <w:rFonts w:ascii="Book Antiqua" w:eastAsia="Times New Roman" w:hAnsi="Book Antiqua" w:cs="Times New Roman"/>
          <w:i/>
          <w:iCs/>
          <w:color w:val="auto"/>
          <w:spacing w:val="0"/>
        </w:rPr>
        <w:t>Human capital: A theoretical and empirical analysis, with special reference to education</w:t>
      </w:r>
      <w:r w:rsidRPr="00434061">
        <w:rPr>
          <w:rFonts w:ascii="Book Antiqua" w:eastAsia="Times New Roman" w:hAnsi="Book Antiqua" w:cs="Times New Roman"/>
          <w:color w:val="auto"/>
          <w:spacing w:val="0"/>
        </w:rPr>
        <w:t xml:space="preserve"> (Chapters 2–4, pp. 29–101). University of Chicago Press.</w:t>
      </w:r>
    </w:p>
    <w:p w14:paraId="7DFD0C47" w14:textId="70DE69BE" w:rsidR="00B013A8" w:rsidRDefault="00B013A8" w:rsidP="00B013A8">
      <w:pPr>
        <w:pStyle w:val="Heading2"/>
      </w:pPr>
      <w:r>
        <w:t xml:space="preserve"> </w:t>
      </w:r>
      <w:bookmarkStart w:id="133" w:name="_Toc178629203"/>
      <w:r>
        <w:t>ACTIVITY 3: PRACTICAL/MINI-PROJECT/WORKSHOP</w:t>
      </w:r>
      <w:bookmarkEnd w:id="133"/>
    </w:p>
    <w:tbl>
      <w:tblPr>
        <w:tblW w:w="9600" w:type="dxa"/>
        <w:tblLayout w:type="fixed"/>
        <w:tblLook w:val="0600" w:firstRow="0" w:lastRow="0" w:firstColumn="0" w:lastColumn="0" w:noHBand="1" w:noVBand="1"/>
      </w:tblPr>
      <w:tblGrid>
        <w:gridCol w:w="1185"/>
        <w:gridCol w:w="8415"/>
      </w:tblGrid>
      <w:sdt>
        <w:sdtPr>
          <w:rPr>
            <w:b/>
          </w:rPr>
          <w:tag w:val="goog_rdk_11"/>
          <w:id w:val="-464739179"/>
          <w:lock w:val="contentLocked"/>
        </w:sdtPr>
        <w:sdtContent>
          <w:tr w:rsidR="00B013A8" w14:paraId="46447C44" w14:textId="77777777" w:rsidTr="00964257">
            <w:tc>
              <w:tcPr>
                <w:tcW w:w="1185" w:type="dxa"/>
                <w:shd w:val="clear" w:color="auto" w:fill="auto"/>
                <w:tcMar>
                  <w:top w:w="0" w:type="dxa"/>
                  <w:left w:w="0" w:type="dxa"/>
                  <w:bottom w:w="0" w:type="dxa"/>
                  <w:right w:w="0" w:type="dxa"/>
                </w:tcMar>
                <w:vAlign w:val="center"/>
              </w:tcPr>
              <w:p w14:paraId="25075CA9" w14:textId="77777777" w:rsidR="00B013A8" w:rsidRDefault="00B013A8" w:rsidP="00964257">
                <w:pPr>
                  <w:widowControl w:val="0"/>
                  <w:pBdr>
                    <w:top w:val="nil"/>
                    <w:left w:val="nil"/>
                    <w:bottom w:val="nil"/>
                    <w:right w:val="nil"/>
                    <w:between w:val="nil"/>
                  </w:pBdr>
                  <w:spacing w:after="0"/>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2F5A5255" wp14:editId="37155973">
                      <wp:extent cx="547688" cy="547688"/>
                      <wp:effectExtent l="0" t="0" r="0" b="0"/>
                      <wp:docPr id="127563385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9"/>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267A8B73" w14:textId="77777777" w:rsidR="00B013A8" w:rsidRDefault="00B013A8" w:rsidP="00964257">
                <w:pPr>
                  <w:pStyle w:val="Heading4"/>
                </w:pPr>
                <w:bookmarkStart w:id="134" w:name="_Toc178629204"/>
                <w:r>
                  <w:t>VIDEO 1: Demonstration of practical use of knowledge acquired</w:t>
                </w:r>
              </w:p>
            </w:tc>
          </w:tr>
        </w:sdtContent>
      </w:sdt>
      <w:bookmarkEnd w:id="134" w:displacedByCustomXml="prev"/>
    </w:tbl>
    <w:p w14:paraId="4C600D1A" w14:textId="77777777" w:rsidR="00B013A8" w:rsidRDefault="00B013A8" w:rsidP="00B013A8">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w:t>
      </w:r>
    </w:p>
    <w:p w14:paraId="1BE37477" w14:textId="4A242B5A" w:rsidR="00B013A8" w:rsidRDefault="00FD2380" w:rsidP="00FD2380">
      <w:pPr>
        <w:spacing w:before="0" w:after="0" w:line="240" w:lineRule="auto"/>
        <w:jc w:val="both"/>
        <w:rPr>
          <w:rFonts w:ascii="Century Gothic" w:eastAsia="Century Gothic" w:hAnsi="Century Gothic" w:cs="Century Gothic"/>
          <w:sz w:val="22"/>
          <w:szCs w:val="22"/>
        </w:rPr>
      </w:pPr>
      <w:r w:rsidRPr="00FD2380">
        <w:rPr>
          <w:rFonts w:ascii="Century Gothic" w:eastAsia="Century Gothic" w:hAnsi="Century Gothic" w:cs="Century Gothic"/>
          <w:sz w:val="22"/>
          <w:szCs w:val="22"/>
        </w:rPr>
        <w:t>How would you evaluate the effectiveness of different wage determination mechanisms (e.g., collective bargaining, individual contracts) in promoting equitable and efficient labo</w:t>
      </w:r>
      <w:r>
        <w:rPr>
          <w:rFonts w:ascii="Century Gothic" w:eastAsia="Century Gothic" w:hAnsi="Century Gothic" w:cs="Century Gothic"/>
          <w:sz w:val="22"/>
          <w:szCs w:val="22"/>
        </w:rPr>
        <w:t>u</w:t>
      </w:r>
      <w:r w:rsidRPr="00FD2380">
        <w:rPr>
          <w:rFonts w:ascii="Century Gothic" w:eastAsia="Century Gothic" w:hAnsi="Century Gothic" w:cs="Century Gothic"/>
          <w:sz w:val="22"/>
          <w:szCs w:val="22"/>
        </w:rPr>
        <w:t>r market outcomes? Discuss in the context of a competitive versus a monopsony labo</w:t>
      </w:r>
      <w:r>
        <w:rPr>
          <w:rFonts w:ascii="Century Gothic" w:eastAsia="Century Gothic" w:hAnsi="Century Gothic" w:cs="Century Gothic"/>
          <w:sz w:val="22"/>
          <w:szCs w:val="22"/>
        </w:rPr>
        <w:t>u</w:t>
      </w:r>
      <w:r w:rsidRPr="00FD2380">
        <w:rPr>
          <w:rFonts w:ascii="Century Gothic" w:eastAsia="Century Gothic" w:hAnsi="Century Gothic" w:cs="Century Gothic"/>
          <w:sz w:val="22"/>
          <w:szCs w:val="22"/>
        </w:rPr>
        <w:t>r market.</w:t>
      </w:r>
    </w:p>
    <w:p w14:paraId="7FF7C0C9" w14:textId="77777777" w:rsidR="00B013A8" w:rsidRDefault="00B013A8" w:rsidP="00B013A8">
      <w:pPr>
        <w:spacing w:before="0" w:after="0" w:line="240" w:lineRule="auto"/>
        <w:rPr>
          <w:rFonts w:ascii="Century Gothic" w:eastAsia="Century Gothic" w:hAnsi="Century Gothic" w:cs="Century Gothic"/>
          <w:sz w:val="22"/>
          <w:szCs w:val="22"/>
        </w:rPr>
      </w:pPr>
    </w:p>
    <w:p w14:paraId="7F8EA2D5" w14:textId="77777777" w:rsidR="00B013A8" w:rsidRDefault="00B013A8" w:rsidP="00B013A8">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tag w:val="goog_rdk_12"/>
          <w:id w:val="1100224283"/>
          <w:lock w:val="contentLocked"/>
        </w:sdtPr>
        <w:sdtContent>
          <w:tr w:rsidR="00B013A8" w14:paraId="622E2FA4" w14:textId="77777777" w:rsidTr="00964257">
            <w:tc>
              <w:tcPr>
                <w:tcW w:w="1185" w:type="dxa"/>
                <w:shd w:val="clear" w:color="auto" w:fill="auto"/>
                <w:tcMar>
                  <w:top w:w="0" w:type="dxa"/>
                  <w:left w:w="0" w:type="dxa"/>
                  <w:bottom w:w="0" w:type="dxa"/>
                  <w:right w:w="0" w:type="dxa"/>
                </w:tcMar>
                <w:vAlign w:val="center"/>
              </w:tcPr>
              <w:p w14:paraId="1E09B938" w14:textId="77777777" w:rsidR="00B013A8" w:rsidRDefault="00B013A8" w:rsidP="00964257">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696128" behindDoc="0" locked="0" layoutInCell="1" hidden="0" allowOverlap="1" wp14:anchorId="4915710F" wp14:editId="569F35F2">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84475745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76136C49" w14:textId="77777777" w:rsidR="00B013A8" w:rsidRDefault="00B013A8" w:rsidP="00964257">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20E6A1FD" w14:textId="77777777" w:rsidR="00B013A8" w:rsidRDefault="00B013A8" w:rsidP="00B013A8">
      <w:pPr>
        <w:spacing w:before="0" w:after="0" w:line="240" w:lineRule="auto"/>
        <w:rPr>
          <w:rFonts w:ascii="Century Gothic" w:eastAsia="Century Gothic" w:hAnsi="Century Gothic" w:cs="Century Gothic"/>
          <w:sz w:val="22"/>
          <w:szCs w:val="22"/>
        </w:rPr>
      </w:pPr>
    </w:p>
    <w:p w14:paraId="421F526A" w14:textId="77777777" w:rsidR="00D967C7" w:rsidRPr="00F27F80" w:rsidRDefault="00D967C7">
      <w:pPr>
        <w:pStyle w:val="ListParagraph"/>
        <w:numPr>
          <w:ilvl w:val="0"/>
          <w:numId w:val="93"/>
        </w:numPr>
        <w:spacing w:before="0" w:after="0" w:line="240" w:lineRule="auto"/>
        <w:jc w:val="both"/>
        <w:rPr>
          <w:rFonts w:asciiTheme="majorHAnsi" w:eastAsia="Century Gothic" w:hAnsiTheme="majorHAnsi" w:cs="Century Gothic"/>
        </w:rPr>
      </w:pPr>
      <w:r w:rsidRPr="00D967C7">
        <w:rPr>
          <w:rFonts w:ascii="Century Gothic" w:eastAsia="Century Gothic" w:hAnsi="Century Gothic" w:cs="Century Gothic"/>
        </w:rPr>
        <w:t xml:space="preserve">Discuss the role of human capital investment in bridging the skills gap in </w:t>
      </w:r>
      <w:r w:rsidRPr="00F27F80">
        <w:rPr>
          <w:rFonts w:asciiTheme="majorHAnsi" w:eastAsia="Century Gothic" w:hAnsiTheme="majorHAnsi" w:cs="Century Gothic"/>
        </w:rPr>
        <w:t>developing economies. How can governments and businesses collaborate to maximize the ROI on education and training programs?</w:t>
      </w:r>
    </w:p>
    <w:p w14:paraId="13513BA6" w14:textId="77777777" w:rsidR="00F27F80" w:rsidRPr="00F27F80" w:rsidRDefault="00F27F80">
      <w:pPr>
        <w:pStyle w:val="ListParagraph"/>
        <w:numPr>
          <w:ilvl w:val="0"/>
          <w:numId w:val="93"/>
        </w:numPr>
        <w:spacing w:before="0" w:after="0" w:line="240" w:lineRule="auto"/>
        <w:jc w:val="both"/>
        <w:rPr>
          <w:rFonts w:asciiTheme="majorHAnsi" w:eastAsia="Century Gothic" w:hAnsiTheme="majorHAnsi" w:cs="Century Gothic"/>
        </w:rPr>
      </w:pPr>
      <w:r w:rsidRPr="00F27F80">
        <w:rPr>
          <w:rFonts w:asciiTheme="majorHAnsi" w:hAnsiTheme="majorHAnsi"/>
        </w:rPr>
        <w:t>How can African economies balance wage growth with productivity improvement in the formal and informal sectors? Consider examples from both Africa and other developing regions, such as Southeast Asia or Latin America, in your response.</w:t>
      </w:r>
    </w:p>
    <w:p w14:paraId="4AE1209B" w14:textId="420FA58D" w:rsidR="00B013A8" w:rsidRPr="00F27F80" w:rsidRDefault="00B013A8" w:rsidP="00C35FD0">
      <w:pPr>
        <w:pStyle w:val="ListParagraph"/>
        <w:spacing w:before="0" w:after="0" w:line="240" w:lineRule="auto"/>
        <w:jc w:val="both"/>
        <w:rPr>
          <w:rFonts w:asciiTheme="majorHAnsi" w:eastAsia="Century Gothic" w:hAnsiTheme="majorHAnsi" w:cs="Century Gothic"/>
        </w:rPr>
      </w:pPr>
    </w:p>
    <w:p w14:paraId="39ACAEE7" w14:textId="77777777" w:rsidR="00B013A8" w:rsidRDefault="00B013A8" w:rsidP="00B013A8">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97152" behindDoc="0" locked="0" layoutInCell="1" hidden="0" allowOverlap="1" wp14:anchorId="34E57B87" wp14:editId="62C0B21F">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715971376"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33"/>
                    <a:srcRect/>
                    <a:stretch>
                      <a:fillRect/>
                    </a:stretch>
                  </pic:blipFill>
                  <pic:spPr>
                    <a:xfrm>
                      <a:off x="0" y="0"/>
                      <a:ext cx="527772" cy="527772"/>
                    </a:xfrm>
                    <a:prstGeom prst="rect">
                      <a:avLst/>
                    </a:prstGeom>
                    <a:ln/>
                  </pic:spPr>
                </pic:pic>
              </a:graphicData>
            </a:graphic>
          </wp:anchor>
        </w:drawing>
      </w:r>
    </w:p>
    <w:p w14:paraId="30BEB088" w14:textId="77777777" w:rsidR="00B013A8" w:rsidRDefault="00B013A8" w:rsidP="00B013A8">
      <w:pPr>
        <w:pStyle w:val="Heading2"/>
        <w:spacing w:after="0"/>
        <w:rPr>
          <w:rFonts w:eastAsia="Century Gothic" w:cs="Century Gothic"/>
          <w:sz w:val="22"/>
          <w:szCs w:val="22"/>
        </w:rPr>
      </w:pPr>
      <w:r>
        <w:rPr>
          <w:b/>
        </w:rPr>
        <w:t xml:space="preserve">       </w:t>
      </w:r>
      <w:r>
        <w:rPr>
          <w:rFonts w:ascii="Arial" w:eastAsia="Arial" w:hAnsi="Arial" w:cs="Arial"/>
          <w:color w:val="000000"/>
          <w:sz w:val="22"/>
          <w:szCs w:val="22"/>
        </w:rPr>
        <w:t xml:space="preserve">       </w:t>
      </w:r>
      <w:bookmarkStart w:id="135" w:name="_Toc178629205"/>
      <w:r>
        <w:t>REFERENCE LIST AND FURTHER READING</w:t>
      </w:r>
      <w:bookmarkEnd w:id="135"/>
    </w:p>
    <w:p w14:paraId="1E87185E" w14:textId="77777777" w:rsidR="00B013A8" w:rsidRDefault="00B013A8" w:rsidP="00B013A8">
      <w:pPr>
        <w:spacing w:before="0" w:after="0" w:line="240" w:lineRule="auto"/>
        <w:rPr>
          <w:rFonts w:ascii="Century Gothic" w:eastAsia="Century Gothic" w:hAnsi="Century Gothic" w:cs="Century Gothic"/>
          <w:sz w:val="22"/>
          <w:szCs w:val="22"/>
        </w:rPr>
      </w:pPr>
    </w:p>
    <w:p w14:paraId="40A03CF9" w14:textId="3CA68471" w:rsidR="001D1A99" w:rsidRPr="001D1A99" w:rsidRDefault="001D1A99" w:rsidP="001D1A99">
      <w:pPr>
        <w:spacing w:before="0" w:line="240" w:lineRule="auto"/>
        <w:ind w:left="360"/>
        <w:rPr>
          <w:rFonts w:asciiTheme="majorHAnsi" w:eastAsia="Times New Roman" w:hAnsiTheme="majorHAnsi" w:cs="Times New Roman"/>
          <w:color w:val="auto"/>
          <w:spacing w:val="0"/>
        </w:rPr>
      </w:pPr>
      <w:r w:rsidRPr="001D1A99">
        <w:rPr>
          <w:rFonts w:asciiTheme="majorHAnsi" w:eastAsia="Times New Roman" w:hAnsiTheme="majorHAnsi" w:cs="Times New Roman"/>
          <w:color w:val="auto"/>
          <w:spacing w:val="0"/>
        </w:rPr>
        <w:t xml:space="preserve">Borjas, G. J. (2020). </w:t>
      </w:r>
      <w:r w:rsidRPr="001D1A99">
        <w:rPr>
          <w:rFonts w:asciiTheme="majorHAnsi" w:eastAsia="Times New Roman" w:hAnsiTheme="majorHAnsi" w:cs="Times New Roman"/>
          <w:i/>
          <w:iCs/>
          <w:color w:val="auto"/>
          <w:spacing w:val="0"/>
        </w:rPr>
        <w:t>Labor economics</w:t>
      </w:r>
      <w:r w:rsidRPr="001D1A99">
        <w:rPr>
          <w:rFonts w:asciiTheme="majorHAnsi" w:eastAsia="Times New Roman" w:hAnsiTheme="majorHAnsi" w:cs="Times New Roman"/>
          <w:color w:val="auto"/>
          <w:spacing w:val="0"/>
        </w:rPr>
        <w:t xml:space="preserve"> (8th ed.). McGraw-Hill Education.</w:t>
      </w:r>
    </w:p>
    <w:p w14:paraId="5E4FE909" w14:textId="6FB2367E" w:rsidR="001D1A99" w:rsidRPr="001D1A99" w:rsidRDefault="001D1A99" w:rsidP="001D1A99">
      <w:pPr>
        <w:spacing w:before="0" w:line="240" w:lineRule="auto"/>
        <w:ind w:left="360"/>
        <w:rPr>
          <w:rFonts w:asciiTheme="majorHAnsi" w:eastAsia="Times New Roman" w:hAnsiTheme="majorHAnsi" w:cs="Times New Roman"/>
          <w:color w:val="auto"/>
          <w:spacing w:val="0"/>
        </w:rPr>
      </w:pPr>
      <w:r w:rsidRPr="001D1A99">
        <w:rPr>
          <w:rFonts w:asciiTheme="majorHAnsi" w:eastAsia="Times New Roman" w:hAnsiTheme="majorHAnsi" w:cs="Times New Roman"/>
          <w:color w:val="auto"/>
          <w:spacing w:val="0"/>
        </w:rPr>
        <w:t xml:space="preserve">Betcherman, G., &amp; Khan, T. (2015). </w:t>
      </w:r>
      <w:r w:rsidRPr="001D1A99">
        <w:rPr>
          <w:rFonts w:asciiTheme="majorHAnsi" w:eastAsia="Times New Roman" w:hAnsiTheme="majorHAnsi" w:cs="Times New Roman"/>
          <w:i/>
          <w:iCs/>
          <w:color w:val="auto"/>
          <w:spacing w:val="0"/>
        </w:rPr>
        <w:t>Jobs for development: Challenges and solutions in different country settings</w:t>
      </w:r>
      <w:r w:rsidRPr="001D1A99">
        <w:rPr>
          <w:rFonts w:asciiTheme="majorHAnsi" w:eastAsia="Times New Roman" w:hAnsiTheme="majorHAnsi" w:cs="Times New Roman"/>
          <w:color w:val="auto"/>
          <w:spacing w:val="0"/>
        </w:rPr>
        <w:t>. Oxford University Press.</w:t>
      </w:r>
    </w:p>
    <w:p w14:paraId="33223B44" w14:textId="15FF5D42" w:rsidR="001D1A99" w:rsidRPr="001D1A99" w:rsidRDefault="001D1A99" w:rsidP="001D1A99">
      <w:pPr>
        <w:spacing w:before="0" w:line="240" w:lineRule="auto"/>
        <w:ind w:left="360"/>
        <w:jc w:val="both"/>
        <w:rPr>
          <w:rFonts w:asciiTheme="majorHAnsi" w:eastAsia="Times New Roman" w:hAnsiTheme="majorHAnsi" w:cs="Times New Roman"/>
          <w:color w:val="auto"/>
          <w:spacing w:val="0"/>
        </w:rPr>
      </w:pPr>
      <w:r w:rsidRPr="001D1A99">
        <w:rPr>
          <w:rFonts w:asciiTheme="majorHAnsi" w:eastAsia="Times New Roman" w:hAnsiTheme="majorHAnsi" w:cs="Times New Roman"/>
          <w:color w:val="auto"/>
          <w:spacing w:val="0"/>
        </w:rPr>
        <w:t xml:space="preserve">World Bank Group. (2020). </w:t>
      </w:r>
      <w:r w:rsidRPr="001D1A99">
        <w:rPr>
          <w:rFonts w:asciiTheme="majorHAnsi" w:eastAsia="Times New Roman" w:hAnsiTheme="majorHAnsi" w:cs="Times New Roman"/>
          <w:i/>
          <w:iCs/>
          <w:color w:val="auto"/>
          <w:spacing w:val="0"/>
        </w:rPr>
        <w:t>The future of work in Africa: Harnessing the potential of digital technologies for all</w:t>
      </w:r>
      <w:r w:rsidRPr="001D1A99">
        <w:rPr>
          <w:rFonts w:asciiTheme="majorHAnsi" w:eastAsia="Times New Roman" w:hAnsiTheme="majorHAnsi" w:cs="Times New Roman"/>
          <w:color w:val="auto"/>
          <w:spacing w:val="0"/>
        </w:rPr>
        <w:t>. World Bank Publications.</w:t>
      </w:r>
    </w:p>
    <w:p w14:paraId="323220F0" w14:textId="0EB43A03" w:rsidR="00D967C7" w:rsidRPr="00D967C7" w:rsidRDefault="00D967C7" w:rsidP="001D1A99">
      <w:pPr>
        <w:spacing w:before="0" w:line="240" w:lineRule="auto"/>
        <w:ind w:left="360"/>
        <w:jc w:val="both"/>
        <w:rPr>
          <w:rFonts w:asciiTheme="majorHAnsi" w:eastAsia="Times New Roman" w:hAnsiTheme="majorHAnsi" w:cs="Times New Roman"/>
          <w:color w:val="auto"/>
          <w:spacing w:val="0"/>
        </w:rPr>
      </w:pPr>
      <w:r w:rsidRPr="00D967C7">
        <w:rPr>
          <w:rFonts w:asciiTheme="majorHAnsi" w:eastAsia="Times New Roman" w:hAnsiTheme="majorHAnsi" w:cs="Times New Roman"/>
          <w:color w:val="auto"/>
          <w:spacing w:val="0"/>
        </w:rPr>
        <w:t xml:space="preserve">Ehrenberg, R. G., &amp; Smith, R. S. (2018). </w:t>
      </w:r>
      <w:r w:rsidRPr="00D967C7">
        <w:rPr>
          <w:rFonts w:asciiTheme="majorHAnsi" w:eastAsia="Times New Roman" w:hAnsiTheme="majorHAnsi" w:cs="Times New Roman"/>
          <w:i/>
          <w:iCs/>
          <w:color w:val="auto"/>
          <w:spacing w:val="0"/>
        </w:rPr>
        <w:t>Modern labor economics: Theory and public policy</w:t>
      </w:r>
      <w:r w:rsidRPr="00D967C7">
        <w:rPr>
          <w:rFonts w:asciiTheme="majorHAnsi" w:eastAsia="Times New Roman" w:hAnsiTheme="majorHAnsi" w:cs="Times New Roman"/>
          <w:color w:val="auto"/>
          <w:spacing w:val="0"/>
        </w:rPr>
        <w:t xml:space="preserve"> (13th ed.). Routledge.</w:t>
      </w:r>
    </w:p>
    <w:p w14:paraId="48265993" w14:textId="6430C786" w:rsidR="00D967C7" w:rsidRPr="00D967C7" w:rsidRDefault="00D967C7" w:rsidP="00D967C7">
      <w:pPr>
        <w:spacing w:before="0" w:line="240" w:lineRule="auto"/>
        <w:ind w:left="360"/>
        <w:jc w:val="both"/>
        <w:rPr>
          <w:rFonts w:asciiTheme="majorHAnsi" w:eastAsia="Times New Roman" w:hAnsiTheme="majorHAnsi" w:cs="Times New Roman"/>
          <w:color w:val="auto"/>
          <w:spacing w:val="0"/>
        </w:rPr>
      </w:pPr>
      <w:r w:rsidRPr="00D967C7">
        <w:rPr>
          <w:rFonts w:asciiTheme="majorHAnsi" w:eastAsia="Times New Roman" w:hAnsiTheme="majorHAnsi" w:cs="Times New Roman"/>
          <w:color w:val="auto"/>
          <w:spacing w:val="0"/>
        </w:rPr>
        <w:t xml:space="preserve">Lazear, E. P. (1999). </w:t>
      </w:r>
      <w:r w:rsidRPr="00D967C7">
        <w:rPr>
          <w:rFonts w:asciiTheme="majorHAnsi" w:eastAsia="Times New Roman" w:hAnsiTheme="majorHAnsi" w:cs="Times New Roman"/>
          <w:i/>
          <w:iCs/>
          <w:color w:val="auto"/>
          <w:spacing w:val="0"/>
        </w:rPr>
        <w:t>Personnel economics: The economist's view of human resources</w:t>
      </w:r>
      <w:r w:rsidRPr="00D967C7">
        <w:rPr>
          <w:rFonts w:asciiTheme="majorHAnsi" w:eastAsia="Times New Roman" w:hAnsiTheme="majorHAnsi" w:cs="Times New Roman"/>
          <w:color w:val="auto"/>
          <w:spacing w:val="0"/>
        </w:rPr>
        <w:t>. MIT Press.</w:t>
      </w:r>
    </w:p>
    <w:p w14:paraId="024733B3" w14:textId="2471F367" w:rsidR="00D967C7" w:rsidRPr="00D967C7" w:rsidRDefault="00D967C7" w:rsidP="00D967C7">
      <w:pPr>
        <w:spacing w:before="0" w:line="240" w:lineRule="auto"/>
        <w:ind w:left="360"/>
        <w:jc w:val="both"/>
        <w:rPr>
          <w:rFonts w:asciiTheme="majorHAnsi" w:eastAsia="Times New Roman" w:hAnsiTheme="majorHAnsi" w:cs="Times New Roman"/>
          <w:color w:val="auto"/>
          <w:spacing w:val="0"/>
        </w:rPr>
      </w:pPr>
      <w:r w:rsidRPr="00D967C7">
        <w:rPr>
          <w:rFonts w:asciiTheme="majorHAnsi" w:eastAsia="Times New Roman" w:hAnsiTheme="majorHAnsi" w:cs="Times New Roman"/>
          <w:color w:val="auto"/>
          <w:spacing w:val="0"/>
        </w:rPr>
        <w:t xml:space="preserve">Acemoglu, D., &amp; Autor, D. (2011). "Skills, tasks, and technologies: Implications for employment and earnings." </w:t>
      </w:r>
      <w:r w:rsidRPr="00D967C7">
        <w:rPr>
          <w:rFonts w:asciiTheme="majorHAnsi" w:eastAsia="Times New Roman" w:hAnsiTheme="majorHAnsi" w:cs="Times New Roman"/>
          <w:i/>
          <w:iCs/>
          <w:color w:val="auto"/>
          <w:spacing w:val="0"/>
        </w:rPr>
        <w:t>Handbook of Labor Economics</w:t>
      </w:r>
      <w:r w:rsidRPr="00D967C7">
        <w:rPr>
          <w:rFonts w:asciiTheme="majorHAnsi" w:eastAsia="Times New Roman" w:hAnsiTheme="majorHAnsi" w:cs="Times New Roman"/>
          <w:color w:val="auto"/>
          <w:spacing w:val="0"/>
        </w:rPr>
        <w:t>, 4, 1043–1171. https://doi.org/10.1016/S0169-7218(11)02410-5</w:t>
      </w:r>
    </w:p>
    <w:p w14:paraId="626858BB" w14:textId="6D87462E" w:rsidR="00B013A8" w:rsidRPr="00D967C7" w:rsidRDefault="00D967C7" w:rsidP="00D967C7">
      <w:pPr>
        <w:spacing w:before="0" w:line="276" w:lineRule="auto"/>
        <w:ind w:left="360"/>
        <w:jc w:val="both"/>
        <w:rPr>
          <w:rFonts w:asciiTheme="majorHAnsi" w:eastAsia="Century Gothic" w:hAnsiTheme="majorHAnsi" w:cs="Century Gothic"/>
        </w:rPr>
      </w:pPr>
      <w:r w:rsidRPr="00D967C7">
        <w:rPr>
          <w:rFonts w:asciiTheme="majorHAnsi" w:eastAsia="Times New Roman" w:hAnsiTheme="majorHAnsi" w:cs="Times New Roman"/>
          <w:color w:val="auto"/>
          <w:spacing w:val="0"/>
        </w:rPr>
        <w:t xml:space="preserve">Gibbons, R., &amp; Waldman, M. (1999). "Careers in organizations: Theory and evidence." In O. Ashenfelter &amp; D. Card (Eds.), </w:t>
      </w:r>
      <w:r w:rsidRPr="00D967C7">
        <w:rPr>
          <w:rFonts w:asciiTheme="majorHAnsi" w:eastAsia="Times New Roman" w:hAnsiTheme="majorHAnsi" w:cs="Times New Roman"/>
          <w:i/>
          <w:iCs/>
          <w:color w:val="auto"/>
          <w:spacing w:val="0"/>
        </w:rPr>
        <w:t>Handbook of labor economics</w:t>
      </w:r>
      <w:r w:rsidRPr="00D967C7">
        <w:rPr>
          <w:rFonts w:asciiTheme="majorHAnsi" w:eastAsia="Times New Roman" w:hAnsiTheme="majorHAnsi" w:cs="Times New Roman"/>
          <w:color w:val="auto"/>
          <w:spacing w:val="0"/>
        </w:rPr>
        <w:t xml:space="preserve"> (Vol. 3, pp. 2373–2437). Elsevier.</w:t>
      </w:r>
    </w:p>
    <w:p w14:paraId="5820F525" w14:textId="77777777" w:rsidR="00B013A8" w:rsidRDefault="00B013A8" w:rsidP="00B013A8">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698176" behindDoc="0" locked="0" layoutInCell="1" hidden="0" allowOverlap="1" wp14:anchorId="157E456D" wp14:editId="283A2B3C">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203102721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4"/>
                    <a:srcRect l="1875" r="1875"/>
                    <a:stretch>
                      <a:fillRect/>
                    </a:stretch>
                  </pic:blipFill>
                  <pic:spPr>
                    <a:xfrm>
                      <a:off x="0" y="0"/>
                      <a:ext cx="546421" cy="554828"/>
                    </a:xfrm>
                    <a:prstGeom prst="rect">
                      <a:avLst/>
                    </a:prstGeom>
                    <a:ln/>
                  </pic:spPr>
                </pic:pic>
              </a:graphicData>
            </a:graphic>
          </wp:anchor>
        </w:drawing>
      </w:r>
    </w:p>
    <w:p w14:paraId="036965E9" w14:textId="77777777" w:rsidR="00B013A8" w:rsidRDefault="00B013A8" w:rsidP="00B013A8">
      <w:pPr>
        <w:spacing w:before="0" w:after="0" w:line="240" w:lineRule="auto"/>
        <w:rPr>
          <w:rFonts w:ascii="Century Gothic" w:eastAsia="Century Gothic" w:hAnsi="Century Gothic" w:cs="Century Gothic"/>
          <w:sz w:val="22"/>
          <w:szCs w:val="22"/>
        </w:rPr>
      </w:pPr>
    </w:p>
    <w:p w14:paraId="7D774A79" w14:textId="11DDCA7B" w:rsidR="00B013A8" w:rsidRDefault="00B013A8" w:rsidP="00B013A8">
      <w:pPr>
        <w:pStyle w:val="Heading3"/>
        <w:keepLines w:val="0"/>
        <w:spacing w:after="0"/>
        <w:ind w:left="720" w:hanging="720"/>
        <w:rPr>
          <w:sz w:val="32"/>
          <w:szCs w:val="32"/>
        </w:rPr>
      </w:pPr>
      <w:bookmarkStart w:id="136" w:name="_Toc178629206"/>
      <w:r>
        <w:rPr>
          <w:sz w:val="32"/>
          <w:szCs w:val="32"/>
        </w:rPr>
        <w:t xml:space="preserve">END OF MODULE ASSESSMENT </w:t>
      </w:r>
      <w:r w:rsidR="00476352">
        <w:rPr>
          <w:sz w:val="32"/>
          <w:szCs w:val="32"/>
        </w:rPr>
        <w:t>5</w:t>
      </w:r>
      <w:r>
        <w:rPr>
          <w:sz w:val="32"/>
          <w:szCs w:val="32"/>
        </w:rPr>
        <w:t>.</w:t>
      </w:r>
      <w:r w:rsidR="00476352">
        <w:rPr>
          <w:sz w:val="32"/>
          <w:szCs w:val="32"/>
        </w:rPr>
        <w:t>1</w:t>
      </w:r>
      <w:bookmarkEnd w:id="136"/>
    </w:p>
    <w:p w14:paraId="6470F1F3" w14:textId="77777777" w:rsidR="00B013A8" w:rsidRDefault="00B013A8" w:rsidP="00B013A8"/>
    <w:p w14:paraId="188DA569" w14:textId="77777777" w:rsidR="00F27F80" w:rsidRPr="00F27F80" w:rsidRDefault="00F27F80" w:rsidP="00F27F80">
      <w:p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b/>
          <w:bCs/>
          <w:color w:val="auto"/>
          <w:spacing w:val="0"/>
        </w:rPr>
        <w:t>Short Answer Questions</w:t>
      </w:r>
    </w:p>
    <w:p w14:paraId="0D0F5CA7" w14:textId="77777777" w:rsidR="00F27F80" w:rsidRPr="00F27F80" w:rsidRDefault="00F27F80">
      <w:pPr>
        <w:numPr>
          <w:ilvl w:val="0"/>
          <w:numId w:val="94"/>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color w:val="auto"/>
          <w:spacing w:val="0"/>
        </w:rPr>
        <w:t>Discuss the impact of wage transparency policies on worker performance in African tech companies.</w:t>
      </w:r>
    </w:p>
    <w:p w14:paraId="21622C4A" w14:textId="26F1AACD" w:rsidR="00F27F80" w:rsidRPr="00F27F80" w:rsidRDefault="00F27F80">
      <w:pPr>
        <w:numPr>
          <w:ilvl w:val="0"/>
          <w:numId w:val="94"/>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color w:val="auto"/>
          <w:spacing w:val="0"/>
        </w:rPr>
        <w:t>Explain the economic rationale for wage differentials in rural vs. urban African labo</w:t>
      </w:r>
      <w:r>
        <w:rPr>
          <w:rFonts w:asciiTheme="majorHAnsi" w:eastAsia="Times New Roman" w:hAnsiTheme="majorHAnsi" w:cs="Times New Roman"/>
          <w:color w:val="auto"/>
          <w:spacing w:val="0"/>
        </w:rPr>
        <w:t>u</w:t>
      </w:r>
      <w:r w:rsidRPr="00F27F80">
        <w:rPr>
          <w:rFonts w:asciiTheme="majorHAnsi" w:eastAsia="Times New Roman" w:hAnsiTheme="majorHAnsi" w:cs="Times New Roman"/>
          <w:color w:val="auto"/>
          <w:spacing w:val="0"/>
        </w:rPr>
        <w:t>r markets.</w:t>
      </w:r>
    </w:p>
    <w:p w14:paraId="4E49E082" w14:textId="582C49DC" w:rsidR="00F27F80" w:rsidRPr="00F27F80" w:rsidRDefault="00F27F80" w:rsidP="00F27F80">
      <w:p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b/>
          <w:bCs/>
          <w:color w:val="auto"/>
          <w:spacing w:val="0"/>
        </w:rPr>
        <w:t>Multiple Choice Questions (MCQs)</w:t>
      </w:r>
      <w:r w:rsidRPr="00F27F80">
        <w:rPr>
          <w:rFonts w:asciiTheme="majorHAnsi" w:eastAsia="Times New Roman" w:hAnsiTheme="majorHAnsi" w:cs="Times New Roman"/>
          <w:color w:val="auto"/>
          <w:spacing w:val="0"/>
        </w:rPr>
        <w:br/>
        <w:t>3. In African economies, which factor most influences labo</w:t>
      </w:r>
      <w:r w:rsidR="001D1A99">
        <w:rPr>
          <w:rFonts w:asciiTheme="majorHAnsi" w:eastAsia="Times New Roman" w:hAnsiTheme="majorHAnsi" w:cs="Times New Roman"/>
          <w:color w:val="auto"/>
          <w:spacing w:val="0"/>
        </w:rPr>
        <w:t>u</w:t>
      </w:r>
      <w:r w:rsidRPr="00F27F80">
        <w:rPr>
          <w:rFonts w:asciiTheme="majorHAnsi" w:eastAsia="Times New Roman" w:hAnsiTheme="majorHAnsi" w:cs="Times New Roman"/>
          <w:color w:val="auto"/>
          <w:spacing w:val="0"/>
        </w:rPr>
        <w:t>r supply in the informal sector?</w:t>
      </w:r>
    </w:p>
    <w:p w14:paraId="0336BBF7" w14:textId="77777777" w:rsidR="00F27F80" w:rsidRPr="00F27F80" w:rsidRDefault="00F27F80">
      <w:pPr>
        <w:numPr>
          <w:ilvl w:val="0"/>
          <w:numId w:val="95"/>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color w:val="auto"/>
          <w:spacing w:val="0"/>
        </w:rPr>
        <w:t>a) Education level</w:t>
      </w:r>
    </w:p>
    <w:p w14:paraId="65D592F3" w14:textId="77777777" w:rsidR="00F27F80" w:rsidRPr="00F27F80" w:rsidRDefault="00F27F80">
      <w:pPr>
        <w:numPr>
          <w:ilvl w:val="0"/>
          <w:numId w:val="95"/>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color w:val="auto"/>
          <w:spacing w:val="0"/>
        </w:rPr>
        <w:t>b) Government subsidies</w:t>
      </w:r>
    </w:p>
    <w:p w14:paraId="4D73522A" w14:textId="77777777" w:rsidR="00F27F80" w:rsidRPr="00F27F80" w:rsidRDefault="00F27F80">
      <w:pPr>
        <w:numPr>
          <w:ilvl w:val="0"/>
          <w:numId w:val="95"/>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color w:val="auto"/>
          <w:spacing w:val="0"/>
        </w:rPr>
        <w:t>c) Urbanization rate</w:t>
      </w:r>
    </w:p>
    <w:p w14:paraId="5C23F697" w14:textId="77777777" w:rsidR="00F27F80" w:rsidRPr="00F27F80" w:rsidRDefault="00F27F80">
      <w:pPr>
        <w:numPr>
          <w:ilvl w:val="0"/>
          <w:numId w:val="95"/>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color w:val="auto"/>
          <w:spacing w:val="0"/>
        </w:rPr>
        <w:t>d) Migration patterns</w:t>
      </w:r>
    </w:p>
    <w:p w14:paraId="6AB7D6D2" w14:textId="77777777" w:rsidR="00F27F80" w:rsidRPr="00F27F80" w:rsidRDefault="00F27F80">
      <w:pPr>
        <w:numPr>
          <w:ilvl w:val="0"/>
          <w:numId w:val="95"/>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b/>
          <w:bCs/>
          <w:color w:val="auto"/>
          <w:spacing w:val="0"/>
        </w:rPr>
        <w:t>Answer</w:t>
      </w:r>
      <w:r w:rsidRPr="00F27F80">
        <w:rPr>
          <w:rFonts w:asciiTheme="majorHAnsi" w:eastAsia="Times New Roman" w:hAnsiTheme="majorHAnsi" w:cs="Times New Roman"/>
          <w:color w:val="auto"/>
          <w:spacing w:val="0"/>
        </w:rPr>
        <w:t>: d) Migration patterns</w:t>
      </w:r>
    </w:p>
    <w:p w14:paraId="29B91992" w14:textId="77777777" w:rsidR="00F27F80" w:rsidRPr="00F27F80" w:rsidRDefault="00F27F80" w:rsidP="00F27F80">
      <w:p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b/>
          <w:bCs/>
          <w:color w:val="auto"/>
          <w:spacing w:val="0"/>
        </w:rPr>
        <w:t>Multiple Choice Application (MCAs)</w:t>
      </w:r>
      <w:r w:rsidRPr="00F27F80">
        <w:rPr>
          <w:rFonts w:asciiTheme="majorHAnsi" w:eastAsia="Times New Roman" w:hAnsiTheme="majorHAnsi" w:cs="Times New Roman"/>
          <w:color w:val="auto"/>
          <w:spacing w:val="0"/>
        </w:rPr>
        <w:br/>
        <w:t>4. Which of the following policies could increase formal employment in African economies? (Select all that apply)</w:t>
      </w:r>
    </w:p>
    <w:p w14:paraId="3D16C35E" w14:textId="77777777" w:rsidR="00F27F80" w:rsidRPr="00F27F80" w:rsidRDefault="00F27F80">
      <w:pPr>
        <w:numPr>
          <w:ilvl w:val="0"/>
          <w:numId w:val="96"/>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color w:val="auto"/>
          <w:spacing w:val="0"/>
        </w:rPr>
        <w:t>a) Offering tax incentives for businesses</w:t>
      </w:r>
    </w:p>
    <w:p w14:paraId="2D51B202" w14:textId="77777777" w:rsidR="00F27F80" w:rsidRPr="00F27F80" w:rsidRDefault="00F27F80">
      <w:pPr>
        <w:numPr>
          <w:ilvl w:val="0"/>
          <w:numId w:val="96"/>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color w:val="auto"/>
          <w:spacing w:val="0"/>
        </w:rPr>
        <w:t>b) Reducing vocational training programs</w:t>
      </w:r>
    </w:p>
    <w:p w14:paraId="3226CDCB" w14:textId="77777777" w:rsidR="00F27F80" w:rsidRPr="00F27F80" w:rsidRDefault="00F27F80">
      <w:pPr>
        <w:numPr>
          <w:ilvl w:val="0"/>
          <w:numId w:val="96"/>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color w:val="auto"/>
          <w:spacing w:val="0"/>
        </w:rPr>
        <w:t>c) Expanding social security benefits</w:t>
      </w:r>
    </w:p>
    <w:p w14:paraId="15B1C123" w14:textId="77777777" w:rsidR="00F27F80" w:rsidRPr="00F27F80" w:rsidRDefault="00F27F80">
      <w:pPr>
        <w:numPr>
          <w:ilvl w:val="0"/>
          <w:numId w:val="96"/>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color w:val="auto"/>
          <w:spacing w:val="0"/>
        </w:rPr>
        <w:t>d) Providing microfinance to entrepreneurs</w:t>
      </w:r>
    </w:p>
    <w:p w14:paraId="5F4B0DC4" w14:textId="77777777" w:rsidR="00F27F80" w:rsidRPr="00F27F80" w:rsidRDefault="00F27F80">
      <w:pPr>
        <w:numPr>
          <w:ilvl w:val="0"/>
          <w:numId w:val="96"/>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b/>
          <w:bCs/>
          <w:color w:val="auto"/>
          <w:spacing w:val="0"/>
        </w:rPr>
        <w:t>Answer</w:t>
      </w:r>
      <w:r w:rsidRPr="00F27F80">
        <w:rPr>
          <w:rFonts w:asciiTheme="majorHAnsi" w:eastAsia="Times New Roman" w:hAnsiTheme="majorHAnsi" w:cs="Times New Roman"/>
          <w:color w:val="auto"/>
          <w:spacing w:val="0"/>
        </w:rPr>
        <w:t>: a) Offering tax incentives for businesses, d) Providing microfinance to entrepreneurs</w:t>
      </w:r>
    </w:p>
    <w:p w14:paraId="2B40D5F9" w14:textId="77777777" w:rsidR="00F27F80" w:rsidRPr="00F27F80" w:rsidRDefault="00F27F80" w:rsidP="00F27F80">
      <w:p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b/>
          <w:bCs/>
          <w:color w:val="auto"/>
          <w:spacing w:val="0"/>
        </w:rPr>
        <w:t>Multiple Choice Questions (MCQs)</w:t>
      </w:r>
    </w:p>
    <w:p w14:paraId="715D7ACF" w14:textId="77777777" w:rsidR="00F27F80" w:rsidRPr="00F27F80" w:rsidRDefault="00F27F80">
      <w:pPr>
        <w:numPr>
          <w:ilvl w:val="0"/>
          <w:numId w:val="97"/>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color w:val="auto"/>
          <w:spacing w:val="0"/>
        </w:rPr>
        <w:t>Which of the following is a key factor in wage determination in developed economies?</w:t>
      </w:r>
    </w:p>
    <w:p w14:paraId="2A3D50BC" w14:textId="77777777" w:rsidR="00F27F80" w:rsidRPr="00F27F80" w:rsidRDefault="00F27F80">
      <w:pPr>
        <w:numPr>
          <w:ilvl w:val="1"/>
          <w:numId w:val="97"/>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color w:val="auto"/>
          <w:spacing w:val="0"/>
        </w:rPr>
        <w:t>a) Local productivity agreements</w:t>
      </w:r>
    </w:p>
    <w:p w14:paraId="0D4F07C1" w14:textId="77777777" w:rsidR="00F27F80" w:rsidRPr="00F27F80" w:rsidRDefault="00F27F80">
      <w:pPr>
        <w:numPr>
          <w:ilvl w:val="1"/>
          <w:numId w:val="97"/>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color w:val="auto"/>
          <w:spacing w:val="0"/>
        </w:rPr>
        <w:t>b) Government minimum wage laws</w:t>
      </w:r>
    </w:p>
    <w:p w14:paraId="2BE92738" w14:textId="77777777" w:rsidR="00F27F80" w:rsidRPr="00F27F80" w:rsidRDefault="00F27F80">
      <w:pPr>
        <w:numPr>
          <w:ilvl w:val="1"/>
          <w:numId w:val="97"/>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color w:val="auto"/>
          <w:spacing w:val="0"/>
        </w:rPr>
        <w:t>c) Informal sector employment</w:t>
      </w:r>
    </w:p>
    <w:p w14:paraId="2A925A59" w14:textId="77777777" w:rsidR="00F27F80" w:rsidRPr="00F27F80" w:rsidRDefault="00F27F80">
      <w:pPr>
        <w:numPr>
          <w:ilvl w:val="1"/>
          <w:numId w:val="97"/>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color w:val="auto"/>
          <w:spacing w:val="0"/>
        </w:rPr>
        <w:t>d) Agricultural output</w:t>
      </w:r>
    </w:p>
    <w:p w14:paraId="4BA0DB5A" w14:textId="77777777" w:rsidR="00F27F80" w:rsidRPr="00F27F80" w:rsidRDefault="00F27F80">
      <w:pPr>
        <w:numPr>
          <w:ilvl w:val="1"/>
          <w:numId w:val="97"/>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b/>
          <w:bCs/>
          <w:color w:val="auto"/>
          <w:spacing w:val="0"/>
        </w:rPr>
        <w:t>Answer</w:t>
      </w:r>
      <w:r w:rsidRPr="00F27F80">
        <w:rPr>
          <w:rFonts w:asciiTheme="majorHAnsi" w:eastAsia="Times New Roman" w:hAnsiTheme="majorHAnsi" w:cs="Times New Roman"/>
          <w:color w:val="auto"/>
          <w:spacing w:val="0"/>
        </w:rPr>
        <w:t>: b) Government minimum wage laws</w:t>
      </w:r>
    </w:p>
    <w:p w14:paraId="750BEF6C" w14:textId="0B31AB8A" w:rsidR="00F27F80" w:rsidRPr="00F27F80" w:rsidRDefault="00F27F80">
      <w:pPr>
        <w:numPr>
          <w:ilvl w:val="0"/>
          <w:numId w:val="97"/>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color w:val="auto"/>
          <w:spacing w:val="0"/>
        </w:rPr>
        <w:t>In African economies, which sector</w:t>
      </w:r>
      <w:r w:rsidR="002E5D90">
        <w:rPr>
          <w:rFonts w:asciiTheme="majorHAnsi" w:eastAsia="Times New Roman" w:hAnsiTheme="majorHAnsi" w:cs="Times New Roman"/>
          <w:color w:val="auto"/>
          <w:spacing w:val="0"/>
        </w:rPr>
        <w:t>s</w:t>
      </w:r>
      <w:r w:rsidRPr="00F27F80">
        <w:rPr>
          <w:rFonts w:asciiTheme="majorHAnsi" w:eastAsia="Times New Roman" w:hAnsiTheme="majorHAnsi" w:cs="Times New Roman"/>
          <w:color w:val="auto"/>
          <w:spacing w:val="0"/>
        </w:rPr>
        <w:t xml:space="preserve"> </w:t>
      </w:r>
      <w:r w:rsidR="002E5D90">
        <w:rPr>
          <w:rFonts w:asciiTheme="majorHAnsi" w:eastAsia="Times New Roman" w:hAnsiTheme="majorHAnsi" w:cs="Times New Roman"/>
          <w:color w:val="auto"/>
          <w:spacing w:val="0"/>
        </w:rPr>
        <w:t>are</w:t>
      </w:r>
      <w:r w:rsidRPr="00F27F80">
        <w:rPr>
          <w:rFonts w:asciiTheme="majorHAnsi" w:eastAsia="Times New Roman" w:hAnsiTheme="majorHAnsi" w:cs="Times New Roman"/>
          <w:color w:val="auto"/>
          <w:spacing w:val="0"/>
        </w:rPr>
        <w:t xml:space="preserve"> most likely</w:t>
      </w:r>
      <w:r w:rsidR="002E5D90">
        <w:rPr>
          <w:rFonts w:asciiTheme="majorHAnsi" w:eastAsia="Times New Roman" w:hAnsiTheme="majorHAnsi" w:cs="Times New Roman"/>
          <w:color w:val="auto"/>
          <w:spacing w:val="0"/>
        </w:rPr>
        <w:t xml:space="preserve"> not</w:t>
      </w:r>
      <w:r w:rsidRPr="00F27F80">
        <w:rPr>
          <w:rFonts w:asciiTheme="majorHAnsi" w:eastAsia="Times New Roman" w:hAnsiTheme="majorHAnsi" w:cs="Times New Roman"/>
          <w:color w:val="auto"/>
          <w:spacing w:val="0"/>
        </w:rPr>
        <w:t xml:space="preserve"> to use informal compensation models?</w:t>
      </w:r>
    </w:p>
    <w:p w14:paraId="65ECF95E" w14:textId="77777777" w:rsidR="00F27F80" w:rsidRPr="00F27F80" w:rsidRDefault="00F27F80">
      <w:pPr>
        <w:numPr>
          <w:ilvl w:val="1"/>
          <w:numId w:val="97"/>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color w:val="auto"/>
          <w:spacing w:val="0"/>
        </w:rPr>
        <w:t>a) Technology</w:t>
      </w:r>
    </w:p>
    <w:p w14:paraId="4F278428" w14:textId="77777777" w:rsidR="00F27F80" w:rsidRPr="00F27F80" w:rsidRDefault="00F27F80">
      <w:pPr>
        <w:numPr>
          <w:ilvl w:val="1"/>
          <w:numId w:val="97"/>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color w:val="auto"/>
          <w:spacing w:val="0"/>
        </w:rPr>
        <w:t>b) Banking</w:t>
      </w:r>
    </w:p>
    <w:p w14:paraId="3A05D9C8" w14:textId="77777777" w:rsidR="00F27F80" w:rsidRPr="00F27F80" w:rsidRDefault="00F27F80">
      <w:pPr>
        <w:numPr>
          <w:ilvl w:val="1"/>
          <w:numId w:val="97"/>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color w:val="auto"/>
          <w:spacing w:val="0"/>
        </w:rPr>
        <w:t>c) Agriculture</w:t>
      </w:r>
    </w:p>
    <w:p w14:paraId="0D80B30A" w14:textId="77777777" w:rsidR="00F27F80" w:rsidRPr="00F27F80" w:rsidRDefault="00F27F80">
      <w:pPr>
        <w:numPr>
          <w:ilvl w:val="1"/>
          <w:numId w:val="97"/>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color w:val="auto"/>
          <w:spacing w:val="0"/>
        </w:rPr>
        <w:t>d) Manufacturing</w:t>
      </w:r>
    </w:p>
    <w:p w14:paraId="1D6130E5" w14:textId="7A7F8109" w:rsidR="00F27F80" w:rsidRPr="00F27F80" w:rsidRDefault="00F27F80">
      <w:pPr>
        <w:numPr>
          <w:ilvl w:val="1"/>
          <w:numId w:val="97"/>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b/>
          <w:bCs/>
          <w:color w:val="auto"/>
          <w:spacing w:val="0"/>
        </w:rPr>
        <w:t>Answer</w:t>
      </w:r>
      <w:r w:rsidRPr="00F27F80">
        <w:rPr>
          <w:rFonts w:asciiTheme="majorHAnsi" w:eastAsia="Times New Roman" w:hAnsiTheme="majorHAnsi" w:cs="Times New Roman"/>
          <w:color w:val="auto"/>
          <w:spacing w:val="0"/>
        </w:rPr>
        <w:t xml:space="preserve">: </w:t>
      </w:r>
      <w:r w:rsidR="002E5D90">
        <w:rPr>
          <w:rFonts w:asciiTheme="majorHAnsi" w:eastAsia="Times New Roman" w:hAnsiTheme="majorHAnsi" w:cs="Times New Roman"/>
          <w:color w:val="auto"/>
          <w:spacing w:val="0"/>
        </w:rPr>
        <w:t>a</w:t>
      </w:r>
      <w:r w:rsidRPr="00F27F80">
        <w:rPr>
          <w:rFonts w:asciiTheme="majorHAnsi" w:eastAsia="Times New Roman" w:hAnsiTheme="majorHAnsi" w:cs="Times New Roman"/>
          <w:color w:val="auto"/>
          <w:spacing w:val="0"/>
        </w:rPr>
        <w:t xml:space="preserve">) </w:t>
      </w:r>
      <w:r w:rsidR="002E5D90">
        <w:rPr>
          <w:rFonts w:asciiTheme="majorHAnsi" w:eastAsia="Times New Roman" w:hAnsiTheme="majorHAnsi" w:cs="Times New Roman"/>
          <w:color w:val="auto"/>
          <w:spacing w:val="0"/>
        </w:rPr>
        <w:t>b), d)</w:t>
      </w:r>
    </w:p>
    <w:p w14:paraId="349D85C0" w14:textId="32DBAC23" w:rsidR="00F27F80" w:rsidRPr="00F27F80" w:rsidRDefault="00F27F80" w:rsidP="00F27F80">
      <w:p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b/>
          <w:bCs/>
          <w:color w:val="auto"/>
          <w:spacing w:val="0"/>
        </w:rPr>
        <w:t>Multiple Choice Application (MCAs)</w:t>
      </w:r>
      <w:r w:rsidRPr="00F27F80">
        <w:rPr>
          <w:rFonts w:asciiTheme="majorHAnsi" w:eastAsia="Times New Roman" w:hAnsiTheme="majorHAnsi" w:cs="Times New Roman"/>
          <w:color w:val="auto"/>
          <w:spacing w:val="0"/>
        </w:rPr>
        <w:br/>
      </w:r>
      <w:r>
        <w:rPr>
          <w:rFonts w:asciiTheme="majorHAnsi" w:eastAsia="Times New Roman" w:hAnsiTheme="majorHAnsi" w:cs="Times New Roman"/>
          <w:color w:val="auto"/>
          <w:spacing w:val="0"/>
        </w:rPr>
        <w:t>7</w:t>
      </w:r>
      <w:r w:rsidRPr="00F27F80">
        <w:rPr>
          <w:rFonts w:asciiTheme="majorHAnsi" w:eastAsia="Times New Roman" w:hAnsiTheme="majorHAnsi" w:cs="Times New Roman"/>
          <w:color w:val="auto"/>
          <w:spacing w:val="0"/>
        </w:rPr>
        <w:t>. Which of the following strategies would improve human capital in African economies? (Select all that apply)</w:t>
      </w:r>
    </w:p>
    <w:p w14:paraId="1A20F84F" w14:textId="77777777" w:rsidR="00F27F80" w:rsidRPr="00F27F80" w:rsidRDefault="00F27F80">
      <w:pPr>
        <w:numPr>
          <w:ilvl w:val="0"/>
          <w:numId w:val="98"/>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color w:val="auto"/>
          <w:spacing w:val="0"/>
        </w:rPr>
        <w:t>a) Increased investment in STEM education</w:t>
      </w:r>
    </w:p>
    <w:p w14:paraId="7DE2B534" w14:textId="77777777" w:rsidR="00F27F80" w:rsidRPr="00F27F80" w:rsidRDefault="00F27F80">
      <w:pPr>
        <w:numPr>
          <w:ilvl w:val="0"/>
          <w:numId w:val="98"/>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color w:val="auto"/>
          <w:spacing w:val="0"/>
        </w:rPr>
        <w:t>b) Expanding access to vocational training</w:t>
      </w:r>
    </w:p>
    <w:p w14:paraId="7D4E892B" w14:textId="77777777" w:rsidR="00F27F80" w:rsidRPr="00F27F80" w:rsidRDefault="00F27F80">
      <w:pPr>
        <w:numPr>
          <w:ilvl w:val="0"/>
          <w:numId w:val="98"/>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color w:val="auto"/>
          <w:spacing w:val="0"/>
        </w:rPr>
        <w:t>c) Reducing minimum wage laws</w:t>
      </w:r>
    </w:p>
    <w:p w14:paraId="48F12B6F" w14:textId="77777777" w:rsidR="00F27F80" w:rsidRPr="00F27F80" w:rsidRDefault="00F27F80">
      <w:pPr>
        <w:numPr>
          <w:ilvl w:val="0"/>
          <w:numId w:val="98"/>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color w:val="auto"/>
          <w:spacing w:val="0"/>
        </w:rPr>
        <w:t>d) Promoting brain drain to developed countries</w:t>
      </w:r>
    </w:p>
    <w:p w14:paraId="671C220E" w14:textId="77777777" w:rsidR="00F27F80" w:rsidRPr="00F27F80" w:rsidRDefault="00F27F80">
      <w:pPr>
        <w:numPr>
          <w:ilvl w:val="0"/>
          <w:numId w:val="98"/>
        </w:numPr>
        <w:spacing w:before="100" w:beforeAutospacing="1" w:after="100" w:afterAutospacing="1" w:line="240" w:lineRule="auto"/>
        <w:rPr>
          <w:rFonts w:asciiTheme="majorHAnsi" w:eastAsia="Times New Roman" w:hAnsiTheme="majorHAnsi" w:cs="Times New Roman"/>
          <w:color w:val="auto"/>
          <w:spacing w:val="0"/>
        </w:rPr>
      </w:pPr>
      <w:r w:rsidRPr="00F27F80">
        <w:rPr>
          <w:rFonts w:asciiTheme="majorHAnsi" w:eastAsia="Times New Roman" w:hAnsiTheme="majorHAnsi" w:cs="Times New Roman"/>
          <w:b/>
          <w:bCs/>
          <w:color w:val="auto"/>
          <w:spacing w:val="0"/>
        </w:rPr>
        <w:t>Answer</w:t>
      </w:r>
      <w:r w:rsidRPr="00F27F80">
        <w:rPr>
          <w:rFonts w:asciiTheme="majorHAnsi" w:eastAsia="Times New Roman" w:hAnsiTheme="majorHAnsi" w:cs="Times New Roman"/>
          <w:color w:val="auto"/>
          <w:spacing w:val="0"/>
        </w:rPr>
        <w:t>: a) Increased investment in STEM education, b) Expanding access to vocational training</w:t>
      </w:r>
    </w:p>
    <w:p w14:paraId="755B6BC0" w14:textId="77777777" w:rsidR="002E5D90" w:rsidRPr="002E5D90" w:rsidRDefault="002E5D90">
      <w:pPr>
        <w:numPr>
          <w:ilvl w:val="0"/>
          <w:numId w:val="99"/>
        </w:numPr>
        <w:spacing w:before="100" w:beforeAutospacing="1" w:after="100" w:afterAutospacing="1" w:line="240" w:lineRule="auto"/>
        <w:rPr>
          <w:rFonts w:asciiTheme="majorHAnsi" w:eastAsia="Times New Roman" w:hAnsiTheme="majorHAnsi" w:cs="Times New Roman"/>
          <w:color w:val="auto"/>
          <w:spacing w:val="0"/>
        </w:rPr>
      </w:pPr>
      <w:r w:rsidRPr="002E5D90">
        <w:rPr>
          <w:rFonts w:asciiTheme="majorHAnsi" w:eastAsia="Times New Roman" w:hAnsiTheme="majorHAnsi" w:cs="Times New Roman"/>
          <w:color w:val="auto"/>
          <w:spacing w:val="0"/>
        </w:rPr>
        <w:t>Which of the following factors most influences wage determination in African economies?</w:t>
      </w:r>
    </w:p>
    <w:p w14:paraId="4F419870" w14:textId="77777777" w:rsidR="002E5D90" w:rsidRPr="002E5D90" w:rsidRDefault="002E5D90">
      <w:pPr>
        <w:numPr>
          <w:ilvl w:val="1"/>
          <w:numId w:val="99"/>
        </w:numPr>
        <w:spacing w:before="100" w:beforeAutospacing="1" w:after="100" w:afterAutospacing="1" w:line="240" w:lineRule="auto"/>
        <w:rPr>
          <w:rFonts w:asciiTheme="majorHAnsi" w:eastAsia="Times New Roman" w:hAnsiTheme="majorHAnsi" w:cs="Times New Roman"/>
          <w:color w:val="auto"/>
          <w:spacing w:val="0"/>
        </w:rPr>
      </w:pPr>
      <w:r w:rsidRPr="002E5D90">
        <w:rPr>
          <w:rFonts w:asciiTheme="majorHAnsi" w:eastAsia="Times New Roman" w:hAnsiTheme="majorHAnsi" w:cs="Times New Roman"/>
          <w:color w:val="auto"/>
          <w:spacing w:val="0"/>
        </w:rPr>
        <w:t>a) Skills shortages</w:t>
      </w:r>
    </w:p>
    <w:p w14:paraId="2281EBE9" w14:textId="77777777" w:rsidR="002E5D90" w:rsidRPr="002E5D90" w:rsidRDefault="002E5D90">
      <w:pPr>
        <w:numPr>
          <w:ilvl w:val="1"/>
          <w:numId w:val="99"/>
        </w:numPr>
        <w:spacing w:before="100" w:beforeAutospacing="1" w:after="100" w:afterAutospacing="1" w:line="240" w:lineRule="auto"/>
        <w:rPr>
          <w:rFonts w:asciiTheme="majorHAnsi" w:eastAsia="Times New Roman" w:hAnsiTheme="majorHAnsi" w:cs="Times New Roman"/>
          <w:color w:val="auto"/>
          <w:spacing w:val="0"/>
        </w:rPr>
      </w:pPr>
      <w:r w:rsidRPr="002E5D90">
        <w:rPr>
          <w:rFonts w:asciiTheme="majorHAnsi" w:eastAsia="Times New Roman" w:hAnsiTheme="majorHAnsi" w:cs="Times New Roman"/>
          <w:color w:val="auto"/>
          <w:spacing w:val="0"/>
        </w:rPr>
        <w:t>b) Minimum wage laws</w:t>
      </w:r>
    </w:p>
    <w:p w14:paraId="6D4420B5" w14:textId="77777777" w:rsidR="002E5D90" w:rsidRPr="002E5D90" w:rsidRDefault="002E5D90">
      <w:pPr>
        <w:numPr>
          <w:ilvl w:val="1"/>
          <w:numId w:val="99"/>
        </w:numPr>
        <w:spacing w:before="100" w:beforeAutospacing="1" w:after="100" w:afterAutospacing="1" w:line="240" w:lineRule="auto"/>
        <w:rPr>
          <w:rFonts w:asciiTheme="majorHAnsi" w:eastAsia="Times New Roman" w:hAnsiTheme="majorHAnsi" w:cs="Times New Roman"/>
          <w:color w:val="auto"/>
          <w:spacing w:val="0"/>
        </w:rPr>
      </w:pPr>
      <w:r w:rsidRPr="002E5D90">
        <w:rPr>
          <w:rFonts w:asciiTheme="majorHAnsi" w:eastAsia="Times New Roman" w:hAnsiTheme="majorHAnsi" w:cs="Times New Roman"/>
          <w:color w:val="auto"/>
          <w:spacing w:val="0"/>
        </w:rPr>
        <w:t>c) Collective bargaining</w:t>
      </w:r>
    </w:p>
    <w:p w14:paraId="69A7C280" w14:textId="77777777" w:rsidR="002E5D90" w:rsidRPr="002E5D90" w:rsidRDefault="002E5D90">
      <w:pPr>
        <w:numPr>
          <w:ilvl w:val="1"/>
          <w:numId w:val="99"/>
        </w:numPr>
        <w:spacing w:before="100" w:beforeAutospacing="1" w:after="100" w:afterAutospacing="1" w:line="240" w:lineRule="auto"/>
        <w:rPr>
          <w:rFonts w:asciiTheme="majorHAnsi" w:eastAsia="Times New Roman" w:hAnsiTheme="majorHAnsi" w:cs="Times New Roman"/>
          <w:color w:val="auto"/>
          <w:spacing w:val="0"/>
        </w:rPr>
      </w:pPr>
      <w:r w:rsidRPr="002E5D90">
        <w:rPr>
          <w:rFonts w:asciiTheme="majorHAnsi" w:eastAsia="Times New Roman" w:hAnsiTheme="majorHAnsi" w:cs="Times New Roman"/>
          <w:color w:val="auto"/>
          <w:spacing w:val="0"/>
        </w:rPr>
        <w:t>d) Labor productivity</w:t>
      </w:r>
    </w:p>
    <w:p w14:paraId="63DDA75A" w14:textId="77777777" w:rsidR="002E5D90" w:rsidRPr="002E5D90" w:rsidRDefault="002E5D90">
      <w:pPr>
        <w:numPr>
          <w:ilvl w:val="1"/>
          <w:numId w:val="99"/>
        </w:numPr>
        <w:spacing w:before="100" w:beforeAutospacing="1" w:after="100" w:afterAutospacing="1" w:line="240" w:lineRule="auto"/>
        <w:rPr>
          <w:rFonts w:asciiTheme="majorHAnsi" w:eastAsia="Times New Roman" w:hAnsiTheme="majorHAnsi" w:cs="Times New Roman"/>
          <w:color w:val="auto"/>
          <w:spacing w:val="0"/>
        </w:rPr>
      </w:pPr>
      <w:r w:rsidRPr="002E5D90">
        <w:rPr>
          <w:rFonts w:asciiTheme="majorHAnsi" w:eastAsia="Times New Roman" w:hAnsiTheme="majorHAnsi" w:cs="Times New Roman"/>
          <w:b/>
          <w:bCs/>
          <w:color w:val="auto"/>
          <w:spacing w:val="0"/>
        </w:rPr>
        <w:t>Answer</w:t>
      </w:r>
      <w:r w:rsidRPr="002E5D90">
        <w:rPr>
          <w:rFonts w:asciiTheme="majorHAnsi" w:eastAsia="Times New Roman" w:hAnsiTheme="majorHAnsi" w:cs="Times New Roman"/>
          <w:color w:val="auto"/>
          <w:spacing w:val="0"/>
        </w:rPr>
        <w:t>: d) Labor productivity</w:t>
      </w:r>
    </w:p>
    <w:p w14:paraId="496A1564" w14:textId="77777777" w:rsidR="002E5D90" w:rsidRPr="002E5D90" w:rsidRDefault="002E5D90">
      <w:pPr>
        <w:numPr>
          <w:ilvl w:val="0"/>
          <w:numId w:val="99"/>
        </w:numPr>
        <w:spacing w:before="100" w:beforeAutospacing="1" w:after="100" w:afterAutospacing="1" w:line="240" w:lineRule="auto"/>
        <w:rPr>
          <w:rFonts w:asciiTheme="majorHAnsi" w:eastAsia="Times New Roman" w:hAnsiTheme="majorHAnsi" w:cs="Times New Roman"/>
          <w:color w:val="auto"/>
          <w:spacing w:val="0"/>
        </w:rPr>
      </w:pPr>
      <w:r w:rsidRPr="002E5D90">
        <w:rPr>
          <w:rFonts w:asciiTheme="majorHAnsi" w:eastAsia="Times New Roman" w:hAnsiTheme="majorHAnsi" w:cs="Times New Roman"/>
          <w:color w:val="auto"/>
          <w:spacing w:val="0"/>
        </w:rPr>
        <w:t>In African economies, which sector is most likely to employ informal compensation methods?</w:t>
      </w:r>
    </w:p>
    <w:p w14:paraId="05C3742D" w14:textId="77777777" w:rsidR="002E5D90" w:rsidRPr="002E5D90" w:rsidRDefault="002E5D90">
      <w:pPr>
        <w:numPr>
          <w:ilvl w:val="1"/>
          <w:numId w:val="99"/>
        </w:numPr>
        <w:spacing w:before="100" w:beforeAutospacing="1" w:after="100" w:afterAutospacing="1" w:line="240" w:lineRule="auto"/>
        <w:rPr>
          <w:rFonts w:asciiTheme="majorHAnsi" w:eastAsia="Times New Roman" w:hAnsiTheme="majorHAnsi" w:cs="Times New Roman"/>
          <w:color w:val="auto"/>
          <w:spacing w:val="0"/>
        </w:rPr>
      </w:pPr>
      <w:r w:rsidRPr="002E5D90">
        <w:rPr>
          <w:rFonts w:asciiTheme="majorHAnsi" w:eastAsia="Times New Roman" w:hAnsiTheme="majorHAnsi" w:cs="Times New Roman"/>
          <w:color w:val="auto"/>
          <w:spacing w:val="0"/>
        </w:rPr>
        <w:t>a) Finance</w:t>
      </w:r>
    </w:p>
    <w:p w14:paraId="364C8378" w14:textId="77777777" w:rsidR="002E5D90" w:rsidRPr="002E5D90" w:rsidRDefault="002E5D90">
      <w:pPr>
        <w:numPr>
          <w:ilvl w:val="1"/>
          <w:numId w:val="99"/>
        </w:numPr>
        <w:spacing w:before="100" w:beforeAutospacing="1" w:after="100" w:afterAutospacing="1" w:line="240" w:lineRule="auto"/>
        <w:rPr>
          <w:rFonts w:asciiTheme="majorHAnsi" w:eastAsia="Times New Roman" w:hAnsiTheme="majorHAnsi" w:cs="Times New Roman"/>
          <w:color w:val="auto"/>
          <w:spacing w:val="0"/>
        </w:rPr>
      </w:pPr>
      <w:r w:rsidRPr="002E5D90">
        <w:rPr>
          <w:rFonts w:asciiTheme="majorHAnsi" w:eastAsia="Times New Roman" w:hAnsiTheme="majorHAnsi" w:cs="Times New Roman"/>
          <w:color w:val="auto"/>
          <w:spacing w:val="0"/>
        </w:rPr>
        <w:t>b) Agriculture</w:t>
      </w:r>
    </w:p>
    <w:p w14:paraId="305C5103" w14:textId="77777777" w:rsidR="002E5D90" w:rsidRPr="002E5D90" w:rsidRDefault="002E5D90">
      <w:pPr>
        <w:numPr>
          <w:ilvl w:val="1"/>
          <w:numId w:val="99"/>
        </w:numPr>
        <w:spacing w:before="100" w:beforeAutospacing="1" w:after="100" w:afterAutospacing="1" w:line="240" w:lineRule="auto"/>
        <w:rPr>
          <w:rFonts w:asciiTheme="majorHAnsi" w:eastAsia="Times New Roman" w:hAnsiTheme="majorHAnsi" w:cs="Times New Roman"/>
          <w:color w:val="auto"/>
          <w:spacing w:val="0"/>
        </w:rPr>
      </w:pPr>
      <w:r w:rsidRPr="002E5D90">
        <w:rPr>
          <w:rFonts w:asciiTheme="majorHAnsi" w:eastAsia="Times New Roman" w:hAnsiTheme="majorHAnsi" w:cs="Times New Roman"/>
          <w:color w:val="auto"/>
          <w:spacing w:val="0"/>
        </w:rPr>
        <w:t>c) Technology</w:t>
      </w:r>
    </w:p>
    <w:p w14:paraId="609C9F54" w14:textId="77777777" w:rsidR="002E5D90" w:rsidRPr="002E5D90" w:rsidRDefault="002E5D90">
      <w:pPr>
        <w:numPr>
          <w:ilvl w:val="1"/>
          <w:numId w:val="99"/>
        </w:numPr>
        <w:spacing w:before="100" w:beforeAutospacing="1" w:after="100" w:afterAutospacing="1" w:line="240" w:lineRule="auto"/>
        <w:rPr>
          <w:rFonts w:asciiTheme="majorHAnsi" w:eastAsia="Times New Roman" w:hAnsiTheme="majorHAnsi" w:cs="Times New Roman"/>
          <w:color w:val="auto"/>
          <w:spacing w:val="0"/>
        </w:rPr>
      </w:pPr>
      <w:r w:rsidRPr="002E5D90">
        <w:rPr>
          <w:rFonts w:asciiTheme="majorHAnsi" w:eastAsia="Times New Roman" w:hAnsiTheme="majorHAnsi" w:cs="Times New Roman"/>
          <w:color w:val="auto"/>
          <w:spacing w:val="0"/>
        </w:rPr>
        <w:t>d) Education</w:t>
      </w:r>
    </w:p>
    <w:p w14:paraId="73993F0A" w14:textId="77777777" w:rsidR="002E5D90" w:rsidRPr="002E5D90" w:rsidRDefault="002E5D90">
      <w:pPr>
        <w:numPr>
          <w:ilvl w:val="1"/>
          <w:numId w:val="99"/>
        </w:numPr>
        <w:spacing w:before="100" w:beforeAutospacing="1" w:after="100" w:afterAutospacing="1" w:line="240" w:lineRule="auto"/>
        <w:rPr>
          <w:rFonts w:asciiTheme="majorHAnsi" w:eastAsia="Times New Roman" w:hAnsiTheme="majorHAnsi" w:cs="Times New Roman"/>
          <w:color w:val="auto"/>
          <w:spacing w:val="0"/>
        </w:rPr>
      </w:pPr>
      <w:r w:rsidRPr="002E5D90">
        <w:rPr>
          <w:rFonts w:asciiTheme="majorHAnsi" w:eastAsia="Times New Roman" w:hAnsiTheme="majorHAnsi" w:cs="Times New Roman"/>
          <w:b/>
          <w:bCs/>
          <w:color w:val="auto"/>
          <w:spacing w:val="0"/>
        </w:rPr>
        <w:t>Answer</w:t>
      </w:r>
      <w:r w:rsidRPr="002E5D90">
        <w:rPr>
          <w:rFonts w:asciiTheme="majorHAnsi" w:eastAsia="Times New Roman" w:hAnsiTheme="majorHAnsi" w:cs="Times New Roman"/>
          <w:color w:val="auto"/>
          <w:spacing w:val="0"/>
        </w:rPr>
        <w:t>: b) Agriculture</w:t>
      </w:r>
    </w:p>
    <w:p w14:paraId="5914678E" w14:textId="56EA64EA" w:rsidR="002E5D90" w:rsidRPr="002E5D90" w:rsidRDefault="002E5D90" w:rsidP="002E5D90">
      <w:pPr>
        <w:spacing w:before="100" w:beforeAutospacing="1" w:after="100" w:afterAutospacing="1" w:line="240" w:lineRule="auto"/>
        <w:rPr>
          <w:rFonts w:asciiTheme="majorHAnsi" w:eastAsia="Times New Roman" w:hAnsiTheme="majorHAnsi" w:cs="Times New Roman"/>
          <w:color w:val="auto"/>
          <w:spacing w:val="0"/>
        </w:rPr>
      </w:pPr>
      <w:r w:rsidRPr="002E5D90">
        <w:rPr>
          <w:rFonts w:asciiTheme="majorHAnsi" w:eastAsia="Times New Roman" w:hAnsiTheme="majorHAnsi" w:cs="Times New Roman"/>
          <w:b/>
          <w:bCs/>
          <w:color w:val="auto"/>
          <w:spacing w:val="0"/>
        </w:rPr>
        <w:t>Multiple Choice Application (MCAs)</w:t>
      </w:r>
      <w:r w:rsidRPr="002E5D90">
        <w:rPr>
          <w:rFonts w:asciiTheme="majorHAnsi" w:eastAsia="Times New Roman" w:hAnsiTheme="majorHAnsi" w:cs="Times New Roman"/>
          <w:color w:val="auto"/>
          <w:spacing w:val="0"/>
        </w:rPr>
        <w:br/>
      </w:r>
      <w:r>
        <w:rPr>
          <w:rFonts w:asciiTheme="majorHAnsi" w:eastAsia="Times New Roman" w:hAnsiTheme="majorHAnsi" w:cs="Times New Roman"/>
          <w:color w:val="auto"/>
          <w:spacing w:val="0"/>
        </w:rPr>
        <w:t>10</w:t>
      </w:r>
      <w:r w:rsidRPr="002E5D90">
        <w:rPr>
          <w:rFonts w:asciiTheme="majorHAnsi" w:eastAsia="Times New Roman" w:hAnsiTheme="majorHAnsi" w:cs="Times New Roman"/>
          <w:color w:val="auto"/>
          <w:spacing w:val="0"/>
        </w:rPr>
        <w:t>. Which of the following strategies would improve wage equality in African economies? (Select all that apply)</w:t>
      </w:r>
    </w:p>
    <w:p w14:paraId="7ED5956A" w14:textId="792E41EA" w:rsidR="002E5D90" w:rsidRPr="002E5D90" w:rsidRDefault="002E5D90">
      <w:pPr>
        <w:numPr>
          <w:ilvl w:val="0"/>
          <w:numId w:val="100"/>
        </w:numPr>
        <w:spacing w:before="100" w:beforeAutospacing="1" w:after="100" w:afterAutospacing="1" w:line="240" w:lineRule="auto"/>
        <w:rPr>
          <w:rFonts w:asciiTheme="majorHAnsi" w:eastAsia="Times New Roman" w:hAnsiTheme="majorHAnsi" w:cs="Times New Roman"/>
          <w:color w:val="auto"/>
          <w:spacing w:val="0"/>
        </w:rPr>
      </w:pPr>
      <w:r w:rsidRPr="002E5D90">
        <w:rPr>
          <w:rFonts w:asciiTheme="majorHAnsi" w:eastAsia="Times New Roman" w:hAnsiTheme="majorHAnsi" w:cs="Times New Roman"/>
          <w:color w:val="auto"/>
          <w:spacing w:val="0"/>
        </w:rPr>
        <w:t>a) Strengthening labo</w:t>
      </w:r>
      <w:r>
        <w:rPr>
          <w:rFonts w:asciiTheme="majorHAnsi" w:eastAsia="Times New Roman" w:hAnsiTheme="majorHAnsi" w:cs="Times New Roman"/>
          <w:color w:val="auto"/>
          <w:spacing w:val="0"/>
        </w:rPr>
        <w:t>u</w:t>
      </w:r>
      <w:r w:rsidRPr="002E5D90">
        <w:rPr>
          <w:rFonts w:asciiTheme="majorHAnsi" w:eastAsia="Times New Roman" w:hAnsiTheme="majorHAnsi" w:cs="Times New Roman"/>
          <w:color w:val="auto"/>
          <w:spacing w:val="0"/>
        </w:rPr>
        <w:t>r unions</w:t>
      </w:r>
    </w:p>
    <w:p w14:paraId="62D1F3C0" w14:textId="77777777" w:rsidR="002E5D90" w:rsidRPr="002E5D90" w:rsidRDefault="002E5D90">
      <w:pPr>
        <w:numPr>
          <w:ilvl w:val="0"/>
          <w:numId w:val="100"/>
        </w:numPr>
        <w:spacing w:before="100" w:beforeAutospacing="1" w:after="100" w:afterAutospacing="1" w:line="240" w:lineRule="auto"/>
        <w:rPr>
          <w:rFonts w:asciiTheme="majorHAnsi" w:eastAsia="Times New Roman" w:hAnsiTheme="majorHAnsi" w:cs="Times New Roman"/>
          <w:color w:val="auto"/>
          <w:spacing w:val="0"/>
        </w:rPr>
      </w:pPr>
      <w:r w:rsidRPr="002E5D90">
        <w:rPr>
          <w:rFonts w:asciiTheme="majorHAnsi" w:eastAsia="Times New Roman" w:hAnsiTheme="majorHAnsi" w:cs="Times New Roman"/>
          <w:color w:val="auto"/>
          <w:spacing w:val="0"/>
        </w:rPr>
        <w:t>b) Expanding formal employment opportunities</w:t>
      </w:r>
    </w:p>
    <w:p w14:paraId="2B80EA7D" w14:textId="77777777" w:rsidR="002E5D90" w:rsidRPr="002E5D90" w:rsidRDefault="002E5D90">
      <w:pPr>
        <w:numPr>
          <w:ilvl w:val="0"/>
          <w:numId w:val="100"/>
        </w:numPr>
        <w:spacing w:before="100" w:beforeAutospacing="1" w:after="100" w:afterAutospacing="1" w:line="240" w:lineRule="auto"/>
        <w:rPr>
          <w:rFonts w:asciiTheme="majorHAnsi" w:eastAsia="Times New Roman" w:hAnsiTheme="majorHAnsi" w:cs="Times New Roman"/>
          <w:color w:val="auto"/>
          <w:spacing w:val="0"/>
        </w:rPr>
      </w:pPr>
      <w:r w:rsidRPr="002E5D90">
        <w:rPr>
          <w:rFonts w:asciiTheme="majorHAnsi" w:eastAsia="Times New Roman" w:hAnsiTheme="majorHAnsi" w:cs="Times New Roman"/>
          <w:color w:val="auto"/>
          <w:spacing w:val="0"/>
        </w:rPr>
        <w:t>c) Reducing vocational training programs</w:t>
      </w:r>
    </w:p>
    <w:p w14:paraId="0BB079CE" w14:textId="77777777" w:rsidR="002E5D90" w:rsidRPr="002E5D90" w:rsidRDefault="002E5D90">
      <w:pPr>
        <w:numPr>
          <w:ilvl w:val="0"/>
          <w:numId w:val="100"/>
        </w:numPr>
        <w:spacing w:before="100" w:beforeAutospacing="1" w:after="100" w:afterAutospacing="1" w:line="240" w:lineRule="auto"/>
        <w:rPr>
          <w:rFonts w:asciiTheme="majorHAnsi" w:eastAsia="Times New Roman" w:hAnsiTheme="majorHAnsi" w:cs="Times New Roman"/>
          <w:color w:val="auto"/>
          <w:spacing w:val="0"/>
        </w:rPr>
      </w:pPr>
      <w:r w:rsidRPr="002E5D90">
        <w:rPr>
          <w:rFonts w:asciiTheme="majorHAnsi" w:eastAsia="Times New Roman" w:hAnsiTheme="majorHAnsi" w:cs="Times New Roman"/>
          <w:color w:val="auto"/>
          <w:spacing w:val="0"/>
        </w:rPr>
        <w:t>d) Promoting brain drain to developed countries</w:t>
      </w:r>
    </w:p>
    <w:p w14:paraId="0C3D96C0" w14:textId="7EA3B733" w:rsidR="002E5D90" w:rsidRPr="002E5D90" w:rsidRDefault="002E5D90">
      <w:pPr>
        <w:numPr>
          <w:ilvl w:val="0"/>
          <w:numId w:val="100"/>
        </w:numPr>
        <w:spacing w:before="100" w:beforeAutospacing="1" w:after="100" w:afterAutospacing="1" w:line="240" w:lineRule="auto"/>
        <w:rPr>
          <w:rFonts w:asciiTheme="majorHAnsi" w:eastAsia="Times New Roman" w:hAnsiTheme="majorHAnsi" w:cs="Times New Roman"/>
          <w:color w:val="auto"/>
          <w:spacing w:val="0"/>
        </w:rPr>
      </w:pPr>
      <w:r w:rsidRPr="002E5D90">
        <w:rPr>
          <w:rFonts w:asciiTheme="majorHAnsi" w:eastAsia="Times New Roman" w:hAnsiTheme="majorHAnsi" w:cs="Times New Roman"/>
          <w:b/>
          <w:bCs/>
          <w:color w:val="auto"/>
          <w:spacing w:val="0"/>
        </w:rPr>
        <w:t>Answer</w:t>
      </w:r>
      <w:r w:rsidRPr="002E5D90">
        <w:rPr>
          <w:rFonts w:asciiTheme="majorHAnsi" w:eastAsia="Times New Roman" w:hAnsiTheme="majorHAnsi" w:cs="Times New Roman"/>
          <w:color w:val="auto"/>
          <w:spacing w:val="0"/>
        </w:rPr>
        <w:t>: a) Strengthening labo</w:t>
      </w:r>
      <w:r>
        <w:rPr>
          <w:rFonts w:asciiTheme="majorHAnsi" w:eastAsia="Times New Roman" w:hAnsiTheme="majorHAnsi" w:cs="Times New Roman"/>
          <w:color w:val="auto"/>
          <w:spacing w:val="0"/>
        </w:rPr>
        <w:t>u</w:t>
      </w:r>
      <w:r w:rsidRPr="002E5D90">
        <w:rPr>
          <w:rFonts w:asciiTheme="majorHAnsi" w:eastAsia="Times New Roman" w:hAnsiTheme="majorHAnsi" w:cs="Times New Roman"/>
          <w:color w:val="auto"/>
          <w:spacing w:val="0"/>
        </w:rPr>
        <w:t>r unions, b) Expanding formal employment opportunities</w:t>
      </w:r>
    </w:p>
    <w:p w14:paraId="7D7DA2BE" w14:textId="39857D18" w:rsidR="0082764A" w:rsidRPr="00F27F80" w:rsidRDefault="0082764A" w:rsidP="00F27F80">
      <w:pPr>
        <w:spacing w:before="0" w:after="0" w:line="240" w:lineRule="auto"/>
        <w:rPr>
          <w:rFonts w:ascii="Times New Roman" w:eastAsia="Times New Roman" w:hAnsi="Times New Roman" w:cs="Times New Roman"/>
          <w:color w:val="auto"/>
          <w:spacing w:val="0"/>
        </w:rPr>
      </w:pPr>
    </w:p>
    <w:p w14:paraId="4ED85AB7" w14:textId="0E1F3BF3" w:rsidR="00B013A8" w:rsidRDefault="00B013A8" w:rsidP="00B013A8">
      <w:r>
        <w:t xml:space="preserve"> </w:t>
      </w:r>
    </w:p>
    <w:tbl>
      <w:tblPr>
        <w:tblW w:w="10170" w:type="dxa"/>
        <w:tblLayout w:type="fixed"/>
        <w:tblLook w:val="0600" w:firstRow="0" w:lastRow="0" w:firstColumn="0" w:lastColumn="0" w:noHBand="1" w:noVBand="1"/>
      </w:tblPr>
      <w:tblGrid>
        <w:gridCol w:w="1215"/>
        <w:gridCol w:w="8955"/>
      </w:tblGrid>
      <w:bookmarkStart w:id="137" w:name="_Toc178629207" w:displacedByCustomXml="next"/>
      <w:sdt>
        <w:sdtPr>
          <w:tag w:val="goog_rdk_13"/>
          <w:id w:val="-1216118722"/>
          <w:lock w:val="contentLocked"/>
        </w:sdtPr>
        <w:sdtContent>
          <w:tr w:rsidR="00B013A8" w14:paraId="37A59D2C" w14:textId="77777777" w:rsidTr="00964257">
            <w:tc>
              <w:tcPr>
                <w:tcW w:w="1215" w:type="dxa"/>
                <w:shd w:val="clear" w:color="auto" w:fill="auto"/>
                <w:tcMar>
                  <w:top w:w="0" w:type="dxa"/>
                  <w:left w:w="0" w:type="dxa"/>
                  <w:bottom w:w="0" w:type="dxa"/>
                  <w:right w:w="0" w:type="dxa"/>
                </w:tcMar>
                <w:vAlign w:val="center"/>
              </w:tcPr>
              <w:p w14:paraId="5D1D0774" w14:textId="77777777" w:rsidR="00B013A8" w:rsidRDefault="00B013A8" w:rsidP="00964257">
                <w:pPr>
                  <w:pStyle w:val="Heading2"/>
                  <w:spacing w:after="0"/>
                  <w:rPr>
                    <w:rFonts w:eastAsia="Century Gothic" w:cs="Century Gothic"/>
                    <w:smallCaps/>
                    <w:color w:val="037B90"/>
                    <w:szCs w:val="40"/>
                  </w:rPr>
                </w:pPr>
                <w:r>
                  <w:rPr>
                    <w:noProof/>
                  </w:rPr>
                  <w:drawing>
                    <wp:inline distT="114300" distB="114300" distL="114300" distR="114300" wp14:anchorId="5A995EF5" wp14:editId="48DCC5C1">
                      <wp:extent cx="423863" cy="423863"/>
                      <wp:effectExtent l="0" t="0" r="0" b="0"/>
                      <wp:docPr id="130249009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423863" cy="423863"/>
                              </a:xfrm>
                              <a:prstGeom prst="rect">
                                <a:avLst/>
                              </a:prstGeom>
                              <a:ln/>
                            </pic:spPr>
                          </pic:pic>
                        </a:graphicData>
                      </a:graphic>
                    </wp:inline>
                  </w:drawing>
                </w:r>
                <w:bookmarkEnd w:id="137"/>
              </w:p>
            </w:tc>
            <w:tc>
              <w:tcPr>
                <w:tcW w:w="8955" w:type="dxa"/>
                <w:shd w:val="clear" w:color="auto" w:fill="auto"/>
                <w:tcMar>
                  <w:top w:w="100" w:type="dxa"/>
                  <w:left w:w="100" w:type="dxa"/>
                  <w:bottom w:w="100" w:type="dxa"/>
                  <w:right w:w="100" w:type="dxa"/>
                </w:tcMar>
              </w:tcPr>
              <w:p w14:paraId="3DB3D956" w14:textId="77777777" w:rsidR="00B013A8" w:rsidRDefault="00B013A8" w:rsidP="00964257">
                <w:pPr>
                  <w:pStyle w:val="Heading2"/>
                  <w:spacing w:after="0"/>
                </w:pPr>
                <w:bookmarkStart w:id="138" w:name="_Toc178629208"/>
                <w:r>
                  <w:t>TAKE HOME MESSAGE/SELF REFLECTION</w:t>
                </w:r>
              </w:p>
            </w:tc>
          </w:tr>
        </w:sdtContent>
      </w:sdt>
      <w:bookmarkEnd w:id="138" w:displacedByCustomXml="prev"/>
    </w:tbl>
    <w:p w14:paraId="6B0DF82E" w14:textId="4B11A1F3" w:rsidR="00B013A8" w:rsidRPr="00402D21" w:rsidRDefault="00E130A3" w:rsidP="00402D21">
      <w:pPr>
        <w:spacing w:before="0" w:line="276" w:lineRule="auto"/>
        <w:jc w:val="both"/>
        <w:rPr>
          <w:rFonts w:ascii="Century Gothic" w:eastAsia="Century Gothic" w:hAnsi="Century Gothic" w:cs="Century Gothic"/>
        </w:rPr>
      </w:pPr>
      <w:r w:rsidRPr="00402D21">
        <w:rPr>
          <w:rFonts w:ascii="Century Gothic" w:eastAsia="Century Gothic" w:hAnsi="Century Gothic" w:cs="Century Gothic"/>
        </w:rPr>
        <w:t>How does the rigorous mathematical reasoning and data analysis contribute to informed economic decision-making when analysing production functions? Provide an example of how these skills can impact a firm’s production strategy</w:t>
      </w:r>
      <w:r w:rsidR="00B013A8" w:rsidRPr="00402D21">
        <w:rPr>
          <w:rFonts w:ascii="Century Gothic" w:eastAsia="Century Gothic" w:hAnsi="Century Gothic" w:cs="Century Gothic"/>
        </w:rPr>
        <w:t xml:space="preserve">.   </w:t>
      </w:r>
    </w:p>
    <w:p w14:paraId="11F6DC06" w14:textId="77777777" w:rsidR="00B013A8" w:rsidRDefault="00B013A8" w:rsidP="00B013A8">
      <w:pPr>
        <w:spacing w:before="0" w:after="0" w:line="240" w:lineRule="auto"/>
        <w:ind w:left="360"/>
        <w:rPr>
          <w:rFonts w:ascii="Century Gothic" w:eastAsia="Century Gothic" w:hAnsi="Century Gothic" w:cs="Century Gothic"/>
          <w:sz w:val="22"/>
          <w:szCs w:val="22"/>
        </w:rPr>
      </w:pPr>
    </w:p>
    <w:p w14:paraId="46638774" w14:textId="77777777" w:rsidR="00B013A8" w:rsidRDefault="00B013A8" w:rsidP="00B013A8">
      <w:pPr>
        <w:pStyle w:val="Heading3"/>
        <w:spacing w:after="0"/>
        <w:rPr>
          <w:sz w:val="32"/>
          <w:szCs w:val="32"/>
        </w:rPr>
      </w:pPr>
      <w:r>
        <w:t xml:space="preserve">          </w:t>
      </w:r>
      <w:r>
        <w:rPr>
          <w:sz w:val="32"/>
          <w:szCs w:val="32"/>
        </w:rPr>
        <w:t xml:space="preserve">   </w:t>
      </w:r>
      <w:bookmarkStart w:id="139" w:name="_Toc178629209"/>
      <w:r>
        <w:rPr>
          <w:sz w:val="32"/>
          <w:szCs w:val="32"/>
        </w:rPr>
        <w:t>WHAT’S NEXT?</w:t>
      </w:r>
      <w:bookmarkEnd w:id="139"/>
    </w:p>
    <w:p w14:paraId="74EE960A" w14:textId="14E64778" w:rsidR="00B013A8" w:rsidRPr="00476352" w:rsidRDefault="00476352" w:rsidP="00B013A8">
      <w:pPr>
        <w:numPr>
          <w:ilvl w:val="0"/>
          <w:numId w:val="1"/>
        </w:numPr>
        <w:spacing w:before="0" w:after="200" w:line="240" w:lineRule="auto"/>
        <w:rPr>
          <w:rFonts w:ascii="Century Gothic" w:eastAsia="Century Gothic" w:hAnsi="Century Gothic" w:cs="Century Gothic"/>
          <w:sz w:val="22"/>
          <w:szCs w:val="22"/>
        </w:rPr>
      </w:pPr>
      <w:r w:rsidRPr="00D85317">
        <w:rPr>
          <w:rFonts w:ascii="Century Gothic" w:eastAsia="Century Gothic" w:hAnsi="Century Gothic" w:cs="Century Gothic"/>
          <w:sz w:val="22"/>
          <w:szCs w:val="22"/>
        </w:rPr>
        <w:t xml:space="preserve">Congratulations for finishing module </w:t>
      </w:r>
      <w:r>
        <w:rPr>
          <w:rFonts w:ascii="Century Gothic" w:eastAsia="Century Gothic" w:hAnsi="Century Gothic" w:cs="Century Gothic"/>
          <w:sz w:val="22"/>
          <w:szCs w:val="22"/>
        </w:rPr>
        <w:t>5</w:t>
      </w:r>
      <w:r w:rsidRPr="00D85317">
        <w:rPr>
          <w:rFonts w:ascii="Century Gothic" w:eastAsia="Century Gothic" w:hAnsi="Century Gothic" w:cs="Century Gothic"/>
          <w:sz w:val="22"/>
          <w:szCs w:val="22"/>
        </w:rPr>
        <w:t xml:space="preserve">. See you in the next Module </w:t>
      </w:r>
      <w:r>
        <w:rPr>
          <w:rFonts w:ascii="Century Gothic" w:eastAsia="Century Gothic" w:hAnsi="Century Gothic" w:cs="Century Gothic"/>
          <w:sz w:val="22"/>
          <w:szCs w:val="22"/>
        </w:rPr>
        <w:t>6</w:t>
      </w:r>
      <w:r w:rsidR="005A6235">
        <w:rPr>
          <w:rFonts w:ascii="Century Gothic" w:eastAsia="Century Gothic" w:hAnsi="Century Gothic" w:cs="Century Gothic"/>
          <w:sz w:val="22"/>
          <w:szCs w:val="22"/>
        </w:rPr>
        <w:t xml:space="preserve">: </w:t>
      </w:r>
      <w:r w:rsidR="005A6235" w:rsidRPr="005A6235">
        <w:rPr>
          <w:rFonts w:ascii="Century Gothic" w:eastAsia="Century Gothic" w:hAnsi="Century Gothic" w:cs="Century Gothic"/>
          <w:sz w:val="22"/>
          <w:szCs w:val="22"/>
        </w:rPr>
        <w:t xml:space="preserve">Economic Analysis </w:t>
      </w:r>
      <w:r w:rsidR="005A6235">
        <w:rPr>
          <w:rFonts w:ascii="Century Gothic" w:eastAsia="Century Gothic" w:hAnsi="Century Gothic" w:cs="Century Gothic"/>
          <w:sz w:val="22"/>
          <w:szCs w:val="22"/>
        </w:rPr>
        <w:t>o</w:t>
      </w:r>
      <w:r w:rsidR="005A6235" w:rsidRPr="005A6235">
        <w:rPr>
          <w:rFonts w:ascii="Century Gothic" w:eastAsia="Century Gothic" w:hAnsi="Century Gothic" w:cs="Century Gothic"/>
          <w:sz w:val="22"/>
          <w:szCs w:val="22"/>
        </w:rPr>
        <w:t>f Corporate Strategy</w:t>
      </w:r>
      <w:r w:rsidR="005A6235">
        <w:rPr>
          <w:rFonts w:ascii="Century Gothic" w:eastAsia="Century Gothic" w:hAnsi="Century Gothic" w:cs="Century Gothic"/>
          <w:sz w:val="22"/>
          <w:szCs w:val="22"/>
        </w:rPr>
        <w:t>.</w:t>
      </w:r>
    </w:p>
    <w:p w14:paraId="60D5D0CF" w14:textId="77777777" w:rsidR="00E224B6" w:rsidRDefault="00E224B6" w:rsidP="00B013A8">
      <w:pPr>
        <w:spacing w:before="0" w:after="200" w:line="240" w:lineRule="auto"/>
        <w:rPr>
          <w:rFonts w:ascii="Century Gothic" w:eastAsia="Century Gothic" w:hAnsi="Century Gothic" w:cs="Century Gothic"/>
          <w:sz w:val="22"/>
          <w:szCs w:val="22"/>
        </w:rPr>
      </w:pPr>
    </w:p>
    <w:p w14:paraId="16637FF8" w14:textId="6BB28D7D" w:rsidR="00E224B6" w:rsidRDefault="00E224B6" w:rsidP="00B013A8">
      <w:pPr>
        <w:spacing w:before="0" w:after="200" w:line="240" w:lineRule="auto"/>
        <w:rPr>
          <w:rFonts w:ascii="Century Gothic" w:eastAsia="Century Gothic" w:hAnsi="Century Gothic" w:cs="Century Gothic"/>
          <w:sz w:val="22"/>
          <w:szCs w:val="22"/>
        </w:rPr>
        <w:sectPr w:rsidR="00E224B6">
          <w:pgSz w:w="12240" w:h="15840"/>
          <w:pgMar w:top="954" w:right="630" w:bottom="900" w:left="1440" w:header="720" w:footer="720" w:gutter="0"/>
          <w:cols w:space="720"/>
        </w:sect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F065E3" w14:paraId="436CFE58" w14:textId="77777777" w:rsidTr="000B3999">
        <w:tc>
          <w:tcPr>
            <w:tcW w:w="10215" w:type="dxa"/>
            <w:tcBorders>
              <w:top w:val="nil"/>
              <w:left w:val="nil"/>
              <w:bottom w:val="single" w:sz="4" w:space="0" w:color="037B90"/>
              <w:right w:val="nil"/>
            </w:tcBorders>
            <w:tcMar>
              <w:top w:w="0" w:type="dxa"/>
              <w:left w:w="0" w:type="dxa"/>
              <w:bottom w:w="0" w:type="dxa"/>
              <w:right w:w="0" w:type="dxa"/>
            </w:tcMar>
          </w:tcPr>
          <w:p w14:paraId="0ECC01C8" w14:textId="3B01891E" w:rsidR="00F065E3" w:rsidRDefault="00F065E3" w:rsidP="000B3999">
            <w:pPr>
              <w:pStyle w:val="Heading1"/>
            </w:pPr>
            <w:bookmarkStart w:id="140" w:name="_Toc178629210"/>
            <w:r>
              <w:t xml:space="preserve">MODULE 6:  </w:t>
            </w:r>
            <w:r w:rsidR="008618C5" w:rsidRPr="008618C5">
              <w:t>Economic Analysis of Corporate Strategy</w:t>
            </w:r>
            <w:bookmarkEnd w:id="140"/>
            <w:r>
              <w:t xml:space="preserve"> </w:t>
            </w:r>
          </w:p>
        </w:tc>
      </w:tr>
    </w:tbl>
    <w:p w14:paraId="476641A5" w14:textId="415BBDE1" w:rsidR="00F065E3" w:rsidRDefault="00F065E3" w:rsidP="00F065E3">
      <w:pPr>
        <w:ind w:hanging="720"/>
      </w:pPr>
      <w:r>
        <w:rPr>
          <w:rFonts w:ascii="Century Gothic" w:eastAsia="Century Gothic" w:hAnsi="Century Gothic" w:cs="Century Gothic"/>
          <w:color w:val="FF7F50"/>
        </w:rPr>
        <w:t xml:space="preserve"> INSTRUCTIONAL HOURS: 6</w:t>
      </w:r>
    </w:p>
    <w:p w14:paraId="38F14250" w14:textId="77777777" w:rsidR="00F065E3" w:rsidRDefault="00F065E3" w:rsidP="00F065E3">
      <w:pPr>
        <w:pStyle w:val="Heading3"/>
        <w:rPr>
          <w:b/>
          <w:color w:val="037B90"/>
          <w:sz w:val="32"/>
          <w:szCs w:val="32"/>
        </w:rPr>
      </w:pPr>
      <w:r>
        <w:t xml:space="preserve"> </w:t>
      </w:r>
      <w:bookmarkStart w:id="141" w:name="_Toc178629211"/>
      <w:r>
        <w:rPr>
          <w:b/>
          <w:color w:val="037B90"/>
          <w:sz w:val="32"/>
          <w:szCs w:val="32"/>
        </w:rPr>
        <w:t>Module Overview</w:t>
      </w:r>
      <w:bookmarkEnd w:id="141"/>
    </w:p>
    <w:p w14:paraId="1CC0D7B9" w14:textId="7472301D" w:rsidR="006D0777" w:rsidRPr="006D0777" w:rsidRDefault="00487E4C" w:rsidP="006D0777">
      <w:pPr>
        <w:spacing w:before="0" w:after="0"/>
        <w:ind w:left="-630"/>
        <w:jc w:val="both"/>
        <w:rPr>
          <w:rFonts w:ascii="Century Gothic" w:eastAsia="Century Gothic" w:hAnsi="Century Gothic" w:cs="Century Gothic"/>
        </w:rPr>
      </w:pPr>
      <w:r w:rsidRPr="00487E4C">
        <w:rPr>
          <w:rFonts w:ascii="Century Gothic" w:eastAsia="Century Gothic" w:hAnsi="Century Gothic" w:cs="Century Gothic"/>
        </w:rPr>
        <w:t>In this module, you will explore the economic foundations of corporate strategy, equipping yourself with advanced tools to analy</w:t>
      </w:r>
      <w:r>
        <w:rPr>
          <w:rFonts w:ascii="Century Gothic" w:eastAsia="Century Gothic" w:hAnsi="Century Gothic" w:cs="Century Gothic"/>
        </w:rPr>
        <w:t>s</w:t>
      </w:r>
      <w:r w:rsidRPr="00487E4C">
        <w:rPr>
          <w:rFonts w:ascii="Century Gothic" w:eastAsia="Century Gothic" w:hAnsi="Century Gothic" w:cs="Century Gothic"/>
        </w:rPr>
        <w:t>e how firms make strategic decisions</w:t>
      </w:r>
      <w:r w:rsidR="006D0777">
        <w:rPr>
          <w:rFonts w:ascii="Century Gothic" w:eastAsia="Century Gothic" w:hAnsi="Century Gothic" w:cs="Century Gothic"/>
        </w:rPr>
        <w:t>.</w:t>
      </w:r>
      <w:r w:rsidRPr="00487E4C">
        <w:rPr>
          <w:rFonts w:ascii="Century Gothic" w:eastAsia="Century Gothic" w:hAnsi="Century Gothic" w:cs="Century Gothic"/>
        </w:rPr>
        <w:t xml:space="preserve"> </w:t>
      </w:r>
      <w:r w:rsidR="006D0777" w:rsidRPr="00E645B1">
        <w:rPr>
          <w:rFonts w:ascii="Century Gothic" w:eastAsia="Century Gothic" w:hAnsi="Century Gothic" w:cs="Century Gothic"/>
          <w:lang w:val="en-US"/>
        </w:rPr>
        <w:t>Th</w:t>
      </w:r>
      <w:r w:rsidR="006D0777">
        <w:rPr>
          <w:rFonts w:ascii="Century Gothic" w:eastAsia="Century Gothic" w:hAnsi="Century Gothic" w:cs="Century Gothic"/>
          <w:lang w:val="en-US"/>
        </w:rPr>
        <w:t xml:space="preserve">e </w:t>
      </w:r>
      <w:r w:rsidR="006D0777" w:rsidRPr="00E645B1">
        <w:rPr>
          <w:rFonts w:ascii="Century Gothic" w:eastAsia="Century Gothic" w:hAnsi="Century Gothic" w:cs="Century Gothic"/>
          <w:lang w:val="en-US"/>
        </w:rPr>
        <w:t>module arms you with the insights needed to tackle complex strategic decisions. From figuring out how to value firms in uncertain markets to understanding the rationale behind mergers and acquisitions, you’ll develop advanced skills to analyze, evaluate, and craft strategies that keep companies competitive. You’ll also learn how vertical integration and diversification can boost firm performance</w:t>
      </w:r>
      <w:r w:rsidR="006D0777">
        <w:rPr>
          <w:rFonts w:ascii="Century Gothic" w:eastAsia="Century Gothic" w:hAnsi="Century Gothic" w:cs="Century Gothic"/>
          <w:lang w:val="en-US"/>
        </w:rPr>
        <w:t xml:space="preserve"> </w:t>
      </w:r>
      <w:r w:rsidR="006D0777" w:rsidRPr="00E645B1">
        <w:rPr>
          <w:rFonts w:ascii="Century Gothic" w:eastAsia="Century Gothic" w:hAnsi="Century Gothic" w:cs="Century Gothic"/>
          <w:lang w:val="en-US"/>
        </w:rPr>
        <w:t>or create new challenges. These tools will help you make strategic decisions that ensure long-term success in an increasingly competitive business world.</w:t>
      </w:r>
    </w:p>
    <w:p w14:paraId="541DF806" w14:textId="77777777" w:rsidR="006D0777" w:rsidRDefault="006D0777" w:rsidP="00BB262A">
      <w:pPr>
        <w:spacing w:before="0" w:after="0"/>
        <w:ind w:left="-630"/>
        <w:jc w:val="both"/>
        <w:rPr>
          <w:rFonts w:ascii="Century Gothic" w:eastAsia="Century Gothic" w:hAnsi="Century Gothic" w:cs="Century Gothic"/>
        </w:rPr>
      </w:pPr>
    </w:p>
    <w:p w14:paraId="35CC4C52" w14:textId="77777777" w:rsidR="00F065E3" w:rsidRDefault="00F065E3" w:rsidP="00F065E3">
      <w:pPr>
        <w:pStyle w:val="Heading3"/>
        <w:rPr>
          <w:rFonts w:ascii="Century Gothic" w:eastAsia="Century Gothic" w:hAnsi="Century Gothic" w:cs="Century Gothic"/>
          <w:sz w:val="28"/>
          <w:szCs w:val="28"/>
        </w:rPr>
      </w:pPr>
      <w:r>
        <w:rPr>
          <w:b/>
          <w:sz w:val="32"/>
          <w:szCs w:val="32"/>
        </w:rPr>
        <w:t xml:space="preserve"> </w:t>
      </w:r>
      <w:bookmarkStart w:id="142" w:name="_Toc178629212"/>
      <w:r>
        <w:rPr>
          <w:b/>
          <w:sz w:val="32"/>
          <w:szCs w:val="32"/>
        </w:rPr>
        <w:t>Learning Outcomes</w:t>
      </w:r>
      <w:bookmarkEnd w:id="142"/>
    </w:p>
    <w:p w14:paraId="7998BEF3" w14:textId="77777777" w:rsidR="00F065E3" w:rsidRDefault="00F065E3" w:rsidP="00F065E3">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2CEE6C63" w14:textId="305542B2" w:rsidR="00D86FA8" w:rsidRPr="00D86FA8" w:rsidRDefault="00F065E3">
      <w:pPr>
        <w:pStyle w:val="ListParagraph"/>
        <w:numPr>
          <w:ilvl w:val="0"/>
          <w:numId w:val="10"/>
        </w:numPr>
        <w:spacing w:before="0" w:after="0"/>
        <w:jc w:val="both"/>
        <w:rPr>
          <w:rFonts w:ascii="Century Gothic" w:eastAsia="Century Gothic" w:hAnsi="Century Gothic" w:cs="Century Gothic"/>
        </w:rPr>
      </w:pPr>
      <w:r w:rsidRPr="00D86FA8">
        <w:rPr>
          <w:noProof/>
        </w:rPr>
        <w:drawing>
          <wp:anchor distT="0" distB="0" distL="114300" distR="114300" simplePos="0" relativeHeight="251703296" behindDoc="0" locked="0" layoutInCell="1" hidden="0" allowOverlap="1" wp14:anchorId="24D989EC" wp14:editId="488CE14D">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182074785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l="1332" r="1333"/>
                    <a:stretch>
                      <a:fillRect/>
                    </a:stretch>
                  </pic:blipFill>
                  <pic:spPr>
                    <a:xfrm>
                      <a:off x="0" y="0"/>
                      <a:ext cx="576263" cy="592051"/>
                    </a:xfrm>
                    <a:prstGeom prst="rect">
                      <a:avLst/>
                    </a:prstGeom>
                    <a:ln/>
                  </pic:spPr>
                </pic:pic>
              </a:graphicData>
            </a:graphic>
          </wp:anchor>
        </w:drawing>
      </w:r>
      <w:r w:rsidR="00155868">
        <w:rPr>
          <w:rFonts w:ascii="Century Gothic" w:eastAsia="Century Gothic" w:hAnsi="Century Gothic" w:cs="Century Gothic"/>
        </w:rPr>
        <w:t>Understand</w:t>
      </w:r>
      <w:r w:rsidR="00D86FA8" w:rsidRPr="00D86FA8">
        <w:rPr>
          <w:rFonts w:ascii="Century Gothic" w:eastAsia="Century Gothic" w:hAnsi="Century Gothic" w:cs="Century Gothic"/>
        </w:rPr>
        <w:t xml:space="preserve"> corporate financial data to assess firm valuation and investment decisions under uncertainty.</w:t>
      </w:r>
    </w:p>
    <w:p w14:paraId="51C0DC5E" w14:textId="32CC6447" w:rsidR="00D86FA8" w:rsidRPr="00D86FA8" w:rsidRDefault="00D86FA8">
      <w:pPr>
        <w:pStyle w:val="ListParagraph"/>
        <w:numPr>
          <w:ilvl w:val="0"/>
          <w:numId w:val="10"/>
        </w:numPr>
        <w:spacing w:before="0" w:after="0"/>
        <w:jc w:val="both"/>
        <w:rPr>
          <w:rFonts w:ascii="Century Gothic" w:eastAsia="Century Gothic" w:hAnsi="Century Gothic" w:cs="Century Gothic"/>
        </w:rPr>
      </w:pPr>
      <w:r w:rsidRPr="00D86FA8">
        <w:rPr>
          <w:rFonts w:ascii="Century Gothic" w:eastAsia="Century Gothic" w:hAnsi="Century Gothic" w:cs="Century Gothic"/>
        </w:rPr>
        <w:t>Evaluate the economic rationale and strategic impacts of mergers and acquisitions.</w:t>
      </w:r>
    </w:p>
    <w:p w14:paraId="6ED2EA25" w14:textId="00FA7741" w:rsidR="00D86FA8" w:rsidRPr="00D86FA8" w:rsidRDefault="00D86FA8">
      <w:pPr>
        <w:pStyle w:val="ListParagraph"/>
        <w:numPr>
          <w:ilvl w:val="0"/>
          <w:numId w:val="10"/>
        </w:numPr>
        <w:spacing w:before="0" w:after="0"/>
        <w:jc w:val="both"/>
        <w:rPr>
          <w:rFonts w:ascii="Century Gothic" w:eastAsia="Century Gothic" w:hAnsi="Century Gothic" w:cs="Century Gothic"/>
        </w:rPr>
      </w:pPr>
      <w:r w:rsidRPr="00D86FA8">
        <w:rPr>
          <w:rFonts w:ascii="Century Gothic" w:eastAsia="Century Gothic" w:hAnsi="Century Gothic" w:cs="Century Gothic"/>
        </w:rPr>
        <w:t>Apply dynamic competition models and game theory to predict competitor behaviour and formulate strategies.</w:t>
      </w:r>
    </w:p>
    <w:p w14:paraId="2C6D9224" w14:textId="0492B4C4" w:rsidR="00D86FA8" w:rsidRPr="00D86FA8" w:rsidRDefault="00D86FA8">
      <w:pPr>
        <w:pStyle w:val="ListParagraph"/>
        <w:numPr>
          <w:ilvl w:val="0"/>
          <w:numId w:val="10"/>
        </w:numPr>
        <w:spacing w:before="0" w:after="0"/>
        <w:jc w:val="both"/>
        <w:rPr>
          <w:rFonts w:ascii="Century Gothic" w:eastAsia="Century Gothic" w:hAnsi="Century Gothic" w:cs="Century Gothic"/>
        </w:rPr>
      </w:pPr>
      <w:r w:rsidRPr="00D86FA8">
        <w:rPr>
          <w:rFonts w:ascii="Century Gothic" w:eastAsia="Century Gothic" w:hAnsi="Century Gothic" w:cs="Century Gothic"/>
        </w:rPr>
        <w:t>Create strategies for vertical integration and diversification to enhance firm efficiency and competitiveness.</w:t>
      </w:r>
    </w:p>
    <w:p w14:paraId="48E61A9A" w14:textId="6B5D545D" w:rsidR="00564FA8" w:rsidRPr="00D86FA8" w:rsidRDefault="00564FA8" w:rsidP="00D86FA8">
      <w:pPr>
        <w:spacing w:before="0" w:after="0"/>
        <w:ind w:left="1702"/>
        <w:jc w:val="both"/>
        <w:rPr>
          <w:rFonts w:ascii="Century Gothic" w:eastAsia="Century Gothic" w:hAnsi="Century Gothic" w:cs="Century Gothic"/>
        </w:rPr>
      </w:pPr>
    </w:p>
    <w:p w14:paraId="22E7F8FE" w14:textId="77777777" w:rsidR="00F065E3" w:rsidRDefault="00F065E3" w:rsidP="00F065E3">
      <w:pPr>
        <w:pStyle w:val="Heading3"/>
        <w:spacing w:before="0" w:after="200"/>
        <w:ind w:left="-270" w:hanging="720"/>
        <w:rPr>
          <w:b/>
        </w:rPr>
      </w:pPr>
      <w:r>
        <w:rPr>
          <w:sz w:val="32"/>
          <w:szCs w:val="32"/>
        </w:rPr>
        <w:t xml:space="preserve">    </w:t>
      </w:r>
      <w:bookmarkStart w:id="143" w:name="_Toc178629213"/>
      <w:r>
        <w:rPr>
          <w:b/>
          <w:sz w:val="32"/>
          <w:szCs w:val="32"/>
        </w:rPr>
        <w:t>Learning Activities/Task List</w:t>
      </w:r>
      <w:bookmarkEnd w:id="143"/>
    </w:p>
    <w:p w14:paraId="42D0E0C3" w14:textId="17CD127D" w:rsidR="00773BBC" w:rsidRPr="00773BBC" w:rsidRDefault="00F065E3">
      <w:pPr>
        <w:numPr>
          <w:ilvl w:val="0"/>
          <w:numId w:val="17"/>
        </w:numPr>
        <w:spacing w:before="0" w:after="0"/>
        <w:rPr>
          <w:rFonts w:ascii="Century Gothic" w:eastAsia="Century Gothic" w:hAnsi="Century Gothic" w:cs="Century Gothic"/>
        </w:rPr>
      </w:pPr>
      <w:r>
        <w:rPr>
          <w:noProof/>
        </w:rPr>
        <w:drawing>
          <wp:anchor distT="0" distB="0" distL="0" distR="0" simplePos="0" relativeHeight="251704320" behindDoc="0" locked="0" layoutInCell="1" hidden="0" allowOverlap="1" wp14:anchorId="5FAC1426" wp14:editId="678DD317">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984655317"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20"/>
                    <a:srcRect/>
                    <a:stretch>
                      <a:fillRect/>
                    </a:stretch>
                  </pic:blipFill>
                  <pic:spPr>
                    <a:xfrm>
                      <a:off x="0" y="0"/>
                      <a:ext cx="581025" cy="581025"/>
                    </a:xfrm>
                    <a:prstGeom prst="rect">
                      <a:avLst/>
                    </a:prstGeom>
                    <a:ln/>
                  </pic:spPr>
                </pic:pic>
              </a:graphicData>
            </a:graphic>
          </wp:anchor>
        </w:drawing>
      </w:r>
      <w:r w:rsidR="00B31A62" w:rsidRPr="00773BBC">
        <w:rPr>
          <w:rFonts w:ascii="Century Gothic" w:eastAsia="Century Gothic" w:hAnsi="Century Gothic" w:cs="Century Gothic"/>
        </w:rPr>
        <w:t>R</w:t>
      </w:r>
      <w:r w:rsidR="00773BBC" w:rsidRPr="00773BBC">
        <w:rPr>
          <w:rFonts w:ascii="Century Gothic" w:eastAsia="Century Gothic" w:hAnsi="Century Gothic" w:cs="Century Gothic"/>
        </w:rPr>
        <w:t>eview power presentation PDF</w:t>
      </w:r>
    </w:p>
    <w:p w14:paraId="769BB26D" w14:textId="49E08DEC" w:rsidR="00D86FA8" w:rsidRPr="00E601EB" w:rsidRDefault="00D86FA8">
      <w:pPr>
        <w:numPr>
          <w:ilvl w:val="0"/>
          <w:numId w:val="17"/>
        </w:numPr>
        <w:spacing w:before="0" w:after="0"/>
        <w:rPr>
          <w:rFonts w:ascii="Century Gothic" w:eastAsia="Century Gothic" w:hAnsi="Century Gothic" w:cs="Century Gothic"/>
        </w:rPr>
      </w:pPr>
      <w:r>
        <w:rPr>
          <w:rFonts w:ascii="Century Gothic" w:eastAsia="Century Gothic" w:hAnsi="Century Gothic" w:cs="Century Gothic"/>
        </w:rPr>
        <w:t>R</w:t>
      </w:r>
      <w:r w:rsidRPr="00E601EB">
        <w:rPr>
          <w:rFonts w:ascii="Century Gothic" w:eastAsia="Century Gothic" w:hAnsi="Century Gothic" w:cs="Century Gothic"/>
        </w:rPr>
        <w:t>eview: Textbook chapters and academic articles.</w:t>
      </w:r>
    </w:p>
    <w:p w14:paraId="4E18EABF" w14:textId="71343E4D" w:rsidR="00D86FA8" w:rsidRPr="00E601EB" w:rsidRDefault="00D86FA8">
      <w:pPr>
        <w:numPr>
          <w:ilvl w:val="0"/>
          <w:numId w:val="17"/>
        </w:numPr>
        <w:spacing w:before="0" w:after="0"/>
        <w:rPr>
          <w:rFonts w:ascii="Century Gothic" w:eastAsia="Century Gothic" w:hAnsi="Century Gothic" w:cs="Century Gothic"/>
        </w:rPr>
      </w:pPr>
      <w:r w:rsidRPr="00E601EB">
        <w:rPr>
          <w:rFonts w:ascii="Century Gothic" w:eastAsia="Century Gothic" w:hAnsi="Century Gothic" w:cs="Century Gothic"/>
        </w:rPr>
        <w:t xml:space="preserve">Watch: </w:t>
      </w:r>
      <w:r>
        <w:rPr>
          <w:rFonts w:ascii="Century Gothic" w:eastAsia="Century Gothic" w:hAnsi="Century Gothic" w:cs="Century Gothic"/>
        </w:rPr>
        <w:t>lecture related videos.</w:t>
      </w:r>
    </w:p>
    <w:p w14:paraId="2CF271A3" w14:textId="77777777" w:rsidR="00D86FA8" w:rsidRDefault="00D86FA8">
      <w:pPr>
        <w:numPr>
          <w:ilvl w:val="0"/>
          <w:numId w:val="17"/>
        </w:numPr>
        <w:spacing w:before="0" w:after="0"/>
        <w:rPr>
          <w:rFonts w:ascii="Century Gothic" w:eastAsia="Century Gothic" w:hAnsi="Century Gothic" w:cs="Century Gothic"/>
        </w:rPr>
      </w:pPr>
      <w:r w:rsidRPr="00E601EB">
        <w:rPr>
          <w:rFonts w:ascii="Century Gothic" w:eastAsia="Century Gothic" w:hAnsi="Century Gothic" w:cs="Century Gothic"/>
        </w:rPr>
        <w:t xml:space="preserve">Engage: Participate in group discussions forums </w:t>
      </w:r>
    </w:p>
    <w:p w14:paraId="2238C2F3" w14:textId="3ECDB1EB" w:rsidR="00D86FA8" w:rsidRPr="00D86FA8" w:rsidRDefault="00D86FA8">
      <w:pPr>
        <w:numPr>
          <w:ilvl w:val="0"/>
          <w:numId w:val="17"/>
        </w:numPr>
        <w:spacing w:before="0" w:after="0"/>
        <w:rPr>
          <w:rFonts w:ascii="Century Gothic" w:eastAsia="Century Gothic" w:hAnsi="Century Gothic" w:cs="Century Gothic"/>
        </w:rPr>
      </w:pPr>
      <w:r w:rsidRPr="00E601EB">
        <w:rPr>
          <w:rFonts w:ascii="Century Gothic" w:eastAsia="Century Gothic" w:hAnsi="Century Gothic" w:cs="Century Gothic"/>
        </w:rPr>
        <w:t>Complete: Quizzes, case studies, mastery exercises</w:t>
      </w:r>
      <w:r>
        <w:rPr>
          <w:rFonts w:ascii="Century Gothic" w:eastAsia="Century Gothic" w:hAnsi="Century Gothic" w:cs="Century Gothic"/>
        </w:rPr>
        <w:t xml:space="preserve"> and end of module assignment</w:t>
      </w:r>
      <w:r w:rsidRPr="00E601EB">
        <w:rPr>
          <w:rFonts w:ascii="Century Gothic" w:eastAsia="Century Gothic" w:hAnsi="Century Gothic" w:cs="Century Gothic"/>
        </w:rPr>
        <w:t xml:space="preserve"> focused.</w:t>
      </w:r>
    </w:p>
    <w:p w14:paraId="5D6A45A3" w14:textId="77777777" w:rsidR="00F065E3" w:rsidRDefault="00F065E3" w:rsidP="00F065E3">
      <w:pPr>
        <w:pStyle w:val="Heading2"/>
      </w:pPr>
      <w:bookmarkStart w:id="144" w:name="_Toc178629214"/>
      <w:r>
        <w:t>INSTRUCTIONAL MATERIALS &amp; LEARNING ACTIVITIES</w:t>
      </w:r>
      <w:bookmarkEnd w:id="144"/>
      <w:r>
        <w:t xml:space="preserve"> </w:t>
      </w:r>
    </w:p>
    <w:p w14:paraId="50FE6697" w14:textId="77777777" w:rsidR="00F065E3" w:rsidRDefault="00F065E3" w:rsidP="00F065E3">
      <w:pPr>
        <w:spacing w:before="0" w:after="0" w:line="240" w:lineRule="auto"/>
        <w:rPr>
          <w:rFonts w:ascii="Century Gothic" w:eastAsia="Century Gothic" w:hAnsi="Century Gothic" w:cs="Century Gothic"/>
          <w:color w:val="FF7F50"/>
          <w:sz w:val="22"/>
          <w:szCs w:val="22"/>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923640714"/>
          <w:lock w:val="contentLocked"/>
        </w:sdtPr>
        <w:sdtContent>
          <w:tr w:rsidR="00F065E3" w14:paraId="668075D0" w14:textId="77777777" w:rsidTr="000B3999">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4AB289AB" w14:textId="77777777" w:rsidR="00F065E3" w:rsidRDefault="00F065E3" w:rsidP="000B3999">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46E7F8AA" wp14:editId="4C3B6D65">
                      <wp:extent cx="319088" cy="314325"/>
                      <wp:effectExtent l="0" t="0" r="0" b="0"/>
                      <wp:docPr id="5133850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3E5844A8" w14:textId="77777777" w:rsidR="00F065E3" w:rsidRDefault="00F065E3" w:rsidP="000B3999">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5B4EAB35" w14:textId="77777777" w:rsidR="00F065E3" w:rsidRDefault="00F065E3" w:rsidP="000B3999">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740B09B6" w14:textId="77777777" w:rsidR="00F065E3" w:rsidRDefault="00F065E3" w:rsidP="000B3999">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69349F93" w14:textId="77777777" w:rsidR="00F065E3" w:rsidRPr="00155868" w:rsidRDefault="00F065E3" w:rsidP="00155868">
      <w:pPr>
        <w:spacing w:before="0" w:after="0" w:line="276" w:lineRule="auto"/>
        <w:jc w:val="both"/>
        <w:rPr>
          <w:rFonts w:asciiTheme="majorHAnsi" w:eastAsia="Century Gothic" w:hAnsiTheme="majorHAnsi" w:cs="Century Gothic"/>
          <w:color w:val="FF7F50"/>
          <w:sz w:val="22"/>
          <w:szCs w:val="22"/>
        </w:rPr>
      </w:pPr>
    </w:p>
    <w:p w14:paraId="040DB01B" w14:textId="77777777" w:rsidR="00155868" w:rsidRPr="00155868" w:rsidRDefault="00155868" w:rsidP="00155868">
      <w:pPr>
        <w:pStyle w:val="Heading3"/>
        <w:spacing w:line="276" w:lineRule="auto"/>
        <w:jc w:val="both"/>
        <w:rPr>
          <w:rFonts w:asciiTheme="majorHAnsi" w:hAnsiTheme="majorHAnsi" w:cs="Times New Roman"/>
          <w:color w:val="auto"/>
          <w:spacing w:val="0"/>
        </w:rPr>
      </w:pPr>
      <w:r w:rsidRPr="00155868">
        <w:rPr>
          <w:rStyle w:val="Strong"/>
          <w:rFonts w:asciiTheme="majorHAnsi" w:hAnsiTheme="majorHAnsi"/>
          <w:b w:val="0"/>
          <w:bCs w:val="0"/>
        </w:rPr>
        <w:t>Introduction</w:t>
      </w:r>
    </w:p>
    <w:p w14:paraId="1C29C0D2" w14:textId="53A5F4AB" w:rsidR="00155868" w:rsidRPr="00155868" w:rsidRDefault="00155868" w:rsidP="00155868">
      <w:pPr>
        <w:pStyle w:val="NormalWeb"/>
        <w:spacing w:line="276" w:lineRule="auto"/>
        <w:jc w:val="both"/>
        <w:rPr>
          <w:rFonts w:asciiTheme="majorHAnsi" w:hAnsiTheme="majorHAnsi"/>
        </w:rPr>
      </w:pPr>
      <w:r w:rsidRPr="00155868">
        <w:rPr>
          <w:rFonts w:asciiTheme="majorHAnsi" w:hAnsiTheme="majorHAnsi"/>
        </w:rPr>
        <w:t>Corporate strategy is a critical area of analysis for businesses, particularly in environments marked by competition, uncertainty, and complex investment decisions. This module explores how firms navigate these challenges through strategic decision-making, mergers and acquisitions, and long-term planning, including diversification and vertical integration.</w:t>
      </w:r>
    </w:p>
    <w:p w14:paraId="22DAC3A3" w14:textId="77777777" w:rsidR="00F065E3" w:rsidRDefault="00F065E3" w:rsidP="00F065E3">
      <w:pPr>
        <w:spacing w:before="0" w:after="0" w:line="240" w:lineRule="auto"/>
        <w:rPr>
          <w:rFonts w:ascii="Century Gothic" w:eastAsia="Century Gothic" w:hAnsi="Century Gothic" w:cs="Century Gothic"/>
        </w:rPr>
      </w:pPr>
    </w:p>
    <w:p w14:paraId="1D18E750" w14:textId="79E3F1EE" w:rsidR="00E645B1" w:rsidRPr="00155868" w:rsidRDefault="00155868" w:rsidP="00155868">
      <w:pPr>
        <w:spacing w:before="0" w:line="276" w:lineRule="auto"/>
        <w:jc w:val="both"/>
        <w:rPr>
          <w:rFonts w:ascii="Century Gothic" w:eastAsia="Century Gothic" w:hAnsi="Century Gothic" w:cs="Century Gothic"/>
          <w:b/>
          <w:bCs/>
          <w:color w:val="FF7E50"/>
          <w:lang w:val="en-US"/>
        </w:rPr>
      </w:pPr>
      <w:r>
        <w:rPr>
          <w:rFonts w:ascii="Century Gothic" w:eastAsia="Century Gothic" w:hAnsi="Century Gothic" w:cs="Century Gothic"/>
          <w:b/>
          <w:bCs/>
          <w:color w:val="FF7E50"/>
          <w:lang w:val="en-US"/>
        </w:rPr>
        <w:t xml:space="preserve">1.0 </w:t>
      </w:r>
      <w:r w:rsidR="00E645B1" w:rsidRPr="00155868">
        <w:rPr>
          <w:rFonts w:ascii="Century Gothic" w:eastAsia="Century Gothic" w:hAnsi="Century Gothic" w:cs="Century Gothic"/>
          <w:b/>
          <w:bCs/>
          <w:color w:val="FF7E50"/>
          <w:lang w:val="en-US"/>
        </w:rPr>
        <w:t>Firm Valuation and Investment Decisions Under Uncertainty</w:t>
      </w:r>
    </w:p>
    <w:p w14:paraId="68AA4D17" w14:textId="0ED9B698" w:rsidR="00155868" w:rsidRPr="00155868" w:rsidRDefault="00155868" w:rsidP="00155868">
      <w:pPr>
        <w:spacing w:before="0" w:line="276" w:lineRule="auto"/>
        <w:jc w:val="both"/>
        <w:rPr>
          <w:rFonts w:asciiTheme="majorHAnsi" w:eastAsia="Century Gothic" w:hAnsiTheme="majorHAnsi" w:cs="Century Gothic"/>
          <w:b/>
          <w:bCs/>
          <w:color w:val="FF7E50"/>
          <w:lang w:val="en-US"/>
        </w:rPr>
      </w:pPr>
      <w:r w:rsidRPr="00155868">
        <w:rPr>
          <w:rFonts w:asciiTheme="majorHAnsi" w:hAnsiTheme="majorHAnsi"/>
        </w:rPr>
        <w:t>Investment decisions are foundational to corporate strategy, especially in the presence of uncertainty. Firms must evaluate potential investments and decide how to allocate capital to maximize value. This section explores the methods used for firm valuation and decision-making under uncertain conditions.</w:t>
      </w:r>
    </w:p>
    <w:p w14:paraId="30CD94C1" w14:textId="2ACFB303" w:rsidR="00E645B1" w:rsidRPr="00D90A62" w:rsidRDefault="00E645B1" w:rsidP="00E645B1">
      <w:pPr>
        <w:spacing w:before="0" w:line="276" w:lineRule="auto"/>
        <w:jc w:val="both"/>
        <w:rPr>
          <w:rFonts w:ascii="Century Gothic" w:eastAsia="Century Gothic" w:hAnsi="Century Gothic" w:cs="Century Gothic"/>
          <w:b/>
          <w:bCs/>
          <w:color w:val="008080"/>
          <w:lang w:val="en-US"/>
        </w:rPr>
      </w:pPr>
      <w:r w:rsidRPr="00D90A62">
        <w:rPr>
          <w:rFonts w:ascii="Century Gothic" w:eastAsia="Century Gothic" w:hAnsi="Century Gothic" w:cs="Century Gothic"/>
          <w:b/>
          <w:bCs/>
          <w:color w:val="008080"/>
          <w:lang w:val="en-US"/>
        </w:rPr>
        <w:t>1.1 Valuation Techniques</w:t>
      </w:r>
    </w:p>
    <w:p w14:paraId="3494074A" w14:textId="77777777" w:rsidR="00155868" w:rsidRDefault="00155868" w:rsidP="00E645B1">
      <w:pPr>
        <w:spacing w:before="0" w:line="276" w:lineRule="auto"/>
        <w:jc w:val="both"/>
        <w:rPr>
          <w:rFonts w:ascii="Century Gothic" w:eastAsia="Century Gothic" w:hAnsi="Century Gothic" w:cs="Century Gothic"/>
          <w:lang w:val="en-US"/>
        </w:rPr>
      </w:pPr>
      <w:r w:rsidRPr="00155868">
        <w:rPr>
          <w:rFonts w:ascii="Century Gothic" w:eastAsia="Century Gothic" w:hAnsi="Century Gothic" w:cs="Century Gothic"/>
          <w:lang w:val="en-US"/>
        </w:rPr>
        <w:t>Valuing a firm accurately is essential for making investment decisions, particularly when firms are contemplating mergers, acquisitions, or internal expansion. Common valuation methods include:</w:t>
      </w:r>
    </w:p>
    <w:p w14:paraId="7F8F1D62" w14:textId="68744C67" w:rsidR="00E645B1" w:rsidRDefault="00243EC6" w:rsidP="00E645B1">
      <w:pPr>
        <w:spacing w:before="0" w:line="276" w:lineRule="auto"/>
        <w:jc w:val="both"/>
        <w:rPr>
          <w:rFonts w:ascii="Century Gothic" w:eastAsia="Century Gothic" w:hAnsi="Century Gothic" w:cs="Century Gothic"/>
          <w:lang w:val="en-US"/>
        </w:rPr>
      </w:pPr>
      <w:r>
        <w:rPr>
          <w:rFonts w:ascii="Century Gothic" w:eastAsia="Century Gothic" w:hAnsi="Century Gothic" w:cs="Century Gothic"/>
          <w:b/>
          <w:bCs/>
          <w:lang w:val="en-US"/>
        </w:rPr>
        <w:t xml:space="preserve">a. </w:t>
      </w:r>
      <w:r w:rsidR="00E645B1" w:rsidRPr="00E645B1">
        <w:rPr>
          <w:rFonts w:ascii="Century Gothic" w:eastAsia="Century Gothic" w:hAnsi="Century Gothic" w:cs="Century Gothic"/>
          <w:b/>
          <w:bCs/>
          <w:lang w:val="en-US"/>
        </w:rPr>
        <w:t>Discounted Cash Flow (DCF)</w:t>
      </w:r>
      <w:r w:rsidR="00E645B1" w:rsidRPr="00E645B1">
        <w:rPr>
          <w:rFonts w:ascii="Century Gothic" w:eastAsia="Century Gothic" w:hAnsi="Century Gothic" w:cs="Century Gothic"/>
          <w:lang w:val="en-US"/>
        </w:rPr>
        <w:t>: Think of this as the gold standard. You’re looking at all the cash flows the company expects to generate in the future, and then "discounting" them back to today’s value using a discount rate</w:t>
      </w:r>
      <w:r>
        <w:rPr>
          <w:rFonts w:ascii="Century Gothic" w:eastAsia="Century Gothic" w:hAnsi="Century Gothic" w:cs="Century Gothic"/>
          <w:lang w:val="en-US"/>
        </w:rPr>
        <w:t xml:space="preserve"> </w:t>
      </w:r>
      <w:r w:rsidRPr="00243EC6">
        <w:rPr>
          <w:rFonts w:ascii="Century Gothic" w:eastAsia="Century Gothic" w:hAnsi="Century Gothic" w:cs="Century Gothic"/>
          <w:lang w:val="en-US"/>
        </w:rPr>
        <w:t>that reflects the risk of the project</w:t>
      </w:r>
      <w:r w:rsidR="00E645B1" w:rsidRPr="00E645B1">
        <w:rPr>
          <w:rFonts w:ascii="Century Gothic" w:eastAsia="Century Gothic" w:hAnsi="Century Gothic" w:cs="Century Gothic"/>
          <w:lang w:val="en-US"/>
        </w:rPr>
        <w:t>. Essentially, you’re asking, “What’s the future money worth in today’s terms?”</w:t>
      </w:r>
    </w:p>
    <w:p w14:paraId="44A6B62A" w14:textId="6525B7C2" w:rsidR="00243EC6" w:rsidRDefault="00243EC6" w:rsidP="00E645B1">
      <w:pPr>
        <w:spacing w:before="0" w:line="276" w:lineRule="auto"/>
        <w:jc w:val="both"/>
        <w:rPr>
          <w:rFonts w:ascii="Century Gothic" w:eastAsia="Century Gothic" w:hAnsi="Century Gothic" w:cs="Century Gothic"/>
          <w:lang w:val="en-US"/>
        </w:rPr>
      </w:pPr>
      <w:r w:rsidRPr="00243EC6">
        <w:rPr>
          <w:rFonts w:ascii="Century Gothic" w:eastAsia="Century Gothic" w:hAnsi="Century Gothic" w:cs="Century Gothic"/>
          <w:noProof/>
          <w:lang w:val="en-US"/>
        </w:rPr>
        <w:drawing>
          <wp:inline distT="0" distB="0" distL="0" distR="0" wp14:anchorId="73076D75" wp14:editId="7EFF157D">
            <wp:extent cx="4667490" cy="2044805"/>
            <wp:effectExtent l="0" t="0" r="0" b="0"/>
            <wp:docPr id="181843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3587" name=""/>
                    <pic:cNvPicPr/>
                  </pic:nvPicPr>
                  <pic:blipFill>
                    <a:blip r:embed="rId42"/>
                    <a:stretch>
                      <a:fillRect/>
                    </a:stretch>
                  </pic:blipFill>
                  <pic:spPr>
                    <a:xfrm>
                      <a:off x="0" y="0"/>
                      <a:ext cx="4667490" cy="2044805"/>
                    </a:xfrm>
                    <a:prstGeom prst="rect">
                      <a:avLst/>
                    </a:prstGeom>
                  </pic:spPr>
                </pic:pic>
              </a:graphicData>
            </a:graphic>
          </wp:inline>
        </w:drawing>
      </w:r>
    </w:p>
    <w:p w14:paraId="57910C10" w14:textId="77777777" w:rsidR="00D90A62" w:rsidRPr="00D90A62" w:rsidRDefault="00D90A62">
      <w:pPr>
        <w:numPr>
          <w:ilvl w:val="0"/>
          <w:numId w:val="101"/>
        </w:numPr>
        <w:spacing w:before="0" w:line="276" w:lineRule="auto"/>
        <w:jc w:val="both"/>
        <w:rPr>
          <w:rFonts w:ascii="Century Gothic" w:eastAsia="Century Gothic" w:hAnsi="Century Gothic" w:cs="Century Gothic"/>
        </w:rPr>
      </w:pPr>
      <w:r w:rsidRPr="00D90A62">
        <w:rPr>
          <w:rFonts w:ascii="Century Gothic" w:eastAsia="Century Gothic" w:hAnsi="Century Gothic" w:cs="Century Gothic"/>
        </w:rPr>
        <w:t>Let’s say a company expects to generate $100,000 annually over the next 5 years, and the required rate of return is 10%. The DCF method would calculate the present value of these future cash flows:</w:t>
      </w:r>
    </w:p>
    <w:p w14:paraId="7288B845" w14:textId="5BDB2690" w:rsidR="00D90A62" w:rsidRPr="00D90A62" w:rsidRDefault="00D90A62" w:rsidP="00F73C6C">
      <w:pPr>
        <w:spacing w:before="0" w:line="276" w:lineRule="auto"/>
        <w:jc w:val="center"/>
        <w:rPr>
          <w:rFonts w:ascii="Century Gothic" w:eastAsia="Century Gothic" w:hAnsi="Century Gothic" w:cs="Century Gothic"/>
        </w:rPr>
      </w:pPr>
      <w:r w:rsidRPr="00D90A62">
        <w:rPr>
          <w:rFonts w:ascii="Arial" w:eastAsia="Century Gothic" w:hAnsi="Arial" w:cs="Arial"/>
          <w:noProof/>
        </w:rPr>
        <w:drawing>
          <wp:inline distT="0" distB="0" distL="0" distR="0" wp14:anchorId="0163491E" wp14:editId="58F8BF77">
            <wp:extent cx="6083613" cy="685835"/>
            <wp:effectExtent l="0" t="0" r="0" b="0"/>
            <wp:docPr id="274175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175402" name=""/>
                    <pic:cNvPicPr/>
                  </pic:nvPicPr>
                  <pic:blipFill>
                    <a:blip r:embed="rId43"/>
                    <a:stretch>
                      <a:fillRect/>
                    </a:stretch>
                  </pic:blipFill>
                  <pic:spPr>
                    <a:xfrm>
                      <a:off x="0" y="0"/>
                      <a:ext cx="6083613" cy="685835"/>
                    </a:xfrm>
                    <a:prstGeom prst="rect">
                      <a:avLst/>
                    </a:prstGeom>
                  </pic:spPr>
                </pic:pic>
              </a:graphicData>
            </a:graphic>
          </wp:inline>
        </w:drawing>
      </w:r>
      <w:r w:rsidRPr="00D90A62">
        <w:rPr>
          <w:rFonts w:ascii="Arial" w:eastAsia="Century Gothic" w:hAnsi="Arial" w:cs="Arial"/>
        </w:rPr>
        <w:t>​</w:t>
      </w:r>
    </w:p>
    <w:p w14:paraId="021235F1" w14:textId="77777777" w:rsidR="00D90A62" w:rsidRDefault="00D90A62" w:rsidP="00D90A62">
      <w:pPr>
        <w:spacing w:before="0" w:line="276" w:lineRule="auto"/>
        <w:jc w:val="both"/>
        <w:rPr>
          <w:rFonts w:ascii="Century Gothic" w:eastAsia="Century Gothic" w:hAnsi="Century Gothic" w:cs="Century Gothic"/>
        </w:rPr>
      </w:pPr>
      <w:r w:rsidRPr="00D90A62">
        <w:rPr>
          <w:rFonts w:ascii="Century Gothic" w:eastAsia="Century Gothic" w:hAnsi="Century Gothic" w:cs="Century Gothic"/>
        </w:rPr>
        <w:t>The sum of these discounted cash flows is the value of the firm.</w:t>
      </w:r>
    </w:p>
    <w:p w14:paraId="603E38E2" w14:textId="6D8590C5" w:rsidR="00243EC6" w:rsidRPr="00D90A62" w:rsidRDefault="00243EC6" w:rsidP="00D90A62">
      <w:pPr>
        <w:spacing w:before="0" w:line="276" w:lineRule="auto"/>
        <w:jc w:val="both"/>
        <w:rPr>
          <w:rFonts w:ascii="Century Gothic" w:eastAsia="Century Gothic" w:hAnsi="Century Gothic" w:cs="Century Gothic"/>
        </w:rPr>
      </w:pPr>
      <w:r w:rsidRPr="00243EC6">
        <w:rPr>
          <w:rFonts w:ascii="Century Gothic" w:eastAsia="Century Gothic" w:hAnsi="Century Gothic" w:cs="Century Gothic"/>
        </w:rPr>
        <w:t>DCF analysis helps firms assess whether the present value of expected cash flows exceeds the initial investment, thereby determining if the investment should proceed.</w:t>
      </w:r>
    </w:p>
    <w:p w14:paraId="04F7D19F" w14:textId="103E76BF" w:rsidR="00E645B1" w:rsidRPr="00E645B1" w:rsidRDefault="00243EC6" w:rsidP="00E645B1">
      <w:pPr>
        <w:spacing w:before="0" w:line="276" w:lineRule="auto"/>
        <w:jc w:val="both"/>
        <w:rPr>
          <w:rFonts w:ascii="Century Gothic" w:eastAsia="Century Gothic" w:hAnsi="Century Gothic" w:cs="Century Gothic"/>
          <w:lang w:val="en-US"/>
        </w:rPr>
      </w:pPr>
      <w:r>
        <w:rPr>
          <w:rFonts w:ascii="Century Gothic" w:eastAsia="Century Gothic" w:hAnsi="Century Gothic" w:cs="Century Gothic"/>
          <w:b/>
          <w:bCs/>
          <w:lang w:val="en-US"/>
        </w:rPr>
        <w:t xml:space="preserve">b. </w:t>
      </w:r>
      <w:r w:rsidR="00E645B1" w:rsidRPr="00D90A62">
        <w:rPr>
          <w:rFonts w:ascii="Century Gothic" w:eastAsia="Century Gothic" w:hAnsi="Century Gothic" w:cs="Century Gothic"/>
          <w:b/>
          <w:bCs/>
          <w:lang w:val="en-US"/>
        </w:rPr>
        <w:t>Net Present Value (NPV):</w:t>
      </w:r>
      <w:r w:rsidR="00E645B1" w:rsidRPr="00E645B1">
        <w:rPr>
          <w:rFonts w:ascii="Century Gothic" w:eastAsia="Century Gothic" w:hAnsi="Century Gothic" w:cs="Century Gothic"/>
          <w:lang w:val="en-US"/>
        </w:rPr>
        <w:t xml:space="preserve"> This is closely related to DCF but even more straightforward. NPV is simply the difference between what you’ll get out of a project and what you put into it, in today’s money. A positive NPV? Good news</w:t>
      </w:r>
      <w:r w:rsidR="00F73C6C">
        <w:rPr>
          <w:rFonts w:ascii="Century Gothic" w:eastAsia="Century Gothic" w:hAnsi="Century Gothic" w:cs="Century Gothic"/>
          <w:lang w:val="en-US"/>
        </w:rPr>
        <w:t xml:space="preserve"> </w:t>
      </w:r>
      <w:r w:rsidR="00E645B1" w:rsidRPr="00E645B1">
        <w:rPr>
          <w:rFonts w:ascii="Century Gothic" w:eastAsia="Century Gothic" w:hAnsi="Century Gothic" w:cs="Century Gothic"/>
          <w:lang w:val="en-US"/>
        </w:rPr>
        <w:t>your investment is worth it.</w:t>
      </w:r>
    </w:p>
    <w:p w14:paraId="32317344" w14:textId="063AC517" w:rsidR="00E645B1" w:rsidRPr="00F73C6C" w:rsidRDefault="00F73C6C">
      <w:pPr>
        <w:pStyle w:val="ListParagraph"/>
        <w:numPr>
          <w:ilvl w:val="0"/>
          <w:numId w:val="102"/>
        </w:numPr>
        <w:spacing w:before="0" w:line="276" w:lineRule="auto"/>
        <w:jc w:val="both"/>
        <w:rPr>
          <w:rFonts w:ascii="Century Gothic" w:eastAsia="Century Gothic" w:hAnsi="Century Gothic" w:cs="Century Gothic"/>
          <w:lang w:val="en-US"/>
        </w:rPr>
      </w:pPr>
      <w:r w:rsidRPr="00F73C6C">
        <w:rPr>
          <w:rFonts w:ascii="Century Gothic" w:eastAsia="Century Gothic" w:hAnsi="Century Gothic" w:cs="Century Gothic"/>
        </w:rPr>
        <w:t>Suppose you are considering a project that requires an initial investment of $150,000. The project will generate annual cash flows of $50,000 for the next 4 years, and the discount rate is 8%. The NPV can be calculated as:</w:t>
      </w:r>
    </w:p>
    <w:p w14:paraId="61EF21A2" w14:textId="048F23ED" w:rsidR="00F73C6C" w:rsidRPr="00F73C6C" w:rsidRDefault="00F73C6C" w:rsidP="00F73C6C">
      <w:pPr>
        <w:spacing w:before="0" w:line="276" w:lineRule="auto"/>
        <w:jc w:val="center"/>
        <w:rPr>
          <w:rFonts w:ascii="Century Gothic" w:eastAsia="Century Gothic" w:hAnsi="Century Gothic" w:cs="Century Gothic"/>
          <w:lang w:val="en-US"/>
        </w:rPr>
      </w:pPr>
      <w:r w:rsidRPr="00F73C6C">
        <w:rPr>
          <w:noProof/>
          <w:lang w:val="en-US"/>
        </w:rPr>
        <w:drawing>
          <wp:inline distT="0" distB="0" distL="0" distR="0" wp14:anchorId="0261DD92" wp14:editId="7F7DCC6D">
            <wp:extent cx="2762392" cy="654084"/>
            <wp:effectExtent l="0" t="0" r="0" b="0"/>
            <wp:docPr id="1175252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252812" name=""/>
                    <pic:cNvPicPr/>
                  </pic:nvPicPr>
                  <pic:blipFill>
                    <a:blip r:embed="rId44"/>
                    <a:stretch>
                      <a:fillRect/>
                    </a:stretch>
                  </pic:blipFill>
                  <pic:spPr>
                    <a:xfrm>
                      <a:off x="0" y="0"/>
                      <a:ext cx="2762392" cy="654084"/>
                    </a:xfrm>
                    <a:prstGeom prst="rect">
                      <a:avLst/>
                    </a:prstGeom>
                  </pic:spPr>
                </pic:pic>
              </a:graphicData>
            </a:graphic>
          </wp:inline>
        </w:drawing>
      </w:r>
    </w:p>
    <w:p w14:paraId="3FD3B8FC" w14:textId="77777777" w:rsidR="00F73C6C" w:rsidRPr="00243EC6" w:rsidRDefault="00F73C6C" w:rsidP="00243EC6">
      <w:pPr>
        <w:spacing w:before="0" w:line="276" w:lineRule="auto"/>
        <w:jc w:val="both"/>
        <w:rPr>
          <w:rFonts w:asciiTheme="majorHAnsi" w:eastAsia="Century Gothic" w:hAnsiTheme="majorHAnsi" w:cs="Century Gothic"/>
          <w:lang w:val="en-US"/>
        </w:rPr>
      </w:pPr>
    </w:p>
    <w:p w14:paraId="7841829C" w14:textId="47AB5E8A" w:rsidR="00243EC6" w:rsidRPr="00243EC6" w:rsidRDefault="00C607F1" w:rsidP="00243EC6">
      <w:pPr>
        <w:pStyle w:val="NormalWeb"/>
        <w:spacing w:line="276" w:lineRule="auto"/>
        <w:jc w:val="both"/>
        <w:rPr>
          <w:rFonts w:asciiTheme="majorHAnsi" w:hAnsiTheme="majorHAnsi"/>
        </w:rPr>
      </w:pPr>
      <w:r>
        <w:rPr>
          <w:rStyle w:val="Strong"/>
          <w:rFonts w:asciiTheme="majorHAnsi" w:hAnsiTheme="majorHAnsi"/>
        </w:rPr>
        <w:t xml:space="preserve">c. </w:t>
      </w:r>
      <w:r w:rsidR="00243EC6" w:rsidRPr="00243EC6">
        <w:rPr>
          <w:rStyle w:val="Strong"/>
          <w:rFonts w:asciiTheme="majorHAnsi" w:hAnsiTheme="majorHAnsi"/>
        </w:rPr>
        <w:t>Comparable Company Analysis (Comps)</w:t>
      </w:r>
      <w:r w:rsidR="00243EC6" w:rsidRPr="00243EC6">
        <w:rPr>
          <w:rFonts w:asciiTheme="majorHAnsi" w:hAnsiTheme="majorHAnsi"/>
        </w:rPr>
        <w:t>:</w:t>
      </w:r>
      <w:r>
        <w:rPr>
          <w:rFonts w:asciiTheme="majorHAnsi" w:hAnsiTheme="majorHAnsi"/>
        </w:rPr>
        <w:t xml:space="preserve"> </w:t>
      </w:r>
      <w:r w:rsidR="00243EC6" w:rsidRPr="00243EC6">
        <w:rPr>
          <w:rFonts w:asciiTheme="majorHAnsi" w:hAnsiTheme="majorHAnsi"/>
        </w:rPr>
        <w:t>In this method, a firm’s value is compared to similar firms in the industry, based on financial metrics such as price-to-earnings (P/E) ratios, enterprise value (EV), or EBITDA multiples. This method is often used in mergers and acquisitions to benchmark a firm’s value against its peers.</w:t>
      </w:r>
    </w:p>
    <w:p w14:paraId="043C9901" w14:textId="29B5693E" w:rsidR="00243EC6" w:rsidRPr="00243EC6" w:rsidRDefault="00C607F1" w:rsidP="00C607F1">
      <w:pPr>
        <w:pStyle w:val="NormalWeb"/>
        <w:spacing w:line="276" w:lineRule="auto"/>
        <w:jc w:val="both"/>
        <w:rPr>
          <w:rFonts w:asciiTheme="majorHAnsi" w:hAnsiTheme="majorHAnsi"/>
        </w:rPr>
      </w:pPr>
      <w:r>
        <w:rPr>
          <w:rStyle w:val="Strong"/>
          <w:rFonts w:asciiTheme="majorHAnsi" w:hAnsiTheme="majorHAnsi"/>
        </w:rPr>
        <w:t xml:space="preserve">d. </w:t>
      </w:r>
      <w:r w:rsidR="00243EC6" w:rsidRPr="00243EC6">
        <w:rPr>
          <w:rStyle w:val="Strong"/>
          <w:rFonts w:asciiTheme="majorHAnsi" w:hAnsiTheme="majorHAnsi"/>
        </w:rPr>
        <w:t>Real Options Valuation</w:t>
      </w:r>
      <w:r w:rsidR="00243EC6" w:rsidRPr="00243EC6">
        <w:rPr>
          <w:rFonts w:asciiTheme="majorHAnsi" w:hAnsiTheme="majorHAnsi"/>
        </w:rPr>
        <w:t>:</w:t>
      </w:r>
      <w:r>
        <w:rPr>
          <w:rFonts w:asciiTheme="majorHAnsi" w:hAnsiTheme="majorHAnsi"/>
        </w:rPr>
        <w:t xml:space="preserve"> </w:t>
      </w:r>
      <w:r w:rsidR="00243EC6" w:rsidRPr="00243EC6">
        <w:rPr>
          <w:rFonts w:asciiTheme="majorHAnsi" w:hAnsiTheme="majorHAnsi"/>
        </w:rPr>
        <w:t>This approach views investment opportunities as "real options" that provide firms with the flexibility to adjust strategies in response to future market conditions. Real options valuation is especially useful in high-uncertainty environments, such as tech and biotech industries, where firms need to make sequential decisions over time.</w:t>
      </w:r>
    </w:p>
    <w:p w14:paraId="23C6786F" w14:textId="77777777" w:rsidR="00243EC6" w:rsidRDefault="00243EC6" w:rsidP="00243EC6">
      <w:pPr>
        <w:pStyle w:val="NormalWeb"/>
        <w:spacing w:line="276" w:lineRule="auto"/>
        <w:jc w:val="both"/>
        <w:rPr>
          <w:rFonts w:asciiTheme="majorHAnsi" w:hAnsiTheme="majorHAnsi"/>
        </w:rPr>
      </w:pPr>
      <w:r w:rsidRPr="00243EC6">
        <w:rPr>
          <w:rStyle w:val="Strong"/>
          <w:rFonts w:asciiTheme="majorHAnsi" w:hAnsiTheme="majorHAnsi"/>
        </w:rPr>
        <w:t>Example</w:t>
      </w:r>
      <w:r w:rsidRPr="00243EC6">
        <w:rPr>
          <w:rFonts w:asciiTheme="majorHAnsi" w:hAnsiTheme="majorHAnsi"/>
        </w:rPr>
        <w:t>:</w:t>
      </w:r>
      <w:r w:rsidRPr="00243EC6">
        <w:rPr>
          <w:rFonts w:asciiTheme="majorHAnsi" w:hAnsiTheme="majorHAnsi"/>
        </w:rPr>
        <w:br/>
        <w:t>A pharmaceutical company developing a new drug may use real options analysis to value the project, considering the option to abandon the drug if clinical trials fail, or to expand production if demand exceeds expectations.</w:t>
      </w:r>
    </w:p>
    <w:p w14:paraId="6DB28BA5" w14:textId="2AD21940" w:rsidR="00EC7889" w:rsidRPr="00EC7889" w:rsidRDefault="00EC7889" w:rsidP="00EC7889">
      <w:pPr>
        <w:pStyle w:val="Heading4"/>
        <w:spacing w:line="276" w:lineRule="auto"/>
        <w:rPr>
          <w:rFonts w:asciiTheme="majorHAnsi" w:hAnsiTheme="majorHAnsi" w:cs="Times New Roman"/>
          <w:color w:val="auto"/>
          <w:spacing w:val="0"/>
        </w:rPr>
      </w:pPr>
      <w:r w:rsidRPr="00EC7889">
        <w:rPr>
          <w:rStyle w:val="Strong"/>
          <w:rFonts w:asciiTheme="majorHAnsi" w:hAnsiTheme="majorHAnsi"/>
          <w:b/>
          <w:bCs w:val="0"/>
        </w:rPr>
        <w:t>Investment Decisions Under Uncertainty</w:t>
      </w:r>
    </w:p>
    <w:p w14:paraId="75A42E5A" w14:textId="77777777" w:rsidR="00EC7889" w:rsidRPr="00EC7889" w:rsidRDefault="00EC7889" w:rsidP="00EC7889">
      <w:pPr>
        <w:pStyle w:val="NormalWeb"/>
        <w:spacing w:line="276" w:lineRule="auto"/>
        <w:rPr>
          <w:rFonts w:asciiTheme="majorHAnsi" w:hAnsiTheme="majorHAnsi"/>
        </w:rPr>
      </w:pPr>
      <w:r w:rsidRPr="00EC7889">
        <w:rPr>
          <w:rFonts w:asciiTheme="majorHAnsi" w:hAnsiTheme="majorHAnsi"/>
        </w:rPr>
        <w:t>Investment decisions are inherently uncertain due to unpredictable market conditions, fluctuating interest rates, and external economic shocks. Firms adopt various tools to manage this uncertainty:</w:t>
      </w:r>
    </w:p>
    <w:p w14:paraId="369324D0" w14:textId="77777777" w:rsidR="00EC7889" w:rsidRPr="00EC7889" w:rsidRDefault="00EC7889" w:rsidP="00EC7889">
      <w:pPr>
        <w:pStyle w:val="NormalWeb"/>
        <w:numPr>
          <w:ilvl w:val="0"/>
          <w:numId w:val="248"/>
        </w:numPr>
        <w:spacing w:line="276" w:lineRule="auto"/>
        <w:rPr>
          <w:rFonts w:asciiTheme="majorHAnsi" w:hAnsiTheme="majorHAnsi"/>
        </w:rPr>
      </w:pPr>
      <w:r w:rsidRPr="00EC7889">
        <w:rPr>
          <w:rStyle w:val="Strong"/>
          <w:rFonts w:asciiTheme="majorHAnsi" w:hAnsiTheme="majorHAnsi"/>
        </w:rPr>
        <w:t>Net Present Value (NPV)</w:t>
      </w:r>
      <w:r w:rsidRPr="00EC7889">
        <w:rPr>
          <w:rFonts w:asciiTheme="majorHAnsi" w:hAnsiTheme="majorHAnsi"/>
        </w:rPr>
        <w:t>:</w:t>
      </w:r>
      <w:r w:rsidRPr="00EC7889">
        <w:rPr>
          <w:rFonts w:asciiTheme="majorHAnsi" w:hAnsiTheme="majorHAnsi"/>
        </w:rPr>
        <w:br/>
        <w:t>NPV is a fundamental concept in investment decision-making. It represents the difference between the present value of cash inflows and outflows. Positive NPV indicates a profitable investment. However, under uncertainty, firms may adjust their discount rates to account for higher risk, making risk-adjusted NPV a more appropriate measure.</w:t>
      </w:r>
    </w:p>
    <w:p w14:paraId="45F80B9D" w14:textId="77777777" w:rsidR="00EC7889" w:rsidRPr="00EC7889" w:rsidRDefault="00EC7889" w:rsidP="00EC7889">
      <w:pPr>
        <w:pStyle w:val="NormalWeb"/>
        <w:numPr>
          <w:ilvl w:val="0"/>
          <w:numId w:val="248"/>
        </w:numPr>
        <w:spacing w:line="276" w:lineRule="auto"/>
        <w:rPr>
          <w:rFonts w:asciiTheme="majorHAnsi" w:hAnsiTheme="majorHAnsi"/>
        </w:rPr>
      </w:pPr>
      <w:r w:rsidRPr="00EC7889">
        <w:rPr>
          <w:rStyle w:val="Strong"/>
          <w:rFonts w:asciiTheme="majorHAnsi" w:hAnsiTheme="majorHAnsi"/>
        </w:rPr>
        <w:t>Risk-Adjusted Discount Rates</w:t>
      </w:r>
      <w:r w:rsidRPr="00EC7889">
        <w:rPr>
          <w:rFonts w:asciiTheme="majorHAnsi" w:hAnsiTheme="majorHAnsi"/>
        </w:rPr>
        <w:t>:</w:t>
      </w:r>
      <w:r w:rsidRPr="00EC7889">
        <w:rPr>
          <w:rFonts w:asciiTheme="majorHAnsi" w:hAnsiTheme="majorHAnsi"/>
        </w:rPr>
        <w:br/>
        <w:t>To account for uncertainty, firms often use higher discount rates for riskier projects. The greater the perceived risk, the higher the rate, which reduces the present value of future cash flows. This helps firms avoid overly optimistic projections.</w:t>
      </w:r>
    </w:p>
    <w:p w14:paraId="57E26DE2" w14:textId="77777777" w:rsidR="00EC7889" w:rsidRPr="00EC7889" w:rsidRDefault="00EC7889" w:rsidP="00EC7889">
      <w:pPr>
        <w:pStyle w:val="NormalWeb"/>
        <w:numPr>
          <w:ilvl w:val="0"/>
          <w:numId w:val="248"/>
        </w:numPr>
        <w:spacing w:line="276" w:lineRule="auto"/>
        <w:rPr>
          <w:rFonts w:asciiTheme="majorHAnsi" w:hAnsiTheme="majorHAnsi"/>
        </w:rPr>
      </w:pPr>
      <w:r w:rsidRPr="00EC7889">
        <w:rPr>
          <w:rStyle w:val="Strong"/>
          <w:rFonts w:asciiTheme="majorHAnsi" w:hAnsiTheme="majorHAnsi"/>
        </w:rPr>
        <w:t>Sensitivity and Scenario Analysis</w:t>
      </w:r>
      <w:r w:rsidRPr="00EC7889">
        <w:rPr>
          <w:rFonts w:asciiTheme="majorHAnsi" w:hAnsiTheme="majorHAnsi"/>
        </w:rPr>
        <w:t>:</w:t>
      </w:r>
      <w:r w:rsidRPr="00EC7889">
        <w:rPr>
          <w:rFonts w:asciiTheme="majorHAnsi" w:hAnsiTheme="majorHAnsi"/>
        </w:rPr>
        <w:br/>
        <w:t>Sensitivity analysis tests how changes in key assumptions (e.g., cash flow, discount rates, market conditions) affect project viability. Scenario analysis, on the other hand, considers different market scenarios (e.g., optimistic, pessimistic, and base-case) to evaluate the robustness of an investment decision.</w:t>
      </w:r>
    </w:p>
    <w:p w14:paraId="249E6DDD" w14:textId="77777777" w:rsidR="00EC7889" w:rsidRPr="00EC7889" w:rsidRDefault="00EC7889" w:rsidP="00EC7889">
      <w:pPr>
        <w:pStyle w:val="NormalWeb"/>
        <w:spacing w:line="276" w:lineRule="auto"/>
        <w:rPr>
          <w:rFonts w:asciiTheme="majorHAnsi" w:hAnsiTheme="majorHAnsi"/>
        </w:rPr>
      </w:pPr>
      <w:r w:rsidRPr="00EC7889">
        <w:rPr>
          <w:rStyle w:val="Strong"/>
          <w:rFonts w:asciiTheme="majorHAnsi" w:hAnsiTheme="majorHAnsi"/>
        </w:rPr>
        <w:t>Example</w:t>
      </w:r>
      <w:r w:rsidRPr="00EC7889">
        <w:rPr>
          <w:rFonts w:asciiTheme="majorHAnsi" w:hAnsiTheme="majorHAnsi"/>
        </w:rPr>
        <w:t>:</w:t>
      </w:r>
      <w:r w:rsidRPr="00EC7889">
        <w:rPr>
          <w:rFonts w:asciiTheme="majorHAnsi" w:hAnsiTheme="majorHAnsi"/>
        </w:rPr>
        <w:br/>
        <w:t>A manufacturing firm planning to enter a volatile emerging market would use scenario analysis to model different outcomes based on political stability, currency fluctuations, and local demand. The firm could then decide whether to enter the market or delay the investment based on the results.</w:t>
      </w:r>
    </w:p>
    <w:p w14:paraId="2C31B1E0" w14:textId="77777777" w:rsidR="00EC7889" w:rsidRPr="00243EC6" w:rsidRDefault="00EC7889" w:rsidP="00243EC6">
      <w:pPr>
        <w:pStyle w:val="NormalWeb"/>
        <w:spacing w:line="276" w:lineRule="auto"/>
        <w:jc w:val="both"/>
        <w:rPr>
          <w:rFonts w:asciiTheme="majorHAnsi" w:hAnsiTheme="majorHAnsi"/>
        </w:rPr>
      </w:pPr>
    </w:p>
    <w:p w14:paraId="735B1627" w14:textId="179B511D" w:rsidR="00E645B1" w:rsidRPr="00F73C6C" w:rsidRDefault="00E645B1" w:rsidP="00E645B1">
      <w:pPr>
        <w:spacing w:before="0" w:line="276" w:lineRule="auto"/>
        <w:jc w:val="both"/>
        <w:rPr>
          <w:rFonts w:ascii="Century Gothic" w:eastAsia="Century Gothic" w:hAnsi="Century Gothic" w:cs="Century Gothic"/>
          <w:b/>
          <w:bCs/>
          <w:color w:val="008080"/>
          <w:lang w:val="en-US"/>
        </w:rPr>
      </w:pPr>
      <w:r w:rsidRPr="00F73C6C">
        <w:rPr>
          <w:rFonts w:ascii="Century Gothic" w:eastAsia="Century Gothic" w:hAnsi="Century Gothic" w:cs="Century Gothic"/>
          <w:b/>
          <w:bCs/>
          <w:color w:val="008080"/>
          <w:lang w:val="en-US"/>
        </w:rPr>
        <w:t>1.2 Risk and Uncertainty in Investment Decisions</w:t>
      </w:r>
    </w:p>
    <w:p w14:paraId="086DCFB5" w14:textId="13B65222" w:rsidR="00E645B1" w:rsidRPr="00E645B1" w:rsidRDefault="00E645B1" w:rsidP="00E645B1">
      <w:pPr>
        <w:spacing w:before="0" w:line="276" w:lineRule="auto"/>
        <w:jc w:val="both"/>
        <w:rPr>
          <w:rFonts w:ascii="Century Gothic" w:eastAsia="Century Gothic" w:hAnsi="Century Gothic" w:cs="Century Gothic"/>
          <w:lang w:val="en-US"/>
        </w:rPr>
      </w:pPr>
      <w:r w:rsidRPr="00E645B1">
        <w:rPr>
          <w:rFonts w:ascii="Century Gothic" w:eastAsia="Century Gothic" w:hAnsi="Century Gothic" w:cs="Century Gothic"/>
          <w:lang w:val="en-US"/>
        </w:rPr>
        <w:t xml:space="preserve">When making investment decisions, you're always dealing with </w:t>
      </w:r>
      <w:r w:rsidR="00F73C6C">
        <w:rPr>
          <w:rFonts w:ascii="Century Gothic" w:eastAsia="Century Gothic" w:hAnsi="Century Gothic" w:cs="Century Gothic"/>
          <w:lang w:val="en-US"/>
        </w:rPr>
        <w:t>r</w:t>
      </w:r>
      <w:r w:rsidRPr="00E645B1">
        <w:rPr>
          <w:rFonts w:ascii="Century Gothic" w:eastAsia="Century Gothic" w:hAnsi="Century Gothic" w:cs="Century Gothic"/>
          <w:lang w:val="en-US"/>
        </w:rPr>
        <w:t>isk or uncertainty. Risk means you know the probabilities of different outcomes. Uncertainty? Well, it’s trickier</w:t>
      </w:r>
      <w:r w:rsidR="00F73C6C">
        <w:rPr>
          <w:rFonts w:ascii="Century Gothic" w:eastAsia="Century Gothic" w:hAnsi="Century Gothic" w:cs="Century Gothic"/>
          <w:lang w:val="en-US"/>
        </w:rPr>
        <w:t xml:space="preserve"> </w:t>
      </w:r>
      <w:r w:rsidRPr="00E645B1">
        <w:rPr>
          <w:rFonts w:ascii="Century Gothic" w:eastAsia="Century Gothic" w:hAnsi="Century Gothic" w:cs="Century Gothic"/>
          <w:lang w:val="en-US"/>
        </w:rPr>
        <w:t>you don’t know the probabilities, so you have to rely on the best information you can get and hope you’re making the right call.</w:t>
      </w:r>
    </w:p>
    <w:p w14:paraId="00C1EFF1" w14:textId="71907C7E" w:rsidR="00E645B1" w:rsidRPr="00E645B1" w:rsidRDefault="00E645B1" w:rsidP="00E645B1">
      <w:pPr>
        <w:spacing w:before="0" w:line="276" w:lineRule="auto"/>
        <w:jc w:val="both"/>
        <w:rPr>
          <w:rFonts w:ascii="Century Gothic" w:eastAsia="Century Gothic" w:hAnsi="Century Gothic" w:cs="Century Gothic"/>
          <w:lang w:val="en-US"/>
        </w:rPr>
      </w:pPr>
      <w:r w:rsidRPr="00612347">
        <w:rPr>
          <w:rFonts w:ascii="Century Gothic" w:eastAsia="Century Gothic" w:hAnsi="Century Gothic" w:cs="Century Gothic"/>
          <w:b/>
          <w:bCs/>
          <w:lang w:val="en-US"/>
        </w:rPr>
        <w:t>Expected Utility Theory</w:t>
      </w:r>
      <w:r w:rsidRPr="00E645B1">
        <w:rPr>
          <w:rFonts w:ascii="Century Gothic" w:eastAsia="Century Gothic" w:hAnsi="Century Gothic" w:cs="Century Gothic"/>
          <w:lang w:val="en-US"/>
        </w:rPr>
        <w:t xml:space="preserve"> is your tool here. This helps you balance possible outcomes by considering the probability of each and deciding based on your preferences for risk.</w:t>
      </w:r>
    </w:p>
    <w:p w14:paraId="75FBF666" w14:textId="77777777" w:rsidR="00612347" w:rsidRPr="00F73C6C" w:rsidRDefault="00612347">
      <w:pPr>
        <w:pStyle w:val="ListParagraph"/>
        <w:numPr>
          <w:ilvl w:val="0"/>
          <w:numId w:val="102"/>
        </w:numPr>
        <w:spacing w:before="0" w:line="276" w:lineRule="auto"/>
        <w:jc w:val="both"/>
        <w:rPr>
          <w:rFonts w:ascii="Century Gothic" w:eastAsia="Century Gothic" w:hAnsi="Century Gothic" w:cs="Century Gothic"/>
        </w:rPr>
      </w:pPr>
      <w:r w:rsidRPr="00F73C6C">
        <w:rPr>
          <w:rFonts w:ascii="Century Gothic" w:eastAsia="Century Gothic" w:hAnsi="Century Gothic" w:cs="Century Gothic"/>
        </w:rPr>
        <w:t xml:space="preserve">Consider two projects. </w:t>
      </w:r>
      <w:r w:rsidRPr="00F73C6C">
        <w:rPr>
          <w:rFonts w:ascii="Century Gothic" w:eastAsia="Century Gothic" w:hAnsi="Century Gothic" w:cs="Century Gothic"/>
          <w:b/>
          <w:bCs/>
        </w:rPr>
        <w:t>Project A</w:t>
      </w:r>
      <w:r w:rsidRPr="00F73C6C">
        <w:rPr>
          <w:rFonts w:ascii="Century Gothic" w:eastAsia="Century Gothic" w:hAnsi="Century Gothic" w:cs="Century Gothic"/>
        </w:rPr>
        <w:t xml:space="preserve"> will definitely give a return of $10,000, while </w:t>
      </w:r>
      <w:r w:rsidRPr="00F73C6C">
        <w:rPr>
          <w:rFonts w:ascii="Century Gothic" w:eastAsia="Century Gothic" w:hAnsi="Century Gothic" w:cs="Century Gothic"/>
          <w:b/>
          <w:bCs/>
        </w:rPr>
        <w:t>Project B</w:t>
      </w:r>
      <w:r w:rsidRPr="00F73C6C">
        <w:rPr>
          <w:rFonts w:ascii="Century Gothic" w:eastAsia="Century Gothic" w:hAnsi="Century Gothic" w:cs="Century Gothic"/>
        </w:rPr>
        <w:t xml:space="preserve"> has a 50% chance of giving $20,000 and a 50% chance of giving nothing. Using </w:t>
      </w:r>
      <w:r w:rsidRPr="00F73C6C">
        <w:rPr>
          <w:rFonts w:ascii="Century Gothic" w:eastAsia="Century Gothic" w:hAnsi="Century Gothic" w:cs="Century Gothic"/>
          <w:b/>
          <w:bCs/>
        </w:rPr>
        <w:t>Expected Utility Theory</w:t>
      </w:r>
      <w:r w:rsidRPr="00F73C6C">
        <w:rPr>
          <w:rFonts w:ascii="Century Gothic" w:eastAsia="Century Gothic" w:hAnsi="Century Gothic" w:cs="Century Gothic"/>
        </w:rPr>
        <w:t>, you might favour Project A if you are risk-averse because it guarantees a positive return, while Project B, though it has a higher potential return, is much riskier.</w:t>
      </w:r>
    </w:p>
    <w:p w14:paraId="4F540B90" w14:textId="6150DF2F" w:rsidR="00E645B1" w:rsidRPr="00612347" w:rsidRDefault="00E645B1" w:rsidP="00E645B1">
      <w:pPr>
        <w:spacing w:before="0" w:line="276" w:lineRule="auto"/>
        <w:jc w:val="both"/>
        <w:rPr>
          <w:rFonts w:ascii="Century Gothic" w:eastAsia="Century Gothic" w:hAnsi="Century Gothic" w:cs="Century Gothic"/>
          <w:b/>
          <w:bCs/>
          <w:color w:val="008080"/>
          <w:lang w:val="en-US"/>
        </w:rPr>
      </w:pPr>
      <w:r w:rsidRPr="00612347">
        <w:rPr>
          <w:rFonts w:ascii="Century Gothic" w:eastAsia="Century Gothic" w:hAnsi="Century Gothic" w:cs="Century Gothic"/>
          <w:b/>
          <w:bCs/>
          <w:color w:val="008080"/>
          <w:lang w:val="en-US"/>
        </w:rPr>
        <w:t>1.3 Real Options in Corporate Investment</w:t>
      </w:r>
    </w:p>
    <w:p w14:paraId="7414E390" w14:textId="77777777" w:rsidR="00612347" w:rsidRDefault="00E645B1" w:rsidP="00E645B1">
      <w:pPr>
        <w:spacing w:before="0" w:line="276" w:lineRule="auto"/>
        <w:jc w:val="both"/>
        <w:rPr>
          <w:rFonts w:ascii="Century Gothic" w:eastAsia="Century Gothic" w:hAnsi="Century Gothic" w:cs="Century Gothic"/>
          <w:lang w:val="en-US"/>
        </w:rPr>
      </w:pPr>
      <w:r w:rsidRPr="00E645B1">
        <w:rPr>
          <w:rFonts w:ascii="Century Gothic" w:eastAsia="Century Gothic" w:hAnsi="Century Gothic" w:cs="Century Gothic"/>
          <w:lang w:val="en-US"/>
        </w:rPr>
        <w:t xml:space="preserve">Real options provide flexibility, especially when you’re operating in unpredictable markets. </w:t>
      </w:r>
    </w:p>
    <w:p w14:paraId="008CAC4C" w14:textId="2FBA9A48" w:rsidR="00612347" w:rsidRPr="00E645B1" w:rsidRDefault="00612347" w:rsidP="00612347">
      <w:pPr>
        <w:spacing w:before="0" w:line="276" w:lineRule="auto"/>
        <w:jc w:val="both"/>
        <w:rPr>
          <w:rFonts w:ascii="Century Gothic" w:eastAsia="Century Gothic" w:hAnsi="Century Gothic" w:cs="Century Gothic"/>
          <w:lang w:val="en-US"/>
        </w:rPr>
      </w:pPr>
      <w:r w:rsidRPr="00E645B1">
        <w:rPr>
          <w:rFonts w:ascii="Century Gothic" w:eastAsia="Century Gothic" w:hAnsi="Century Gothic" w:cs="Century Gothic"/>
          <w:lang w:val="en-US"/>
        </w:rPr>
        <w:t>Picture this like buying an option in the stock market. It gives you the right to make decisions later</w:t>
      </w:r>
      <w:r>
        <w:rPr>
          <w:rFonts w:ascii="Century Gothic" w:eastAsia="Century Gothic" w:hAnsi="Century Gothic" w:cs="Century Gothic"/>
          <w:lang w:val="en-US"/>
        </w:rPr>
        <w:t xml:space="preserve"> </w:t>
      </w:r>
      <w:r w:rsidRPr="00E645B1">
        <w:rPr>
          <w:rFonts w:ascii="Century Gothic" w:eastAsia="Century Gothic" w:hAnsi="Century Gothic" w:cs="Century Gothic"/>
          <w:lang w:val="en-US"/>
        </w:rPr>
        <w:t>like whether to expand a project, delay it, or walk away</w:t>
      </w:r>
      <w:r>
        <w:rPr>
          <w:rFonts w:ascii="Century Gothic" w:eastAsia="Century Gothic" w:hAnsi="Century Gothic" w:cs="Century Gothic"/>
          <w:lang w:val="en-US"/>
        </w:rPr>
        <w:t xml:space="preserve"> </w:t>
      </w:r>
      <w:r w:rsidRPr="00E645B1">
        <w:rPr>
          <w:rFonts w:ascii="Century Gothic" w:eastAsia="Century Gothic" w:hAnsi="Century Gothic" w:cs="Century Gothic"/>
          <w:lang w:val="en-US"/>
        </w:rPr>
        <w:t>depending on how things unfold. This flexibility is incredibly valuable in uncertain environments, like tech or energy.</w:t>
      </w:r>
    </w:p>
    <w:p w14:paraId="52218E90" w14:textId="77777777" w:rsidR="003711F8" w:rsidRDefault="00612347" w:rsidP="00E645B1">
      <w:pPr>
        <w:spacing w:before="0" w:line="276" w:lineRule="auto"/>
        <w:jc w:val="both"/>
        <w:rPr>
          <w:rFonts w:ascii="Century Gothic" w:eastAsia="Century Gothic" w:hAnsi="Century Gothic" w:cs="Century Gothic"/>
          <w:lang w:val="en-US"/>
        </w:rPr>
      </w:pPr>
      <w:r>
        <w:rPr>
          <w:rFonts w:ascii="Century Gothic" w:eastAsia="Century Gothic" w:hAnsi="Century Gothic" w:cs="Century Gothic"/>
          <w:lang w:val="en-US"/>
        </w:rPr>
        <w:t>For instance, l</w:t>
      </w:r>
      <w:r w:rsidR="00E645B1" w:rsidRPr="00E645B1">
        <w:rPr>
          <w:rFonts w:ascii="Century Gothic" w:eastAsia="Century Gothic" w:hAnsi="Century Gothic" w:cs="Century Gothic"/>
          <w:lang w:val="en-US"/>
        </w:rPr>
        <w:t>et’s say you’re a tech company, and you have a potential new project. With a real options approach, you can invest a bit now but wait to fully commit until the market becomes clearer. If things go well, you expand. If not, you cut your losses early.</w:t>
      </w:r>
      <w:r w:rsidR="003711F8">
        <w:rPr>
          <w:rFonts w:ascii="Century Gothic" w:eastAsia="Century Gothic" w:hAnsi="Century Gothic" w:cs="Century Gothic"/>
          <w:lang w:val="en-US"/>
        </w:rPr>
        <w:t xml:space="preserve"> </w:t>
      </w:r>
    </w:p>
    <w:p w14:paraId="664C7A4D" w14:textId="5FEE4031" w:rsidR="00E645B1" w:rsidRPr="00E645B1" w:rsidRDefault="003711F8" w:rsidP="00E645B1">
      <w:pPr>
        <w:spacing w:before="0" w:line="276" w:lineRule="auto"/>
        <w:jc w:val="both"/>
        <w:rPr>
          <w:rFonts w:ascii="Century Gothic" w:eastAsia="Century Gothic" w:hAnsi="Century Gothic" w:cs="Century Gothic"/>
          <w:lang w:val="en-US"/>
        </w:rPr>
      </w:pPr>
      <w:r w:rsidRPr="003711F8">
        <w:rPr>
          <w:rFonts w:ascii="Century Gothic" w:eastAsia="Century Gothic" w:hAnsi="Century Gothic" w:cs="Century Gothic"/>
          <w:b/>
          <w:bCs/>
          <w:lang w:val="en-US"/>
        </w:rPr>
        <w:t>OR</w:t>
      </w:r>
    </w:p>
    <w:p w14:paraId="5BC0919A" w14:textId="7FB5DF25" w:rsidR="00612347" w:rsidRPr="00612347" w:rsidRDefault="00612347" w:rsidP="00612347">
      <w:pPr>
        <w:spacing w:before="0" w:line="276" w:lineRule="auto"/>
        <w:jc w:val="both"/>
        <w:rPr>
          <w:rFonts w:ascii="Century Gothic" w:eastAsia="Century Gothic" w:hAnsi="Century Gothic" w:cs="Century Gothic"/>
        </w:rPr>
      </w:pPr>
      <w:r w:rsidRPr="00612347">
        <w:rPr>
          <w:rFonts w:ascii="Century Gothic" w:eastAsia="Century Gothic" w:hAnsi="Century Gothic" w:cs="Century Gothic"/>
        </w:rPr>
        <w:t xml:space="preserve">Suppose a mining company has the option to invest in a gold mine. Gold prices fluctuate, so the company could delay the investment until prices rise. The </w:t>
      </w:r>
      <w:r w:rsidRPr="00612347">
        <w:rPr>
          <w:rFonts w:ascii="Century Gothic" w:eastAsia="Century Gothic" w:hAnsi="Century Gothic" w:cs="Century Gothic"/>
          <w:b/>
          <w:bCs/>
        </w:rPr>
        <w:t>real option</w:t>
      </w:r>
      <w:r w:rsidRPr="00612347">
        <w:rPr>
          <w:rFonts w:ascii="Century Gothic" w:eastAsia="Century Gothic" w:hAnsi="Century Gothic" w:cs="Century Gothic"/>
        </w:rPr>
        <w:t xml:space="preserve"> is the choice to wait until conditions are favo</w:t>
      </w:r>
      <w:r w:rsidR="003711F8">
        <w:rPr>
          <w:rFonts w:ascii="Century Gothic" w:eastAsia="Century Gothic" w:hAnsi="Century Gothic" w:cs="Century Gothic"/>
        </w:rPr>
        <w:t>u</w:t>
      </w:r>
      <w:r w:rsidRPr="00612347">
        <w:rPr>
          <w:rFonts w:ascii="Century Gothic" w:eastAsia="Century Gothic" w:hAnsi="Century Gothic" w:cs="Century Gothic"/>
        </w:rPr>
        <w:t>rable rather than locking in a decision now. This flexibility has value, just like financial options in the stock market.</w:t>
      </w:r>
    </w:p>
    <w:p w14:paraId="65724191" w14:textId="77777777" w:rsidR="003711F8" w:rsidRDefault="00612347" w:rsidP="003711F8">
      <w:pPr>
        <w:spacing w:before="0" w:line="276" w:lineRule="auto"/>
        <w:jc w:val="both"/>
        <w:rPr>
          <w:rFonts w:ascii="Century Gothic" w:eastAsia="Century Gothic" w:hAnsi="Century Gothic" w:cs="Century Gothic"/>
        </w:rPr>
      </w:pPr>
      <w:r w:rsidRPr="00612347">
        <w:rPr>
          <w:rFonts w:ascii="Century Gothic" w:eastAsia="Century Gothic" w:hAnsi="Century Gothic" w:cs="Century Gothic"/>
          <w:b/>
          <w:bCs/>
        </w:rPr>
        <w:t>Example</w:t>
      </w:r>
      <w:r w:rsidRPr="00612347">
        <w:rPr>
          <w:rFonts w:ascii="Century Gothic" w:eastAsia="Century Gothic" w:hAnsi="Century Gothic" w:cs="Century Gothic"/>
        </w:rPr>
        <w:t xml:space="preserve">: </w:t>
      </w:r>
    </w:p>
    <w:p w14:paraId="059EAAE6" w14:textId="6824C3A3" w:rsidR="00612347" w:rsidRPr="00612347" w:rsidRDefault="00612347" w:rsidP="003711F8">
      <w:pPr>
        <w:spacing w:before="0" w:line="276" w:lineRule="auto"/>
        <w:jc w:val="both"/>
        <w:rPr>
          <w:rFonts w:ascii="Century Gothic" w:eastAsia="Century Gothic" w:hAnsi="Century Gothic" w:cs="Century Gothic"/>
        </w:rPr>
      </w:pPr>
      <w:r w:rsidRPr="00612347">
        <w:rPr>
          <w:rFonts w:ascii="Century Gothic" w:eastAsia="Century Gothic" w:hAnsi="Century Gothic" w:cs="Century Gothic"/>
        </w:rPr>
        <w:t>If the present value of waiting is $500,000, but the company would incur an opportunity cost of $200,000 by waiting, the value of the real option is:</w:t>
      </w:r>
    </w:p>
    <w:p w14:paraId="330EE6E3" w14:textId="2FA13791" w:rsidR="00612347" w:rsidRPr="00612347" w:rsidRDefault="003711F8" w:rsidP="00612347">
      <w:pPr>
        <w:spacing w:before="0" w:line="276" w:lineRule="auto"/>
        <w:jc w:val="both"/>
        <w:rPr>
          <w:rFonts w:ascii="Century Gothic" w:eastAsia="Century Gothic" w:hAnsi="Century Gothic" w:cs="Century Gothic"/>
        </w:rPr>
      </w:pPr>
      <m:oMathPara>
        <m:oMath>
          <m:r>
            <w:rPr>
              <w:rFonts w:ascii="Cambria Math" w:eastAsia="Century Gothic" w:hAnsi="Cambria Math" w:cs="Century Gothic"/>
            </w:rPr>
            <m:t>Real</m:t>
          </m:r>
          <m:r>
            <w:rPr>
              <w:rFonts w:ascii="Cambria Math" w:eastAsia="Century Gothic" w:hAnsi="Cambria Math" w:cs="Arial"/>
            </w:rPr>
            <m:t> </m:t>
          </m:r>
          <m:r>
            <w:rPr>
              <w:rFonts w:ascii="Cambria Math" w:eastAsia="Century Gothic" w:hAnsi="Cambria Math" w:cs="Century Gothic"/>
            </w:rPr>
            <m:t>Option</m:t>
          </m:r>
          <m:r>
            <w:rPr>
              <w:rFonts w:ascii="Cambria Math" w:eastAsia="Century Gothic" w:hAnsi="Cambria Math" w:cs="Arial"/>
            </w:rPr>
            <m:t> </m:t>
          </m:r>
          <m:r>
            <w:rPr>
              <w:rFonts w:ascii="Cambria Math" w:eastAsia="Century Gothic" w:hAnsi="Cambria Math" w:cs="Century Gothic"/>
            </w:rPr>
            <m:t>Value=500,000-200,000=300,000</m:t>
          </m:r>
        </m:oMath>
      </m:oMathPara>
    </w:p>
    <w:p w14:paraId="5DBC682E" w14:textId="6CEF86F7" w:rsidR="00612347" w:rsidRDefault="00612347" w:rsidP="00612347">
      <w:pPr>
        <w:spacing w:before="0" w:line="276" w:lineRule="auto"/>
        <w:jc w:val="both"/>
        <w:rPr>
          <w:rFonts w:ascii="Century Gothic" w:eastAsia="Century Gothic" w:hAnsi="Century Gothic" w:cs="Century Gothic"/>
        </w:rPr>
      </w:pPr>
      <w:r w:rsidRPr="00612347">
        <w:rPr>
          <w:rFonts w:ascii="Century Gothic" w:eastAsia="Century Gothic" w:hAnsi="Century Gothic" w:cs="Century Gothic"/>
        </w:rPr>
        <w:t>This means it's worth delaying the investment to wait for more favo</w:t>
      </w:r>
      <w:r w:rsidR="003711F8">
        <w:rPr>
          <w:rFonts w:ascii="Century Gothic" w:eastAsia="Century Gothic" w:hAnsi="Century Gothic" w:cs="Century Gothic"/>
        </w:rPr>
        <w:t>u</w:t>
      </w:r>
      <w:r w:rsidRPr="00612347">
        <w:rPr>
          <w:rFonts w:ascii="Century Gothic" w:eastAsia="Century Gothic" w:hAnsi="Century Gothic" w:cs="Century Gothic"/>
        </w:rPr>
        <w:t>rable conditions.</w:t>
      </w:r>
    </w:p>
    <w:p w14:paraId="10398770" w14:textId="77777777" w:rsidR="003711F8" w:rsidRPr="00612347" w:rsidRDefault="003711F8" w:rsidP="00612347">
      <w:pPr>
        <w:spacing w:before="0" w:line="276" w:lineRule="auto"/>
        <w:jc w:val="both"/>
        <w:rPr>
          <w:rFonts w:ascii="Century Gothic" w:eastAsia="Century Gothic" w:hAnsi="Century Gothic" w:cs="Century Gothic"/>
        </w:rPr>
      </w:pPr>
    </w:p>
    <w:p w14:paraId="60CC133D" w14:textId="0F2E1297" w:rsidR="00E645B1" w:rsidRPr="003711F8" w:rsidRDefault="00E645B1" w:rsidP="00E645B1">
      <w:pPr>
        <w:spacing w:before="0" w:line="276" w:lineRule="auto"/>
        <w:jc w:val="both"/>
        <w:rPr>
          <w:rFonts w:ascii="Century Gothic" w:eastAsia="Century Gothic" w:hAnsi="Century Gothic" w:cs="Century Gothic"/>
          <w:b/>
          <w:bCs/>
          <w:color w:val="008080"/>
          <w:lang w:val="en-US"/>
        </w:rPr>
      </w:pPr>
      <w:r w:rsidRPr="003711F8">
        <w:rPr>
          <w:rFonts w:ascii="Century Gothic" w:eastAsia="Century Gothic" w:hAnsi="Century Gothic" w:cs="Century Gothic"/>
          <w:b/>
          <w:bCs/>
          <w:color w:val="008080"/>
          <w:lang w:val="en-US"/>
        </w:rPr>
        <w:t>1.4 Information Asymmetry and Investment Decisions</w:t>
      </w:r>
    </w:p>
    <w:p w14:paraId="100B05E5" w14:textId="2095069C" w:rsidR="00E645B1" w:rsidRPr="00E645B1" w:rsidRDefault="00E645B1" w:rsidP="00E645B1">
      <w:pPr>
        <w:spacing w:before="0" w:line="276" w:lineRule="auto"/>
        <w:jc w:val="both"/>
        <w:rPr>
          <w:rFonts w:ascii="Century Gothic" w:eastAsia="Century Gothic" w:hAnsi="Century Gothic" w:cs="Century Gothic"/>
          <w:lang w:val="en-US"/>
        </w:rPr>
      </w:pPr>
      <w:r w:rsidRPr="00E645B1">
        <w:rPr>
          <w:rFonts w:ascii="Century Gothic" w:eastAsia="Century Gothic" w:hAnsi="Century Gothic" w:cs="Century Gothic"/>
          <w:lang w:val="en-US"/>
        </w:rPr>
        <w:t>Here’s the kicker: Often, one party knows more than the other</w:t>
      </w:r>
      <w:r w:rsidR="003711F8">
        <w:rPr>
          <w:rFonts w:ascii="Century Gothic" w:eastAsia="Century Gothic" w:hAnsi="Century Gothic" w:cs="Century Gothic"/>
          <w:lang w:val="en-US"/>
        </w:rPr>
        <w:t xml:space="preserve"> </w:t>
      </w:r>
      <w:r w:rsidRPr="00E645B1">
        <w:rPr>
          <w:rFonts w:ascii="Century Gothic" w:eastAsia="Century Gothic" w:hAnsi="Century Gothic" w:cs="Century Gothic"/>
          <w:lang w:val="en-US"/>
        </w:rPr>
        <w:t>this is called information asymmetry. It can lead to problems like:</w:t>
      </w:r>
    </w:p>
    <w:p w14:paraId="6F32EFDF" w14:textId="61D17D1E" w:rsidR="00E645B1" w:rsidRPr="00E645B1" w:rsidRDefault="00E645B1" w:rsidP="00E645B1">
      <w:pPr>
        <w:spacing w:before="0" w:line="276" w:lineRule="auto"/>
        <w:jc w:val="both"/>
        <w:rPr>
          <w:rFonts w:ascii="Century Gothic" w:eastAsia="Century Gothic" w:hAnsi="Century Gothic" w:cs="Century Gothic"/>
          <w:lang w:val="en-US"/>
        </w:rPr>
      </w:pPr>
      <w:r w:rsidRPr="00E645B1">
        <w:rPr>
          <w:rFonts w:ascii="Century Gothic" w:eastAsia="Century Gothic" w:hAnsi="Century Gothic" w:cs="Century Gothic"/>
          <w:lang w:val="en-US"/>
        </w:rPr>
        <w:t>Adverse Selection: You might invest in something bad because you didn’t have all the info.</w:t>
      </w:r>
    </w:p>
    <w:p w14:paraId="192D96C4" w14:textId="2D489D47" w:rsidR="00E645B1" w:rsidRPr="00E645B1" w:rsidRDefault="00E645B1" w:rsidP="00E645B1">
      <w:pPr>
        <w:spacing w:before="0" w:line="276" w:lineRule="auto"/>
        <w:jc w:val="both"/>
        <w:rPr>
          <w:rFonts w:ascii="Century Gothic" w:eastAsia="Century Gothic" w:hAnsi="Century Gothic" w:cs="Century Gothic"/>
          <w:lang w:val="en-US"/>
        </w:rPr>
      </w:pPr>
      <w:r w:rsidRPr="00E645B1">
        <w:rPr>
          <w:rFonts w:ascii="Century Gothic" w:eastAsia="Century Gothic" w:hAnsi="Century Gothic" w:cs="Century Gothic"/>
          <w:lang w:val="en-US"/>
        </w:rPr>
        <w:t>Moral Hazard: Once the deal’s done, the other side might take bigger risks, knowing you’re on the hook.</w:t>
      </w:r>
    </w:p>
    <w:p w14:paraId="763A5F95" w14:textId="2860FCBA" w:rsidR="002571BB" w:rsidRPr="002571BB" w:rsidRDefault="002571BB">
      <w:pPr>
        <w:pStyle w:val="ListParagraph"/>
        <w:numPr>
          <w:ilvl w:val="0"/>
          <w:numId w:val="102"/>
        </w:numPr>
        <w:spacing w:before="0" w:line="276" w:lineRule="auto"/>
        <w:jc w:val="both"/>
        <w:rPr>
          <w:rFonts w:ascii="Century Gothic" w:eastAsia="Century Gothic" w:hAnsi="Century Gothic" w:cs="Century Gothic"/>
        </w:rPr>
      </w:pPr>
      <w:r w:rsidRPr="002571BB">
        <w:rPr>
          <w:rFonts w:ascii="Century Gothic" w:eastAsia="Century Gothic" w:hAnsi="Century Gothic" w:cs="Century Gothic"/>
          <w:b/>
          <w:bCs/>
        </w:rPr>
        <w:t>Example of Adverse Selection</w:t>
      </w:r>
      <w:r w:rsidRPr="002571BB">
        <w:rPr>
          <w:rFonts w:ascii="Century Gothic" w:eastAsia="Century Gothic" w:hAnsi="Century Gothic" w:cs="Century Gothic"/>
        </w:rPr>
        <w:t>: If a car buyer doesn’t know which sellers are trustworthy, they might avoid purchasing altogether, fearing they’ll get a “lemon.” This same principle applies to investments</w:t>
      </w:r>
      <w:r>
        <w:rPr>
          <w:rFonts w:ascii="Century Gothic" w:eastAsia="Century Gothic" w:hAnsi="Century Gothic" w:cs="Century Gothic"/>
        </w:rPr>
        <w:t>. I</w:t>
      </w:r>
      <w:r w:rsidRPr="002571BB">
        <w:rPr>
          <w:rFonts w:ascii="Century Gothic" w:eastAsia="Century Gothic" w:hAnsi="Century Gothic" w:cs="Century Gothic"/>
        </w:rPr>
        <w:t>f investors can’t tell if a company’s financials are accurate, they might undervalue it or avoid investing.</w:t>
      </w:r>
    </w:p>
    <w:p w14:paraId="3871DD54" w14:textId="2C82E1DC" w:rsidR="002571BB" w:rsidRPr="002571BB" w:rsidRDefault="002571BB">
      <w:pPr>
        <w:pStyle w:val="ListParagraph"/>
        <w:numPr>
          <w:ilvl w:val="0"/>
          <w:numId w:val="102"/>
        </w:numPr>
        <w:spacing w:before="0" w:line="276" w:lineRule="auto"/>
        <w:jc w:val="both"/>
        <w:rPr>
          <w:rFonts w:ascii="Century Gothic" w:eastAsia="Century Gothic" w:hAnsi="Century Gothic" w:cs="Century Gothic"/>
        </w:rPr>
      </w:pPr>
      <w:r w:rsidRPr="002571BB">
        <w:rPr>
          <w:rFonts w:ascii="Century Gothic" w:eastAsia="Century Gothic" w:hAnsi="Century Gothic" w:cs="Century Gothic"/>
          <w:b/>
          <w:bCs/>
        </w:rPr>
        <w:t>Example of Moral Hazard</w:t>
      </w:r>
      <w:r w:rsidRPr="002571BB">
        <w:rPr>
          <w:rFonts w:ascii="Century Gothic" w:eastAsia="Century Gothic" w:hAnsi="Century Gothic" w:cs="Century Gothic"/>
        </w:rPr>
        <w:t>: After securing investment, a company might take riskier actions because it doesn't bear the full consequences (the investor does). This can lead to inefficiencies in investment decisions.</w:t>
      </w:r>
    </w:p>
    <w:p w14:paraId="38BC86C9" w14:textId="77777777" w:rsidR="002571BB" w:rsidRDefault="002571BB" w:rsidP="00E645B1">
      <w:pPr>
        <w:spacing w:before="0" w:line="276" w:lineRule="auto"/>
        <w:jc w:val="both"/>
        <w:rPr>
          <w:rFonts w:ascii="Century Gothic" w:eastAsia="Century Gothic" w:hAnsi="Century Gothic" w:cs="Century Gothic"/>
          <w:lang w:val="en-US"/>
        </w:rPr>
      </w:pPr>
    </w:p>
    <w:p w14:paraId="210BB20B" w14:textId="0C87DA63" w:rsidR="00E645B1" w:rsidRPr="002571BB" w:rsidRDefault="00E645B1" w:rsidP="00E645B1">
      <w:pPr>
        <w:spacing w:before="0" w:line="276" w:lineRule="auto"/>
        <w:jc w:val="both"/>
        <w:rPr>
          <w:rFonts w:ascii="Century Gothic" w:eastAsia="Century Gothic" w:hAnsi="Century Gothic" w:cs="Century Gothic"/>
          <w:b/>
          <w:bCs/>
          <w:color w:val="FF7E50"/>
          <w:lang w:val="en-US"/>
        </w:rPr>
      </w:pPr>
      <w:r w:rsidRPr="002571BB">
        <w:rPr>
          <w:rFonts w:ascii="Century Gothic" w:eastAsia="Century Gothic" w:hAnsi="Century Gothic" w:cs="Century Gothic"/>
          <w:b/>
          <w:bCs/>
          <w:color w:val="FF7E50"/>
          <w:lang w:val="en-US"/>
        </w:rPr>
        <w:t>2.0 Mergers and Acquisitions: Economic Rationale and Analysis</w:t>
      </w:r>
    </w:p>
    <w:p w14:paraId="36C0CB8E" w14:textId="77777777" w:rsidR="00E645B1" w:rsidRPr="00E645B1" w:rsidRDefault="00E645B1" w:rsidP="00E645B1">
      <w:pPr>
        <w:spacing w:before="0" w:line="276" w:lineRule="auto"/>
        <w:jc w:val="both"/>
        <w:rPr>
          <w:rFonts w:ascii="Century Gothic" w:eastAsia="Century Gothic" w:hAnsi="Century Gothic" w:cs="Century Gothic"/>
          <w:lang w:val="en-US"/>
        </w:rPr>
      </w:pPr>
      <w:r w:rsidRPr="00E645B1">
        <w:rPr>
          <w:rFonts w:ascii="Century Gothic" w:eastAsia="Century Gothic" w:hAnsi="Century Gothic" w:cs="Century Gothic"/>
          <w:lang w:val="en-US"/>
        </w:rPr>
        <w:t>Mergers and acquisitions (M&amp;A) are big moves in the corporate world. Here’s how they typically break down:</w:t>
      </w:r>
    </w:p>
    <w:p w14:paraId="5F764C2F" w14:textId="77777777" w:rsidR="002571BB" w:rsidRPr="002571BB" w:rsidRDefault="002571BB" w:rsidP="002571BB">
      <w:pPr>
        <w:spacing w:before="0" w:line="276" w:lineRule="auto"/>
        <w:jc w:val="both"/>
        <w:rPr>
          <w:rFonts w:ascii="Century Gothic" w:eastAsia="Century Gothic" w:hAnsi="Century Gothic" w:cs="Century Gothic"/>
          <w:b/>
          <w:bCs/>
          <w:color w:val="008080"/>
          <w:lang w:val="en-US"/>
        </w:rPr>
      </w:pPr>
      <w:r w:rsidRPr="002571BB">
        <w:rPr>
          <w:rFonts w:ascii="Century Gothic" w:eastAsia="Century Gothic" w:hAnsi="Century Gothic" w:cs="Century Gothic"/>
          <w:b/>
          <w:bCs/>
          <w:color w:val="008080"/>
          <w:lang w:val="en-US"/>
        </w:rPr>
        <w:t>2.1 Types of Mergers and Acquisitions (M&amp;A)</w:t>
      </w:r>
    </w:p>
    <w:p w14:paraId="4F8508D2" w14:textId="090A0666" w:rsidR="00E645B1" w:rsidRDefault="00E645B1" w:rsidP="00E645B1">
      <w:pPr>
        <w:spacing w:before="0" w:line="276" w:lineRule="auto"/>
        <w:jc w:val="both"/>
        <w:rPr>
          <w:rFonts w:ascii="Century Gothic" w:eastAsia="Century Gothic" w:hAnsi="Century Gothic" w:cs="Century Gothic"/>
          <w:lang w:val="en-US"/>
        </w:rPr>
      </w:pPr>
      <w:r w:rsidRPr="002571BB">
        <w:rPr>
          <w:rFonts w:ascii="Century Gothic" w:eastAsia="Century Gothic" w:hAnsi="Century Gothic" w:cs="Century Gothic"/>
          <w:b/>
          <w:bCs/>
          <w:lang w:val="en-US"/>
        </w:rPr>
        <w:t>Horizontal Mergers</w:t>
      </w:r>
      <w:r w:rsidRPr="00E645B1">
        <w:rPr>
          <w:rFonts w:ascii="Century Gothic" w:eastAsia="Century Gothic" w:hAnsi="Century Gothic" w:cs="Century Gothic"/>
          <w:lang w:val="en-US"/>
        </w:rPr>
        <w:t>: This is when two companies in the same industry combine forces. Think competitors teaming up to dominate the market.</w:t>
      </w:r>
    </w:p>
    <w:p w14:paraId="66D7394B" w14:textId="1F20F435" w:rsidR="002571BB" w:rsidRPr="00E645B1" w:rsidRDefault="002571BB" w:rsidP="00E645B1">
      <w:pPr>
        <w:spacing w:before="0" w:line="276" w:lineRule="auto"/>
        <w:jc w:val="both"/>
        <w:rPr>
          <w:rFonts w:ascii="Century Gothic" w:eastAsia="Century Gothic" w:hAnsi="Century Gothic" w:cs="Century Gothic"/>
          <w:lang w:val="en-US"/>
        </w:rPr>
      </w:pPr>
      <w:r w:rsidRPr="002571BB">
        <w:rPr>
          <w:rFonts w:ascii="Century Gothic" w:eastAsia="Century Gothic" w:hAnsi="Century Gothic" w:cs="Century Gothic"/>
        </w:rPr>
        <w:t>Think of Pepsi acquiring Coca-Cola (hypothetical example) to dominate the global beverage industry. The combined company can leverage synergies by eliminating redundant operations and consolidating their supply chains.</w:t>
      </w:r>
    </w:p>
    <w:p w14:paraId="2E4B034C" w14:textId="6BA11739" w:rsidR="00E645B1" w:rsidRDefault="00E645B1" w:rsidP="00E645B1">
      <w:pPr>
        <w:spacing w:before="0" w:line="276" w:lineRule="auto"/>
        <w:jc w:val="both"/>
        <w:rPr>
          <w:rFonts w:ascii="Century Gothic" w:eastAsia="Century Gothic" w:hAnsi="Century Gothic" w:cs="Century Gothic"/>
          <w:lang w:val="en-US"/>
        </w:rPr>
      </w:pPr>
      <w:r w:rsidRPr="002571BB">
        <w:rPr>
          <w:rFonts w:ascii="Century Gothic" w:eastAsia="Century Gothic" w:hAnsi="Century Gothic" w:cs="Century Gothic"/>
          <w:b/>
          <w:bCs/>
          <w:lang w:val="en-US"/>
        </w:rPr>
        <w:t>Vertical Mergers:</w:t>
      </w:r>
      <w:r w:rsidRPr="00E645B1">
        <w:rPr>
          <w:rFonts w:ascii="Century Gothic" w:eastAsia="Century Gothic" w:hAnsi="Century Gothic" w:cs="Century Gothic"/>
          <w:lang w:val="en-US"/>
        </w:rPr>
        <w:t xml:space="preserve"> This happens when a company buys another firm that’s either ahead of it or behind it in the supply chain</w:t>
      </w:r>
      <w:r w:rsidR="002571BB">
        <w:rPr>
          <w:rFonts w:ascii="Century Gothic" w:eastAsia="Century Gothic" w:hAnsi="Century Gothic" w:cs="Century Gothic"/>
          <w:lang w:val="en-US"/>
        </w:rPr>
        <w:t xml:space="preserve"> </w:t>
      </w:r>
      <w:r w:rsidRPr="00E645B1">
        <w:rPr>
          <w:rFonts w:ascii="Century Gothic" w:eastAsia="Century Gothic" w:hAnsi="Century Gothic" w:cs="Century Gothic"/>
          <w:lang w:val="en-US"/>
        </w:rPr>
        <w:t>like a car company buying a steel supplier.</w:t>
      </w:r>
    </w:p>
    <w:p w14:paraId="782CF309" w14:textId="12B2CD19" w:rsidR="0079571E" w:rsidRPr="00E645B1" w:rsidRDefault="0079571E" w:rsidP="00E645B1">
      <w:pPr>
        <w:spacing w:before="0" w:line="276" w:lineRule="auto"/>
        <w:jc w:val="both"/>
        <w:rPr>
          <w:rFonts w:ascii="Century Gothic" w:eastAsia="Century Gothic" w:hAnsi="Century Gothic" w:cs="Century Gothic"/>
          <w:lang w:val="en-US"/>
        </w:rPr>
      </w:pPr>
      <w:r w:rsidRPr="0079571E">
        <w:rPr>
          <w:rFonts w:ascii="Century Gothic" w:eastAsia="Century Gothic" w:hAnsi="Century Gothic" w:cs="Century Gothic"/>
        </w:rPr>
        <w:t>Imagine a car manufacturer like Ford acquiring a tire company to control its supply chain, ensuring better cost control and supply security.</w:t>
      </w:r>
    </w:p>
    <w:p w14:paraId="018FA30B" w14:textId="6A643414" w:rsidR="00E645B1" w:rsidRDefault="00E645B1" w:rsidP="00E645B1">
      <w:pPr>
        <w:spacing w:before="0" w:line="276" w:lineRule="auto"/>
        <w:jc w:val="both"/>
        <w:rPr>
          <w:rFonts w:ascii="Century Gothic" w:eastAsia="Century Gothic" w:hAnsi="Century Gothic" w:cs="Century Gothic"/>
          <w:lang w:val="en-US"/>
        </w:rPr>
      </w:pPr>
      <w:r w:rsidRPr="0079571E">
        <w:rPr>
          <w:rFonts w:ascii="Century Gothic" w:eastAsia="Century Gothic" w:hAnsi="Century Gothic" w:cs="Century Gothic"/>
          <w:b/>
          <w:bCs/>
          <w:lang w:val="en-US"/>
        </w:rPr>
        <w:t>Conglomerate Mergers</w:t>
      </w:r>
      <w:r w:rsidRPr="00E645B1">
        <w:rPr>
          <w:rFonts w:ascii="Century Gothic" w:eastAsia="Century Gothic" w:hAnsi="Century Gothic" w:cs="Century Gothic"/>
          <w:lang w:val="en-US"/>
        </w:rPr>
        <w:t>: Completely different businesses coming together, often for diversification.</w:t>
      </w:r>
    </w:p>
    <w:p w14:paraId="1F15A18D" w14:textId="6E3F2C86" w:rsidR="0079571E" w:rsidRPr="00E645B1" w:rsidRDefault="0079571E" w:rsidP="00E645B1">
      <w:pPr>
        <w:spacing w:before="0" w:line="276" w:lineRule="auto"/>
        <w:jc w:val="both"/>
        <w:rPr>
          <w:rFonts w:ascii="Century Gothic" w:eastAsia="Century Gothic" w:hAnsi="Century Gothic" w:cs="Century Gothic"/>
          <w:lang w:val="en-US"/>
        </w:rPr>
      </w:pPr>
      <w:r>
        <w:rPr>
          <w:rFonts w:ascii="Century Gothic" w:eastAsia="Century Gothic" w:hAnsi="Century Gothic" w:cs="Century Gothic"/>
        </w:rPr>
        <w:t>For instance, w</w:t>
      </w:r>
      <w:r w:rsidRPr="0079571E">
        <w:rPr>
          <w:rFonts w:ascii="Century Gothic" w:eastAsia="Century Gothic" w:hAnsi="Century Gothic" w:cs="Century Gothic"/>
        </w:rPr>
        <w:t xml:space="preserve">hen a </w:t>
      </w:r>
      <w:r>
        <w:rPr>
          <w:rFonts w:ascii="Century Gothic" w:eastAsia="Century Gothic" w:hAnsi="Century Gothic" w:cs="Century Gothic"/>
        </w:rPr>
        <w:t>communication</w:t>
      </w:r>
      <w:r w:rsidRPr="0079571E">
        <w:rPr>
          <w:rFonts w:ascii="Century Gothic" w:eastAsia="Century Gothic" w:hAnsi="Century Gothic" w:cs="Century Gothic"/>
        </w:rPr>
        <w:t xml:space="preserve"> company like </w:t>
      </w:r>
      <w:r>
        <w:rPr>
          <w:rFonts w:ascii="Century Gothic" w:eastAsia="Century Gothic" w:hAnsi="Century Gothic" w:cs="Century Gothic"/>
        </w:rPr>
        <w:t>Safaricom</w:t>
      </w:r>
      <w:r w:rsidRPr="0079571E">
        <w:rPr>
          <w:rFonts w:ascii="Century Gothic" w:eastAsia="Century Gothic" w:hAnsi="Century Gothic" w:cs="Century Gothic"/>
        </w:rPr>
        <w:t xml:space="preserve"> buys a healthcare company, it diversifies its business into unrelated industries to spread risk.</w:t>
      </w:r>
    </w:p>
    <w:p w14:paraId="6D1B8B7A" w14:textId="3623541D" w:rsidR="00C77AED" w:rsidRPr="00C77AED" w:rsidRDefault="00E645B1" w:rsidP="00C77AED">
      <w:pPr>
        <w:spacing w:before="0" w:line="276" w:lineRule="auto"/>
        <w:jc w:val="both"/>
        <w:rPr>
          <w:rFonts w:ascii="Century Gothic" w:eastAsia="Century Gothic" w:hAnsi="Century Gothic" w:cs="Century Gothic"/>
          <w:b/>
          <w:bCs/>
          <w:color w:val="FF7E50"/>
          <w:lang w:val="en-US"/>
        </w:rPr>
      </w:pPr>
      <w:r w:rsidRPr="0079571E">
        <w:rPr>
          <w:rFonts w:ascii="Century Gothic" w:eastAsia="Century Gothic" w:hAnsi="Century Gothic" w:cs="Century Gothic"/>
          <w:b/>
          <w:bCs/>
          <w:color w:val="FF7E50"/>
          <w:lang w:val="en-US"/>
        </w:rPr>
        <w:t>2.2 Why Do Firms Merge?</w:t>
      </w:r>
      <w:r w:rsidR="00C77AED">
        <w:rPr>
          <w:rFonts w:ascii="Century Gothic" w:eastAsia="Century Gothic" w:hAnsi="Century Gothic" w:cs="Century Gothic"/>
          <w:b/>
          <w:bCs/>
          <w:color w:val="FF7E50"/>
          <w:lang w:val="en-US"/>
        </w:rPr>
        <w:t xml:space="preserve"> </w:t>
      </w:r>
      <w:r w:rsidR="00C77AED" w:rsidRPr="00C77AED">
        <w:rPr>
          <w:rStyle w:val="Strong"/>
          <w:rFonts w:asciiTheme="majorHAnsi" w:hAnsiTheme="majorHAnsi"/>
        </w:rPr>
        <w:t>Economic Rationale for M&amp;A</w:t>
      </w:r>
    </w:p>
    <w:p w14:paraId="54C2B7DD" w14:textId="77777777" w:rsidR="00C77AED" w:rsidRPr="00C77AED" w:rsidRDefault="00C77AED" w:rsidP="00C77AED">
      <w:pPr>
        <w:pStyle w:val="NormalWeb"/>
        <w:spacing w:line="276" w:lineRule="auto"/>
        <w:jc w:val="both"/>
        <w:rPr>
          <w:rFonts w:asciiTheme="majorHAnsi" w:hAnsiTheme="majorHAnsi"/>
        </w:rPr>
      </w:pPr>
      <w:r w:rsidRPr="00C77AED">
        <w:rPr>
          <w:rFonts w:asciiTheme="majorHAnsi" w:hAnsiTheme="majorHAnsi"/>
        </w:rPr>
        <w:t>The decision to merge or acquire another firm is driven by various strategic objectives:</w:t>
      </w:r>
    </w:p>
    <w:p w14:paraId="4D146C88" w14:textId="77777777" w:rsidR="00C77AED" w:rsidRPr="00C77AED" w:rsidRDefault="00C77AED" w:rsidP="00C77AED">
      <w:pPr>
        <w:pStyle w:val="NormalWeb"/>
        <w:numPr>
          <w:ilvl w:val="0"/>
          <w:numId w:val="249"/>
        </w:numPr>
        <w:spacing w:line="276" w:lineRule="auto"/>
        <w:rPr>
          <w:rFonts w:asciiTheme="majorHAnsi" w:hAnsiTheme="majorHAnsi"/>
        </w:rPr>
      </w:pPr>
      <w:r w:rsidRPr="00C77AED">
        <w:rPr>
          <w:rStyle w:val="Strong"/>
          <w:rFonts w:asciiTheme="majorHAnsi" w:hAnsiTheme="majorHAnsi"/>
        </w:rPr>
        <w:t>Market Power</w:t>
      </w:r>
      <w:r w:rsidRPr="00C77AED">
        <w:rPr>
          <w:rFonts w:asciiTheme="majorHAnsi" w:hAnsiTheme="majorHAnsi"/>
        </w:rPr>
        <w:t>:</w:t>
      </w:r>
      <w:r w:rsidRPr="00C77AED">
        <w:rPr>
          <w:rFonts w:asciiTheme="majorHAnsi" w:hAnsiTheme="majorHAnsi"/>
        </w:rPr>
        <w:br/>
        <w:t>Merging with or acquiring a competitor can increase a firm’s market share and pricing power. By consolidating, firms may also reduce competition, leading to higher profits in the long run.</w:t>
      </w:r>
    </w:p>
    <w:p w14:paraId="23946FAE" w14:textId="77777777" w:rsidR="00C77AED" w:rsidRPr="00C77AED" w:rsidRDefault="00C77AED" w:rsidP="00C77AED">
      <w:pPr>
        <w:pStyle w:val="NormalWeb"/>
        <w:numPr>
          <w:ilvl w:val="0"/>
          <w:numId w:val="249"/>
        </w:numPr>
        <w:spacing w:line="276" w:lineRule="auto"/>
        <w:jc w:val="both"/>
        <w:rPr>
          <w:rFonts w:asciiTheme="majorHAnsi" w:hAnsiTheme="majorHAnsi"/>
        </w:rPr>
      </w:pPr>
      <w:r w:rsidRPr="00C77AED">
        <w:rPr>
          <w:rStyle w:val="Strong"/>
          <w:rFonts w:asciiTheme="majorHAnsi" w:hAnsiTheme="majorHAnsi"/>
        </w:rPr>
        <w:t>Synergies</w:t>
      </w:r>
      <w:r w:rsidRPr="00C77AED">
        <w:rPr>
          <w:rFonts w:asciiTheme="majorHAnsi" w:hAnsiTheme="majorHAnsi"/>
        </w:rPr>
        <w:t>:</w:t>
      </w:r>
      <w:r w:rsidRPr="00C77AED">
        <w:rPr>
          <w:rFonts w:asciiTheme="majorHAnsi" w:hAnsiTheme="majorHAnsi"/>
        </w:rPr>
        <w:br/>
        <w:t>Synergies are the cost savings or revenue enhancements that arise from merging operations. Synergies can be classified as:</w:t>
      </w:r>
    </w:p>
    <w:p w14:paraId="108D2AA0" w14:textId="77777777" w:rsidR="00C77AED" w:rsidRPr="00C77AED" w:rsidRDefault="00C77AED" w:rsidP="00C77AED">
      <w:pPr>
        <w:numPr>
          <w:ilvl w:val="1"/>
          <w:numId w:val="249"/>
        </w:numPr>
        <w:spacing w:before="100" w:beforeAutospacing="1" w:after="100" w:afterAutospacing="1" w:line="276" w:lineRule="auto"/>
        <w:jc w:val="both"/>
        <w:rPr>
          <w:rFonts w:asciiTheme="majorHAnsi" w:hAnsiTheme="majorHAnsi"/>
        </w:rPr>
      </w:pPr>
      <w:r w:rsidRPr="00C77AED">
        <w:rPr>
          <w:rStyle w:val="Strong"/>
          <w:rFonts w:asciiTheme="majorHAnsi" w:hAnsiTheme="majorHAnsi"/>
        </w:rPr>
        <w:t>Cost Synergies</w:t>
      </w:r>
      <w:r w:rsidRPr="00C77AED">
        <w:rPr>
          <w:rFonts w:asciiTheme="majorHAnsi" w:hAnsiTheme="majorHAnsi"/>
        </w:rPr>
        <w:t>: Reductions in operating costs, such as combining supply chains, eliminating redundancies, or achieving economies of scale.</w:t>
      </w:r>
    </w:p>
    <w:p w14:paraId="12A8E963" w14:textId="77777777" w:rsidR="00C77AED" w:rsidRPr="00C77AED" w:rsidRDefault="00C77AED" w:rsidP="00C77AED">
      <w:pPr>
        <w:numPr>
          <w:ilvl w:val="1"/>
          <w:numId w:val="249"/>
        </w:numPr>
        <w:spacing w:before="100" w:beforeAutospacing="1" w:after="100" w:afterAutospacing="1" w:line="276" w:lineRule="auto"/>
        <w:jc w:val="both"/>
        <w:rPr>
          <w:rFonts w:asciiTheme="majorHAnsi" w:hAnsiTheme="majorHAnsi"/>
        </w:rPr>
      </w:pPr>
      <w:r w:rsidRPr="00C77AED">
        <w:rPr>
          <w:rStyle w:val="Strong"/>
          <w:rFonts w:asciiTheme="majorHAnsi" w:hAnsiTheme="majorHAnsi"/>
        </w:rPr>
        <w:t>Revenue Synergies</w:t>
      </w:r>
      <w:r w:rsidRPr="00C77AED">
        <w:rPr>
          <w:rFonts w:asciiTheme="majorHAnsi" w:hAnsiTheme="majorHAnsi"/>
        </w:rPr>
        <w:t>: Increased revenue potential through cross-selling opportunities, expanded customer bases, or entering new markets.</w:t>
      </w:r>
    </w:p>
    <w:p w14:paraId="750E2359" w14:textId="77777777" w:rsidR="00C77AED" w:rsidRPr="00C77AED" w:rsidRDefault="00C77AED" w:rsidP="00C77AED">
      <w:pPr>
        <w:pStyle w:val="NormalWeb"/>
        <w:numPr>
          <w:ilvl w:val="0"/>
          <w:numId w:val="249"/>
        </w:numPr>
        <w:spacing w:line="276" w:lineRule="auto"/>
        <w:jc w:val="both"/>
        <w:rPr>
          <w:rFonts w:asciiTheme="majorHAnsi" w:hAnsiTheme="majorHAnsi"/>
        </w:rPr>
      </w:pPr>
      <w:r w:rsidRPr="00C77AED">
        <w:rPr>
          <w:rStyle w:val="Strong"/>
          <w:rFonts w:asciiTheme="majorHAnsi" w:hAnsiTheme="majorHAnsi"/>
        </w:rPr>
        <w:t>Diversification</w:t>
      </w:r>
      <w:r w:rsidRPr="00C77AED">
        <w:rPr>
          <w:rFonts w:asciiTheme="majorHAnsi" w:hAnsiTheme="majorHAnsi"/>
        </w:rPr>
        <w:t>:</w:t>
      </w:r>
      <w:r w:rsidRPr="00C77AED">
        <w:rPr>
          <w:rFonts w:asciiTheme="majorHAnsi" w:hAnsiTheme="majorHAnsi"/>
        </w:rPr>
        <w:br/>
        <w:t>Firms may pursue M&amp;A to diversify their product offerings or geographic presence, reducing their exposure to risks associated with over-reliance on a single market or product line.</w:t>
      </w:r>
    </w:p>
    <w:p w14:paraId="0FD5A69D" w14:textId="77777777" w:rsidR="00C77AED" w:rsidRDefault="00C77AED" w:rsidP="00C77AED">
      <w:pPr>
        <w:pStyle w:val="ListParagraph"/>
        <w:numPr>
          <w:ilvl w:val="0"/>
          <w:numId w:val="103"/>
        </w:numPr>
        <w:spacing w:before="0" w:line="276" w:lineRule="auto"/>
        <w:rPr>
          <w:rFonts w:ascii="Century Gothic" w:eastAsia="Century Gothic" w:hAnsi="Century Gothic" w:cs="Century Gothic"/>
          <w:lang w:val="en-US"/>
        </w:rPr>
      </w:pPr>
      <w:r w:rsidRPr="00C77AED">
        <w:rPr>
          <w:rStyle w:val="Strong"/>
          <w:rFonts w:asciiTheme="majorHAnsi" w:hAnsiTheme="majorHAnsi"/>
        </w:rPr>
        <w:t>Acquisition of Strategic Assets</w:t>
      </w:r>
      <w:r w:rsidRPr="00C77AED">
        <w:rPr>
          <w:rFonts w:asciiTheme="majorHAnsi" w:hAnsiTheme="majorHAnsi"/>
        </w:rPr>
        <w:t>:</w:t>
      </w:r>
      <w:r w:rsidRPr="00C77AED">
        <w:rPr>
          <w:rFonts w:asciiTheme="majorHAnsi" w:hAnsiTheme="majorHAnsi"/>
        </w:rPr>
        <w:br/>
        <w:t>Acquisitions may provide access to key resources, such as intellectual property, technology, or skilled labo</w:t>
      </w:r>
      <w:r>
        <w:rPr>
          <w:rFonts w:asciiTheme="majorHAnsi" w:hAnsiTheme="majorHAnsi"/>
        </w:rPr>
        <w:t>u</w:t>
      </w:r>
      <w:r w:rsidRPr="00C77AED">
        <w:rPr>
          <w:rFonts w:asciiTheme="majorHAnsi" w:hAnsiTheme="majorHAnsi"/>
        </w:rPr>
        <w:t>r, which can enhance the acquiring firm’s competitive advantage.</w:t>
      </w:r>
      <w:r w:rsidRPr="00C77AED">
        <w:rPr>
          <w:rFonts w:ascii="Century Gothic" w:eastAsia="Century Gothic" w:hAnsi="Century Gothic" w:cs="Century Gothic"/>
          <w:lang w:val="en-US"/>
        </w:rPr>
        <w:t xml:space="preserve"> </w:t>
      </w:r>
    </w:p>
    <w:p w14:paraId="3464D8E4" w14:textId="562CCD87" w:rsidR="00C77AED" w:rsidRPr="0079571E" w:rsidRDefault="00C77AED" w:rsidP="00C77AED">
      <w:pPr>
        <w:pStyle w:val="ListParagraph"/>
        <w:numPr>
          <w:ilvl w:val="0"/>
          <w:numId w:val="103"/>
        </w:numPr>
        <w:spacing w:before="0" w:line="276" w:lineRule="auto"/>
        <w:jc w:val="both"/>
        <w:rPr>
          <w:rFonts w:ascii="Century Gothic" w:eastAsia="Century Gothic" w:hAnsi="Century Gothic" w:cs="Century Gothic"/>
          <w:lang w:val="en-US"/>
        </w:rPr>
      </w:pPr>
      <w:r w:rsidRPr="00C77AED">
        <w:rPr>
          <w:rFonts w:ascii="Century Gothic" w:eastAsia="Century Gothic" w:hAnsi="Century Gothic" w:cs="Century Gothic"/>
          <w:b/>
          <w:bCs/>
          <w:lang w:val="en-US"/>
        </w:rPr>
        <w:t>Economies of Scale and Scope</w:t>
      </w:r>
      <w:r w:rsidRPr="0079571E">
        <w:rPr>
          <w:rFonts w:ascii="Century Gothic" w:eastAsia="Century Gothic" w:hAnsi="Century Gothic" w:cs="Century Gothic"/>
          <w:lang w:val="en-US"/>
        </w:rPr>
        <w:t>: Larger firms can spread their costs over a bigger output or diversify their product offerings to reach more customers.</w:t>
      </w:r>
    </w:p>
    <w:p w14:paraId="3A6F09DD" w14:textId="1BE183F0" w:rsidR="00C77AED" w:rsidRPr="00C77AED" w:rsidRDefault="00C77AED" w:rsidP="00C77AED">
      <w:pPr>
        <w:pStyle w:val="NormalWeb"/>
        <w:numPr>
          <w:ilvl w:val="0"/>
          <w:numId w:val="249"/>
        </w:numPr>
        <w:spacing w:line="276" w:lineRule="auto"/>
        <w:rPr>
          <w:rFonts w:asciiTheme="majorHAnsi" w:hAnsiTheme="majorHAnsi"/>
        </w:rPr>
      </w:pPr>
    </w:p>
    <w:p w14:paraId="50DA38ED" w14:textId="77777777" w:rsidR="00C77AED" w:rsidRPr="00C77AED" w:rsidRDefault="00C77AED" w:rsidP="00C77AED">
      <w:pPr>
        <w:pStyle w:val="NormalWeb"/>
        <w:spacing w:line="276" w:lineRule="auto"/>
        <w:jc w:val="both"/>
        <w:rPr>
          <w:rFonts w:asciiTheme="majorHAnsi" w:hAnsiTheme="majorHAnsi"/>
        </w:rPr>
      </w:pPr>
      <w:r w:rsidRPr="00C77AED">
        <w:rPr>
          <w:rStyle w:val="Strong"/>
          <w:rFonts w:asciiTheme="majorHAnsi" w:hAnsiTheme="majorHAnsi"/>
        </w:rPr>
        <w:t>Example</w:t>
      </w:r>
      <w:r w:rsidRPr="00C77AED">
        <w:rPr>
          <w:rFonts w:asciiTheme="majorHAnsi" w:hAnsiTheme="majorHAnsi"/>
        </w:rPr>
        <w:t>:</w:t>
      </w:r>
      <w:r w:rsidRPr="00C77AED">
        <w:rPr>
          <w:rFonts w:asciiTheme="majorHAnsi" w:hAnsiTheme="majorHAnsi"/>
        </w:rPr>
        <w:br/>
        <w:t>Facebook’s acquisition of Instagram is a prime example of strategic M&amp;A. By acquiring a rapidly growing platform, Facebook expanded its user base, increased its market power in social media, and benefited from synergies in advertising revenue.</w:t>
      </w:r>
    </w:p>
    <w:p w14:paraId="5BC64456" w14:textId="1C7BB2ED" w:rsidR="00E645B1" w:rsidRDefault="0079571E" w:rsidP="00E645B1">
      <w:pPr>
        <w:spacing w:before="0" w:line="276" w:lineRule="auto"/>
        <w:jc w:val="both"/>
        <w:rPr>
          <w:rFonts w:ascii="Century Gothic" w:eastAsia="Century Gothic" w:hAnsi="Century Gothic" w:cs="Century Gothic"/>
        </w:rPr>
      </w:pPr>
      <w:r w:rsidRPr="0079571E">
        <w:rPr>
          <w:rFonts w:ascii="Century Gothic" w:eastAsia="Century Gothic" w:hAnsi="Century Gothic" w:cs="Century Gothic"/>
        </w:rPr>
        <w:t>Suppose two companies merge, expecting to reduce costs by $500 million annually through combined operations. If the cost to merge is $2 billion, and the synergies are expected to last for 10 years, the net gain can be calculated as:</w:t>
      </w:r>
    </w:p>
    <w:p w14:paraId="260CF360" w14:textId="6E2EDF70" w:rsidR="0079571E" w:rsidRDefault="00D556E4" w:rsidP="00D556E4">
      <w:pPr>
        <w:spacing w:before="0" w:line="276" w:lineRule="auto"/>
        <w:jc w:val="center"/>
        <w:rPr>
          <w:rFonts w:ascii="Century Gothic" w:eastAsia="Century Gothic" w:hAnsi="Century Gothic" w:cs="Century Gothic"/>
        </w:rPr>
      </w:pPr>
      <w:r w:rsidRPr="00D556E4">
        <w:rPr>
          <w:rFonts w:ascii="Century Gothic" w:eastAsia="Century Gothic" w:hAnsi="Century Gothic" w:cs="Century Gothic"/>
          <w:noProof/>
        </w:rPr>
        <w:drawing>
          <wp:inline distT="0" distB="0" distL="0" distR="0" wp14:anchorId="173EADC5" wp14:editId="5A9D2F90">
            <wp:extent cx="4121362" cy="781090"/>
            <wp:effectExtent l="0" t="0" r="0" b="0"/>
            <wp:docPr id="19726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6435" name=""/>
                    <pic:cNvPicPr/>
                  </pic:nvPicPr>
                  <pic:blipFill>
                    <a:blip r:embed="rId45"/>
                    <a:stretch>
                      <a:fillRect/>
                    </a:stretch>
                  </pic:blipFill>
                  <pic:spPr>
                    <a:xfrm>
                      <a:off x="0" y="0"/>
                      <a:ext cx="4121362" cy="781090"/>
                    </a:xfrm>
                    <a:prstGeom prst="rect">
                      <a:avLst/>
                    </a:prstGeom>
                  </pic:spPr>
                </pic:pic>
              </a:graphicData>
            </a:graphic>
          </wp:inline>
        </w:drawing>
      </w:r>
    </w:p>
    <w:p w14:paraId="6038895B" w14:textId="47DB9DB4" w:rsidR="00E645B1" w:rsidRPr="00D556E4" w:rsidRDefault="00E645B1" w:rsidP="00E645B1">
      <w:pPr>
        <w:spacing w:before="0" w:line="276" w:lineRule="auto"/>
        <w:jc w:val="both"/>
        <w:rPr>
          <w:rFonts w:ascii="Century Gothic" w:eastAsia="Century Gothic" w:hAnsi="Century Gothic" w:cs="Century Gothic"/>
          <w:b/>
          <w:bCs/>
          <w:color w:val="FF7E50"/>
          <w:lang w:val="en-US"/>
        </w:rPr>
      </w:pPr>
      <w:r w:rsidRPr="00D556E4">
        <w:rPr>
          <w:rFonts w:ascii="Century Gothic" w:eastAsia="Century Gothic" w:hAnsi="Century Gothic" w:cs="Century Gothic"/>
          <w:b/>
          <w:bCs/>
          <w:color w:val="FF7E50"/>
          <w:lang w:val="en-US"/>
        </w:rPr>
        <w:t xml:space="preserve">2.3 Evaluating M&amp;A Success  </w:t>
      </w:r>
    </w:p>
    <w:p w14:paraId="73FA5A65" w14:textId="0DCCF5F1" w:rsidR="00E645B1" w:rsidRDefault="00E645B1" w:rsidP="00E645B1">
      <w:pPr>
        <w:spacing w:before="0" w:line="276" w:lineRule="auto"/>
        <w:jc w:val="both"/>
        <w:rPr>
          <w:rFonts w:ascii="Century Gothic" w:eastAsia="Century Gothic" w:hAnsi="Century Gothic" w:cs="Century Gothic"/>
          <w:lang w:val="en-US"/>
        </w:rPr>
      </w:pPr>
      <w:r w:rsidRPr="00E645B1">
        <w:rPr>
          <w:rFonts w:ascii="Century Gothic" w:eastAsia="Century Gothic" w:hAnsi="Century Gothic" w:cs="Century Gothic"/>
          <w:lang w:val="en-US"/>
        </w:rPr>
        <w:t xml:space="preserve">How do you know if an M&amp;A was a good idea? Economists use </w:t>
      </w:r>
      <w:r w:rsidRPr="00D556E4">
        <w:rPr>
          <w:rFonts w:ascii="Century Gothic" w:eastAsia="Century Gothic" w:hAnsi="Century Gothic" w:cs="Century Gothic"/>
          <w:b/>
          <w:bCs/>
          <w:lang w:val="en-US"/>
        </w:rPr>
        <w:t>event studies</w:t>
      </w:r>
      <w:r w:rsidRPr="00E645B1">
        <w:rPr>
          <w:rFonts w:ascii="Century Gothic" w:eastAsia="Century Gothic" w:hAnsi="Century Gothic" w:cs="Century Gothic"/>
          <w:lang w:val="en-US"/>
        </w:rPr>
        <w:t xml:space="preserve"> to look at how the market reacted when the deal was announced. Did the stock price shoot up? That’s often a good sign. You can also look at </w:t>
      </w:r>
      <w:r w:rsidRPr="00D556E4">
        <w:rPr>
          <w:rFonts w:ascii="Century Gothic" w:eastAsia="Century Gothic" w:hAnsi="Century Gothic" w:cs="Century Gothic"/>
          <w:b/>
          <w:bCs/>
          <w:lang w:val="en-US"/>
        </w:rPr>
        <w:t>post-merger performance</w:t>
      </w:r>
      <w:r w:rsidR="00D556E4">
        <w:rPr>
          <w:rFonts w:ascii="Century Gothic" w:eastAsia="Century Gothic" w:hAnsi="Century Gothic" w:cs="Century Gothic"/>
          <w:b/>
          <w:bCs/>
          <w:lang w:val="en-US"/>
        </w:rPr>
        <w:t>.</w:t>
      </w:r>
      <w:r w:rsidR="00D556E4">
        <w:rPr>
          <w:rFonts w:ascii="Century Gothic" w:eastAsia="Century Gothic" w:hAnsi="Century Gothic" w:cs="Century Gothic"/>
          <w:lang w:val="en-US"/>
        </w:rPr>
        <w:t xml:space="preserve"> That is, </w:t>
      </w:r>
      <w:r w:rsidRPr="00E645B1">
        <w:rPr>
          <w:rFonts w:ascii="Century Gothic" w:eastAsia="Century Gothic" w:hAnsi="Century Gothic" w:cs="Century Gothic"/>
          <w:lang w:val="en-US"/>
        </w:rPr>
        <w:t>how profitable is the company now compared to before?</w:t>
      </w:r>
    </w:p>
    <w:p w14:paraId="2D0D432C" w14:textId="384E6025" w:rsidR="00D556E4" w:rsidRDefault="00D556E4" w:rsidP="00E645B1">
      <w:pPr>
        <w:spacing w:before="0" w:line="276" w:lineRule="auto"/>
        <w:jc w:val="both"/>
        <w:rPr>
          <w:rFonts w:ascii="Century Gothic" w:eastAsia="Century Gothic" w:hAnsi="Century Gothic" w:cs="Century Gothic"/>
        </w:rPr>
      </w:pPr>
      <w:r w:rsidRPr="00D556E4">
        <w:rPr>
          <w:rFonts w:ascii="Century Gothic" w:eastAsia="Century Gothic" w:hAnsi="Century Gothic" w:cs="Century Gothic"/>
          <w:b/>
          <w:bCs/>
        </w:rPr>
        <w:t>Event Studies</w:t>
      </w:r>
      <w:r w:rsidRPr="00D556E4">
        <w:rPr>
          <w:rFonts w:ascii="Century Gothic" w:eastAsia="Century Gothic" w:hAnsi="Century Gothic" w:cs="Century Gothic"/>
        </w:rPr>
        <w:t xml:space="preserve"> can show how the stock market reacts to M&amp;A announcements. For example, if a company’s stock price rises by 5% after announcing a merger, investors believe the deal will create value. Conversely, if the stock drops, investors are sceptical.</w:t>
      </w:r>
    </w:p>
    <w:p w14:paraId="4DDECB07" w14:textId="77777777" w:rsidR="00C77AED" w:rsidRPr="00C77AED" w:rsidRDefault="00C77AED" w:rsidP="00C77AED">
      <w:pPr>
        <w:pStyle w:val="NormalWeb"/>
        <w:spacing w:line="276" w:lineRule="auto"/>
        <w:jc w:val="both"/>
        <w:rPr>
          <w:rFonts w:asciiTheme="majorHAnsi" w:hAnsiTheme="majorHAnsi"/>
        </w:rPr>
      </w:pPr>
      <w:r w:rsidRPr="00C77AED">
        <w:rPr>
          <w:rFonts w:asciiTheme="majorHAnsi" w:hAnsiTheme="majorHAnsi"/>
        </w:rPr>
        <w:t>Evaluating whether a merger or acquisition creates value requires careful analysis:</w:t>
      </w:r>
    </w:p>
    <w:p w14:paraId="771F9E26" w14:textId="77777777" w:rsidR="00C77AED" w:rsidRPr="00C77AED" w:rsidRDefault="00C77AED" w:rsidP="00C77AED">
      <w:pPr>
        <w:pStyle w:val="NormalWeb"/>
        <w:numPr>
          <w:ilvl w:val="0"/>
          <w:numId w:val="250"/>
        </w:numPr>
        <w:spacing w:line="276" w:lineRule="auto"/>
        <w:rPr>
          <w:rFonts w:asciiTheme="majorHAnsi" w:hAnsiTheme="majorHAnsi"/>
        </w:rPr>
      </w:pPr>
      <w:r w:rsidRPr="00C77AED">
        <w:rPr>
          <w:rStyle w:val="Strong"/>
          <w:rFonts w:asciiTheme="majorHAnsi" w:hAnsiTheme="majorHAnsi"/>
        </w:rPr>
        <w:t>Pre-Merger Valuation</w:t>
      </w:r>
      <w:r w:rsidRPr="00C77AED">
        <w:rPr>
          <w:rFonts w:asciiTheme="majorHAnsi" w:hAnsiTheme="majorHAnsi"/>
        </w:rPr>
        <w:t>:</w:t>
      </w:r>
      <w:r w:rsidRPr="00C77AED">
        <w:rPr>
          <w:rFonts w:asciiTheme="majorHAnsi" w:hAnsiTheme="majorHAnsi"/>
        </w:rPr>
        <w:br/>
        <w:t>Firms use methods like DCF, Comps, and precedent transaction analysis to estimate the target company’s standalone value. This provides a baseline for assessing the premium paid in the acquisition.</w:t>
      </w:r>
    </w:p>
    <w:p w14:paraId="13030ECB" w14:textId="77777777" w:rsidR="00C77AED" w:rsidRPr="00C77AED" w:rsidRDefault="00C77AED" w:rsidP="00C77AED">
      <w:pPr>
        <w:pStyle w:val="NormalWeb"/>
        <w:numPr>
          <w:ilvl w:val="0"/>
          <w:numId w:val="250"/>
        </w:numPr>
        <w:spacing w:line="276" w:lineRule="auto"/>
        <w:rPr>
          <w:rFonts w:asciiTheme="majorHAnsi" w:hAnsiTheme="majorHAnsi"/>
        </w:rPr>
      </w:pPr>
      <w:r w:rsidRPr="00C77AED">
        <w:rPr>
          <w:rStyle w:val="Strong"/>
          <w:rFonts w:asciiTheme="majorHAnsi" w:hAnsiTheme="majorHAnsi"/>
        </w:rPr>
        <w:t>Accretion/Dilution Analysis</w:t>
      </w:r>
      <w:r w:rsidRPr="00C77AED">
        <w:rPr>
          <w:rFonts w:asciiTheme="majorHAnsi" w:hAnsiTheme="majorHAnsi"/>
        </w:rPr>
        <w:t>:</w:t>
      </w:r>
      <w:r w:rsidRPr="00C77AED">
        <w:rPr>
          <w:rFonts w:asciiTheme="majorHAnsi" w:hAnsiTheme="majorHAnsi"/>
        </w:rPr>
        <w:br/>
        <w:t>Accretion occurs when the acquiring firm’s earnings per share (EPS) increase as a result of the merger, while dilution happens when EPS decreases. Accretion/dilution analysis helps firms assess whether the transaction will enhance shareholder value.</w:t>
      </w:r>
    </w:p>
    <w:p w14:paraId="775B464D" w14:textId="77777777" w:rsidR="00C77AED" w:rsidRPr="00C77AED" w:rsidRDefault="00C77AED" w:rsidP="00C77AED">
      <w:pPr>
        <w:pStyle w:val="NormalWeb"/>
        <w:numPr>
          <w:ilvl w:val="0"/>
          <w:numId w:val="250"/>
        </w:numPr>
        <w:spacing w:line="276" w:lineRule="auto"/>
        <w:rPr>
          <w:rFonts w:asciiTheme="majorHAnsi" w:hAnsiTheme="majorHAnsi"/>
        </w:rPr>
      </w:pPr>
      <w:r w:rsidRPr="00C77AED">
        <w:rPr>
          <w:rStyle w:val="Strong"/>
          <w:rFonts w:asciiTheme="majorHAnsi" w:hAnsiTheme="majorHAnsi"/>
        </w:rPr>
        <w:t>Break-Even Synergy Analysis</w:t>
      </w:r>
      <w:r w:rsidRPr="00C77AED">
        <w:rPr>
          <w:rFonts w:asciiTheme="majorHAnsi" w:hAnsiTheme="majorHAnsi"/>
        </w:rPr>
        <w:t>:</w:t>
      </w:r>
      <w:r w:rsidRPr="00C77AED">
        <w:rPr>
          <w:rFonts w:asciiTheme="majorHAnsi" w:hAnsiTheme="majorHAnsi"/>
        </w:rPr>
        <w:br/>
        <w:t>Firms calculate the level of synergies required to justify the premium paid for the acquisition. If the synergies exceed this level, the acquisition is value-accretive; if not, it may destroy value.</w:t>
      </w:r>
    </w:p>
    <w:p w14:paraId="03A4FFE6" w14:textId="66B713CC" w:rsidR="00C77AED" w:rsidRPr="00C77AED" w:rsidRDefault="00C77AED" w:rsidP="00C77AED">
      <w:pPr>
        <w:pStyle w:val="NormalWeb"/>
        <w:spacing w:line="276" w:lineRule="auto"/>
        <w:jc w:val="both"/>
        <w:rPr>
          <w:rFonts w:asciiTheme="majorHAnsi" w:hAnsiTheme="majorHAnsi"/>
        </w:rPr>
      </w:pPr>
      <w:r w:rsidRPr="00C77AED">
        <w:rPr>
          <w:rStyle w:val="Strong"/>
          <w:rFonts w:asciiTheme="majorHAnsi" w:hAnsiTheme="majorHAnsi"/>
        </w:rPr>
        <w:t>Case</w:t>
      </w:r>
      <w:r w:rsidR="00CE27D2">
        <w:rPr>
          <w:rStyle w:val="Strong"/>
          <w:rFonts w:asciiTheme="majorHAnsi" w:hAnsiTheme="majorHAnsi"/>
        </w:rPr>
        <w:t>:</w:t>
      </w:r>
      <w:r w:rsidRPr="00C77AED">
        <w:rPr>
          <w:rFonts w:asciiTheme="majorHAnsi" w:hAnsiTheme="majorHAnsi"/>
        </w:rPr>
        <w:br/>
        <w:t>The merger between Daimler and Chrysler is often cited as an example of a failed acquisition. Despite initial hopes for synergies and cost savings, cultural differences and operational misalignment led to poor performance, and the companies eventually separated.</w:t>
      </w:r>
    </w:p>
    <w:p w14:paraId="2C845AC8" w14:textId="03A59F11" w:rsidR="00E645B1" w:rsidRPr="00D556E4" w:rsidRDefault="00E645B1" w:rsidP="00E645B1">
      <w:pPr>
        <w:spacing w:before="0" w:line="276" w:lineRule="auto"/>
        <w:jc w:val="both"/>
        <w:rPr>
          <w:rFonts w:ascii="Century Gothic" w:eastAsia="Century Gothic" w:hAnsi="Century Gothic" w:cs="Century Gothic"/>
          <w:b/>
          <w:bCs/>
          <w:color w:val="FF7E50"/>
          <w:lang w:val="en-US"/>
        </w:rPr>
      </w:pPr>
      <w:r w:rsidRPr="00D556E4">
        <w:rPr>
          <w:rFonts w:ascii="Century Gothic" w:eastAsia="Century Gothic" w:hAnsi="Century Gothic" w:cs="Century Gothic"/>
          <w:b/>
          <w:bCs/>
          <w:color w:val="FF7E50"/>
          <w:lang w:val="en-US"/>
        </w:rPr>
        <w:t xml:space="preserve">2.4 The Role of Regulators  </w:t>
      </w:r>
    </w:p>
    <w:p w14:paraId="6C9B8744" w14:textId="5C247930" w:rsidR="00E645B1" w:rsidRPr="00E645B1" w:rsidRDefault="00E645B1" w:rsidP="00E645B1">
      <w:pPr>
        <w:spacing w:before="0" w:line="276" w:lineRule="auto"/>
        <w:jc w:val="both"/>
        <w:rPr>
          <w:rFonts w:ascii="Century Gothic" w:eastAsia="Century Gothic" w:hAnsi="Century Gothic" w:cs="Century Gothic"/>
          <w:lang w:val="en-US"/>
        </w:rPr>
      </w:pPr>
      <w:r w:rsidRPr="00E645B1">
        <w:rPr>
          <w:rFonts w:ascii="Century Gothic" w:eastAsia="Century Gothic" w:hAnsi="Century Gothic" w:cs="Century Gothic"/>
          <w:lang w:val="en-US"/>
        </w:rPr>
        <w:t>Mergers that give firms too much power can hurt consumers by raising prices or reducing innovation. That’s where regulatory bodies like the</w:t>
      </w:r>
      <w:r w:rsidR="00DD77C7">
        <w:rPr>
          <w:rFonts w:ascii="Century Gothic" w:eastAsia="Century Gothic" w:hAnsi="Century Gothic" w:cs="Century Gothic"/>
          <w:lang w:val="en-US"/>
        </w:rPr>
        <w:t xml:space="preserve"> Competition Authority of Kenya,</w:t>
      </w:r>
      <w:r w:rsidRPr="00E645B1">
        <w:rPr>
          <w:rFonts w:ascii="Century Gothic" w:eastAsia="Century Gothic" w:hAnsi="Century Gothic" w:cs="Century Gothic"/>
          <w:lang w:val="en-US"/>
        </w:rPr>
        <w:t xml:space="preserve"> </w:t>
      </w:r>
      <w:r w:rsidR="00DD77C7">
        <w:rPr>
          <w:rFonts w:ascii="Century Gothic" w:eastAsia="Century Gothic" w:hAnsi="Century Gothic" w:cs="Century Gothic"/>
          <w:lang w:val="en-US"/>
        </w:rPr>
        <w:t xml:space="preserve">the </w:t>
      </w:r>
      <w:r w:rsidRPr="00E645B1">
        <w:rPr>
          <w:rFonts w:ascii="Century Gothic" w:eastAsia="Century Gothic" w:hAnsi="Century Gothic" w:cs="Century Gothic"/>
          <w:lang w:val="en-US"/>
        </w:rPr>
        <w:t>U.S. Department of Justice or the European Commission step in. They evaluate whether a merger will stifle competition and, if necessary, block or modify the deal.</w:t>
      </w:r>
    </w:p>
    <w:p w14:paraId="17718175" w14:textId="13DF4AF3" w:rsidR="00E645B1" w:rsidRPr="00E645B1" w:rsidRDefault="00DD77C7" w:rsidP="00E645B1">
      <w:pPr>
        <w:spacing w:before="0" w:line="276" w:lineRule="auto"/>
        <w:jc w:val="both"/>
        <w:rPr>
          <w:rFonts w:ascii="Century Gothic" w:eastAsia="Century Gothic" w:hAnsi="Century Gothic" w:cs="Century Gothic"/>
          <w:lang w:val="en-US"/>
        </w:rPr>
      </w:pPr>
      <w:r>
        <w:rPr>
          <w:rFonts w:ascii="Century Gothic" w:eastAsia="Century Gothic" w:hAnsi="Century Gothic" w:cs="Century Gothic"/>
          <w:lang w:val="en-US"/>
        </w:rPr>
        <w:t xml:space="preserve">For instance, </w:t>
      </w:r>
      <w:r w:rsidRPr="00DD77C7">
        <w:rPr>
          <w:rFonts w:ascii="Century Gothic" w:eastAsia="Century Gothic" w:hAnsi="Century Gothic" w:cs="Century Gothic"/>
          <w:lang w:val="en-US"/>
        </w:rPr>
        <w:t>If Amazon tried to acquire Walmart, regulators would likely intervene because the combined company would control too much of the retail market, reducing competition and potentially harming consumers through higher prices or reduced choices.</w:t>
      </w:r>
    </w:p>
    <w:p w14:paraId="78801DEC" w14:textId="170E04F9" w:rsidR="00E645B1" w:rsidRDefault="00E645B1" w:rsidP="00E645B1">
      <w:pPr>
        <w:spacing w:before="0" w:line="276" w:lineRule="auto"/>
        <w:jc w:val="both"/>
        <w:rPr>
          <w:rFonts w:ascii="Century Gothic" w:eastAsia="Century Gothic" w:hAnsi="Century Gothic" w:cs="Century Gothic"/>
          <w:b/>
          <w:bCs/>
          <w:color w:val="FF7E50"/>
          <w:lang w:val="en-US"/>
        </w:rPr>
      </w:pPr>
      <w:r w:rsidRPr="00DD77C7">
        <w:rPr>
          <w:rFonts w:ascii="Century Gothic" w:eastAsia="Century Gothic" w:hAnsi="Century Gothic" w:cs="Century Gothic"/>
          <w:b/>
          <w:bCs/>
          <w:color w:val="FF7E50"/>
          <w:lang w:val="en-US"/>
        </w:rPr>
        <w:t>3.0 Dynamic Competition and Strategic Game Theory Applications</w:t>
      </w:r>
    </w:p>
    <w:p w14:paraId="0806116C" w14:textId="490C4DB2" w:rsidR="00CE27D2" w:rsidRDefault="00CE27D2" w:rsidP="00E645B1">
      <w:pPr>
        <w:spacing w:before="0" w:line="276" w:lineRule="auto"/>
        <w:jc w:val="both"/>
        <w:rPr>
          <w:rFonts w:asciiTheme="majorHAnsi" w:hAnsiTheme="majorHAnsi"/>
        </w:rPr>
      </w:pPr>
      <w:r w:rsidRPr="00CE27D2">
        <w:rPr>
          <w:rFonts w:asciiTheme="majorHAnsi" w:hAnsiTheme="majorHAnsi"/>
        </w:rPr>
        <w:t>Game theory provides a framework for analy</w:t>
      </w:r>
      <w:r>
        <w:rPr>
          <w:rFonts w:asciiTheme="majorHAnsi" w:hAnsiTheme="majorHAnsi"/>
        </w:rPr>
        <w:t>s</w:t>
      </w:r>
      <w:r w:rsidRPr="00CE27D2">
        <w:rPr>
          <w:rFonts w:asciiTheme="majorHAnsi" w:hAnsiTheme="majorHAnsi"/>
        </w:rPr>
        <w:t>ing strategic interactions among firms, particularly in oligopolistic markets where the actions of one firm influence the behavio</w:t>
      </w:r>
      <w:r>
        <w:rPr>
          <w:rFonts w:asciiTheme="majorHAnsi" w:hAnsiTheme="majorHAnsi"/>
        </w:rPr>
        <w:t>u</w:t>
      </w:r>
      <w:r w:rsidRPr="00CE27D2">
        <w:rPr>
          <w:rFonts w:asciiTheme="majorHAnsi" w:hAnsiTheme="majorHAnsi"/>
        </w:rPr>
        <w:t>r of others. This section covers key game theory concepts and their application to corporate strategy.</w:t>
      </w:r>
    </w:p>
    <w:p w14:paraId="7D79F333" w14:textId="77777777" w:rsidR="00CE27D2" w:rsidRPr="00CE27D2" w:rsidRDefault="00CE27D2" w:rsidP="00CE27D2">
      <w:pPr>
        <w:pStyle w:val="Heading4"/>
        <w:spacing w:line="276" w:lineRule="auto"/>
        <w:rPr>
          <w:rFonts w:asciiTheme="majorHAnsi" w:hAnsiTheme="majorHAnsi" w:cs="Times New Roman"/>
          <w:color w:val="auto"/>
          <w:spacing w:val="0"/>
        </w:rPr>
      </w:pPr>
      <w:r w:rsidRPr="00CE27D2">
        <w:rPr>
          <w:rStyle w:val="Strong"/>
          <w:rFonts w:asciiTheme="majorHAnsi" w:hAnsiTheme="majorHAnsi"/>
          <w:b/>
          <w:bCs w:val="0"/>
        </w:rPr>
        <w:t>3.1 Static vs. Dynamic Competition</w:t>
      </w:r>
    </w:p>
    <w:p w14:paraId="4A73EBE1" w14:textId="720BFA5A" w:rsidR="00CE27D2" w:rsidRPr="00CE27D2" w:rsidRDefault="00CE27D2" w:rsidP="00CE27D2">
      <w:pPr>
        <w:pStyle w:val="NormalWeb"/>
        <w:numPr>
          <w:ilvl w:val="0"/>
          <w:numId w:val="251"/>
        </w:numPr>
        <w:spacing w:line="276" w:lineRule="auto"/>
        <w:rPr>
          <w:rFonts w:asciiTheme="majorHAnsi" w:hAnsiTheme="majorHAnsi"/>
        </w:rPr>
      </w:pPr>
      <w:r w:rsidRPr="00CE27D2">
        <w:rPr>
          <w:rStyle w:val="Strong"/>
          <w:rFonts w:asciiTheme="majorHAnsi" w:hAnsiTheme="majorHAnsi"/>
        </w:rPr>
        <w:t>Static Competition</w:t>
      </w:r>
      <w:r w:rsidRPr="00CE27D2">
        <w:rPr>
          <w:rFonts w:asciiTheme="majorHAnsi" w:hAnsiTheme="majorHAnsi"/>
        </w:rPr>
        <w:t>:</w:t>
      </w:r>
      <w:r w:rsidRPr="00CE27D2">
        <w:rPr>
          <w:rFonts w:asciiTheme="majorHAnsi" w:hAnsiTheme="majorHAnsi"/>
        </w:rPr>
        <w:br/>
        <w:t xml:space="preserve">In static models, firms make decisions once and simultaneously, without considering future interactions. </w:t>
      </w:r>
      <w:r w:rsidR="00F54288" w:rsidRPr="00E645B1">
        <w:rPr>
          <w:rFonts w:ascii="Century Gothic" w:eastAsia="Century Gothic" w:hAnsi="Century Gothic" w:cs="Century Gothic"/>
          <w:lang w:val="en-US"/>
        </w:rPr>
        <w:t>A one-time interaction</w:t>
      </w:r>
      <w:r w:rsidR="00F54288">
        <w:rPr>
          <w:rFonts w:ascii="Century Gothic" w:eastAsia="Century Gothic" w:hAnsi="Century Gothic" w:cs="Century Gothic"/>
          <w:lang w:val="en-US"/>
        </w:rPr>
        <w:t xml:space="preserve"> </w:t>
      </w:r>
      <w:r w:rsidR="00F54288" w:rsidRPr="00E645B1">
        <w:rPr>
          <w:rFonts w:ascii="Century Gothic" w:eastAsia="Century Gothic" w:hAnsi="Century Gothic" w:cs="Century Gothic"/>
          <w:lang w:val="en-US"/>
        </w:rPr>
        <w:t>companies make decisions, and that’s the end of it. Think price wars that end quickly.</w:t>
      </w:r>
      <w:r w:rsidR="00F54288">
        <w:rPr>
          <w:rFonts w:ascii="Century Gothic" w:eastAsia="Century Gothic" w:hAnsi="Century Gothic" w:cs="Century Gothic"/>
          <w:lang w:val="en-US"/>
        </w:rPr>
        <w:t xml:space="preserve"> </w:t>
      </w:r>
      <w:r w:rsidRPr="00CE27D2">
        <w:rPr>
          <w:rFonts w:asciiTheme="majorHAnsi" w:hAnsiTheme="majorHAnsi"/>
        </w:rPr>
        <w:t>These models are limited in scope because they do not account for the evolution of strategies over time.</w:t>
      </w:r>
    </w:p>
    <w:p w14:paraId="5C2CF66C" w14:textId="4D6678D4" w:rsidR="00CE27D2" w:rsidRPr="00CE27D2" w:rsidRDefault="00CE27D2" w:rsidP="00CE27D2">
      <w:pPr>
        <w:pStyle w:val="NormalWeb"/>
        <w:numPr>
          <w:ilvl w:val="0"/>
          <w:numId w:val="251"/>
        </w:numPr>
        <w:spacing w:line="276" w:lineRule="auto"/>
        <w:rPr>
          <w:rFonts w:asciiTheme="majorHAnsi" w:hAnsiTheme="majorHAnsi"/>
        </w:rPr>
      </w:pPr>
      <w:r w:rsidRPr="00CE27D2">
        <w:rPr>
          <w:rStyle w:val="Strong"/>
          <w:rFonts w:asciiTheme="majorHAnsi" w:hAnsiTheme="majorHAnsi"/>
        </w:rPr>
        <w:t>Dynamic Competition</w:t>
      </w:r>
      <w:r w:rsidRPr="00CE27D2">
        <w:rPr>
          <w:rFonts w:asciiTheme="majorHAnsi" w:hAnsiTheme="majorHAnsi"/>
        </w:rPr>
        <w:t>:</w:t>
      </w:r>
      <w:r w:rsidRPr="00CE27D2">
        <w:rPr>
          <w:rFonts w:asciiTheme="majorHAnsi" w:hAnsiTheme="majorHAnsi"/>
        </w:rPr>
        <w:br/>
        <w:t>Dynamic competition involves repeated interactions among firms, where current decisions affect future outcomes. Firms anticipate the reactions of competitors and adjust their strategies accordingly. This is common in industries where competition unfolds over time, such as telecommunications or technology.</w:t>
      </w:r>
      <w:r w:rsidR="00F54288" w:rsidRPr="00F54288">
        <w:rPr>
          <w:rFonts w:ascii="Century Gothic" w:eastAsia="Century Gothic" w:hAnsi="Century Gothic" w:cs="Century Gothic"/>
          <w:lang w:val="en-US"/>
        </w:rPr>
        <w:t xml:space="preserve"> </w:t>
      </w:r>
      <w:r w:rsidR="00F54288" w:rsidRPr="00E645B1">
        <w:rPr>
          <w:rFonts w:ascii="Century Gothic" w:eastAsia="Century Gothic" w:hAnsi="Century Gothic" w:cs="Century Gothic"/>
          <w:lang w:val="en-US"/>
        </w:rPr>
        <w:t>Firms interact over time, like in the tech industry, where companies compete with long-term strategies, considering how rivals will react in the future</w:t>
      </w:r>
      <w:r w:rsidR="00F54288">
        <w:rPr>
          <w:rFonts w:ascii="Century Gothic" w:eastAsia="Century Gothic" w:hAnsi="Century Gothic" w:cs="Century Gothic"/>
          <w:lang w:val="en-US"/>
        </w:rPr>
        <w:t>.</w:t>
      </w:r>
    </w:p>
    <w:p w14:paraId="43F6655A" w14:textId="77777777" w:rsidR="00CE27D2" w:rsidRDefault="00CE27D2" w:rsidP="00CE27D2">
      <w:pPr>
        <w:pStyle w:val="NormalWeb"/>
        <w:spacing w:line="276" w:lineRule="auto"/>
        <w:rPr>
          <w:rFonts w:asciiTheme="majorHAnsi" w:hAnsiTheme="majorHAnsi"/>
        </w:rPr>
      </w:pPr>
      <w:r w:rsidRPr="00CE27D2">
        <w:rPr>
          <w:rStyle w:val="Strong"/>
          <w:rFonts w:asciiTheme="majorHAnsi" w:hAnsiTheme="majorHAnsi"/>
        </w:rPr>
        <w:t>Example</w:t>
      </w:r>
      <w:r w:rsidRPr="00CE27D2">
        <w:rPr>
          <w:rFonts w:asciiTheme="majorHAnsi" w:hAnsiTheme="majorHAnsi"/>
        </w:rPr>
        <w:t>:</w:t>
      </w:r>
      <w:r w:rsidRPr="00CE27D2">
        <w:rPr>
          <w:rFonts w:asciiTheme="majorHAnsi" w:hAnsiTheme="majorHAnsi"/>
        </w:rPr>
        <w:br/>
        <w:t>In the airline industry, firms engage in dynamic competition by continuously adjusting prices in response to competitors’ fare changes, anticipating future moves, and engaging in price wars or alliances.</w:t>
      </w:r>
    </w:p>
    <w:p w14:paraId="193C1249" w14:textId="77777777" w:rsidR="00F54288" w:rsidRPr="00AF1A0C" w:rsidRDefault="00F54288" w:rsidP="00F54288">
      <w:pPr>
        <w:spacing w:before="0" w:line="276" w:lineRule="auto"/>
        <w:jc w:val="both"/>
        <w:rPr>
          <w:rFonts w:ascii="Century Gothic" w:eastAsia="Century Gothic" w:hAnsi="Century Gothic" w:cs="Century Gothic"/>
        </w:rPr>
      </w:pPr>
      <w:r w:rsidRPr="00AF1A0C">
        <w:rPr>
          <w:rFonts w:ascii="Century Gothic" w:eastAsia="Century Gothic" w:hAnsi="Century Gothic" w:cs="Century Gothic"/>
          <w:b/>
          <w:bCs/>
        </w:rPr>
        <w:t>Cournot Competition</w:t>
      </w:r>
      <w:r w:rsidRPr="00AF1A0C">
        <w:rPr>
          <w:rFonts w:ascii="Century Gothic" w:eastAsia="Century Gothic" w:hAnsi="Century Gothic" w:cs="Century Gothic"/>
        </w:rPr>
        <w:t>: Two firms decide how much to produce. Suppose firm A produces 100 units and firm B produces 80. The market price depends on the total output, and each firm’s profit depends on how much it produces relative to its competitor.</w:t>
      </w:r>
    </w:p>
    <w:p w14:paraId="3096405B" w14:textId="77777777" w:rsidR="00F54288" w:rsidRPr="00AF1A0C" w:rsidRDefault="00F54288" w:rsidP="00F54288">
      <w:pPr>
        <w:spacing w:before="0" w:line="276" w:lineRule="auto"/>
        <w:jc w:val="both"/>
        <w:rPr>
          <w:rFonts w:ascii="Century Gothic" w:eastAsia="Century Gothic" w:hAnsi="Century Gothic" w:cs="Century Gothic"/>
        </w:rPr>
      </w:pPr>
      <w:r w:rsidRPr="00AF1A0C">
        <w:rPr>
          <w:rFonts w:ascii="Century Gothic" w:eastAsia="Century Gothic" w:hAnsi="Century Gothic" w:cs="Century Gothic"/>
        </w:rPr>
        <w:t>Profit for each firm can be expressed as:</w:t>
      </w:r>
    </w:p>
    <w:p w14:paraId="0F2FA1A1" w14:textId="77777777" w:rsidR="00F54288" w:rsidRPr="00CB205C" w:rsidRDefault="00000000" w:rsidP="00F54288">
      <w:pPr>
        <w:spacing w:before="0" w:line="276" w:lineRule="auto"/>
        <w:jc w:val="both"/>
        <w:rPr>
          <w:rFonts w:ascii="Century Gothic" w:eastAsia="Century Gothic" w:hAnsi="Century Gothic" w:cs="Century Gothic"/>
          <w:lang w:val="en-US"/>
        </w:rPr>
      </w:pPr>
      <m:oMathPara>
        <m:oMath>
          <m:sSub>
            <m:sSubPr>
              <m:ctrlPr>
                <w:rPr>
                  <w:rFonts w:ascii="Cambria Math" w:eastAsia="Century Gothic" w:hAnsi="Cambria Math" w:cs="Century Gothic"/>
                  <w:i/>
                  <w:lang w:val="en-US"/>
                </w:rPr>
              </m:ctrlPr>
            </m:sSubPr>
            <m:e>
              <m:r>
                <w:rPr>
                  <w:rFonts w:ascii="Cambria Math" w:eastAsia="Century Gothic" w:hAnsi="Cambria Math" w:cs="Century Gothic"/>
                  <w:lang w:val="en-US"/>
                </w:rPr>
                <m:t>Profit</m:t>
              </m:r>
            </m:e>
            <m:sub>
              <m:r>
                <w:rPr>
                  <w:rFonts w:ascii="Cambria Math" w:eastAsia="Century Gothic" w:hAnsi="Cambria Math" w:cs="Century Gothic"/>
                  <w:lang w:val="en-US"/>
                </w:rPr>
                <m:t>A</m:t>
              </m:r>
            </m:sub>
          </m:sSub>
          <m:r>
            <w:rPr>
              <w:rFonts w:ascii="Cambria Math" w:eastAsia="Century Gothic" w:hAnsi="Cambria Math" w:cs="Century Gothic"/>
              <w:lang w:val="en-US"/>
            </w:rPr>
            <m:t>=P</m:t>
          </m:r>
          <m:d>
            <m:dPr>
              <m:ctrlPr>
                <w:rPr>
                  <w:rFonts w:ascii="Cambria Math" w:eastAsia="Century Gothic" w:hAnsi="Cambria Math" w:cs="Century Gothic"/>
                  <w:i/>
                  <w:lang w:val="en-US"/>
                </w:rPr>
              </m:ctrlPr>
            </m:dPr>
            <m:e>
              <m:r>
                <w:rPr>
                  <w:rFonts w:ascii="Cambria Math" w:eastAsia="Century Gothic" w:hAnsi="Cambria Math" w:cs="Century Gothic"/>
                  <w:lang w:val="en-US"/>
                </w:rPr>
                <m:t>Q</m:t>
              </m:r>
            </m:e>
          </m:d>
          <m:r>
            <w:rPr>
              <w:rFonts w:ascii="Cambria Math" w:eastAsia="Century Gothic" w:hAnsi="Cambria Math" w:cs="Century Gothic"/>
              <w:lang w:val="en-US"/>
            </w:rPr>
            <m:t>×</m:t>
          </m:r>
          <m:sSub>
            <m:sSubPr>
              <m:ctrlPr>
                <w:rPr>
                  <w:rFonts w:ascii="Cambria Math" w:eastAsia="Century Gothic" w:hAnsi="Cambria Math" w:cs="Century Gothic"/>
                  <w:i/>
                  <w:lang w:val="en-US"/>
                </w:rPr>
              </m:ctrlPr>
            </m:sSubPr>
            <m:e>
              <m:r>
                <w:rPr>
                  <w:rFonts w:ascii="Cambria Math" w:eastAsia="Century Gothic" w:hAnsi="Cambria Math" w:cs="Century Gothic"/>
                  <w:lang w:val="en-US"/>
                </w:rPr>
                <m:t>Q</m:t>
              </m:r>
            </m:e>
            <m:sub>
              <m:r>
                <w:rPr>
                  <w:rFonts w:ascii="Cambria Math" w:eastAsia="Century Gothic" w:hAnsi="Cambria Math" w:cs="Century Gothic"/>
                  <w:lang w:val="en-US"/>
                </w:rPr>
                <m:t>A</m:t>
              </m:r>
            </m:sub>
          </m:sSub>
          <m:r>
            <w:rPr>
              <w:rFonts w:ascii="Cambria Math" w:eastAsia="Century Gothic" w:hAnsi="Cambria Math" w:cs="Century Gothic"/>
              <w:lang w:val="en-US"/>
            </w:rPr>
            <m:t>+</m:t>
          </m:r>
          <m:sSub>
            <m:sSubPr>
              <m:ctrlPr>
                <w:rPr>
                  <w:rFonts w:ascii="Cambria Math" w:eastAsia="Century Gothic" w:hAnsi="Cambria Math" w:cs="Century Gothic"/>
                  <w:i/>
                  <w:lang w:val="en-US"/>
                </w:rPr>
              </m:ctrlPr>
            </m:sSubPr>
            <m:e>
              <m:r>
                <w:rPr>
                  <w:rFonts w:ascii="Cambria Math" w:eastAsia="Century Gothic" w:hAnsi="Cambria Math" w:cs="Century Gothic"/>
                  <w:lang w:val="en-US"/>
                </w:rPr>
                <m:t>C</m:t>
              </m:r>
            </m:e>
            <m:sub>
              <m:r>
                <w:rPr>
                  <w:rFonts w:ascii="Cambria Math" w:eastAsia="Century Gothic" w:hAnsi="Cambria Math" w:cs="Century Gothic"/>
                  <w:lang w:val="en-US"/>
                </w:rPr>
                <m:t>A</m:t>
              </m:r>
            </m:sub>
          </m:sSub>
        </m:oMath>
      </m:oMathPara>
    </w:p>
    <w:p w14:paraId="3158444D" w14:textId="77777777" w:rsidR="00F54288" w:rsidRPr="00E645B1" w:rsidRDefault="00F54288" w:rsidP="00F54288">
      <w:pPr>
        <w:spacing w:before="0" w:line="276" w:lineRule="auto"/>
        <w:jc w:val="both"/>
        <w:rPr>
          <w:rFonts w:ascii="Century Gothic" w:eastAsia="Century Gothic" w:hAnsi="Century Gothic" w:cs="Century Gothic"/>
          <w:lang w:val="en-US"/>
        </w:rPr>
      </w:pPr>
      <w:r w:rsidRPr="00CB205C">
        <w:rPr>
          <w:rFonts w:ascii="Century Gothic" w:eastAsia="Century Gothic" w:hAnsi="Century Gothic" w:cs="Century Gothic"/>
        </w:rPr>
        <w:t xml:space="preserve">Where </w:t>
      </w:r>
      <m:oMath>
        <m:r>
          <w:rPr>
            <w:rFonts w:ascii="Cambria Math" w:eastAsia="Century Gothic" w:hAnsi="Cambria Math" w:cs="Century Gothic"/>
            <w:lang w:val="en-US"/>
          </w:rPr>
          <m:t>P</m:t>
        </m:r>
        <m:d>
          <m:dPr>
            <m:ctrlPr>
              <w:rPr>
                <w:rFonts w:ascii="Cambria Math" w:eastAsia="Century Gothic" w:hAnsi="Cambria Math" w:cs="Century Gothic"/>
                <w:i/>
                <w:lang w:val="en-US"/>
              </w:rPr>
            </m:ctrlPr>
          </m:dPr>
          <m:e>
            <m:r>
              <w:rPr>
                <w:rFonts w:ascii="Cambria Math" w:eastAsia="Century Gothic" w:hAnsi="Cambria Math" w:cs="Century Gothic"/>
                <w:lang w:val="en-US"/>
              </w:rPr>
              <m:t>Q</m:t>
            </m:r>
          </m:e>
        </m:d>
      </m:oMath>
      <w:r w:rsidRPr="00CB205C">
        <w:rPr>
          <w:rFonts w:ascii="Century Gothic" w:eastAsia="Century Gothic" w:hAnsi="Century Gothic" w:cs="Century Gothic"/>
        </w:rPr>
        <w:t xml:space="preserve"> is the market price depending on the total output </w:t>
      </w:r>
      <m:oMath>
        <m:r>
          <w:rPr>
            <w:rFonts w:ascii="Cambria Math" w:eastAsia="Century Gothic" w:hAnsi="Cambria Math" w:cs="Century Gothic"/>
          </w:rPr>
          <m:t>Q=</m:t>
        </m:r>
        <m:sSub>
          <m:sSubPr>
            <m:ctrlPr>
              <w:rPr>
                <w:rFonts w:ascii="Cambria Math" w:eastAsia="Century Gothic" w:hAnsi="Cambria Math" w:cs="Century Gothic"/>
                <w:i/>
                <w:lang w:val="en-US"/>
              </w:rPr>
            </m:ctrlPr>
          </m:sSubPr>
          <m:e>
            <m:r>
              <w:rPr>
                <w:rFonts w:ascii="Cambria Math" w:eastAsia="Century Gothic" w:hAnsi="Cambria Math" w:cs="Century Gothic"/>
                <w:lang w:val="en-US"/>
              </w:rPr>
              <m:t>Q</m:t>
            </m:r>
          </m:e>
          <m:sub>
            <m:r>
              <w:rPr>
                <w:rFonts w:ascii="Cambria Math" w:eastAsia="Century Gothic" w:hAnsi="Cambria Math" w:cs="Century Gothic"/>
                <w:lang w:val="en-US"/>
              </w:rPr>
              <m:t>A</m:t>
            </m:r>
          </m:sub>
        </m:sSub>
        <m:r>
          <w:rPr>
            <w:rFonts w:ascii="Cambria Math" w:eastAsia="Century Gothic" w:hAnsi="Cambria Math" w:cs="Century Gothic"/>
            <w:lang w:val="en-US"/>
          </w:rPr>
          <m:t>+</m:t>
        </m:r>
        <m:sSub>
          <m:sSubPr>
            <m:ctrlPr>
              <w:rPr>
                <w:rFonts w:ascii="Cambria Math" w:eastAsia="Century Gothic" w:hAnsi="Cambria Math" w:cs="Century Gothic"/>
                <w:i/>
                <w:lang w:val="en-US"/>
              </w:rPr>
            </m:ctrlPr>
          </m:sSubPr>
          <m:e>
            <m:r>
              <w:rPr>
                <w:rFonts w:ascii="Cambria Math" w:eastAsia="Century Gothic" w:hAnsi="Cambria Math" w:cs="Century Gothic"/>
                <w:lang w:val="en-US"/>
              </w:rPr>
              <m:t xml:space="preserve"> C</m:t>
            </m:r>
          </m:e>
          <m:sub>
            <m:r>
              <w:rPr>
                <w:rFonts w:ascii="Cambria Math" w:eastAsia="Century Gothic" w:hAnsi="Cambria Math" w:cs="Century Gothic"/>
                <w:lang w:val="en-US"/>
              </w:rPr>
              <m:t>A</m:t>
            </m:r>
          </m:sub>
        </m:sSub>
      </m:oMath>
      <w:r>
        <w:rPr>
          <w:rFonts w:ascii="Century Gothic" w:eastAsia="Century Gothic" w:hAnsi="Century Gothic" w:cs="Century Gothic"/>
          <w:lang w:val="en-US"/>
        </w:rPr>
        <w:t xml:space="preserve"> and </w:t>
      </w:r>
      <m:oMath>
        <m:sSub>
          <m:sSubPr>
            <m:ctrlPr>
              <w:rPr>
                <w:rFonts w:ascii="Cambria Math" w:eastAsia="Century Gothic" w:hAnsi="Cambria Math" w:cs="Century Gothic"/>
                <w:i/>
                <w:lang w:val="en-US"/>
              </w:rPr>
            </m:ctrlPr>
          </m:sSubPr>
          <m:e>
            <m:r>
              <w:rPr>
                <w:rFonts w:ascii="Cambria Math" w:eastAsia="Century Gothic" w:hAnsi="Cambria Math" w:cs="Century Gothic"/>
                <w:lang w:val="en-US"/>
              </w:rPr>
              <m:t xml:space="preserve"> C</m:t>
            </m:r>
          </m:e>
          <m:sub>
            <m:r>
              <w:rPr>
                <w:rFonts w:ascii="Cambria Math" w:eastAsia="Century Gothic" w:hAnsi="Cambria Math" w:cs="Century Gothic"/>
                <w:lang w:val="en-US"/>
              </w:rPr>
              <m:t>A</m:t>
            </m:r>
          </m:sub>
        </m:sSub>
      </m:oMath>
      <w:r>
        <w:rPr>
          <w:rFonts w:ascii="Century Gothic" w:eastAsia="Century Gothic" w:hAnsi="Century Gothic" w:cs="Century Gothic"/>
          <w:lang w:val="en-US"/>
        </w:rPr>
        <w:t xml:space="preserve"> i</w:t>
      </w:r>
      <w:r w:rsidRPr="00CB205C">
        <w:rPr>
          <w:rFonts w:ascii="Century Gothic" w:eastAsia="Century Gothic" w:hAnsi="Century Gothic" w:cs="Century Gothic"/>
        </w:rPr>
        <w:t>s firm A’s cost of production.</w:t>
      </w:r>
    </w:p>
    <w:p w14:paraId="0E8FB979" w14:textId="77777777" w:rsidR="00F54288" w:rsidRDefault="00F54288" w:rsidP="00E645B1">
      <w:pPr>
        <w:spacing w:before="0" w:line="276" w:lineRule="auto"/>
        <w:jc w:val="both"/>
        <w:rPr>
          <w:rFonts w:ascii="Century Gothic" w:eastAsia="Century Gothic" w:hAnsi="Century Gothic" w:cs="Century Gothic"/>
          <w:b/>
          <w:bCs/>
          <w:color w:val="008080"/>
          <w:lang w:val="en-US"/>
        </w:rPr>
      </w:pPr>
    </w:p>
    <w:p w14:paraId="7D45C5BA" w14:textId="6F363B59" w:rsidR="00E645B1" w:rsidRPr="00DD77C7" w:rsidRDefault="00E645B1" w:rsidP="00E645B1">
      <w:pPr>
        <w:spacing w:before="0" w:line="276" w:lineRule="auto"/>
        <w:jc w:val="both"/>
        <w:rPr>
          <w:rFonts w:ascii="Century Gothic" w:eastAsia="Century Gothic" w:hAnsi="Century Gothic" w:cs="Century Gothic"/>
          <w:b/>
          <w:bCs/>
          <w:color w:val="008080"/>
          <w:lang w:val="en-US"/>
        </w:rPr>
      </w:pPr>
      <w:r w:rsidRPr="00DD77C7">
        <w:rPr>
          <w:rFonts w:ascii="Century Gothic" w:eastAsia="Century Gothic" w:hAnsi="Century Gothic" w:cs="Century Gothic"/>
          <w:b/>
          <w:bCs/>
          <w:color w:val="008080"/>
          <w:lang w:val="en-US"/>
        </w:rPr>
        <w:t>3.</w:t>
      </w:r>
      <w:r w:rsidR="00CE27D2">
        <w:rPr>
          <w:rFonts w:ascii="Century Gothic" w:eastAsia="Century Gothic" w:hAnsi="Century Gothic" w:cs="Century Gothic"/>
          <w:b/>
          <w:bCs/>
          <w:color w:val="008080"/>
          <w:lang w:val="en-US"/>
        </w:rPr>
        <w:t>2</w:t>
      </w:r>
      <w:r w:rsidRPr="00DD77C7">
        <w:rPr>
          <w:rFonts w:ascii="Century Gothic" w:eastAsia="Century Gothic" w:hAnsi="Century Gothic" w:cs="Century Gothic"/>
          <w:b/>
          <w:bCs/>
          <w:color w:val="008080"/>
          <w:lang w:val="en-US"/>
        </w:rPr>
        <w:t xml:space="preserve"> </w:t>
      </w:r>
      <w:r w:rsidR="00CE27D2">
        <w:rPr>
          <w:rFonts w:ascii="Century Gothic" w:eastAsia="Century Gothic" w:hAnsi="Century Gothic" w:cs="Century Gothic"/>
          <w:b/>
          <w:bCs/>
          <w:color w:val="008080"/>
          <w:lang w:val="en-US"/>
        </w:rPr>
        <w:t xml:space="preserve">Application of </w:t>
      </w:r>
      <w:r w:rsidRPr="00DD77C7">
        <w:rPr>
          <w:rFonts w:ascii="Century Gothic" w:eastAsia="Century Gothic" w:hAnsi="Century Gothic" w:cs="Century Gothic"/>
          <w:b/>
          <w:bCs/>
          <w:color w:val="008080"/>
          <w:lang w:val="en-US"/>
        </w:rPr>
        <w:t xml:space="preserve">Game Theory in Corporate Strategy </w:t>
      </w:r>
    </w:p>
    <w:p w14:paraId="2167BE58" w14:textId="77777777" w:rsidR="00CE27D2" w:rsidRPr="00CE27D2" w:rsidRDefault="00CE27D2" w:rsidP="00CE27D2">
      <w:pPr>
        <w:pStyle w:val="NormalWeb"/>
        <w:spacing w:line="276" w:lineRule="auto"/>
        <w:rPr>
          <w:rFonts w:asciiTheme="majorHAnsi" w:hAnsiTheme="majorHAnsi"/>
        </w:rPr>
      </w:pPr>
      <w:r w:rsidRPr="00CE27D2">
        <w:rPr>
          <w:rFonts w:asciiTheme="majorHAnsi" w:hAnsiTheme="majorHAnsi"/>
        </w:rPr>
        <w:t>Game theory helps firms make strategic decisions by predicting how competitors will respond to different actions. Key concepts include:</w:t>
      </w:r>
    </w:p>
    <w:p w14:paraId="23FDF7C2" w14:textId="77777777" w:rsidR="00CE27D2" w:rsidRPr="00CE27D2" w:rsidRDefault="00CE27D2" w:rsidP="00CE27D2">
      <w:pPr>
        <w:pStyle w:val="NormalWeb"/>
        <w:numPr>
          <w:ilvl w:val="0"/>
          <w:numId w:val="252"/>
        </w:numPr>
        <w:spacing w:line="276" w:lineRule="auto"/>
        <w:rPr>
          <w:rFonts w:asciiTheme="majorHAnsi" w:hAnsiTheme="majorHAnsi"/>
        </w:rPr>
      </w:pPr>
      <w:r w:rsidRPr="00CE27D2">
        <w:rPr>
          <w:rStyle w:val="Strong"/>
          <w:rFonts w:asciiTheme="majorHAnsi" w:hAnsiTheme="majorHAnsi"/>
        </w:rPr>
        <w:t>Nash Equilibrium</w:t>
      </w:r>
      <w:r w:rsidRPr="00CE27D2">
        <w:rPr>
          <w:rFonts w:asciiTheme="majorHAnsi" w:hAnsiTheme="majorHAnsi"/>
        </w:rPr>
        <w:t>:</w:t>
      </w:r>
      <w:r w:rsidRPr="00CE27D2">
        <w:rPr>
          <w:rFonts w:asciiTheme="majorHAnsi" w:hAnsiTheme="majorHAnsi"/>
        </w:rPr>
        <w:br/>
        <w:t>In a Nash equilibrium, no firm has an incentive to change its strategy given the strategies of its competitors. Firms reach a stable outcome where all players are doing the best they can given the actions of others.</w:t>
      </w:r>
    </w:p>
    <w:p w14:paraId="61169362" w14:textId="77777777" w:rsidR="00CE27D2" w:rsidRPr="00CE27D2" w:rsidRDefault="00CE27D2" w:rsidP="00CE27D2">
      <w:pPr>
        <w:pStyle w:val="NormalWeb"/>
        <w:numPr>
          <w:ilvl w:val="0"/>
          <w:numId w:val="252"/>
        </w:numPr>
        <w:spacing w:line="276" w:lineRule="auto"/>
        <w:rPr>
          <w:rFonts w:asciiTheme="majorHAnsi" w:hAnsiTheme="majorHAnsi"/>
        </w:rPr>
      </w:pPr>
      <w:r w:rsidRPr="00CE27D2">
        <w:rPr>
          <w:rStyle w:val="Strong"/>
          <w:rFonts w:asciiTheme="majorHAnsi" w:hAnsiTheme="majorHAnsi"/>
        </w:rPr>
        <w:t>Sequential Games</w:t>
      </w:r>
      <w:r w:rsidRPr="00CE27D2">
        <w:rPr>
          <w:rFonts w:asciiTheme="majorHAnsi" w:hAnsiTheme="majorHAnsi"/>
        </w:rPr>
        <w:t>:</w:t>
      </w:r>
      <w:r w:rsidRPr="00CE27D2">
        <w:rPr>
          <w:rFonts w:asciiTheme="majorHAnsi" w:hAnsiTheme="majorHAnsi"/>
        </w:rPr>
        <w:br/>
        <w:t>In sequential games, one firm moves first, and others follow. The firm that moves first can influence subsequent decisions by signaling its intentions. This concept is particularly relevant in industries with first-mover advantages.</w:t>
      </w:r>
    </w:p>
    <w:p w14:paraId="3A210280" w14:textId="77777777" w:rsidR="00CE27D2" w:rsidRPr="00CE27D2" w:rsidRDefault="00CE27D2" w:rsidP="00CE27D2">
      <w:pPr>
        <w:pStyle w:val="NormalWeb"/>
        <w:numPr>
          <w:ilvl w:val="0"/>
          <w:numId w:val="252"/>
        </w:numPr>
        <w:spacing w:line="276" w:lineRule="auto"/>
        <w:rPr>
          <w:rFonts w:asciiTheme="majorHAnsi" w:hAnsiTheme="majorHAnsi"/>
        </w:rPr>
      </w:pPr>
      <w:r w:rsidRPr="00CE27D2">
        <w:rPr>
          <w:rStyle w:val="Strong"/>
          <w:rFonts w:asciiTheme="majorHAnsi" w:hAnsiTheme="majorHAnsi"/>
        </w:rPr>
        <w:t>Repeated Games</w:t>
      </w:r>
      <w:r w:rsidRPr="00CE27D2">
        <w:rPr>
          <w:rFonts w:asciiTheme="majorHAnsi" w:hAnsiTheme="majorHAnsi"/>
        </w:rPr>
        <w:t>:</w:t>
      </w:r>
      <w:r w:rsidRPr="00CE27D2">
        <w:rPr>
          <w:rFonts w:asciiTheme="majorHAnsi" w:hAnsiTheme="majorHAnsi"/>
        </w:rPr>
        <w:br/>
        <w:t>Repeated games occur when firms interact over multiple periods. Cooperation is more likely in repeated games because firms can punish defectors by withholding future cooperation.</w:t>
      </w:r>
    </w:p>
    <w:p w14:paraId="78BF7DE2" w14:textId="73278730" w:rsidR="00E645B1" w:rsidRPr="00E645B1" w:rsidRDefault="00E645B1" w:rsidP="00E645B1">
      <w:pPr>
        <w:spacing w:before="0" w:line="276" w:lineRule="auto"/>
        <w:jc w:val="both"/>
        <w:rPr>
          <w:rFonts w:ascii="Century Gothic" w:eastAsia="Century Gothic" w:hAnsi="Century Gothic" w:cs="Century Gothic"/>
          <w:lang w:val="en-US"/>
        </w:rPr>
      </w:pPr>
      <w:r w:rsidRPr="00E645B1">
        <w:rPr>
          <w:rFonts w:ascii="Century Gothic" w:eastAsia="Century Gothic" w:hAnsi="Century Gothic" w:cs="Century Gothic"/>
          <w:lang w:val="en-US"/>
        </w:rPr>
        <w:t>In industries where companies interact repeatedly</w:t>
      </w:r>
      <w:r w:rsidR="00DD77C7">
        <w:rPr>
          <w:rFonts w:ascii="Century Gothic" w:eastAsia="Century Gothic" w:hAnsi="Century Gothic" w:cs="Century Gothic"/>
          <w:lang w:val="en-US"/>
        </w:rPr>
        <w:t xml:space="preserve"> </w:t>
      </w:r>
      <w:r w:rsidRPr="00E645B1">
        <w:rPr>
          <w:rFonts w:ascii="Century Gothic" w:eastAsia="Century Gothic" w:hAnsi="Century Gothic" w:cs="Century Gothic"/>
          <w:lang w:val="en-US"/>
        </w:rPr>
        <w:t>like airlines or smartphones</w:t>
      </w:r>
      <w:r w:rsidR="00DD77C7">
        <w:rPr>
          <w:rFonts w:ascii="Century Gothic" w:eastAsia="Century Gothic" w:hAnsi="Century Gothic" w:cs="Century Gothic"/>
          <w:lang w:val="en-US"/>
        </w:rPr>
        <w:t xml:space="preserve">, </w:t>
      </w:r>
      <w:r w:rsidRPr="00E645B1">
        <w:rPr>
          <w:rFonts w:ascii="Century Gothic" w:eastAsia="Century Gothic" w:hAnsi="Century Gothic" w:cs="Century Gothic"/>
          <w:lang w:val="en-US"/>
        </w:rPr>
        <w:t>game theory helps firms figure out their best strategies. Here’s the gist:</w:t>
      </w:r>
    </w:p>
    <w:p w14:paraId="5E486904" w14:textId="030C722C" w:rsidR="00E645B1" w:rsidRPr="00E645B1" w:rsidRDefault="00E645B1" w:rsidP="00E645B1">
      <w:pPr>
        <w:spacing w:before="0" w:line="276" w:lineRule="auto"/>
        <w:jc w:val="both"/>
        <w:rPr>
          <w:rFonts w:ascii="Century Gothic" w:eastAsia="Century Gothic" w:hAnsi="Century Gothic" w:cs="Century Gothic"/>
          <w:lang w:val="en-US"/>
        </w:rPr>
      </w:pPr>
    </w:p>
    <w:p w14:paraId="1298C540" w14:textId="426C2CD7" w:rsidR="00DD77C7" w:rsidRDefault="006C5E26" w:rsidP="00E645B1">
      <w:pPr>
        <w:spacing w:before="0" w:line="276" w:lineRule="auto"/>
        <w:jc w:val="both"/>
        <w:rPr>
          <w:rFonts w:ascii="Century Gothic" w:eastAsia="Century Gothic" w:hAnsi="Century Gothic" w:cs="Century Gothic"/>
        </w:rPr>
      </w:pPr>
      <w:r w:rsidRPr="006C5E26">
        <w:rPr>
          <w:rFonts w:ascii="Century Gothic" w:eastAsia="Century Gothic" w:hAnsi="Century Gothic" w:cs="Century Gothic"/>
          <w:b/>
          <w:bCs/>
        </w:rPr>
        <w:t>Example</w:t>
      </w:r>
      <w:r w:rsidRPr="006C5E26">
        <w:rPr>
          <w:rFonts w:ascii="Century Gothic" w:eastAsia="Century Gothic" w:hAnsi="Century Gothic" w:cs="Century Gothic"/>
        </w:rPr>
        <w:t>: Consider two firms in a market, each deciding whether to price high or low. If both price high, they maintain profitability. If one prices low while the other prices high, the low-pricing firm gains market share. A Nash equilibrium occurs when both firms price low because no firm can improve its payoff by changing strategy alone</w:t>
      </w:r>
    </w:p>
    <w:p w14:paraId="04F37266" w14:textId="2BF9D498" w:rsidR="00AF1A0C" w:rsidRDefault="00AF1A0C" w:rsidP="00AF1A0C">
      <w:pPr>
        <w:spacing w:before="0" w:line="276" w:lineRule="auto"/>
        <w:jc w:val="center"/>
        <w:rPr>
          <w:rFonts w:ascii="Century Gothic" w:eastAsia="Century Gothic" w:hAnsi="Century Gothic" w:cs="Century Gothic"/>
        </w:rPr>
      </w:pPr>
      <w:r w:rsidRPr="00AF1A0C">
        <w:rPr>
          <w:rFonts w:ascii="Century Gothic" w:eastAsia="Century Gothic" w:hAnsi="Century Gothic" w:cs="Century Gothic"/>
          <w:noProof/>
        </w:rPr>
        <w:drawing>
          <wp:inline distT="0" distB="0" distL="0" distR="0" wp14:anchorId="2A5D90D4" wp14:editId="77EDF350">
            <wp:extent cx="6457950" cy="1700530"/>
            <wp:effectExtent l="0" t="0" r="0" b="0"/>
            <wp:docPr id="215436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436549" name=""/>
                    <pic:cNvPicPr/>
                  </pic:nvPicPr>
                  <pic:blipFill>
                    <a:blip r:embed="rId46"/>
                    <a:stretch>
                      <a:fillRect/>
                    </a:stretch>
                  </pic:blipFill>
                  <pic:spPr>
                    <a:xfrm>
                      <a:off x="0" y="0"/>
                      <a:ext cx="6457950" cy="1700530"/>
                    </a:xfrm>
                    <a:prstGeom prst="rect">
                      <a:avLst/>
                    </a:prstGeom>
                  </pic:spPr>
                </pic:pic>
              </a:graphicData>
            </a:graphic>
          </wp:inline>
        </w:drawing>
      </w:r>
    </w:p>
    <w:p w14:paraId="27248FA6" w14:textId="653CB00D" w:rsidR="00AF1A0C" w:rsidRDefault="00AF1A0C" w:rsidP="00E645B1">
      <w:pPr>
        <w:spacing w:before="0" w:line="276" w:lineRule="auto"/>
        <w:jc w:val="both"/>
        <w:rPr>
          <w:rFonts w:ascii="Century Gothic" w:eastAsia="Century Gothic" w:hAnsi="Century Gothic" w:cs="Century Gothic"/>
        </w:rPr>
      </w:pPr>
      <w:r w:rsidRPr="00AF1A0C">
        <w:rPr>
          <w:rFonts w:ascii="Century Gothic" w:eastAsia="Century Gothic" w:hAnsi="Century Gothic" w:cs="Century Gothic"/>
        </w:rPr>
        <w:t>In this case, the Nash equilibrium is where both firms price low (3,3), as neither has an incentive to change.</w:t>
      </w:r>
    </w:p>
    <w:p w14:paraId="7F4EA546" w14:textId="77777777" w:rsidR="00AF1A0C" w:rsidRDefault="00E645B1" w:rsidP="00E645B1">
      <w:pPr>
        <w:spacing w:before="0" w:line="276" w:lineRule="auto"/>
        <w:jc w:val="both"/>
        <w:rPr>
          <w:rFonts w:ascii="Century Gothic" w:eastAsia="Century Gothic" w:hAnsi="Century Gothic" w:cs="Century Gothic"/>
          <w:b/>
          <w:bCs/>
          <w:lang w:val="en-US"/>
        </w:rPr>
      </w:pPr>
      <w:r w:rsidRPr="00AF1A0C">
        <w:rPr>
          <w:rFonts w:ascii="Century Gothic" w:eastAsia="Century Gothic" w:hAnsi="Century Gothic" w:cs="Century Gothic"/>
          <w:b/>
          <w:bCs/>
          <w:lang w:val="en-US"/>
        </w:rPr>
        <w:t>Dominant Strategy</w:t>
      </w:r>
    </w:p>
    <w:p w14:paraId="43914E38" w14:textId="109DB9A7" w:rsidR="00E645B1" w:rsidRDefault="00E645B1" w:rsidP="00E645B1">
      <w:pPr>
        <w:spacing w:before="0" w:line="276" w:lineRule="auto"/>
        <w:jc w:val="both"/>
        <w:rPr>
          <w:rFonts w:ascii="Century Gothic" w:eastAsia="Century Gothic" w:hAnsi="Century Gothic" w:cs="Century Gothic"/>
          <w:lang w:val="en-US"/>
        </w:rPr>
      </w:pPr>
      <w:r w:rsidRPr="00E645B1">
        <w:rPr>
          <w:rFonts w:ascii="Century Gothic" w:eastAsia="Century Gothic" w:hAnsi="Century Gothic" w:cs="Century Gothic"/>
          <w:lang w:val="en-US"/>
        </w:rPr>
        <w:t>One strategy is always the best option, no matter what the other companies do.</w:t>
      </w:r>
    </w:p>
    <w:p w14:paraId="1CF70154" w14:textId="77777777" w:rsidR="0048315F" w:rsidRPr="0048315F" w:rsidRDefault="0048315F" w:rsidP="0048315F">
      <w:pPr>
        <w:spacing w:before="0" w:line="276" w:lineRule="auto"/>
        <w:jc w:val="both"/>
        <w:rPr>
          <w:rStyle w:val="Strong"/>
          <w:rFonts w:asciiTheme="majorHAnsi" w:hAnsiTheme="majorHAnsi"/>
        </w:rPr>
      </w:pPr>
    </w:p>
    <w:p w14:paraId="70A6DFF2" w14:textId="77777777" w:rsidR="0048315F" w:rsidRDefault="0048315F" w:rsidP="0048315F">
      <w:pPr>
        <w:spacing w:before="0" w:line="276" w:lineRule="auto"/>
        <w:jc w:val="both"/>
        <w:rPr>
          <w:rFonts w:asciiTheme="majorHAnsi" w:hAnsiTheme="majorHAnsi"/>
        </w:rPr>
      </w:pPr>
      <w:r w:rsidRPr="0048315F">
        <w:rPr>
          <w:rStyle w:val="Strong"/>
          <w:rFonts w:asciiTheme="majorHAnsi" w:hAnsiTheme="majorHAnsi"/>
        </w:rPr>
        <w:t>Example (Prisoner’s Dilemma)</w:t>
      </w:r>
      <w:r w:rsidRPr="0048315F">
        <w:rPr>
          <w:rFonts w:asciiTheme="majorHAnsi" w:hAnsiTheme="majorHAnsi"/>
        </w:rPr>
        <w:t>:</w:t>
      </w:r>
    </w:p>
    <w:p w14:paraId="3489A150" w14:textId="4CEA4791" w:rsidR="0048315F" w:rsidRPr="0048315F" w:rsidRDefault="0048315F" w:rsidP="0048315F">
      <w:pPr>
        <w:spacing w:before="0" w:line="276" w:lineRule="auto"/>
        <w:jc w:val="both"/>
        <w:rPr>
          <w:rFonts w:asciiTheme="majorHAnsi" w:eastAsia="Century Gothic" w:hAnsiTheme="majorHAnsi" w:cs="Century Gothic"/>
          <w:lang w:val="en-US"/>
        </w:rPr>
      </w:pPr>
      <w:r w:rsidRPr="0048315F">
        <w:rPr>
          <w:rFonts w:asciiTheme="majorHAnsi" w:hAnsiTheme="majorHAnsi"/>
        </w:rPr>
        <w:t xml:space="preserve">Consider two firms (Firm A and Firm B) deciding whether to engage in a price war. Each firm can either </w:t>
      </w:r>
      <w:r w:rsidRPr="0048315F">
        <w:rPr>
          <w:rStyle w:val="Strong"/>
          <w:rFonts w:asciiTheme="majorHAnsi" w:hAnsiTheme="majorHAnsi"/>
        </w:rPr>
        <w:t>collude</w:t>
      </w:r>
      <w:r w:rsidRPr="0048315F">
        <w:rPr>
          <w:rFonts w:asciiTheme="majorHAnsi" w:hAnsiTheme="majorHAnsi"/>
        </w:rPr>
        <w:t xml:space="preserve"> (maintain high prices) or </w:t>
      </w:r>
      <w:r w:rsidRPr="0048315F">
        <w:rPr>
          <w:rStyle w:val="Strong"/>
          <w:rFonts w:asciiTheme="majorHAnsi" w:hAnsiTheme="majorHAnsi"/>
        </w:rPr>
        <w:t>compete</w:t>
      </w:r>
      <w:r w:rsidRPr="0048315F">
        <w:rPr>
          <w:rFonts w:asciiTheme="majorHAnsi" w:hAnsiTheme="majorHAnsi"/>
        </w:rPr>
        <w:t xml:space="preserve"> (reduce prices). The payoffs are as follows:</w:t>
      </w:r>
    </w:p>
    <w:p w14:paraId="3B7C9727" w14:textId="6C0AE18E" w:rsidR="00AF1A0C" w:rsidRDefault="0048315F" w:rsidP="00E645B1">
      <w:pPr>
        <w:spacing w:before="0" w:line="276" w:lineRule="auto"/>
        <w:jc w:val="both"/>
        <w:rPr>
          <w:rFonts w:ascii="Century Gothic" w:eastAsia="Century Gothic" w:hAnsi="Century Gothic" w:cs="Century Gothic"/>
          <w:lang w:val="en-US"/>
        </w:rPr>
      </w:pPr>
      <w:r w:rsidRPr="0048315F">
        <w:rPr>
          <w:rFonts w:ascii="Century Gothic" w:eastAsia="Century Gothic" w:hAnsi="Century Gothic" w:cs="Century Gothic"/>
          <w:noProof/>
          <w:lang w:val="en-US"/>
        </w:rPr>
        <w:drawing>
          <wp:inline distT="0" distB="0" distL="0" distR="0" wp14:anchorId="787BF99F" wp14:editId="6B032DED">
            <wp:extent cx="6457950" cy="984885"/>
            <wp:effectExtent l="0" t="0" r="0" b="5715"/>
            <wp:docPr id="573465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465187" name=""/>
                    <pic:cNvPicPr/>
                  </pic:nvPicPr>
                  <pic:blipFill>
                    <a:blip r:embed="rId47"/>
                    <a:stretch>
                      <a:fillRect/>
                    </a:stretch>
                  </pic:blipFill>
                  <pic:spPr>
                    <a:xfrm>
                      <a:off x="0" y="0"/>
                      <a:ext cx="6457950" cy="984885"/>
                    </a:xfrm>
                    <a:prstGeom prst="rect">
                      <a:avLst/>
                    </a:prstGeom>
                  </pic:spPr>
                </pic:pic>
              </a:graphicData>
            </a:graphic>
          </wp:inline>
        </w:drawing>
      </w:r>
    </w:p>
    <w:p w14:paraId="6B52E4A4" w14:textId="4F036325" w:rsidR="0048315F" w:rsidRPr="00E645B1" w:rsidRDefault="0048315F" w:rsidP="00E645B1">
      <w:pPr>
        <w:spacing w:before="0" w:line="276" w:lineRule="auto"/>
        <w:jc w:val="both"/>
        <w:rPr>
          <w:rFonts w:ascii="Century Gothic" w:eastAsia="Century Gothic" w:hAnsi="Century Gothic" w:cs="Century Gothic"/>
          <w:lang w:val="en-US"/>
        </w:rPr>
      </w:pPr>
      <w:r w:rsidRPr="0048315F">
        <w:rPr>
          <w:rFonts w:ascii="Century Gothic" w:eastAsia="Century Gothic" w:hAnsi="Century Gothic" w:cs="Century Gothic"/>
          <w:lang w:val="en-US"/>
        </w:rPr>
        <w:t>In a one-shot game, the dominant strategy for both firms is to compete, leading to lower payoffs for both. However, in a repeated game, cooperation (collusion) may emerge as the dominant strategy if firms value future profits and are able to punish defectors.</w:t>
      </w:r>
    </w:p>
    <w:p w14:paraId="5B23B0DE" w14:textId="6100F902" w:rsidR="00E645B1" w:rsidRPr="00CB205C" w:rsidRDefault="00E645B1" w:rsidP="00E645B1">
      <w:pPr>
        <w:spacing w:before="0" w:line="276" w:lineRule="auto"/>
        <w:jc w:val="both"/>
        <w:rPr>
          <w:rFonts w:ascii="Century Gothic" w:eastAsia="Century Gothic" w:hAnsi="Century Gothic" w:cs="Century Gothic"/>
          <w:b/>
          <w:bCs/>
          <w:color w:val="FF7E50"/>
          <w:lang w:val="en-US"/>
        </w:rPr>
      </w:pPr>
      <w:r w:rsidRPr="00CB205C">
        <w:rPr>
          <w:rFonts w:ascii="Century Gothic" w:eastAsia="Century Gothic" w:hAnsi="Century Gothic" w:cs="Century Gothic"/>
          <w:b/>
          <w:bCs/>
          <w:color w:val="FF7E50"/>
          <w:lang w:val="en-US"/>
        </w:rPr>
        <w:t xml:space="preserve">3.3 Pricing and Market Entry Strategies  </w:t>
      </w:r>
    </w:p>
    <w:p w14:paraId="0345184F" w14:textId="637A825F" w:rsidR="00E645B1" w:rsidRPr="00E645B1" w:rsidRDefault="00E645B1" w:rsidP="00E645B1">
      <w:pPr>
        <w:spacing w:before="0" w:line="276" w:lineRule="auto"/>
        <w:jc w:val="both"/>
        <w:rPr>
          <w:rFonts w:ascii="Century Gothic" w:eastAsia="Century Gothic" w:hAnsi="Century Gothic" w:cs="Century Gothic"/>
          <w:lang w:val="en-US"/>
        </w:rPr>
      </w:pPr>
      <w:r w:rsidRPr="00E645B1">
        <w:rPr>
          <w:rFonts w:ascii="Century Gothic" w:eastAsia="Century Gothic" w:hAnsi="Century Gothic" w:cs="Century Gothic"/>
          <w:lang w:val="en-US"/>
        </w:rPr>
        <w:t>Cournot Competition: Firms decide how much to produce, knowing that the more they produce, the lower the price will be.</w:t>
      </w:r>
    </w:p>
    <w:p w14:paraId="110A65B3" w14:textId="0B770111" w:rsidR="00E645B1" w:rsidRPr="00E645B1" w:rsidRDefault="00E645B1" w:rsidP="00E645B1">
      <w:pPr>
        <w:spacing w:before="0" w:line="276" w:lineRule="auto"/>
        <w:jc w:val="both"/>
        <w:rPr>
          <w:rFonts w:ascii="Century Gothic" w:eastAsia="Century Gothic" w:hAnsi="Century Gothic" w:cs="Century Gothic"/>
          <w:lang w:val="en-US"/>
        </w:rPr>
      </w:pPr>
      <w:r w:rsidRPr="00E645B1">
        <w:rPr>
          <w:rFonts w:ascii="Century Gothic" w:eastAsia="Century Gothic" w:hAnsi="Century Gothic" w:cs="Century Gothic"/>
          <w:lang w:val="en-US"/>
        </w:rPr>
        <w:t>Bertrand Competition: Firms compete by setting prices. They’ll keep undercutting each other until they’re barely making any profit at all.</w:t>
      </w:r>
    </w:p>
    <w:p w14:paraId="4269BF69" w14:textId="01541377" w:rsidR="00E645B1" w:rsidRPr="00E645B1" w:rsidRDefault="00E645B1" w:rsidP="00E645B1">
      <w:pPr>
        <w:spacing w:before="0" w:line="276" w:lineRule="auto"/>
        <w:jc w:val="both"/>
        <w:rPr>
          <w:rFonts w:ascii="Century Gothic" w:eastAsia="Century Gothic" w:hAnsi="Century Gothic" w:cs="Century Gothic"/>
          <w:lang w:val="en-US"/>
        </w:rPr>
      </w:pPr>
      <w:r w:rsidRPr="00E645B1">
        <w:rPr>
          <w:rFonts w:ascii="Century Gothic" w:eastAsia="Century Gothic" w:hAnsi="Century Gothic" w:cs="Century Gothic"/>
          <w:lang w:val="en-US"/>
        </w:rPr>
        <w:t>Stackelberg Competition: One firm takes the lead, setting its production or price, and the rest follow.</w:t>
      </w:r>
    </w:p>
    <w:p w14:paraId="69C85836" w14:textId="0B7DB297" w:rsidR="00E645B1" w:rsidRPr="00CB205C" w:rsidRDefault="00E645B1" w:rsidP="00E645B1">
      <w:pPr>
        <w:spacing w:before="0" w:line="276" w:lineRule="auto"/>
        <w:jc w:val="both"/>
        <w:rPr>
          <w:rFonts w:ascii="Century Gothic" w:eastAsia="Century Gothic" w:hAnsi="Century Gothic" w:cs="Century Gothic"/>
          <w:b/>
          <w:bCs/>
          <w:color w:val="FF7E50"/>
          <w:lang w:val="en-US"/>
        </w:rPr>
      </w:pPr>
      <w:r w:rsidRPr="00CB205C">
        <w:rPr>
          <w:rFonts w:ascii="Century Gothic" w:eastAsia="Century Gothic" w:hAnsi="Century Gothic" w:cs="Century Gothic"/>
          <w:b/>
          <w:bCs/>
          <w:color w:val="FF7E50"/>
          <w:lang w:val="en-US"/>
        </w:rPr>
        <w:t>3.4 Entry Deterrence</w:t>
      </w:r>
    </w:p>
    <w:p w14:paraId="45ECEE1A" w14:textId="7111B0DF" w:rsidR="00E645B1" w:rsidRDefault="00E645B1" w:rsidP="00E645B1">
      <w:pPr>
        <w:spacing w:before="0" w:line="276" w:lineRule="auto"/>
        <w:jc w:val="both"/>
        <w:rPr>
          <w:rFonts w:ascii="Century Gothic" w:eastAsia="Century Gothic" w:hAnsi="Century Gothic" w:cs="Century Gothic"/>
          <w:lang w:val="en-US"/>
        </w:rPr>
      </w:pPr>
      <w:r w:rsidRPr="00E645B1">
        <w:rPr>
          <w:rFonts w:ascii="Century Gothic" w:eastAsia="Century Gothic" w:hAnsi="Century Gothic" w:cs="Century Gothic"/>
          <w:lang w:val="en-US"/>
        </w:rPr>
        <w:t xml:space="preserve">Sometimes companies go on the offensive to scare off potential competitors. They might engage in </w:t>
      </w:r>
      <w:r w:rsidRPr="00CB205C">
        <w:rPr>
          <w:rFonts w:ascii="Century Gothic" w:eastAsia="Century Gothic" w:hAnsi="Century Gothic" w:cs="Century Gothic"/>
          <w:b/>
          <w:bCs/>
          <w:lang w:val="en-US"/>
        </w:rPr>
        <w:t>predatory pricing</w:t>
      </w:r>
      <w:r w:rsidRPr="00E645B1">
        <w:rPr>
          <w:rFonts w:ascii="Century Gothic" w:eastAsia="Century Gothic" w:hAnsi="Century Gothic" w:cs="Century Gothic"/>
          <w:lang w:val="en-US"/>
        </w:rPr>
        <w:t xml:space="preserve"> (temporarily setting prices super low) or build up </w:t>
      </w:r>
      <w:r w:rsidRPr="00CB205C">
        <w:rPr>
          <w:rFonts w:ascii="Century Gothic" w:eastAsia="Century Gothic" w:hAnsi="Century Gothic" w:cs="Century Gothic"/>
          <w:b/>
          <w:bCs/>
          <w:lang w:val="en-US"/>
        </w:rPr>
        <w:t>excess capacity</w:t>
      </w:r>
      <w:r w:rsidRPr="00E645B1">
        <w:rPr>
          <w:rFonts w:ascii="Century Gothic" w:eastAsia="Century Gothic" w:hAnsi="Century Gothic" w:cs="Century Gothic"/>
          <w:lang w:val="en-US"/>
        </w:rPr>
        <w:t xml:space="preserve"> to signal, "Don’t even think about entering this market."</w:t>
      </w:r>
    </w:p>
    <w:p w14:paraId="5F13E016" w14:textId="4E7C6FF6" w:rsidR="00CB205C" w:rsidRPr="00E645B1" w:rsidRDefault="00CB205C" w:rsidP="00E645B1">
      <w:pPr>
        <w:spacing w:before="0" w:line="276" w:lineRule="auto"/>
        <w:jc w:val="both"/>
        <w:rPr>
          <w:rFonts w:ascii="Century Gothic" w:eastAsia="Century Gothic" w:hAnsi="Century Gothic" w:cs="Century Gothic"/>
          <w:lang w:val="en-US"/>
        </w:rPr>
      </w:pPr>
      <w:r w:rsidRPr="00CB205C">
        <w:rPr>
          <w:rFonts w:ascii="Century Gothic" w:eastAsia="Century Gothic" w:hAnsi="Century Gothic" w:cs="Century Gothic"/>
          <w:b/>
          <w:bCs/>
        </w:rPr>
        <w:t>Example</w:t>
      </w:r>
      <w:r w:rsidRPr="00CB205C">
        <w:rPr>
          <w:rFonts w:ascii="Century Gothic" w:eastAsia="Century Gothic" w:hAnsi="Century Gothic" w:cs="Century Gothic"/>
        </w:rPr>
        <w:t xml:space="preserve">: Consider a pharmaceutical company with a patented drug that threatens to lower prices to deter generic competitors from entering the market. This </w:t>
      </w:r>
      <w:r w:rsidRPr="00CB205C">
        <w:rPr>
          <w:rFonts w:ascii="Century Gothic" w:eastAsia="Century Gothic" w:hAnsi="Century Gothic" w:cs="Century Gothic"/>
          <w:b/>
          <w:bCs/>
        </w:rPr>
        <w:t>predatory pricing</w:t>
      </w:r>
      <w:r w:rsidRPr="00CB205C">
        <w:rPr>
          <w:rFonts w:ascii="Century Gothic" w:eastAsia="Century Gothic" w:hAnsi="Century Gothic" w:cs="Century Gothic"/>
        </w:rPr>
        <w:t xml:space="preserve"> could drive competitors away but may reduce the company’s profits in the short term.</w:t>
      </w:r>
    </w:p>
    <w:p w14:paraId="518BDFF5" w14:textId="7783341C" w:rsidR="00E645B1" w:rsidRPr="00E01B6C" w:rsidRDefault="00E645B1" w:rsidP="00E645B1">
      <w:pPr>
        <w:spacing w:before="0" w:line="276" w:lineRule="auto"/>
        <w:jc w:val="both"/>
        <w:rPr>
          <w:rFonts w:ascii="Century Gothic" w:eastAsia="Century Gothic" w:hAnsi="Century Gothic" w:cs="Century Gothic"/>
          <w:b/>
          <w:bCs/>
          <w:color w:val="FF7E50"/>
          <w:lang w:val="en-US"/>
        </w:rPr>
      </w:pPr>
      <w:r w:rsidRPr="00E01B6C">
        <w:rPr>
          <w:rFonts w:ascii="Century Gothic" w:eastAsia="Century Gothic" w:hAnsi="Century Gothic" w:cs="Century Gothic"/>
          <w:b/>
          <w:bCs/>
          <w:color w:val="FF7E50"/>
          <w:lang w:val="en-US"/>
        </w:rPr>
        <w:t xml:space="preserve">3.5 Collusion in Repeated Games  </w:t>
      </w:r>
    </w:p>
    <w:p w14:paraId="7E1B9F74" w14:textId="10C5AE8A" w:rsidR="00E645B1" w:rsidRPr="00E645B1" w:rsidRDefault="00E645B1" w:rsidP="00E645B1">
      <w:pPr>
        <w:spacing w:before="0" w:line="276" w:lineRule="auto"/>
        <w:jc w:val="both"/>
        <w:rPr>
          <w:rFonts w:ascii="Century Gothic" w:eastAsia="Century Gothic" w:hAnsi="Century Gothic" w:cs="Century Gothic"/>
          <w:lang w:val="en-US"/>
        </w:rPr>
      </w:pPr>
      <w:r w:rsidRPr="00E645B1">
        <w:rPr>
          <w:rFonts w:ascii="Century Gothic" w:eastAsia="Century Gothic" w:hAnsi="Century Gothic" w:cs="Century Gothic"/>
          <w:lang w:val="en-US"/>
        </w:rPr>
        <w:t xml:space="preserve">When firms interact over and over, they might figure out how to </w:t>
      </w:r>
      <w:r w:rsidRPr="00E01B6C">
        <w:rPr>
          <w:rFonts w:ascii="Century Gothic" w:eastAsia="Century Gothic" w:hAnsi="Century Gothic" w:cs="Century Gothic"/>
          <w:b/>
          <w:bCs/>
          <w:lang w:val="en-US"/>
        </w:rPr>
        <w:t>collude</w:t>
      </w:r>
      <w:r w:rsidRPr="00E645B1">
        <w:rPr>
          <w:rFonts w:ascii="Century Gothic" w:eastAsia="Century Gothic" w:hAnsi="Century Gothic" w:cs="Century Gothic"/>
          <w:lang w:val="en-US"/>
        </w:rPr>
        <w:t xml:space="preserve"> without actually saying it out loud. By setting prices or output levels in a way that avoids full-on competition, they can maintain higher profits</w:t>
      </w:r>
      <w:r w:rsidR="00E01B6C">
        <w:rPr>
          <w:rFonts w:ascii="Century Gothic" w:eastAsia="Century Gothic" w:hAnsi="Century Gothic" w:cs="Century Gothic"/>
          <w:lang w:val="en-US"/>
        </w:rPr>
        <w:t xml:space="preserve"> </w:t>
      </w:r>
      <w:r w:rsidRPr="00E645B1">
        <w:rPr>
          <w:rFonts w:ascii="Century Gothic" w:eastAsia="Century Gothic" w:hAnsi="Century Gothic" w:cs="Century Gothic"/>
          <w:lang w:val="en-US"/>
        </w:rPr>
        <w:t>though this often walks a fine line with regulators.</w:t>
      </w:r>
    </w:p>
    <w:p w14:paraId="006C3699" w14:textId="175B16A1" w:rsidR="00E645B1" w:rsidRPr="00E645B1" w:rsidRDefault="00E01B6C" w:rsidP="00E645B1">
      <w:pPr>
        <w:spacing w:before="0" w:line="276" w:lineRule="auto"/>
        <w:jc w:val="both"/>
        <w:rPr>
          <w:rFonts w:ascii="Century Gothic" w:eastAsia="Century Gothic" w:hAnsi="Century Gothic" w:cs="Century Gothic"/>
          <w:lang w:val="en-US"/>
        </w:rPr>
      </w:pPr>
      <w:r w:rsidRPr="00E01B6C">
        <w:rPr>
          <w:rFonts w:ascii="Century Gothic" w:eastAsia="Century Gothic" w:hAnsi="Century Gothic" w:cs="Century Gothic"/>
        </w:rPr>
        <w:t xml:space="preserve">In industries like airlines, companies may engage in </w:t>
      </w:r>
      <w:r w:rsidRPr="00E01B6C">
        <w:rPr>
          <w:rFonts w:ascii="Century Gothic" w:eastAsia="Century Gothic" w:hAnsi="Century Gothic" w:cs="Century Gothic"/>
          <w:b/>
          <w:bCs/>
        </w:rPr>
        <w:t>tacit collusion</w:t>
      </w:r>
      <w:r w:rsidRPr="00E01B6C">
        <w:rPr>
          <w:rFonts w:ascii="Century Gothic" w:eastAsia="Century Gothic" w:hAnsi="Century Gothic" w:cs="Century Gothic"/>
        </w:rPr>
        <w:t xml:space="preserve"> by subtly coordinating prices. Over time, they learn not to undercut each other because they know retaliation will follow. Repeated interactions allow for strategies like </w:t>
      </w:r>
      <w:r w:rsidRPr="00E01B6C">
        <w:rPr>
          <w:rFonts w:ascii="Century Gothic" w:eastAsia="Century Gothic" w:hAnsi="Century Gothic" w:cs="Century Gothic"/>
          <w:b/>
          <w:bCs/>
        </w:rPr>
        <w:t>punishment and reward</w:t>
      </w:r>
      <w:r>
        <w:rPr>
          <w:rFonts w:ascii="Century Gothic" w:eastAsia="Century Gothic" w:hAnsi="Century Gothic" w:cs="Century Gothic"/>
        </w:rPr>
        <w:t xml:space="preserve"> </w:t>
      </w:r>
      <w:r w:rsidRPr="00E01B6C">
        <w:rPr>
          <w:rFonts w:ascii="Century Gothic" w:eastAsia="Century Gothic" w:hAnsi="Century Gothic" w:cs="Century Gothic"/>
        </w:rPr>
        <w:t>if one airline lowers prices, others will retaliate in future periods.</w:t>
      </w:r>
    </w:p>
    <w:p w14:paraId="45FCBA21" w14:textId="5A42E2B8" w:rsidR="00E645B1" w:rsidRDefault="00E645B1" w:rsidP="00E645B1">
      <w:pPr>
        <w:spacing w:before="0" w:line="276" w:lineRule="auto"/>
        <w:jc w:val="both"/>
        <w:rPr>
          <w:rFonts w:ascii="Century Gothic" w:eastAsia="Century Gothic" w:hAnsi="Century Gothic" w:cs="Century Gothic"/>
          <w:b/>
          <w:bCs/>
          <w:color w:val="FF7E50"/>
          <w:lang w:val="en-US"/>
        </w:rPr>
      </w:pPr>
      <w:r w:rsidRPr="00E01B6C">
        <w:rPr>
          <w:rFonts w:ascii="Century Gothic" w:eastAsia="Century Gothic" w:hAnsi="Century Gothic" w:cs="Century Gothic"/>
          <w:b/>
          <w:bCs/>
          <w:color w:val="FF7E50"/>
          <w:lang w:val="en-US"/>
        </w:rPr>
        <w:t>4.0 The Economics of Vertical Integration and Diversification</w:t>
      </w:r>
    </w:p>
    <w:p w14:paraId="13B799FE" w14:textId="1A0EF938" w:rsidR="0048315F" w:rsidRPr="0048315F" w:rsidRDefault="0048315F" w:rsidP="00E645B1">
      <w:pPr>
        <w:spacing w:before="0" w:line="276" w:lineRule="auto"/>
        <w:jc w:val="both"/>
        <w:rPr>
          <w:rFonts w:asciiTheme="majorHAnsi" w:eastAsia="Century Gothic" w:hAnsiTheme="majorHAnsi" w:cs="Century Gothic"/>
          <w:b/>
          <w:bCs/>
          <w:color w:val="FF7E50"/>
          <w:lang w:val="en-US"/>
        </w:rPr>
      </w:pPr>
      <w:r w:rsidRPr="0048315F">
        <w:rPr>
          <w:rFonts w:asciiTheme="majorHAnsi" w:hAnsiTheme="majorHAnsi"/>
        </w:rPr>
        <w:t>Vertical integration and diversification are two key strategies firms use to manage risk, control supply chains, and enhance competitive advantage</w:t>
      </w:r>
    </w:p>
    <w:p w14:paraId="61C4F3DC" w14:textId="5E800BD7" w:rsidR="00E645B1" w:rsidRPr="00E01B6C" w:rsidRDefault="00E645B1" w:rsidP="00E645B1">
      <w:pPr>
        <w:spacing w:before="0" w:line="276" w:lineRule="auto"/>
        <w:jc w:val="both"/>
        <w:rPr>
          <w:rFonts w:ascii="Century Gothic" w:eastAsia="Century Gothic" w:hAnsi="Century Gothic" w:cs="Century Gothic"/>
          <w:b/>
          <w:bCs/>
          <w:color w:val="008080"/>
          <w:lang w:val="en-US"/>
        </w:rPr>
      </w:pPr>
      <w:r w:rsidRPr="00E01B6C">
        <w:rPr>
          <w:rFonts w:ascii="Century Gothic" w:eastAsia="Century Gothic" w:hAnsi="Century Gothic" w:cs="Century Gothic"/>
          <w:b/>
          <w:bCs/>
          <w:color w:val="008080"/>
          <w:lang w:val="en-US"/>
        </w:rPr>
        <w:t>4.1 Vertical Integration</w:t>
      </w:r>
    </w:p>
    <w:p w14:paraId="5BCC3562" w14:textId="4F4974C0" w:rsidR="00E645B1" w:rsidRPr="00E645B1" w:rsidRDefault="00E645B1" w:rsidP="00E645B1">
      <w:pPr>
        <w:spacing w:before="0" w:line="276" w:lineRule="auto"/>
        <w:jc w:val="both"/>
        <w:rPr>
          <w:rFonts w:ascii="Century Gothic" w:eastAsia="Century Gothic" w:hAnsi="Century Gothic" w:cs="Century Gothic"/>
          <w:lang w:val="en-US"/>
        </w:rPr>
      </w:pPr>
      <w:r w:rsidRPr="00E645B1">
        <w:rPr>
          <w:rFonts w:ascii="Century Gothic" w:eastAsia="Century Gothic" w:hAnsi="Century Gothic" w:cs="Century Gothic"/>
          <w:lang w:val="en-US"/>
        </w:rPr>
        <w:t>Imagine controlling every step of the production process. That’s</w:t>
      </w:r>
      <w:r w:rsidR="00E01B6C">
        <w:rPr>
          <w:rFonts w:ascii="Century Gothic" w:eastAsia="Century Gothic" w:hAnsi="Century Gothic" w:cs="Century Gothic"/>
          <w:lang w:val="en-US"/>
        </w:rPr>
        <w:t xml:space="preserve"> </w:t>
      </w:r>
      <w:r w:rsidRPr="00E645B1">
        <w:rPr>
          <w:rFonts w:ascii="Century Gothic" w:eastAsia="Century Gothic" w:hAnsi="Century Gothic" w:cs="Century Gothic"/>
          <w:lang w:val="en-US"/>
        </w:rPr>
        <w:t>vertical integration. You’re no longer just making the product</w:t>
      </w:r>
      <w:r w:rsidR="00E01B6C">
        <w:rPr>
          <w:rFonts w:ascii="Century Gothic" w:eastAsia="Century Gothic" w:hAnsi="Century Gothic" w:cs="Century Gothic"/>
          <w:lang w:val="en-US"/>
        </w:rPr>
        <w:t xml:space="preserve">, </w:t>
      </w:r>
      <w:r w:rsidRPr="00E645B1">
        <w:rPr>
          <w:rFonts w:ascii="Century Gothic" w:eastAsia="Century Gothic" w:hAnsi="Century Gothic" w:cs="Century Gothic"/>
          <w:lang w:val="en-US"/>
        </w:rPr>
        <w:t>you’re also managing its raw materials and distribution. There are two kinds:</w:t>
      </w:r>
    </w:p>
    <w:p w14:paraId="6CEAF736" w14:textId="2E8155B6" w:rsidR="00E645B1" w:rsidRPr="00E645B1" w:rsidRDefault="00E645B1" w:rsidP="00E645B1">
      <w:pPr>
        <w:spacing w:before="0" w:line="276" w:lineRule="auto"/>
        <w:jc w:val="both"/>
        <w:rPr>
          <w:rFonts w:ascii="Century Gothic" w:eastAsia="Century Gothic" w:hAnsi="Century Gothic" w:cs="Century Gothic"/>
          <w:lang w:val="en-US"/>
        </w:rPr>
      </w:pPr>
      <w:r w:rsidRPr="00E01B6C">
        <w:rPr>
          <w:rFonts w:ascii="Century Gothic" w:eastAsia="Century Gothic" w:hAnsi="Century Gothic" w:cs="Century Gothic"/>
          <w:b/>
          <w:bCs/>
          <w:lang w:val="en-US"/>
        </w:rPr>
        <w:t>Backward Integration</w:t>
      </w:r>
      <w:r w:rsidRPr="00E645B1">
        <w:rPr>
          <w:rFonts w:ascii="Century Gothic" w:eastAsia="Century Gothic" w:hAnsi="Century Gothic" w:cs="Century Gothic"/>
          <w:lang w:val="en-US"/>
        </w:rPr>
        <w:t xml:space="preserve">: You buy your supplier </w:t>
      </w:r>
      <w:r w:rsidR="0048315F" w:rsidRPr="0048315F">
        <w:rPr>
          <w:rFonts w:ascii="Century Gothic" w:eastAsia="Century Gothic" w:hAnsi="Century Gothic" w:cs="Century Gothic"/>
          <w:lang w:val="en-US"/>
        </w:rPr>
        <w:t xml:space="preserve">or gaining control over raw materials. This helps reduce dependency on external suppliers, ensuring a steady supply of inputs and reducing costs. </w:t>
      </w:r>
      <w:r w:rsidRPr="00E645B1">
        <w:rPr>
          <w:rFonts w:ascii="Century Gothic" w:eastAsia="Century Gothic" w:hAnsi="Century Gothic" w:cs="Century Gothic"/>
          <w:lang w:val="en-US"/>
        </w:rPr>
        <w:t>(e.g., a carmaker acquiring a steel producer).</w:t>
      </w:r>
    </w:p>
    <w:p w14:paraId="55CC5A01" w14:textId="4954F8CB" w:rsidR="00E645B1" w:rsidRDefault="00E645B1" w:rsidP="00E645B1">
      <w:pPr>
        <w:spacing w:before="0" w:line="276" w:lineRule="auto"/>
        <w:jc w:val="both"/>
        <w:rPr>
          <w:rFonts w:ascii="Century Gothic" w:eastAsia="Century Gothic" w:hAnsi="Century Gothic" w:cs="Century Gothic"/>
          <w:lang w:val="en-US"/>
        </w:rPr>
      </w:pPr>
      <w:r w:rsidRPr="00E01B6C">
        <w:rPr>
          <w:rFonts w:ascii="Century Gothic" w:eastAsia="Century Gothic" w:hAnsi="Century Gothic" w:cs="Century Gothic"/>
          <w:b/>
          <w:bCs/>
          <w:lang w:val="en-US"/>
        </w:rPr>
        <w:t>Forward Integration</w:t>
      </w:r>
      <w:r w:rsidRPr="00E645B1">
        <w:rPr>
          <w:rFonts w:ascii="Century Gothic" w:eastAsia="Century Gothic" w:hAnsi="Century Gothic" w:cs="Century Gothic"/>
          <w:lang w:val="en-US"/>
        </w:rPr>
        <w:t xml:space="preserve">: </w:t>
      </w:r>
      <w:r w:rsidR="0048315F" w:rsidRPr="0048315F">
        <w:rPr>
          <w:rFonts w:ascii="Century Gothic" w:eastAsia="Century Gothic" w:hAnsi="Century Gothic" w:cs="Century Gothic"/>
          <w:lang w:val="en-US"/>
        </w:rPr>
        <w:t xml:space="preserve">involves gaining control over distribution channels, allowing firms to better manage the sale and delivery of their products. This strategy can enhance customer service and improve profit margins by capturing downstream value. </w:t>
      </w:r>
      <w:r w:rsidRPr="00E645B1">
        <w:rPr>
          <w:rFonts w:ascii="Century Gothic" w:eastAsia="Century Gothic" w:hAnsi="Century Gothic" w:cs="Century Gothic"/>
          <w:lang w:val="en-US"/>
        </w:rPr>
        <w:t>(e.g., a beverage company acquiring a retail chain).</w:t>
      </w:r>
    </w:p>
    <w:p w14:paraId="167C0D83" w14:textId="5DCE0DDE" w:rsidR="00E01B6C" w:rsidRDefault="00E01B6C">
      <w:pPr>
        <w:pStyle w:val="ListParagraph"/>
        <w:numPr>
          <w:ilvl w:val="0"/>
          <w:numId w:val="104"/>
        </w:numPr>
        <w:spacing w:before="0" w:line="276" w:lineRule="auto"/>
        <w:jc w:val="both"/>
        <w:rPr>
          <w:rFonts w:ascii="Century Gothic" w:eastAsia="Century Gothic" w:hAnsi="Century Gothic" w:cs="Century Gothic"/>
        </w:rPr>
      </w:pPr>
      <w:r w:rsidRPr="00E01B6C">
        <w:rPr>
          <w:rFonts w:ascii="Century Gothic" w:eastAsia="Century Gothic" w:hAnsi="Century Gothic" w:cs="Century Gothic"/>
          <w:b/>
          <w:bCs/>
        </w:rPr>
        <w:t>Example</w:t>
      </w:r>
      <w:r w:rsidRPr="00E01B6C">
        <w:rPr>
          <w:rFonts w:ascii="Century Gothic" w:eastAsia="Century Gothic" w:hAnsi="Century Gothic" w:cs="Century Gothic"/>
        </w:rPr>
        <w:t>: Apple’s control over both the hardware (iPhone) and the software (iOS) is an example of vertical integration. This allows Apple to manage costs, improve user experience, and maintain tighter control over its supply chain.</w:t>
      </w:r>
    </w:p>
    <w:p w14:paraId="03A341F5" w14:textId="0855BF4E" w:rsidR="000F0D9B" w:rsidRPr="00E01B6C" w:rsidRDefault="000F0D9B">
      <w:pPr>
        <w:pStyle w:val="ListParagraph"/>
        <w:numPr>
          <w:ilvl w:val="0"/>
          <w:numId w:val="104"/>
        </w:numPr>
        <w:spacing w:before="0" w:line="276" w:lineRule="auto"/>
        <w:jc w:val="both"/>
        <w:rPr>
          <w:rFonts w:ascii="Century Gothic" w:eastAsia="Century Gothic" w:hAnsi="Century Gothic" w:cs="Century Gothic"/>
        </w:rPr>
      </w:pPr>
      <w:r w:rsidRPr="000F0D9B">
        <w:rPr>
          <w:rFonts w:ascii="Century Gothic" w:eastAsia="Century Gothic" w:hAnsi="Century Gothic" w:cs="Century Gothic"/>
        </w:rPr>
        <w:t>Tesla’s decision to integrate battery production (backward integration) and develop its own retail stores (forward integration) allowed the company to control critical aspects of its supply chain and distribution, leading to cost savings and improved customer experience.</w:t>
      </w:r>
    </w:p>
    <w:p w14:paraId="3DB27213" w14:textId="18767125" w:rsidR="00E645B1" w:rsidRPr="00F54C70" w:rsidRDefault="00E645B1" w:rsidP="00E645B1">
      <w:pPr>
        <w:spacing w:before="0" w:line="276" w:lineRule="auto"/>
        <w:jc w:val="both"/>
        <w:rPr>
          <w:rFonts w:ascii="Century Gothic" w:eastAsia="Century Gothic" w:hAnsi="Century Gothic" w:cs="Century Gothic"/>
          <w:b/>
          <w:bCs/>
          <w:color w:val="008080"/>
          <w:lang w:val="en-US"/>
        </w:rPr>
      </w:pPr>
      <w:r w:rsidRPr="00F54C70">
        <w:rPr>
          <w:rFonts w:ascii="Century Gothic" w:eastAsia="Century Gothic" w:hAnsi="Century Gothic" w:cs="Century Gothic"/>
          <w:b/>
          <w:bCs/>
          <w:color w:val="008080"/>
          <w:lang w:val="en-US"/>
        </w:rPr>
        <w:t>4.2 Transaction Costs</w:t>
      </w:r>
    </w:p>
    <w:p w14:paraId="01CF0B70" w14:textId="2A4C8C38" w:rsidR="00E645B1" w:rsidRPr="00E645B1" w:rsidRDefault="00E645B1" w:rsidP="00E645B1">
      <w:pPr>
        <w:spacing w:before="0" w:line="276" w:lineRule="auto"/>
        <w:jc w:val="both"/>
        <w:rPr>
          <w:rFonts w:ascii="Century Gothic" w:eastAsia="Century Gothic" w:hAnsi="Century Gothic" w:cs="Century Gothic"/>
          <w:lang w:val="en-US"/>
        </w:rPr>
      </w:pPr>
      <w:r w:rsidRPr="00E645B1">
        <w:rPr>
          <w:rFonts w:ascii="Century Gothic" w:eastAsia="Century Gothic" w:hAnsi="Century Gothic" w:cs="Century Gothic"/>
          <w:lang w:val="en-US"/>
        </w:rPr>
        <w:t>Vertical integration often happens because of transaction costs</w:t>
      </w:r>
      <w:r w:rsidR="00F54C70">
        <w:rPr>
          <w:rFonts w:ascii="Century Gothic" w:eastAsia="Century Gothic" w:hAnsi="Century Gothic" w:cs="Century Gothic"/>
          <w:lang w:val="en-US"/>
        </w:rPr>
        <w:t xml:space="preserve"> - </w:t>
      </w:r>
      <w:r w:rsidRPr="00E645B1">
        <w:rPr>
          <w:rFonts w:ascii="Century Gothic" w:eastAsia="Century Gothic" w:hAnsi="Century Gothic" w:cs="Century Gothic"/>
          <w:lang w:val="en-US"/>
        </w:rPr>
        <w:t>the cost of doing business with outside suppliers or distributors</w:t>
      </w:r>
      <w:r w:rsidR="00F54C70">
        <w:rPr>
          <w:rFonts w:ascii="Century Gothic" w:eastAsia="Century Gothic" w:hAnsi="Century Gothic" w:cs="Century Gothic"/>
          <w:lang w:val="en-US"/>
        </w:rPr>
        <w:t xml:space="preserve"> </w:t>
      </w:r>
      <w:r w:rsidR="00F54C70" w:rsidRPr="00E01B6C">
        <w:rPr>
          <w:rFonts w:ascii="Century Gothic" w:eastAsia="Century Gothic" w:hAnsi="Century Gothic" w:cs="Century Gothic"/>
        </w:rPr>
        <w:t>(negotiating, enforcing contracts)</w:t>
      </w:r>
      <w:r w:rsidRPr="00E645B1">
        <w:rPr>
          <w:rFonts w:ascii="Century Gothic" w:eastAsia="Century Gothic" w:hAnsi="Century Gothic" w:cs="Century Gothic"/>
          <w:lang w:val="en-US"/>
        </w:rPr>
        <w:t>. When these costs get too high, it might make more sense to bring everything in-house.</w:t>
      </w:r>
    </w:p>
    <w:p w14:paraId="61FD3FF5" w14:textId="0E457EED" w:rsidR="00F54C70" w:rsidRPr="00E01B6C" w:rsidRDefault="00F54C70">
      <w:pPr>
        <w:pStyle w:val="ListParagraph"/>
        <w:numPr>
          <w:ilvl w:val="0"/>
          <w:numId w:val="104"/>
        </w:numPr>
        <w:spacing w:before="0" w:line="276" w:lineRule="auto"/>
        <w:jc w:val="both"/>
        <w:rPr>
          <w:rFonts w:ascii="Century Gothic" w:eastAsia="Century Gothic" w:hAnsi="Century Gothic" w:cs="Century Gothic"/>
        </w:rPr>
      </w:pPr>
      <w:r w:rsidRPr="00E01B6C">
        <w:rPr>
          <w:rFonts w:ascii="Century Gothic" w:eastAsia="Century Gothic" w:hAnsi="Century Gothic" w:cs="Century Gothic"/>
          <w:b/>
          <w:bCs/>
        </w:rPr>
        <w:t>Transaction Cost Economics</w:t>
      </w:r>
      <w:r w:rsidRPr="00E01B6C">
        <w:rPr>
          <w:rFonts w:ascii="Century Gothic" w:eastAsia="Century Gothic" w:hAnsi="Century Gothic" w:cs="Century Gothic"/>
        </w:rPr>
        <w:t xml:space="preserve">: Imagine an automaker buying a steel company to avoid haggling with suppliers over prices. The integration reduces </w:t>
      </w:r>
      <w:r w:rsidRPr="00F54C70">
        <w:rPr>
          <w:rFonts w:ascii="Century Gothic" w:eastAsia="Century Gothic" w:hAnsi="Century Gothic" w:cs="Century Gothic"/>
        </w:rPr>
        <w:t>transaction costs</w:t>
      </w:r>
      <w:r w:rsidRPr="00E01B6C">
        <w:rPr>
          <w:rFonts w:ascii="Century Gothic" w:eastAsia="Century Gothic" w:hAnsi="Century Gothic" w:cs="Century Gothic"/>
        </w:rPr>
        <w:t xml:space="preserve"> but comes with risks of reduced flexibility and higher internal management costs.</w:t>
      </w:r>
    </w:p>
    <w:p w14:paraId="4FE2D750" w14:textId="625715C7" w:rsidR="00E645B1" w:rsidRPr="00F54C70" w:rsidRDefault="00F54C70" w:rsidP="00E645B1">
      <w:pPr>
        <w:spacing w:before="0" w:line="276" w:lineRule="auto"/>
        <w:jc w:val="both"/>
        <w:rPr>
          <w:rFonts w:ascii="Century Gothic" w:eastAsia="Century Gothic" w:hAnsi="Century Gothic" w:cs="Century Gothic"/>
          <w:b/>
          <w:bCs/>
          <w:color w:val="008080"/>
          <w:lang w:val="en-US"/>
        </w:rPr>
      </w:pPr>
      <w:r w:rsidRPr="00F54C70">
        <w:rPr>
          <w:rFonts w:ascii="Century Gothic" w:eastAsia="Century Gothic" w:hAnsi="Century Gothic" w:cs="Century Gothic"/>
          <w:b/>
          <w:bCs/>
          <w:color w:val="008080"/>
          <w:lang w:val="en-US"/>
        </w:rPr>
        <w:t>4</w:t>
      </w:r>
      <w:r w:rsidR="00E645B1" w:rsidRPr="00F54C70">
        <w:rPr>
          <w:rFonts w:ascii="Century Gothic" w:eastAsia="Century Gothic" w:hAnsi="Century Gothic" w:cs="Century Gothic"/>
          <w:b/>
          <w:bCs/>
          <w:color w:val="008080"/>
          <w:lang w:val="en-US"/>
        </w:rPr>
        <w:t xml:space="preserve">.3 Diversification </w:t>
      </w:r>
    </w:p>
    <w:p w14:paraId="7731ABDB" w14:textId="77777777" w:rsidR="00223BC9" w:rsidRPr="00223BC9" w:rsidRDefault="00223BC9" w:rsidP="00223BC9">
      <w:pPr>
        <w:pStyle w:val="NormalWeb"/>
        <w:spacing w:line="276" w:lineRule="auto"/>
        <w:jc w:val="both"/>
        <w:rPr>
          <w:rFonts w:asciiTheme="majorHAnsi" w:hAnsiTheme="majorHAnsi"/>
        </w:rPr>
      </w:pPr>
      <w:r w:rsidRPr="00223BC9">
        <w:rPr>
          <w:rFonts w:asciiTheme="majorHAnsi" w:hAnsiTheme="majorHAnsi"/>
        </w:rPr>
        <w:t>Diversification is a corporate strategy where firms expand into new markets or product lines to spread risk and reduce dependency on a single source of revenue. There are two main types:</w:t>
      </w:r>
    </w:p>
    <w:p w14:paraId="479AF27C" w14:textId="6A74B53C" w:rsidR="00223BC9" w:rsidRPr="00223BC9" w:rsidRDefault="00223BC9" w:rsidP="00223BC9">
      <w:pPr>
        <w:pStyle w:val="NormalWeb"/>
        <w:numPr>
          <w:ilvl w:val="0"/>
          <w:numId w:val="253"/>
        </w:numPr>
        <w:spacing w:line="276" w:lineRule="auto"/>
        <w:jc w:val="both"/>
        <w:rPr>
          <w:rFonts w:asciiTheme="majorHAnsi" w:hAnsiTheme="majorHAnsi"/>
        </w:rPr>
      </w:pPr>
      <w:r w:rsidRPr="00223BC9">
        <w:rPr>
          <w:rStyle w:val="Strong"/>
          <w:rFonts w:asciiTheme="majorHAnsi" w:hAnsiTheme="majorHAnsi"/>
        </w:rPr>
        <w:t>Related Diversification</w:t>
      </w:r>
      <w:r w:rsidRPr="00223BC9">
        <w:rPr>
          <w:rFonts w:asciiTheme="majorHAnsi" w:hAnsiTheme="majorHAnsi"/>
        </w:rPr>
        <w:t>:</w:t>
      </w:r>
      <w:r>
        <w:rPr>
          <w:rFonts w:asciiTheme="majorHAnsi" w:hAnsiTheme="majorHAnsi"/>
        </w:rPr>
        <w:t xml:space="preserve"> </w:t>
      </w:r>
      <w:r w:rsidRPr="00223BC9">
        <w:rPr>
          <w:rFonts w:asciiTheme="majorHAnsi" w:hAnsiTheme="majorHAnsi"/>
        </w:rPr>
        <w:t>Firms expand into markets or product lines that are related to their core business. This allows firms to leverage existing capabilities and synergies. For example, Apple’s expansion from personal computers into smartphones is a case of related diversification.</w:t>
      </w:r>
      <w:r w:rsidRPr="00223BC9">
        <w:rPr>
          <w:rFonts w:asciiTheme="majorHAnsi" w:eastAsia="Century Gothic" w:hAnsiTheme="majorHAnsi" w:cs="Century Gothic"/>
        </w:rPr>
        <w:t xml:space="preserve"> Amazon started with books but expanded into related areas like electronics and cloud computing (AWS). This allows Amazon to spread risk across multiple product lines while capitalizing on its core logistics and technology competencies.</w:t>
      </w:r>
    </w:p>
    <w:p w14:paraId="32579B1B" w14:textId="76AEA86F" w:rsidR="00F54C70" w:rsidRPr="00223BC9" w:rsidRDefault="00223BC9" w:rsidP="00223BC9">
      <w:pPr>
        <w:pStyle w:val="NormalWeb"/>
        <w:numPr>
          <w:ilvl w:val="0"/>
          <w:numId w:val="253"/>
        </w:numPr>
        <w:spacing w:line="276" w:lineRule="auto"/>
        <w:jc w:val="both"/>
        <w:rPr>
          <w:rFonts w:asciiTheme="majorHAnsi" w:hAnsiTheme="majorHAnsi"/>
        </w:rPr>
      </w:pPr>
      <w:r w:rsidRPr="00223BC9">
        <w:rPr>
          <w:rStyle w:val="Strong"/>
          <w:rFonts w:asciiTheme="majorHAnsi" w:hAnsiTheme="majorHAnsi"/>
        </w:rPr>
        <w:t>Unrelated Diversification</w:t>
      </w:r>
      <w:r w:rsidRPr="00223BC9">
        <w:rPr>
          <w:rFonts w:asciiTheme="majorHAnsi" w:hAnsiTheme="majorHAnsi"/>
        </w:rPr>
        <w:t>:</w:t>
      </w:r>
      <w:r>
        <w:rPr>
          <w:rFonts w:asciiTheme="majorHAnsi" w:hAnsiTheme="majorHAnsi"/>
        </w:rPr>
        <w:t xml:space="preserve"> </w:t>
      </w:r>
      <w:r w:rsidRPr="00223BC9">
        <w:rPr>
          <w:rFonts w:asciiTheme="majorHAnsi" w:hAnsiTheme="majorHAnsi"/>
        </w:rPr>
        <w:t xml:space="preserve">Firms expand into markets or industries that are completely unrelated to their core business. This strategy is often driven by a desire to spread risk across different industries. However, it can be difficult to manage unrelated businesses, leading to inefficiencies. </w:t>
      </w:r>
      <w:r w:rsidR="00F54C70" w:rsidRPr="00223BC9">
        <w:rPr>
          <w:rFonts w:asciiTheme="majorHAnsi" w:eastAsia="Century Gothic" w:hAnsiTheme="majorHAnsi" w:cs="Century Gothic"/>
          <w:b/>
          <w:bCs/>
        </w:rPr>
        <w:t>Example</w:t>
      </w:r>
      <w:r w:rsidR="00F54C70" w:rsidRPr="00223BC9">
        <w:rPr>
          <w:rFonts w:asciiTheme="majorHAnsi" w:eastAsia="Century Gothic" w:hAnsiTheme="majorHAnsi" w:cs="Century Gothic"/>
        </w:rPr>
        <w:t xml:space="preserve">: </w:t>
      </w:r>
      <w:r w:rsidR="001C6914" w:rsidRPr="00223BC9">
        <w:rPr>
          <w:rFonts w:asciiTheme="majorHAnsi" w:hAnsiTheme="majorHAnsi"/>
        </w:rPr>
        <w:t>General Electric (GE) is a classic example of a firm that pursued unrelated diversification, expanding into industries such as finance, healthcare, and aviation. While this strategy initially helped GE manage risk, it became difficult to manage the diverse portfolio, leading to divestitures and a focus on core operations.</w:t>
      </w:r>
    </w:p>
    <w:p w14:paraId="5B9BDB33" w14:textId="72F893F0" w:rsidR="00E645B1" w:rsidRPr="00861E18" w:rsidRDefault="00E645B1" w:rsidP="00E645B1">
      <w:pPr>
        <w:spacing w:before="0" w:line="276" w:lineRule="auto"/>
        <w:jc w:val="both"/>
        <w:rPr>
          <w:rFonts w:ascii="Century Gothic" w:eastAsia="Century Gothic" w:hAnsi="Century Gothic" w:cs="Century Gothic"/>
          <w:b/>
          <w:bCs/>
          <w:color w:val="FF7E50"/>
          <w:lang w:val="en-US"/>
        </w:rPr>
      </w:pPr>
      <w:r w:rsidRPr="00861E18">
        <w:rPr>
          <w:rFonts w:ascii="Century Gothic" w:eastAsia="Century Gothic" w:hAnsi="Century Gothic" w:cs="Century Gothic"/>
          <w:b/>
          <w:bCs/>
          <w:color w:val="FF7E50"/>
          <w:lang w:val="en-US"/>
        </w:rPr>
        <w:t xml:space="preserve">4.4 Empirical Evidence on Vertical Integration and Diversification </w:t>
      </w:r>
    </w:p>
    <w:p w14:paraId="759A30EC" w14:textId="24147D87" w:rsidR="00223BC9" w:rsidRPr="001C6914" w:rsidRDefault="00E645B1" w:rsidP="00E645B1">
      <w:pPr>
        <w:spacing w:before="0" w:line="276" w:lineRule="auto"/>
        <w:jc w:val="both"/>
        <w:rPr>
          <w:rFonts w:ascii="Century Gothic" w:eastAsia="Century Gothic" w:hAnsi="Century Gothic" w:cs="Century Gothic"/>
          <w:lang w:val="en-US"/>
        </w:rPr>
      </w:pPr>
      <w:r w:rsidRPr="00E645B1">
        <w:rPr>
          <w:rFonts w:ascii="Century Gothic" w:eastAsia="Century Gothic" w:hAnsi="Century Gothic" w:cs="Century Gothic"/>
          <w:lang w:val="en-US"/>
        </w:rPr>
        <w:t>The results on whether vertical integration or diversification is beneficial are mixed. Some companies gain big efficiency boosts, while others become bloated and inefficient. The key is managing complexity without losing sight of the core business.</w:t>
      </w:r>
    </w:p>
    <w:p w14:paraId="5197EC9C" w14:textId="77777777" w:rsidR="00F065E3" w:rsidRDefault="00F065E3" w:rsidP="00F065E3">
      <w:pPr>
        <w:spacing w:before="0" w:after="0" w:line="240" w:lineRule="auto"/>
        <w:rPr>
          <w:rFonts w:ascii="Century Gothic" w:eastAsia="Century Gothic" w:hAnsi="Century Gothic" w:cs="Century Gothic"/>
        </w:rPr>
      </w:pPr>
      <w:r>
        <w:rPr>
          <w:noProof/>
        </w:rPr>
        <w:drawing>
          <wp:anchor distT="0" distB="0" distL="114300" distR="114300" simplePos="0" relativeHeight="251705344" behindDoc="0" locked="0" layoutInCell="1" hidden="0" allowOverlap="1" wp14:anchorId="69A86274" wp14:editId="7BD5E676">
            <wp:simplePos x="0" y="0"/>
            <wp:positionH relativeFrom="column">
              <wp:posOffset>85726</wp:posOffset>
            </wp:positionH>
            <wp:positionV relativeFrom="paragraph">
              <wp:posOffset>180975</wp:posOffset>
            </wp:positionV>
            <wp:extent cx="633413" cy="672035"/>
            <wp:effectExtent l="0" t="0" r="0" b="0"/>
            <wp:wrapSquare wrapText="bothSides" distT="0" distB="0" distL="114300" distR="114300"/>
            <wp:docPr id="934542314"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2"/>
                    <a:srcRect/>
                    <a:stretch>
                      <a:fillRect/>
                    </a:stretch>
                  </pic:blipFill>
                  <pic:spPr>
                    <a:xfrm>
                      <a:off x="0" y="0"/>
                      <a:ext cx="633413" cy="672035"/>
                    </a:xfrm>
                    <a:prstGeom prst="rect">
                      <a:avLst/>
                    </a:prstGeom>
                    <a:ln/>
                  </pic:spPr>
                </pic:pic>
              </a:graphicData>
            </a:graphic>
          </wp:anchor>
        </w:drawing>
      </w:r>
    </w:p>
    <w:p w14:paraId="4C5CFC48" w14:textId="77777777" w:rsidR="00F065E3" w:rsidRDefault="00F065E3" w:rsidP="00F065E3">
      <w:pPr>
        <w:spacing w:before="0" w:after="0" w:line="240" w:lineRule="auto"/>
        <w:rPr>
          <w:rFonts w:ascii="Century Gothic" w:eastAsia="Century Gothic" w:hAnsi="Century Gothic" w:cs="Century Gothic"/>
        </w:rPr>
      </w:pPr>
    </w:p>
    <w:p w14:paraId="2647274E" w14:textId="0E5BCE2D" w:rsidR="00F065E3" w:rsidRDefault="00F065E3" w:rsidP="00F065E3">
      <w:pPr>
        <w:pStyle w:val="Heading4"/>
        <w:keepLines w:val="0"/>
      </w:pPr>
      <w:bookmarkStart w:id="145" w:name="_Toc178629215"/>
      <w:r>
        <w:t xml:space="preserve">MASTERY EXERCISE </w:t>
      </w:r>
      <w:r w:rsidR="00476352">
        <w:t>6</w:t>
      </w:r>
      <w:r>
        <w:t>.1</w:t>
      </w:r>
      <w:bookmarkEnd w:id="145"/>
      <w:r>
        <w:t xml:space="preserve"> </w:t>
      </w:r>
    </w:p>
    <w:p w14:paraId="12BBAA50" w14:textId="77777777" w:rsidR="00F065E3" w:rsidRDefault="00F065E3" w:rsidP="00F065E3"/>
    <w:p w14:paraId="0B1F84CC" w14:textId="1B3E7C12" w:rsidR="008E1464" w:rsidRPr="004E1A1B" w:rsidRDefault="008E1464">
      <w:pPr>
        <w:pStyle w:val="ListParagraph"/>
        <w:numPr>
          <w:ilvl w:val="0"/>
          <w:numId w:val="104"/>
        </w:numPr>
        <w:spacing w:before="0" w:after="0" w:line="240" w:lineRule="auto"/>
        <w:rPr>
          <w:rFonts w:ascii="Century Gothic" w:eastAsia="Century Gothic" w:hAnsi="Century Gothic" w:cs="Century Gothic"/>
          <w:b/>
          <w:bCs/>
        </w:rPr>
      </w:pPr>
      <w:r w:rsidRPr="004E1A1B">
        <w:rPr>
          <w:rFonts w:ascii="Century Gothic" w:eastAsia="Century Gothic" w:hAnsi="Century Gothic" w:cs="Century Gothic"/>
          <w:b/>
          <w:bCs/>
        </w:rPr>
        <w:t>Short Answer Questions:</w:t>
      </w:r>
    </w:p>
    <w:p w14:paraId="58AB5AC3" w14:textId="77777777" w:rsidR="004D08CB" w:rsidRPr="004D08CB" w:rsidRDefault="004D08CB" w:rsidP="004D08CB">
      <w:pPr>
        <w:spacing w:before="0" w:line="276" w:lineRule="auto"/>
        <w:jc w:val="both"/>
        <w:rPr>
          <w:rFonts w:ascii="Century Gothic" w:eastAsia="Century Gothic" w:hAnsi="Century Gothic" w:cs="Century Gothic"/>
        </w:rPr>
      </w:pPr>
    </w:p>
    <w:p w14:paraId="40C5DA2F" w14:textId="5FD6EB15" w:rsidR="004D08CB" w:rsidRPr="004D08CB" w:rsidRDefault="004D08CB">
      <w:pPr>
        <w:pStyle w:val="ListParagraph"/>
        <w:numPr>
          <w:ilvl w:val="0"/>
          <w:numId w:val="11"/>
        </w:numPr>
        <w:spacing w:before="0" w:line="276" w:lineRule="auto"/>
        <w:jc w:val="both"/>
        <w:rPr>
          <w:rFonts w:ascii="Century Gothic" w:eastAsia="Century Gothic" w:hAnsi="Century Gothic" w:cs="Century Gothic"/>
        </w:rPr>
      </w:pPr>
      <w:r w:rsidRPr="004D08CB">
        <w:rPr>
          <w:rFonts w:ascii="Century Gothic" w:eastAsia="Century Gothic" w:hAnsi="Century Gothic" w:cs="Century Gothic"/>
        </w:rPr>
        <w:t xml:space="preserve">What is the most commonly used method for calculating the present value of future cash flows?  </w:t>
      </w:r>
    </w:p>
    <w:p w14:paraId="015013C5" w14:textId="6C88F4A5" w:rsidR="004D08CB" w:rsidRPr="004D08CB" w:rsidRDefault="004D08CB" w:rsidP="004D08CB">
      <w:pPr>
        <w:pStyle w:val="ListParagraph"/>
        <w:spacing w:before="0" w:line="276" w:lineRule="auto"/>
        <w:jc w:val="both"/>
        <w:rPr>
          <w:rFonts w:ascii="Century Gothic" w:eastAsia="Century Gothic" w:hAnsi="Century Gothic" w:cs="Century Gothic"/>
        </w:rPr>
      </w:pPr>
      <w:r w:rsidRPr="004D08CB">
        <w:rPr>
          <w:rFonts w:ascii="Century Gothic" w:eastAsia="Century Gothic" w:hAnsi="Century Gothic" w:cs="Century Gothic"/>
          <w:b/>
          <w:bCs/>
        </w:rPr>
        <w:t>Answer</w:t>
      </w:r>
      <w:r w:rsidRPr="004D08CB">
        <w:rPr>
          <w:rFonts w:ascii="Century Gothic" w:eastAsia="Century Gothic" w:hAnsi="Century Gothic" w:cs="Century Gothic"/>
        </w:rPr>
        <w:t>: D</w:t>
      </w:r>
      <w:r>
        <w:rPr>
          <w:rFonts w:ascii="Century Gothic" w:eastAsia="Century Gothic" w:hAnsi="Century Gothic" w:cs="Century Gothic"/>
        </w:rPr>
        <w:t xml:space="preserve">iscounted </w:t>
      </w:r>
      <w:r w:rsidRPr="004D08CB">
        <w:rPr>
          <w:rFonts w:ascii="Century Gothic" w:eastAsia="Century Gothic" w:hAnsi="Century Gothic" w:cs="Century Gothic"/>
        </w:rPr>
        <w:t>C</w:t>
      </w:r>
      <w:r>
        <w:rPr>
          <w:rFonts w:ascii="Century Gothic" w:eastAsia="Century Gothic" w:hAnsi="Century Gothic" w:cs="Century Gothic"/>
        </w:rPr>
        <w:t xml:space="preserve">ash </w:t>
      </w:r>
      <w:r w:rsidRPr="004D08CB">
        <w:rPr>
          <w:rFonts w:ascii="Century Gothic" w:eastAsia="Century Gothic" w:hAnsi="Century Gothic" w:cs="Century Gothic"/>
        </w:rPr>
        <w:t>F</w:t>
      </w:r>
      <w:r>
        <w:rPr>
          <w:rFonts w:ascii="Century Gothic" w:eastAsia="Century Gothic" w:hAnsi="Century Gothic" w:cs="Century Gothic"/>
        </w:rPr>
        <w:t>low</w:t>
      </w:r>
    </w:p>
    <w:p w14:paraId="11A9ED32" w14:textId="5D50CEB1" w:rsidR="004D08CB" w:rsidRPr="004D08CB" w:rsidRDefault="004D08CB">
      <w:pPr>
        <w:pStyle w:val="ListParagraph"/>
        <w:numPr>
          <w:ilvl w:val="0"/>
          <w:numId w:val="11"/>
        </w:numPr>
        <w:spacing w:before="0" w:line="276" w:lineRule="auto"/>
        <w:jc w:val="both"/>
        <w:rPr>
          <w:rFonts w:ascii="Century Gothic" w:eastAsia="Century Gothic" w:hAnsi="Century Gothic" w:cs="Century Gothic"/>
        </w:rPr>
      </w:pPr>
      <w:r w:rsidRPr="004D08CB">
        <w:rPr>
          <w:rFonts w:ascii="Century Gothic" w:eastAsia="Century Gothic" w:hAnsi="Century Gothic" w:cs="Century Gothic"/>
        </w:rPr>
        <w:t xml:space="preserve">What term refers to the flexibility of an investment decision that allows a company to delay, expand, or abandon a project?  </w:t>
      </w:r>
    </w:p>
    <w:p w14:paraId="3EFD6145" w14:textId="48E257CC" w:rsidR="004D08CB" w:rsidRPr="004D08CB" w:rsidRDefault="004D08CB" w:rsidP="004D08CB">
      <w:pPr>
        <w:pStyle w:val="ListParagraph"/>
        <w:spacing w:before="0" w:line="276" w:lineRule="auto"/>
        <w:jc w:val="both"/>
        <w:rPr>
          <w:rFonts w:ascii="Century Gothic" w:eastAsia="Century Gothic" w:hAnsi="Century Gothic" w:cs="Century Gothic"/>
        </w:rPr>
      </w:pPr>
      <w:r w:rsidRPr="004D08CB">
        <w:rPr>
          <w:rFonts w:ascii="Century Gothic" w:eastAsia="Century Gothic" w:hAnsi="Century Gothic" w:cs="Century Gothic"/>
          <w:b/>
          <w:bCs/>
        </w:rPr>
        <w:t>Answer</w:t>
      </w:r>
      <w:r w:rsidRPr="004D08CB">
        <w:rPr>
          <w:rFonts w:ascii="Century Gothic" w:eastAsia="Century Gothic" w:hAnsi="Century Gothic" w:cs="Century Gothic"/>
        </w:rPr>
        <w:t>: Options</w:t>
      </w:r>
    </w:p>
    <w:p w14:paraId="463C269F" w14:textId="2E4F05C0" w:rsidR="004D08CB" w:rsidRPr="004D08CB" w:rsidRDefault="004D08CB">
      <w:pPr>
        <w:pStyle w:val="ListParagraph"/>
        <w:numPr>
          <w:ilvl w:val="0"/>
          <w:numId w:val="11"/>
        </w:numPr>
        <w:spacing w:before="0" w:line="276" w:lineRule="auto"/>
        <w:jc w:val="both"/>
        <w:rPr>
          <w:rFonts w:ascii="Century Gothic" w:eastAsia="Century Gothic" w:hAnsi="Century Gothic" w:cs="Century Gothic"/>
        </w:rPr>
      </w:pPr>
      <w:r w:rsidRPr="004D08CB">
        <w:rPr>
          <w:rFonts w:ascii="Century Gothic" w:eastAsia="Century Gothic" w:hAnsi="Century Gothic" w:cs="Century Gothic"/>
        </w:rPr>
        <w:t xml:space="preserve">What theory is used to model strategic interactions between firms in competitive markets?  </w:t>
      </w:r>
    </w:p>
    <w:p w14:paraId="0CA26E0B" w14:textId="507ABAB3" w:rsidR="004D08CB" w:rsidRPr="004D08CB" w:rsidRDefault="004D08CB" w:rsidP="004D08CB">
      <w:pPr>
        <w:pStyle w:val="ListParagraph"/>
        <w:spacing w:before="0" w:line="276" w:lineRule="auto"/>
        <w:jc w:val="both"/>
        <w:rPr>
          <w:rFonts w:ascii="Century Gothic" w:eastAsia="Century Gothic" w:hAnsi="Century Gothic" w:cs="Century Gothic"/>
        </w:rPr>
      </w:pPr>
      <w:r w:rsidRPr="004D08CB">
        <w:rPr>
          <w:rFonts w:ascii="Century Gothic" w:eastAsia="Century Gothic" w:hAnsi="Century Gothic" w:cs="Century Gothic"/>
          <w:b/>
          <w:bCs/>
        </w:rPr>
        <w:t>Answer</w:t>
      </w:r>
      <w:r w:rsidRPr="004D08CB">
        <w:rPr>
          <w:rFonts w:ascii="Century Gothic" w:eastAsia="Century Gothic" w:hAnsi="Century Gothic" w:cs="Century Gothic"/>
        </w:rPr>
        <w:t>: Game</w:t>
      </w:r>
      <w:r>
        <w:rPr>
          <w:rFonts w:ascii="Century Gothic" w:eastAsia="Century Gothic" w:hAnsi="Century Gothic" w:cs="Century Gothic"/>
        </w:rPr>
        <w:t xml:space="preserve"> </w:t>
      </w:r>
      <w:r w:rsidRPr="004D08CB">
        <w:rPr>
          <w:rFonts w:ascii="Century Gothic" w:eastAsia="Century Gothic" w:hAnsi="Century Gothic" w:cs="Century Gothic"/>
        </w:rPr>
        <w:t>theory</w:t>
      </w:r>
    </w:p>
    <w:p w14:paraId="78C56C93" w14:textId="26379BF1" w:rsidR="004D08CB" w:rsidRPr="004D08CB" w:rsidRDefault="004D08CB">
      <w:pPr>
        <w:pStyle w:val="ListParagraph"/>
        <w:numPr>
          <w:ilvl w:val="0"/>
          <w:numId w:val="11"/>
        </w:numPr>
        <w:spacing w:before="0" w:line="276" w:lineRule="auto"/>
        <w:jc w:val="both"/>
        <w:rPr>
          <w:rFonts w:ascii="Century Gothic" w:eastAsia="Century Gothic" w:hAnsi="Century Gothic" w:cs="Century Gothic"/>
        </w:rPr>
      </w:pPr>
      <w:r w:rsidRPr="004D08CB">
        <w:rPr>
          <w:rFonts w:ascii="Century Gothic" w:eastAsia="Century Gothic" w:hAnsi="Century Gothic" w:cs="Century Gothic"/>
        </w:rPr>
        <w:t xml:space="preserve">What type of merger occurs between companies in the same industry?  </w:t>
      </w:r>
    </w:p>
    <w:p w14:paraId="48E340E8" w14:textId="5B5AB17F" w:rsidR="004D08CB" w:rsidRPr="004D08CB" w:rsidRDefault="004D08CB" w:rsidP="004D08CB">
      <w:pPr>
        <w:pStyle w:val="ListParagraph"/>
        <w:spacing w:before="0" w:line="276" w:lineRule="auto"/>
        <w:jc w:val="both"/>
        <w:rPr>
          <w:rFonts w:ascii="Century Gothic" w:eastAsia="Century Gothic" w:hAnsi="Century Gothic" w:cs="Century Gothic"/>
        </w:rPr>
      </w:pPr>
      <w:r w:rsidRPr="004D08CB">
        <w:rPr>
          <w:rFonts w:ascii="Century Gothic" w:eastAsia="Century Gothic" w:hAnsi="Century Gothic" w:cs="Century Gothic"/>
          <w:b/>
          <w:bCs/>
        </w:rPr>
        <w:t>Answer</w:t>
      </w:r>
      <w:r w:rsidRPr="004D08CB">
        <w:rPr>
          <w:rFonts w:ascii="Century Gothic" w:eastAsia="Century Gothic" w:hAnsi="Century Gothic" w:cs="Century Gothic"/>
        </w:rPr>
        <w:t>: Horizontal</w:t>
      </w:r>
      <w:r>
        <w:rPr>
          <w:rFonts w:ascii="Century Gothic" w:eastAsia="Century Gothic" w:hAnsi="Century Gothic" w:cs="Century Gothic"/>
        </w:rPr>
        <w:t xml:space="preserve"> </w:t>
      </w:r>
      <w:r w:rsidRPr="004D08CB">
        <w:rPr>
          <w:rFonts w:ascii="Century Gothic" w:eastAsia="Century Gothic" w:hAnsi="Century Gothic" w:cs="Century Gothic"/>
        </w:rPr>
        <w:t>merger</w:t>
      </w:r>
    </w:p>
    <w:p w14:paraId="4EEF0C61" w14:textId="415832CC" w:rsidR="004D08CB" w:rsidRPr="004D08CB" w:rsidRDefault="004D08CB">
      <w:pPr>
        <w:pStyle w:val="ListParagraph"/>
        <w:numPr>
          <w:ilvl w:val="0"/>
          <w:numId w:val="11"/>
        </w:numPr>
        <w:spacing w:before="0" w:line="276" w:lineRule="auto"/>
        <w:jc w:val="both"/>
        <w:rPr>
          <w:rFonts w:ascii="Century Gothic" w:eastAsia="Century Gothic" w:hAnsi="Century Gothic" w:cs="Century Gothic"/>
        </w:rPr>
      </w:pPr>
      <w:r w:rsidRPr="004D08CB">
        <w:rPr>
          <w:rFonts w:ascii="Century Gothic" w:eastAsia="Century Gothic" w:hAnsi="Century Gothic" w:cs="Century Gothic"/>
        </w:rPr>
        <w:t xml:space="preserve">What pricing strategy involves temporarily setting prices below cost to drive competitors out of the market?  </w:t>
      </w:r>
    </w:p>
    <w:p w14:paraId="43BAC838" w14:textId="67CAA0FD" w:rsidR="004D08CB" w:rsidRPr="004D08CB" w:rsidRDefault="004D08CB" w:rsidP="004D08CB">
      <w:pPr>
        <w:pStyle w:val="ListParagraph"/>
        <w:spacing w:before="0" w:line="276" w:lineRule="auto"/>
        <w:jc w:val="both"/>
        <w:rPr>
          <w:rFonts w:ascii="Century Gothic" w:eastAsia="Century Gothic" w:hAnsi="Century Gothic" w:cs="Century Gothic"/>
        </w:rPr>
      </w:pPr>
      <w:r w:rsidRPr="004D08CB">
        <w:rPr>
          <w:rFonts w:ascii="Century Gothic" w:eastAsia="Century Gothic" w:hAnsi="Century Gothic" w:cs="Century Gothic"/>
          <w:b/>
          <w:bCs/>
        </w:rPr>
        <w:t>Answer</w:t>
      </w:r>
      <w:r w:rsidRPr="004D08CB">
        <w:rPr>
          <w:rFonts w:ascii="Century Gothic" w:eastAsia="Century Gothic" w:hAnsi="Century Gothic" w:cs="Century Gothic"/>
        </w:rPr>
        <w:t>: Predatory</w:t>
      </w:r>
      <w:r>
        <w:rPr>
          <w:rFonts w:ascii="Century Gothic" w:eastAsia="Century Gothic" w:hAnsi="Century Gothic" w:cs="Century Gothic"/>
        </w:rPr>
        <w:t xml:space="preserve"> </w:t>
      </w:r>
      <w:r w:rsidRPr="004D08CB">
        <w:rPr>
          <w:rFonts w:ascii="Century Gothic" w:eastAsia="Century Gothic" w:hAnsi="Century Gothic" w:cs="Century Gothic"/>
        </w:rPr>
        <w:t>pricing</w:t>
      </w:r>
    </w:p>
    <w:p w14:paraId="6400CE3C" w14:textId="2416CE94" w:rsidR="004D08CB" w:rsidRPr="004D08CB" w:rsidRDefault="004D08CB">
      <w:pPr>
        <w:pStyle w:val="ListParagraph"/>
        <w:numPr>
          <w:ilvl w:val="0"/>
          <w:numId w:val="11"/>
        </w:numPr>
        <w:spacing w:before="0" w:line="276" w:lineRule="auto"/>
        <w:jc w:val="both"/>
        <w:rPr>
          <w:rFonts w:ascii="Century Gothic" w:eastAsia="Century Gothic" w:hAnsi="Century Gothic" w:cs="Century Gothic"/>
        </w:rPr>
      </w:pPr>
      <w:r w:rsidRPr="004D08CB">
        <w:rPr>
          <w:rFonts w:ascii="Century Gothic" w:eastAsia="Century Gothic" w:hAnsi="Century Gothic" w:cs="Century Gothic"/>
        </w:rPr>
        <w:t xml:space="preserve">What term describes a situation where one firm’s decision cannot be improved without changing the strategy of another firm?  </w:t>
      </w:r>
    </w:p>
    <w:p w14:paraId="0DF4CFCE" w14:textId="6BAC17C1" w:rsidR="004D08CB" w:rsidRPr="004D08CB" w:rsidRDefault="004D08CB" w:rsidP="00AB749E">
      <w:pPr>
        <w:pStyle w:val="ListParagraph"/>
        <w:spacing w:before="0" w:line="276" w:lineRule="auto"/>
        <w:jc w:val="both"/>
        <w:rPr>
          <w:rFonts w:ascii="Century Gothic" w:eastAsia="Century Gothic" w:hAnsi="Century Gothic" w:cs="Century Gothic"/>
        </w:rPr>
      </w:pPr>
      <w:r w:rsidRPr="00AB749E">
        <w:rPr>
          <w:rFonts w:ascii="Century Gothic" w:eastAsia="Century Gothic" w:hAnsi="Century Gothic" w:cs="Century Gothic"/>
          <w:b/>
          <w:bCs/>
        </w:rPr>
        <w:t>Answer</w:t>
      </w:r>
      <w:r w:rsidRPr="004D08CB">
        <w:rPr>
          <w:rFonts w:ascii="Century Gothic" w:eastAsia="Century Gothic" w:hAnsi="Century Gothic" w:cs="Century Gothic"/>
        </w:rPr>
        <w:t>: Nash</w:t>
      </w:r>
      <w:r w:rsidR="00AB749E">
        <w:rPr>
          <w:rFonts w:ascii="Century Gothic" w:eastAsia="Century Gothic" w:hAnsi="Century Gothic" w:cs="Century Gothic"/>
        </w:rPr>
        <w:t xml:space="preserve"> Equilibrium</w:t>
      </w:r>
    </w:p>
    <w:p w14:paraId="182BD700" w14:textId="44183CE7" w:rsidR="004D08CB" w:rsidRPr="004D08CB" w:rsidRDefault="004D08CB">
      <w:pPr>
        <w:pStyle w:val="ListParagraph"/>
        <w:numPr>
          <w:ilvl w:val="0"/>
          <w:numId w:val="11"/>
        </w:numPr>
        <w:spacing w:before="0" w:line="276" w:lineRule="auto"/>
        <w:jc w:val="both"/>
        <w:rPr>
          <w:rFonts w:ascii="Century Gothic" w:eastAsia="Century Gothic" w:hAnsi="Century Gothic" w:cs="Century Gothic"/>
        </w:rPr>
      </w:pPr>
      <w:r w:rsidRPr="004D08CB">
        <w:rPr>
          <w:rFonts w:ascii="Century Gothic" w:eastAsia="Century Gothic" w:hAnsi="Century Gothic" w:cs="Century Gothic"/>
        </w:rPr>
        <w:t xml:space="preserve">What is the primary goal of vertical integration in a company’s supply chain?  </w:t>
      </w:r>
    </w:p>
    <w:p w14:paraId="64E3D43E" w14:textId="23FEA9FE" w:rsidR="004D08CB" w:rsidRPr="004D08CB" w:rsidRDefault="004D08CB" w:rsidP="00AB749E">
      <w:pPr>
        <w:pStyle w:val="ListParagraph"/>
        <w:spacing w:before="0" w:line="276" w:lineRule="auto"/>
        <w:jc w:val="both"/>
        <w:rPr>
          <w:rFonts w:ascii="Century Gothic" w:eastAsia="Century Gothic" w:hAnsi="Century Gothic" w:cs="Century Gothic"/>
        </w:rPr>
      </w:pPr>
      <w:r w:rsidRPr="00AB749E">
        <w:rPr>
          <w:rFonts w:ascii="Century Gothic" w:eastAsia="Century Gothic" w:hAnsi="Century Gothic" w:cs="Century Gothic"/>
          <w:b/>
          <w:bCs/>
        </w:rPr>
        <w:t>Answer</w:t>
      </w:r>
      <w:r w:rsidRPr="004D08CB">
        <w:rPr>
          <w:rFonts w:ascii="Century Gothic" w:eastAsia="Century Gothic" w:hAnsi="Century Gothic" w:cs="Century Gothic"/>
        </w:rPr>
        <w:t>: Control</w:t>
      </w:r>
    </w:p>
    <w:p w14:paraId="5655963E" w14:textId="70E53212" w:rsidR="004D08CB" w:rsidRPr="004D08CB" w:rsidRDefault="004D08CB">
      <w:pPr>
        <w:pStyle w:val="ListParagraph"/>
        <w:numPr>
          <w:ilvl w:val="0"/>
          <w:numId w:val="11"/>
        </w:numPr>
        <w:spacing w:before="0" w:line="276" w:lineRule="auto"/>
        <w:jc w:val="both"/>
        <w:rPr>
          <w:rFonts w:ascii="Century Gothic" w:eastAsia="Century Gothic" w:hAnsi="Century Gothic" w:cs="Century Gothic"/>
        </w:rPr>
      </w:pPr>
      <w:r w:rsidRPr="004D08CB">
        <w:rPr>
          <w:rFonts w:ascii="Century Gothic" w:eastAsia="Century Gothic" w:hAnsi="Century Gothic" w:cs="Century Gothic"/>
        </w:rPr>
        <w:t xml:space="preserve">What is the process called where firms from unrelated industries merge to diversify their operations?  </w:t>
      </w:r>
    </w:p>
    <w:p w14:paraId="2C71B399" w14:textId="19C1A3BD" w:rsidR="004D08CB" w:rsidRPr="004D08CB" w:rsidRDefault="004D08CB" w:rsidP="00AB749E">
      <w:pPr>
        <w:pStyle w:val="ListParagraph"/>
        <w:spacing w:before="0" w:line="276" w:lineRule="auto"/>
        <w:jc w:val="both"/>
        <w:rPr>
          <w:rFonts w:ascii="Century Gothic" w:eastAsia="Century Gothic" w:hAnsi="Century Gothic" w:cs="Century Gothic"/>
        </w:rPr>
      </w:pPr>
      <w:r w:rsidRPr="00AB749E">
        <w:rPr>
          <w:rFonts w:ascii="Century Gothic" w:eastAsia="Century Gothic" w:hAnsi="Century Gothic" w:cs="Century Gothic"/>
          <w:b/>
          <w:bCs/>
        </w:rPr>
        <w:t>Answer</w:t>
      </w:r>
      <w:r w:rsidRPr="004D08CB">
        <w:rPr>
          <w:rFonts w:ascii="Century Gothic" w:eastAsia="Century Gothic" w:hAnsi="Century Gothic" w:cs="Century Gothic"/>
        </w:rPr>
        <w:t>: Conglomerate</w:t>
      </w:r>
    </w:p>
    <w:p w14:paraId="2791D3BF" w14:textId="34B34D9F" w:rsidR="004D08CB" w:rsidRPr="004D08CB" w:rsidRDefault="004D08CB">
      <w:pPr>
        <w:pStyle w:val="ListParagraph"/>
        <w:numPr>
          <w:ilvl w:val="0"/>
          <w:numId w:val="11"/>
        </w:numPr>
        <w:spacing w:before="0" w:line="276" w:lineRule="auto"/>
        <w:jc w:val="both"/>
        <w:rPr>
          <w:rFonts w:ascii="Century Gothic" w:eastAsia="Century Gothic" w:hAnsi="Century Gothic" w:cs="Century Gothic"/>
        </w:rPr>
      </w:pPr>
      <w:r w:rsidRPr="004D08CB">
        <w:rPr>
          <w:rFonts w:ascii="Century Gothic" w:eastAsia="Century Gothic" w:hAnsi="Century Gothic" w:cs="Century Gothic"/>
        </w:rPr>
        <w:t xml:space="preserve">What type of competition involves firms competing by choosing quantities rather than prices?  </w:t>
      </w:r>
    </w:p>
    <w:p w14:paraId="20751E0E" w14:textId="18E9EE9D" w:rsidR="004D08CB" w:rsidRPr="004D08CB" w:rsidRDefault="004D08CB" w:rsidP="00AB749E">
      <w:pPr>
        <w:pStyle w:val="ListParagraph"/>
        <w:spacing w:before="0" w:line="276" w:lineRule="auto"/>
        <w:jc w:val="both"/>
        <w:rPr>
          <w:rFonts w:ascii="Century Gothic" w:eastAsia="Century Gothic" w:hAnsi="Century Gothic" w:cs="Century Gothic"/>
        </w:rPr>
      </w:pPr>
      <w:r w:rsidRPr="00AB749E">
        <w:rPr>
          <w:rFonts w:ascii="Century Gothic" w:eastAsia="Century Gothic" w:hAnsi="Century Gothic" w:cs="Century Gothic"/>
          <w:b/>
          <w:bCs/>
        </w:rPr>
        <w:t>Answer</w:t>
      </w:r>
      <w:r w:rsidRPr="004D08CB">
        <w:rPr>
          <w:rFonts w:ascii="Century Gothic" w:eastAsia="Century Gothic" w:hAnsi="Century Gothic" w:cs="Century Gothic"/>
        </w:rPr>
        <w:t>: Cournot</w:t>
      </w:r>
    </w:p>
    <w:p w14:paraId="79E1AD95" w14:textId="5DB59CEF" w:rsidR="004D08CB" w:rsidRPr="004D08CB" w:rsidRDefault="004D08CB">
      <w:pPr>
        <w:pStyle w:val="ListParagraph"/>
        <w:numPr>
          <w:ilvl w:val="0"/>
          <w:numId w:val="11"/>
        </w:numPr>
        <w:spacing w:before="0" w:line="276" w:lineRule="auto"/>
        <w:jc w:val="both"/>
        <w:rPr>
          <w:rFonts w:ascii="Century Gothic" w:eastAsia="Century Gothic" w:hAnsi="Century Gothic" w:cs="Century Gothic"/>
        </w:rPr>
      </w:pPr>
      <w:r w:rsidRPr="004D08CB">
        <w:rPr>
          <w:rFonts w:ascii="Century Gothic" w:eastAsia="Century Gothic" w:hAnsi="Century Gothic" w:cs="Century Gothic"/>
        </w:rPr>
        <w:t xml:space="preserve">What is the economic theory that explains why firms integrate vertically to reduce transaction costs?  </w:t>
      </w:r>
    </w:p>
    <w:p w14:paraId="61CD16DA" w14:textId="6F7C47E1" w:rsidR="004D08CB" w:rsidRPr="004D08CB" w:rsidRDefault="004D08CB" w:rsidP="00AB749E">
      <w:pPr>
        <w:pStyle w:val="ListParagraph"/>
        <w:spacing w:before="0" w:line="276" w:lineRule="auto"/>
        <w:jc w:val="both"/>
        <w:rPr>
          <w:rFonts w:ascii="Century Gothic" w:eastAsia="Century Gothic" w:hAnsi="Century Gothic" w:cs="Century Gothic"/>
        </w:rPr>
      </w:pPr>
      <w:r w:rsidRPr="00AB749E">
        <w:rPr>
          <w:rFonts w:ascii="Century Gothic" w:eastAsia="Century Gothic" w:hAnsi="Century Gothic" w:cs="Century Gothic"/>
          <w:b/>
          <w:bCs/>
        </w:rPr>
        <w:t>Answer</w:t>
      </w:r>
      <w:r w:rsidRPr="004D08CB">
        <w:rPr>
          <w:rFonts w:ascii="Century Gothic" w:eastAsia="Century Gothic" w:hAnsi="Century Gothic" w:cs="Century Gothic"/>
        </w:rPr>
        <w:t>: Transaction</w:t>
      </w:r>
    </w:p>
    <w:p w14:paraId="1891F0D2" w14:textId="77777777" w:rsidR="002107E6" w:rsidRPr="004E1A1B" w:rsidRDefault="002107E6" w:rsidP="002107E6">
      <w:pPr>
        <w:pStyle w:val="ListParagraph"/>
        <w:spacing w:before="0" w:after="0" w:line="276" w:lineRule="auto"/>
        <w:jc w:val="both"/>
        <w:rPr>
          <w:rFonts w:ascii="Century Gothic" w:eastAsia="Century Gothic" w:hAnsi="Century Gothic" w:cs="Century Gothic"/>
        </w:rPr>
      </w:pPr>
    </w:p>
    <w:p w14:paraId="1D80E4CF" w14:textId="77777777" w:rsidR="008E1464" w:rsidRPr="008E1464" w:rsidRDefault="008E1464" w:rsidP="008E1464">
      <w:pPr>
        <w:pStyle w:val="ListParagraph"/>
        <w:spacing w:before="0" w:after="0" w:line="276" w:lineRule="auto"/>
        <w:jc w:val="both"/>
        <w:rPr>
          <w:rFonts w:ascii="Century Gothic" w:eastAsia="Century Gothic" w:hAnsi="Century Gothic" w:cs="Century Gothic"/>
        </w:rPr>
      </w:pPr>
    </w:p>
    <w:tbl>
      <w:tblPr>
        <w:tblW w:w="9600" w:type="dxa"/>
        <w:tblLayout w:type="fixed"/>
        <w:tblLook w:val="0600" w:firstRow="0" w:lastRow="0" w:firstColumn="0" w:lastColumn="0" w:noHBand="1" w:noVBand="1"/>
      </w:tblPr>
      <w:tblGrid>
        <w:gridCol w:w="1125"/>
        <w:gridCol w:w="8475"/>
      </w:tblGrid>
      <w:sdt>
        <w:sdtPr>
          <w:rPr>
            <w:b/>
          </w:rPr>
          <w:tag w:val="goog_rdk_6"/>
          <w:id w:val="-39513253"/>
          <w:lock w:val="contentLocked"/>
        </w:sdtPr>
        <w:sdtContent>
          <w:tr w:rsidR="00F065E3" w14:paraId="563772F6" w14:textId="77777777" w:rsidTr="000B3999">
            <w:tc>
              <w:tcPr>
                <w:tcW w:w="1125" w:type="dxa"/>
                <w:shd w:val="clear" w:color="auto" w:fill="auto"/>
                <w:tcMar>
                  <w:top w:w="0" w:type="dxa"/>
                  <w:left w:w="0" w:type="dxa"/>
                  <w:bottom w:w="0" w:type="dxa"/>
                  <w:right w:w="0" w:type="dxa"/>
                </w:tcMar>
                <w:vAlign w:val="center"/>
              </w:tcPr>
              <w:p w14:paraId="5FB351E0" w14:textId="77777777" w:rsidR="00F065E3" w:rsidRDefault="00F065E3" w:rsidP="000B3999">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424850F7" wp14:editId="6B56FAFB">
                      <wp:extent cx="509588" cy="515250"/>
                      <wp:effectExtent l="0" t="0" r="0" b="0"/>
                      <wp:docPr id="53985146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7D58E433" w14:textId="77777777" w:rsidR="00F065E3" w:rsidRDefault="00F065E3" w:rsidP="000B3999">
                <w:pPr>
                  <w:pStyle w:val="Heading4"/>
                </w:pPr>
                <w:bookmarkStart w:id="146" w:name="_Toc178629216"/>
                <w:r>
                  <w:rPr>
                    <w:smallCaps/>
                    <w:sz w:val="32"/>
                    <w:szCs w:val="32"/>
                  </w:rPr>
                  <w:t>VIDEO 3 (Youtube, please include link)</w:t>
                </w:r>
              </w:p>
            </w:tc>
          </w:tr>
        </w:sdtContent>
      </w:sdt>
      <w:bookmarkEnd w:id="146" w:displacedByCustomXml="prev"/>
    </w:tbl>
    <w:p w14:paraId="284219B7" w14:textId="77777777" w:rsidR="00F065E3" w:rsidRDefault="00F065E3" w:rsidP="00F065E3">
      <w:pPr>
        <w:spacing w:before="0" w:after="0" w:line="240" w:lineRule="auto"/>
        <w:rPr>
          <w:rFonts w:ascii="Century Gothic" w:eastAsia="Century Gothic" w:hAnsi="Century Gothic" w:cs="Century Gothic"/>
          <w:sz w:val="22"/>
          <w:szCs w:val="22"/>
        </w:rPr>
      </w:pPr>
    </w:p>
    <w:p w14:paraId="0AE14CDD" w14:textId="24AF15D8" w:rsidR="00F065E3" w:rsidRDefault="00402D21" w:rsidP="00F065E3">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Watch the following video on theory of production to reinforce learning on this module</w:t>
      </w:r>
    </w:p>
    <w:p w14:paraId="67EF15F5" w14:textId="77777777" w:rsidR="00402D21" w:rsidRDefault="00402D21" w:rsidP="00F065E3">
      <w:pPr>
        <w:spacing w:before="0" w:after="0" w:line="240" w:lineRule="auto"/>
        <w:rPr>
          <w:rFonts w:ascii="Century Gothic" w:eastAsia="Century Gothic" w:hAnsi="Century Gothic" w:cs="Century Gothic"/>
          <w:sz w:val="22"/>
          <w:szCs w:val="22"/>
        </w:rPr>
      </w:pPr>
    </w:p>
    <w:p w14:paraId="6A6E3EAA" w14:textId="77777777" w:rsidR="00402D21" w:rsidRDefault="00402D21" w:rsidP="00402D21">
      <w:pPr>
        <w:spacing w:before="0" w:after="0" w:line="240" w:lineRule="auto"/>
        <w:rPr>
          <w:rFonts w:ascii="Century Gothic" w:eastAsia="Century Gothic" w:hAnsi="Century Gothic" w:cs="Century Gothic"/>
          <w:sz w:val="22"/>
          <w:szCs w:val="22"/>
        </w:rPr>
      </w:pPr>
      <w:hyperlink r:id="rId48" w:history="1">
        <w:r w:rsidRPr="002D0F6A">
          <w:rPr>
            <w:rStyle w:val="Hyperlink"/>
            <w:rFonts w:ascii="Century Gothic" w:eastAsia="Century Gothic" w:hAnsi="Century Gothic" w:cs="Century Gothic"/>
            <w:sz w:val="22"/>
            <w:szCs w:val="22"/>
          </w:rPr>
          <w:t>https://www.youtube.com/watch?v=ftmvsahQ6Wo</w:t>
        </w:r>
      </w:hyperlink>
    </w:p>
    <w:p w14:paraId="23255658" w14:textId="77777777" w:rsidR="00402D21" w:rsidRDefault="00402D21" w:rsidP="00F065E3">
      <w:pPr>
        <w:spacing w:before="0" w:after="0" w:line="240" w:lineRule="auto"/>
        <w:rPr>
          <w:rFonts w:ascii="Century Gothic" w:eastAsia="Century Gothic" w:hAnsi="Century Gothic" w:cs="Century Gothic"/>
          <w:sz w:val="22"/>
          <w:szCs w:val="22"/>
        </w:rPr>
      </w:pPr>
    </w:p>
    <w:p w14:paraId="5A48F55B" w14:textId="77777777" w:rsidR="00F065E3" w:rsidRDefault="00F065E3" w:rsidP="00F065E3">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095"/>
        <w:gridCol w:w="8505"/>
      </w:tblGrid>
      <w:sdt>
        <w:sdtPr>
          <w:rPr>
            <w:b/>
          </w:rPr>
          <w:tag w:val="goog_rdk_7"/>
          <w:id w:val="-539979636"/>
          <w:lock w:val="contentLocked"/>
        </w:sdtPr>
        <w:sdtContent>
          <w:tr w:rsidR="00F065E3" w14:paraId="7708A1C6" w14:textId="77777777" w:rsidTr="000B3999">
            <w:tc>
              <w:tcPr>
                <w:tcW w:w="1095" w:type="dxa"/>
                <w:shd w:val="clear" w:color="auto" w:fill="auto"/>
                <w:tcMar>
                  <w:top w:w="0" w:type="dxa"/>
                  <w:left w:w="0" w:type="dxa"/>
                  <w:bottom w:w="0" w:type="dxa"/>
                  <w:right w:w="0" w:type="dxa"/>
                </w:tcMar>
                <w:vAlign w:val="center"/>
              </w:tcPr>
              <w:p w14:paraId="3FD92E25" w14:textId="77777777" w:rsidR="00F065E3" w:rsidRDefault="00F065E3" w:rsidP="000B3999">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02E75491" wp14:editId="7FA3E902">
                      <wp:extent cx="503872" cy="503872"/>
                      <wp:effectExtent l="0" t="0" r="0" b="0"/>
                      <wp:docPr id="125187421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09CC2087" w14:textId="77777777" w:rsidR="00F065E3" w:rsidRDefault="00F065E3" w:rsidP="000B3999">
                <w:pPr>
                  <w:pStyle w:val="Heading4"/>
                </w:pPr>
                <w:bookmarkStart w:id="147" w:name="_Toc178629217"/>
                <w:r>
                  <w:rPr>
                    <w:smallCaps/>
                    <w:sz w:val="32"/>
                    <w:szCs w:val="32"/>
                  </w:rPr>
                  <w:t>CASE STUDY</w:t>
                </w:r>
              </w:p>
            </w:tc>
          </w:tr>
        </w:sdtContent>
      </w:sdt>
      <w:bookmarkEnd w:id="147" w:displacedByCustomXml="prev"/>
    </w:tbl>
    <w:p w14:paraId="5A4F144A" w14:textId="3569B97C" w:rsidR="008E1464" w:rsidRDefault="008E1464" w:rsidP="001F0EE4">
      <w:pPr>
        <w:spacing w:before="0" w:line="276" w:lineRule="auto"/>
        <w:jc w:val="both"/>
        <w:rPr>
          <w:rFonts w:ascii="Century Gothic" w:eastAsia="Century Gothic" w:hAnsi="Century Gothic" w:cs="Century Gothic"/>
          <w:b/>
          <w:bCs/>
        </w:rPr>
      </w:pPr>
      <w:r w:rsidRPr="008E1464">
        <w:rPr>
          <w:rFonts w:ascii="Century Gothic" w:eastAsia="Century Gothic" w:hAnsi="Century Gothic" w:cs="Century Gothic"/>
          <w:b/>
          <w:bCs/>
        </w:rPr>
        <w:t>Mergers and Acquisitions in the Tech Industry</w:t>
      </w:r>
    </w:p>
    <w:p w14:paraId="3D76087E" w14:textId="235A1A97" w:rsidR="001F0EE4" w:rsidRDefault="008E1464" w:rsidP="001F0EE4">
      <w:pPr>
        <w:spacing w:before="0" w:line="276" w:lineRule="auto"/>
        <w:jc w:val="both"/>
        <w:rPr>
          <w:rFonts w:ascii="Century Gothic" w:eastAsia="Century Gothic" w:hAnsi="Century Gothic" w:cs="Century Gothic"/>
        </w:rPr>
      </w:pPr>
      <w:r w:rsidRPr="008E1464">
        <w:rPr>
          <w:rFonts w:ascii="Century Gothic" w:eastAsia="Century Gothic" w:hAnsi="Century Gothic" w:cs="Century Gothic"/>
        </w:rPr>
        <w:t>In 2014, Facebook acquired WhatsApp for $19 billion. Analy</w:t>
      </w:r>
      <w:r>
        <w:rPr>
          <w:rFonts w:ascii="Century Gothic" w:eastAsia="Century Gothic" w:hAnsi="Century Gothic" w:cs="Century Gothic"/>
        </w:rPr>
        <w:t>s</w:t>
      </w:r>
      <w:r w:rsidRPr="008E1464">
        <w:rPr>
          <w:rFonts w:ascii="Century Gothic" w:eastAsia="Century Gothic" w:hAnsi="Century Gothic" w:cs="Century Gothic"/>
        </w:rPr>
        <w:t>e the economic rationale behind this acquisition, focusing on expected synergies, market expansion, and long-term strategic goals. Evaluate the effects on competition and consumer welfare, considering regulatory implications in the global tech sector.</w:t>
      </w:r>
      <w:r w:rsidR="001F0EE4" w:rsidRPr="001F0EE4">
        <w:rPr>
          <w:rFonts w:ascii="Century Gothic" w:eastAsia="Century Gothic" w:hAnsi="Century Gothic" w:cs="Century Gothic"/>
        </w:rPr>
        <w:t xml:space="preserve">: </w:t>
      </w:r>
    </w:p>
    <w:tbl>
      <w:tblPr>
        <w:tblW w:w="9600" w:type="dxa"/>
        <w:tblLayout w:type="fixed"/>
        <w:tblLook w:val="0600" w:firstRow="0" w:lastRow="0" w:firstColumn="0" w:lastColumn="0" w:noHBand="1" w:noVBand="1"/>
      </w:tblPr>
      <w:tblGrid>
        <w:gridCol w:w="1125"/>
        <w:gridCol w:w="8475"/>
      </w:tblGrid>
      <w:sdt>
        <w:sdtPr>
          <w:rPr>
            <w:b/>
          </w:rPr>
          <w:tag w:val="goog_rdk_8"/>
          <w:id w:val="-1158768037"/>
          <w:lock w:val="contentLocked"/>
        </w:sdtPr>
        <w:sdtContent>
          <w:tr w:rsidR="00F065E3" w14:paraId="7441C575" w14:textId="77777777" w:rsidTr="000B3999">
            <w:tc>
              <w:tcPr>
                <w:tcW w:w="1125" w:type="dxa"/>
                <w:shd w:val="clear" w:color="auto" w:fill="auto"/>
                <w:tcMar>
                  <w:top w:w="0" w:type="dxa"/>
                  <w:left w:w="0" w:type="dxa"/>
                  <w:bottom w:w="0" w:type="dxa"/>
                  <w:right w:w="0" w:type="dxa"/>
                </w:tcMar>
                <w:vAlign w:val="center"/>
              </w:tcPr>
              <w:p w14:paraId="2E4D0D4B" w14:textId="77777777" w:rsidR="00F065E3" w:rsidRDefault="00F065E3" w:rsidP="000B3999">
                <w:pPr>
                  <w:spacing w:after="0"/>
                  <w:rPr>
                    <w:color w:val="FF7F50"/>
                  </w:rPr>
                </w:pPr>
                <w:r>
                  <w:rPr>
                    <w:noProof/>
                    <w:color w:val="FF7F50"/>
                  </w:rPr>
                  <w:drawing>
                    <wp:inline distT="114300" distB="114300" distL="114300" distR="114300" wp14:anchorId="4E2EE39F" wp14:editId="77DF18E9">
                      <wp:extent cx="442913" cy="442913"/>
                      <wp:effectExtent l="0" t="0" r="0" b="0"/>
                      <wp:docPr id="134347484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5D03C24C" w14:textId="77777777" w:rsidR="00F065E3" w:rsidRDefault="00F065E3" w:rsidP="000B3999">
                <w:pPr>
                  <w:pStyle w:val="Heading4"/>
                </w:pPr>
                <w:bookmarkStart w:id="148" w:name="_Toc178629218"/>
                <w:r>
                  <w:rPr>
                    <w:smallCaps/>
                    <w:sz w:val="32"/>
                    <w:szCs w:val="32"/>
                  </w:rPr>
                  <w:t>QUIZ/ Questions</w:t>
                </w:r>
              </w:p>
            </w:tc>
          </w:tr>
        </w:sdtContent>
      </w:sdt>
      <w:bookmarkEnd w:id="148" w:displacedByCustomXml="prev"/>
    </w:tbl>
    <w:p w14:paraId="1A411045" w14:textId="77777777" w:rsidR="00F065E3" w:rsidRDefault="00F065E3" w:rsidP="00F065E3">
      <w:pPr>
        <w:spacing w:before="0" w:after="0" w:line="240" w:lineRule="auto"/>
        <w:rPr>
          <w:rFonts w:ascii="Century Gothic" w:eastAsia="Century Gothic" w:hAnsi="Century Gothic" w:cs="Century Gothic"/>
          <w:sz w:val="22"/>
          <w:szCs w:val="22"/>
        </w:rPr>
      </w:pPr>
    </w:p>
    <w:p w14:paraId="14EB070F" w14:textId="77777777" w:rsidR="004E1A1B" w:rsidRPr="004E1A1B" w:rsidRDefault="004E1A1B" w:rsidP="004E1A1B">
      <w:pPr>
        <w:spacing w:before="100" w:beforeAutospacing="1" w:after="100" w:afterAutospacing="1" w:line="276" w:lineRule="auto"/>
        <w:jc w:val="both"/>
        <w:rPr>
          <w:rFonts w:asciiTheme="majorHAnsi" w:eastAsia="Times New Roman" w:hAnsiTheme="majorHAnsi" w:cs="Times New Roman"/>
          <w:color w:val="auto"/>
          <w:spacing w:val="0"/>
        </w:rPr>
      </w:pPr>
      <w:r w:rsidRPr="004E1A1B">
        <w:rPr>
          <w:rFonts w:asciiTheme="majorHAnsi" w:eastAsia="Times New Roman" w:hAnsiTheme="majorHAnsi" w:cs="Times New Roman"/>
          <w:b/>
          <w:bCs/>
          <w:color w:val="auto"/>
          <w:spacing w:val="0"/>
        </w:rPr>
        <w:t>Multiple Choice Questions (MCQs)</w:t>
      </w:r>
    </w:p>
    <w:p w14:paraId="2E0F7E62" w14:textId="77777777" w:rsidR="00AB749E" w:rsidRPr="00A46088" w:rsidRDefault="00AB749E">
      <w:pPr>
        <w:numPr>
          <w:ilvl w:val="0"/>
          <w:numId w:val="105"/>
        </w:numPr>
        <w:spacing w:before="100" w:beforeAutospacing="1" w:after="100" w:afterAutospacing="1" w:line="276" w:lineRule="auto"/>
        <w:rPr>
          <w:rFonts w:ascii="Century Gothic" w:eastAsia="Century Gothic" w:hAnsi="Century Gothic" w:cs="Century Gothic"/>
        </w:rPr>
      </w:pPr>
      <w:r w:rsidRPr="00A46088">
        <w:rPr>
          <w:rFonts w:ascii="Century Gothic" w:eastAsia="Century Gothic" w:hAnsi="Century Gothic" w:cs="Century Gothic"/>
        </w:rPr>
        <w:t>Discuss the application of game theory to a dynamic competitive market, focusing on how firms can maintain a competitive advantage over time. Provide examples from industries such as technology, telecommunications, or pharmaceuticals.</w:t>
      </w:r>
    </w:p>
    <w:p w14:paraId="2370481A" w14:textId="77777777" w:rsidR="00AB749E" w:rsidRDefault="00AB749E">
      <w:pPr>
        <w:pStyle w:val="ListParagraph"/>
        <w:numPr>
          <w:ilvl w:val="0"/>
          <w:numId w:val="105"/>
        </w:numPr>
        <w:spacing w:before="0" w:line="276" w:lineRule="auto"/>
        <w:jc w:val="both"/>
        <w:rPr>
          <w:rFonts w:ascii="Century Gothic" w:eastAsia="Century Gothic" w:hAnsi="Century Gothic" w:cs="Century Gothic"/>
        </w:rPr>
      </w:pPr>
      <w:r w:rsidRPr="002107E6">
        <w:rPr>
          <w:rFonts w:ascii="Century Gothic" w:eastAsia="Century Gothic" w:hAnsi="Century Gothic" w:cs="Century Gothic"/>
        </w:rPr>
        <w:t>Vertical integration has often been used as a strategic tool to gain competitive advantage. Critically evaluate the trade-offs between achieving greater control over the supply chain and the risks of losing flexibility and overextending resources. Provide examples from both successful and unsuccessful cases.</w:t>
      </w:r>
    </w:p>
    <w:p w14:paraId="177A8067" w14:textId="77777777" w:rsidR="004E1A1B" w:rsidRPr="004E1A1B" w:rsidRDefault="004E1A1B">
      <w:pPr>
        <w:numPr>
          <w:ilvl w:val="0"/>
          <w:numId w:val="105"/>
        </w:numPr>
        <w:spacing w:before="100" w:beforeAutospacing="1" w:after="100" w:afterAutospacing="1" w:line="276" w:lineRule="auto"/>
        <w:jc w:val="both"/>
        <w:rPr>
          <w:rFonts w:asciiTheme="majorHAnsi" w:eastAsia="Times New Roman" w:hAnsiTheme="majorHAnsi" w:cs="Times New Roman"/>
          <w:color w:val="auto"/>
          <w:spacing w:val="0"/>
        </w:rPr>
      </w:pPr>
      <w:r w:rsidRPr="004E1A1B">
        <w:rPr>
          <w:rFonts w:asciiTheme="majorHAnsi" w:eastAsia="Times New Roman" w:hAnsiTheme="majorHAnsi" w:cs="Times New Roman"/>
          <w:color w:val="auto"/>
          <w:spacing w:val="0"/>
        </w:rPr>
        <w:t>Which of the following is a key benefit of vertical integration?</w:t>
      </w:r>
    </w:p>
    <w:p w14:paraId="519CB181" w14:textId="77777777" w:rsidR="004E1A1B" w:rsidRPr="004E1A1B" w:rsidRDefault="004E1A1B">
      <w:pPr>
        <w:numPr>
          <w:ilvl w:val="1"/>
          <w:numId w:val="105"/>
        </w:numPr>
        <w:spacing w:before="100" w:beforeAutospacing="1" w:after="100" w:afterAutospacing="1" w:line="276" w:lineRule="auto"/>
        <w:jc w:val="both"/>
        <w:rPr>
          <w:rFonts w:asciiTheme="majorHAnsi" w:eastAsia="Times New Roman" w:hAnsiTheme="majorHAnsi" w:cs="Times New Roman"/>
          <w:color w:val="auto"/>
          <w:spacing w:val="0"/>
        </w:rPr>
      </w:pPr>
      <w:r w:rsidRPr="004E1A1B">
        <w:rPr>
          <w:rFonts w:asciiTheme="majorHAnsi" w:eastAsia="Times New Roman" w:hAnsiTheme="majorHAnsi" w:cs="Times New Roman"/>
          <w:color w:val="auto"/>
          <w:spacing w:val="0"/>
        </w:rPr>
        <w:t>a) Increased transaction costs</w:t>
      </w:r>
    </w:p>
    <w:p w14:paraId="035283A6" w14:textId="77777777" w:rsidR="004E1A1B" w:rsidRPr="004E1A1B" w:rsidRDefault="004E1A1B">
      <w:pPr>
        <w:numPr>
          <w:ilvl w:val="1"/>
          <w:numId w:val="105"/>
        </w:numPr>
        <w:spacing w:before="100" w:beforeAutospacing="1" w:after="100" w:afterAutospacing="1" w:line="276" w:lineRule="auto"/>
        <w:jc w:val="both"/>
        <w:rPr>
          <w:rFonts w:asciiTheme="majorHAnsi" w:eastAsia="Times New Roman" w:hAnsiTheme="majorHAnsi" w:cs="Times New Roman"/>
          <w:color w:val="auto"/>
          <w:spacing w:val="0"/>
        </w:rPr>
      </w:pPr>
      <w:r w:rsidRPr="004E1A1B">
        <w:rPr>
          <w:rFonts w:asciiTheme="majorHAnsi" w:eastAsia="Times New Roman" w:hAnsiTheme="majorHAnsi" w:cs="Times New Roman"/>
          <w:color w:val="auto"/>
          <w:spacing w:val="0"/>
        </w:rPr>
        <w:t>b) Enhanced control over supply chains</w:t>
      </w:r>
    </w:p>
    <w:p w14:paraId="0F912C5B" w14:textId="77777777" w:rsidR="004E1A1B" w:rsidRPr="004E1A1B" w:rsidRDefault="004E1A1B">
      <w:pPr>
        <w:numPr>
          <w:ilvl w:val="1"/>
          <w:numId w:val="105"/>
        </w:numPr>
        <w:spacing w:before="100" w:beforeAutospacing="1" w:after="100" w:afterAutospacing="1" w:line="276" w:lineRule="auto"/>
        <w:jc w:val="both"/>
        <w:rPr>
          <w:rFonts w:asciiTheme="majorHAnsi" w:eastAsia="Times New Roman" w:hAnsiTheme="majorHAnsi" w:cs="Times New Roman"/>
          <w:color w:val="auto"/>
          <w:spacing w:val="0"/>
        </w:rPr>
      </w:pPr>
      <w:r w:rsidRPr="004E1A1B">
        <w:rPr>
          <w:rFonts w:asciiTheme="majorHAnsi" w:eastAsia="Times New Roman" w:hAnsiTheme="majorHAnsi" w:cs="Times New Roman"/>
          <w:color w:val="auto"/>
          <w:spacing w:val="0"/>
        </w:rPr>
        <w:t>c) Reduced market power</w:t>
      </w:r>
    </w:p>
    <w:p w14:paraId="4F5F699D" w14:textId="77777777" w:rsidR="004E1A1B" w:rsidRPr="004E1A1B" w:rsidRDefault="004E1A1B">
      <w:pPr>
        <w:numPr>
          <w:ilvl w:val="1"/>
          <w:numId w:val="105"/>
        </w:numPr>
        <w:spacing w:before="100" w:beforeAutospacing="1" w:after="100" w:afterAutospacing="1" w:line="276" w:lineRule="auto"/>
        <w:jc w:val="both"/>
        <w:rPr>
          <w:rFonts w:asciiTheme="majorHAnsi" w:eastAsia="Times New Roman" w:hAnsiTheme="majorHAnsi" w:cs="Times New Roman"/>
          <w:color w:val="auto"/>
          <w:spacing w:val="0"/>
        </w:rPr>
      </w:pPr>
      <w:r w:rsidRPr="004E1A1B">
        <w:rPr>
          <w:rFonts w:asciiTheme="majorHAnsi" w:eastAsia="Times New Roman" w:hAnsiTheme="majorHAnsi" w:cs="Times New Roman"/>
          <w:color w:val="auto"/>
          <w:spacing w:val="0"/>
        </w:rPr>
        <w:t>d) Diversification of products</w:t>
      </w:r>
    </w:p>
    <w:p w14:paraId="1A63929D" w14:textId="77777777" w:rsidR="004E1A1B" w:rsidRPr="004E1A1B" w:rsidRDefault="004E1A1B">
      <w:pPr>
        <w:numPr>
          <w:ilvl w:val="1"/>
          <w:numId w:val="105"/>
        </w:numPr>
        <w:spacing w:before="100" w:beforeAutospacing="1" w:after="100" w:afterAutospacing="1" w:line="276" w:lineRule="auto"/>
        <w:jc w:val="both"/>
        <w:rPr>
          <w:rFonts w:asciiTheme="majorHAnsi" w:eastAsia="Times New Roman" w:hAnsiTheme="majorHAnsi" w:cs="Times New Roman"/>
          <w:color w:val="auto"/>
          <w:spacing w:val="0"/>
        </w:rPr>
      </w:pPr>
      <w:r w:rsidRPr="004E1A1B">
        <w:rPr>
          <w:rFonts w:asciiTheme="majorHAnsi" w:eastAsia="Times New Roman" w:hAnsiTheme="majorHAnsi" w:cs="Times New Roman"/>
          <w:b/>
          <w:bCs/>
          <w:color w:val="auto"/>
          <w:spacing w:val="0"/>
        </w:rPr>
        <w:t>Answer</w:t>
      </w:r>
      <w:r w:rsidRPr="004E1A1B">
        <w:rPr>
          <w:rFonts w:asciiTheme="majorHAnsi" w:eastAsia="Times New Roman" w:hAnsiTheme="majorHAnsi" w:cs="Times New Roman"/>
          <w:color w:val="auto"/>
          <w:spacing w:val="0"/>
        </w:rPr>
        <w:t>: b) Enhanced control over supply chains</w:t>
      </w:r>
    </w:p>
    <w:p w14:paraId="78FC5E0F" w14:textId="77777777" w:rsidR="004E1A1B" w:rsidRPr="004E1A1B" w:rsidRDefault="004E1A1B">
      <w:pPr>
        <w:numPr>
          <w:ilvl w:val="0"/>
          <w:numId w:val="105"/>
        </w:numPr>
        <w:spacing w:before="100" w:beforeAutospacing="1" w:after="100" w:afterAutospacing="1" w:line="276" w:lineRule="auto"/>
        <w:jc w:val="both"/>
        <w:rPr>
          <w:rFonts w:asciiTheme="majorHAnsi" w:eastAsia="Times New Roman" w:hAnsiTheme="majorHAnsi" w:cs="Times New Roman"/>
          <w:color w:val="auto"/>
          <w:spacing w:val="0"/>
        </w:rPr>
      </w:pPr>
      <w:r w:rsidRPr="004E1A1B">
        <w:rPr>
          <w:rFonts w:asciiTheme="majorHAnsi" w:eastAsia="Times New Roman" w:hAnsiTheme="majorHAnsi" w:cs="Times New Roman"/>
          <w:color w:val="auto"/>
          <w:spacing w:val="0"/>
        </w:rPr>
        <w:t>In game theory, a Nash equilibrium occurs when:</w:t>
      </w:r>
    </w:p>
    <w:p w14:paraId="04B15B2A" w14:textId="77777777" w:rsidR="004E1A1B" w:rsidRPr="004E1A1B" w:rsidRDefault="004E1A1B">
      <w:pPr>
        <w:numPr>
          <w:ilvl w:val="1"/>
          <w:numId w:val="105"/>
        </w:numPr>
        <w:spacing w:before="100" w:beforeAutospacing="1" w:after="100" w:afterAutospacing="1" w:line="276" w:lineRule="auto"/>
        <w:jc w:val="both"/>
        <w:rPr>
          <w:rFonts w:asciiTheme="majorHAnsi" w:eastAsia="Times New Roman" w:hAnsiTheme="majorHAnsi" w:cs="Times New Roman"/>
          <w:color w:val="auto"/>
          <w:spacing w:val="0"/>
        </w:rPr>
      </w:pPr>
      <w:r w:rsidRPr="004E1A1B">
        <w:rPr>
          <w:rFonts w:asciiTheme="majorHAnsi" w:eastAsia="Times New Roman" w:hAnsiTheme="majorHAnsi" w:cs="Times New Roman"/>
          <w:color w:val="auto"/>
          <w:spacing w:val="0"/>
        </w:rPr>
        <w:t>a) All players cooperate.</w:t>
      </w:r>
    </w:p>
    <w:p w14:paraId="23031B86" w14:textId="77777777" w:rsidR="004E1A1B" w:rsidRPr="004E1A1B" w:rsidRDefault="004E1A1B">
      <w:pPr>
        <w:numPr>
          <w:ilvl w:val="1"/>
          <w:numId w:val="105"/>
        </w:numPr>
        <w:spacing w:before="100" w:beforeAutospacing="1" w:after="100" w:afterAutospacing="1" w:line="276" w:lineRule="auto"/>
        <w:jc w:val="both"/>
        <w:rPr>
          <w:rFonts w:asciiTheme="majorHAnsi" w:eastAsia="Times New Roman" w:hAnsiTheme="majorHAnsi" w:cs="Times New Roman"/>
          <w:color w:val="auto"/>
          <w:spacing w:val="0"/>
        </w:rPr>
      </w:pPr>
      <w:r w:rsidRPr="004E1A1B">
        <w:rPr>
          <w:rFonts w:asciiTheme="majorHAnsi" w:eastAsia="Times New Roman" w:hAnsiTheme="majorHAnsi" w:cs="Times New Roman"/>
          <w:color w:val="auto"/>
          <w:spacing w:val="0"/>
        </w:rPr>
        <w:t>b) No player can improve their outcome by unilaterally changing their strategy.</w:t>
      </w:r>
    </w:p>
    <w:p w14:paraId="49439F2C" w14:textId="77777777" w:rsidR="004E1A1B" w:rsidRPr="004E1A1B" w:rsidRDefault="004E1A1B">
      <w:pPr>
        <w:numPr>
          <w:ilvl w:val="1"/>
          <w:numId w:val="105"/>
        </w:numPr>
        <w:spacing w:before="100" w:beforeAutospacing="1" w:after="100" w:afterAutospacing="1" w:line="276" w:lineRule="auto"/>
        <w:jc w:val="both"/>
        <w:rPr>
          <w:rFonts w:asciiTheme="majorHAnsi" w:eastAsia="Times New Roman" w:hAnsiTheme="majorHAnsi" w:cs="Times New Roman"/>
          <w:color w:val="auto"/>
          <w:spacing w:val="0"/>
        </w:rPr>
      </w:pPr>
      <w:r w:rsidRPr="004E1A1B">
        <w:rPr>
          <w:rFonts w:asciiTheme="majorHAnsi" w:eastAsia="Times New Roman" w:hAnsiTheme="majorHAnsi" w:cs="Times New Roman"/>
          <w:color w:val="auto"/>
          <w:spacing w:val="0"/>
        </w:rPr>
        <w:t>c) A dominant player controls the market.</w:t>
      </w:r>
    </w:p>
    <w:p w14:paraId="423E3D5E" w14:textId="77777777" w:rsidR="004E1A1B" w:rsidRPr="004E1A1B" w:rsidRDefault="004E1A1B">
      <w:pPr>
        <w:numPr>
          <w:ilvl w:val="1"/>
          <w:numId w:val="105"/>
        </w:numPr>
        <w:spacing w:before="100" w:beforeAutospacing="1" w:after="100" w:afterAutospacing="1" w:line="276" w:lineRule="auto"/>
        <w:jc w:val="both"/>
        <w:rPr>
          <w:rFonts w:asciiTheme="majorHAnsi" w:eastAsia="Times New Roman" w:hAnsiTheme="majorHAnsi" w:cs="Times New Roman"/>
          <w:color w:val="auto"/>
          <w:spacing w:val="0"/>
        </w:rPr>
      </w:pPr>
      <w:r w:rsidRPr="004E1A1B">
        <w:rPr>
          <w:rFonts w:asciiTheme="majorHAnsi" w:eastAsia="Times New Roman" w:hAnsiTheme="majorHAnsi" w:cs="Times New Roman"/>
          <w:color w:val="auto"/>
          <w:spacing w:val="0"/>
        </w:rPr>
        <w:t>d) The market reaches perfect competition.</w:t>
      </w:r>
    </w:p>
    <w:p w14:paraId="68C50594" w14:textId="77777777" w:rsidR="004E1A1B" w:rsidRPr="004E1A1B" w:rsidRDefault="004E1A1B">
      <w:pPr>
        <w:numPr>
          <w:ilvl w:val="1"/>
          <w:numId w:val="105"/>
        </w:numPr>
        <w:spacing w:before="100" w:beforeAutospacing="1" w:after="100" w:afterAutospacing="1" w:line="276" w:lineRule="auto"/>
        <w:jc w:val="both"/>
        <w:rPr>
          <w:rFonts w:asciiTheme="majorHAnsi" w:eastAsia="Times New Roman" w:hAnsiTheme="majorHAnsi" w:cs="Times New Roman"/>
          <w:color w:val="auto"/>
          <w:spacing w:val="0"/>
        </w:rPr>
      </w:pPr>
      <w:r w:rsidRPr="004E1A1B">
        <w:rPr>
          <w:rFonts w:asciiTheme="majorHAnsi" w:eastAsia="Times New Roman" w:hAnsiTheme="majorHAnsi" w:cs="Times New Roman"/>
          <w:b/>
          <w:bCs/>
          <w:color w:val="auto"/>
          <w:spacing w:val="0"/>
        </w:rPr>
        <w:t>Answer</w:t>
      </w:r>
      <w:r w:rsidRPr="004E1A1B">
        <w:rPr>
          <w:rFonts w:asciiTheme="majorHAnsi" w:eastAsia="Times New Roman" w:hAnsiTheme="majorHAnsi" w:cs="Times New Roman"/>
          <w:color w:val="auto"/>
          <w:spacing w:val="0"/>
        </w:rPr>
        <w:t>: b) No player can improve their outcome by unilaterally changing their strategy.</w:t>
      </w:r>
    </w:p>
    <w:p w14:paraId="794D274F" w14:textId="77777777" w:rsidR="004E1A1B" w:rsidRDefault="004E1A1B" w:rsidP="004E1A1B">
      <w:pPr>
        <w:spacing w:before="100" w:beforeAutospacing="1" w:after="100" w:afterAutospacing="1" w:line="276" w:lineRule="auto"/>
        <w:jc w:val="both"/>
        <w:rPr>
          <w:rFonts w:asciiTheme="majorHAnsi" w:eastAsia="Times New Roman" w:hAnsiTheme="majorHAnsi" w:cs="Times New Roman"/>
          <w:b/>
          <w:bCs/>
          <w:color w:val="auto"/>
          <w:spacing w:val="0"/>
        </w:rPr>
      </w:pPr>
      <w:r w:rsidRPr="004E1A1B">
        <w:rPr>
          <w:rFonts w:asciiTheme="majorHAnsi" w:eastAsia="Times New Roman" w:hAnsiTheme="majorHAnsi" w:cs="Times New Roman"/>
          <w:b/>
          <w:bCs/>
          <w:color w:val="auto"/>
          <w:spacing w:val="0"/>
        </w:rPr>
        <w:t>Multiple Choice Application (MCAs)</w:t>
      </w:r>
    </w:p>
    <w:p w14:paraId="6973F513" w14:textId="6F4279E2" w:rsidR="004E1A1B" w:rsidRPr="004E1A1B" w:rsidRDefault="004E1A1B">
      <w:pPr>
        <w:pStyle w:val="ListParagraph"/>
        <w:numPr>
          <w:ilvl w:val="0"/>
          <w:numId w:val="105"/>
        </w:numPr>
        <w:spacing w:before="100" w:beforeAutospacing="1" w:after="100" w:afterAutospacing="1" w:line="276" w:lineRule="auto"/>
        <w:jc w:val="both"/>
        <w:rPr>
          <w:rFonts w:asciiTheme="majorHAnsi" w:eastAsia="Times New Roman" w:hAnsiTheme="majorHAnsi" w:cs="Times New Roman"/>
          <w:color w:val="auto"/>
          <w:spacing w:val="0"/>
        </w:rPr>
      </w:pPr>
      <w:r w:rsidRPr="004E1A1B">
        <w:rPr>
          <w:rFonts w:asciiTheme="majorHAnsi" w:eastAsia="Times New Roman" w:hAnsiTheme="majorHAnsi" w:cs="Times New Roman"/>
          <w:color w:val="auto"/>
          <w:spacing w:val="0"/>
        </w:rPr>
        <w:t>Which of the following best describes the real options approach to investment? (Select all that apply)</w:t>
      </w:r>
    </w:p>
    <w:p w14:paraId="208DD2D7" w14:textId="77777777" w:rsidR="004E1A1B" w:rsidRPr="004E1A1B" w:rsidRDefault="004E1A1B">
      <w:pPr>
        <w:numPr>
          <w:ilvl w:val="0"/>
          <w:numId w:val="106"/>
        </w:numPr>
        <w:spacing w:before="100" w:beforeAutospacing="1" w:after="100" w:afterAutospacing="1" w:line="276" w:lineRule="auto"/>
        <w:jc w:val="both"/>
        <w:rPr>
          <w:rFonts w:asciiTheme="majorHAnsi" w:eastAsia="Times New Roman" w:hAnsiTheme="majorHAnsi" w:cs="Times New Roman"/>
          <w:color w:val="auto"/>
          <w:spacing w:val="0"/>
        </w:rPr>
      </w:pPr>
      <w:r w:rsidRPr="004E1A1B">
        <w:rPr>
          <w:rFonts w:asciiTheme="majorHAnsi" w:eastAsia="Times New Roman" w:hAnsiTheme="majorHAnsi" w:cs="Times New Roman"/>
          <w:color w:val="auto"/>
          <w:spacing w:val="0"/>
        </w:rPr>
        <w:t>a) It accounts for flexibility in decision-making under uncertainty.</w:t>
      </w:r>
    </w:p>
    <w:p w14:paraId="7BDE3C06" w14:textId="77777777" w:rsidR="004E1A1B" w:rsidRPr="004E1A1B" w:rsidRDefault="004E1A1B">
      <w:pPr>
        <w:numPr>
          <w:ilvl w:val="0"/>
          <w:numId w:val="106"/>
        </w:numPr>
        <w:spacing w:before="100" w:beforeAutospacing="1" w:after="100" w:afterAutospacing="1" w:line="276" w:lineRule="auto"/>
        <w:jc w:val="both"/>
        <w:rPr>
          <w:rFonts w:asciiTheme="majorHAnsi" w:eastAsia="Times New Roman" w:hAnsiTheme="majorHAnsi" w:cs="Times New Roman"/>
          <w:color w:val="auto"/>
          <w:spacing w:val="0"/>
        </w:rPr>
      </w:pPr>
      <w:r w:rsidRPr="004E1A1B">
        <w:rPr>
          <w:rFonts w:asciiTheme="majorHAnsi" w:eastAsia="Times New Roman" w:hAnsiTheme="majorHAnsi" w:cs="Times New Roman"/>
          <w:color w:val="auto"/>
          <w:spacing w:val="0"/>
        </w:rPr>
        <w:t>b) It assumes investment decisions are irreversible.</w:t>
      </w:r>
    </w:p>
    <w:p w14:paraId="17B19BAE" w14:textId="77777777" w:rsidR="004E1A1B" w:rsidRPr="004E1A1B" w:rsidRDefault="004E1A1B">
      <w:pPr>
        <w:numPr>
          <w:ilvl w:val="0"/>
          <w:numId w:val="106"/>
        </w:numPr>
        <w:spacing w:before="100" w:beforeAutospacing="1" w:after="100" w:afterAutospacing="1" w:line="276" w:lineRule="auto"/>
        <w:jc w:val="both"/>
        <w:rPr>
          <w:rFonts w:asciiTheme="majorHAnsi" w:eastAsia="Times New Roman" w:hAnsiTheme="majorHAnsi" w:cs="Times New Roman"/>
          <w:color w:val="auto"/>
          <w:spacing w:val="0"/>
        </w:rPr>
      </w:pPr>
      <w:r w:rsidRPr="004E1A1B">
        <w:rPr>
          <w:rFonts w:asciiTheme="majorHAnsi" w:eastAsia="Times New Roman" w:hAnsiTheme="majorHAnsi" w:cs="Times New Roman"/>
          <w:color w:val="auto"/>
          <w:spacing w:val="0"/>
        </w:rPr>
        <w:t>c) It allows firms to defer, expand, or abandon investments as new information emerges.</w:t>
      </w:r>
    </w:p>
    <w:p w14:paraId="13AE3276" w14:textId="77777777" w:rsidR="004E1A1B" w:rsidRPr="004E1A1B" w:rsidRDefault="004E1A1B">
      <w:pPr>
        <w:numPr>
          <w:ilvl w:val="0"/>
          <w:numId w:val="106"/>
        </w:numPr>
        <w:spacing w:before="100" w:beforeAutospacing="1" w:after="100" w:afterAutospacing="1" w:line="276" w:lineRule="auto"/>
        <w:jc w:val="both"/>
        <w:rPr>
          <w:rFonts w:asciiTheme="majorHAnsi" w:eastAsia="Times New Roman" w:hAnsiTheme="majorHAnsi" w:cs="Times New Roman"/>
          <w:color w:val="auto"/>
          <w:spacing w:val="0"/>
        </w:rPr>
      </w:pPr>
      <w:r w:rsidRPr="004E1A1B">
        <w:rPr>
          <w:rFonts w:asciiTheme="majorHAnsi" w:eastAsia="Times New Roman" w:hAnsiTheme="majorHAnsi" w:cs="Times New Roman"/>
          <w:color w:val="auto"/>
          <w:spacing w:val="0"/>
        </w:rPr>
        <w:t>d) It assumes a static investment environment.</w:t>
      </w:r>
    </w:p>
    <w:p w14:paraId="1CD2A0F3" w14:textId="77777777" w:rsidR="004E1A1B" w:rsidRPr="004E1A1B" w:rsidRDefault="004E1A1B">
      <w:pPr>
        <w:numPr>
          <w:ilvl w:val="0"/>
          <w:numId w:val="106"/>
        </w:numPr>
        <w:spacing w:before="100" w:beforeAutospacing="1" w:after="100" w:afterAutospacing="1" w:line="276" w:lineRule="auto"/>
        <w:jc w:val="both"/>
        <w:rPr>
          <w:rFonts w:asciiTheme="majorHAnsi" w:eastAsia="Times New Roman" w:hAnsiTheme="majorHAnsi" w:cs="Times New Roman"/>
          <w:color w:val="auto"/>
          <w:spacing w:val="0"/>
        </w:rPr>
      </w:pPr>
      <w:r w:rsidRPr="004E1A1B">
        <w:rPr>
          <w:rFonts w:asciiTheme="majorHAnsi" w:eastAsia="Times New Roman" w:hAnsiTheme="majorHAnsi" w:cs="Times New Roman"/>
          <w:b/>
          <w:bCs/>
          <w:color w:val="auto"/>
          <w:spacing w:val="0"/>
        </w:rPr>
        <w:t>Answer</w:t>
      </w:r>
      <w:r w:rsidRPr="004E1A1B">
        <w:rPr>
          <w:rFonts w:asciiTheme="majorHAnsi" w:eastAsia="Times New Roman" w:hAnsiTheme="majorHAnsi" w:cs="Times New Roman"/>
          <w:color w:val="auto"/>
          <w:spacing w:val="0"/>
        </w:rPr>
        <w:t>: a) It accounts for flexibility in decision-making under uncertainty, c) It allows firms to defer, expand, or abandon investments as new information emerges.</w:t>
      </w:r>
    </w:p>
    <w:p w14:paraId="123CC619" w14:textId="02446533" w:rsidR="00E130A3" w:rsidRPr="00402D21" w:rsidRDefault="00E130A3">
      <w:pPr>
        <w:numPr>
          <w:ilvl w:val="2"/>
          <w:numId w:val="19"/>
        </w:numPr>
        <w:spacing w:before="0" w:line="276" w:lineRule="auto"/>
        <w:jc w:val="both"/>
        <w:rPr>
          <w:rFonts w:ascii="Century Gothic" w:eastAsia="Century Gothic" w:hAnsi="Century Gothic" w:cs="Century Gothic"/>
        </w:rPr>
      </w:pPr>
      <w:r w:rsidRPr="00402D21">
        <w:rPr>
          <w:rFonts w:ascii="Century Gothic" w:eastAsia="Century Gothic" w:hAnsi="Century Gothic" w:cs="Century Gothic"/>
        </w:rPr>
        <w:t>.</w:t>
      </w:r>
    </w:p>
    <w:p w14:paraId="11703462" w14:textId="760E0465" w:rsidR="00E130A3" w:rsidRPr="00E130A3" w:rsidRDefault="00E130A3" w:rsidP="00E130A3">
      <w:pPr>
        <w:spacing w:before="0" w:line="276" w:lineRule="auto"/>
        <w:jc w:val="both"/>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55"/>
        <w:gridCol w:w="8445"/>
      </w:tblGrid>
      <w:sdt>
        <w:sdtPr>
          <w:rPr>
            <w:b/>
          </w:rPr>
          <w:tag w:val="goog_rdk_9"/>
          <w:id w:val="-458646679"/>
          <w:lock w:val="contentLocked"/>
        </w:sdtPr>
        <w:sdtContent>
          <w:tr w:rsidR="00F065E3" w14:paraId="5A90B441" w14:textId="77777777" w:rsidTr="000B3999">
            <w:tc>
              <w:tcPr>
                <w:tcW w:w="1155" w:type="dxa"/>
                <w:shd w:val="clear" w:color="auto" w:fill="auto"/>
                <w:tcMar>
                  <w:top w:w="0" w:type="dxa"/>
                  <w:left w:w="0" w:type="dxa"/>
                  <w:bottom w:w="0" w:type="dxa"/>
                  <w:right w:w="0" w:type="dxa"/>
                </w:tcMar>
                <w:vAlign w:val="center"/>
              </w:tcPr>
              <w:p w14:paraId="0A146E41" w14:textId="77777777" w:rsidR="00F065E3" w:rsidRDefault="00F065E3" w:rsidP="000B3999">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44CB8DCB" wp14:editId="500B74FE">
                      <wp:extent cx="413334" cy="413334"/>
                      <wp:effectExtent l="0" t="0" r="0" b="0"/>
                      <wp:docPr id="11174443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4CD67699" w14:textId="77777777" w:rsidR="00F065E3" w:rsidRDefault="00F065E3" w:rsidP="000B3999">
                <w:pPr>
                  <w:pStyle w:val="Heading4"/>
                </w:pPr>
                <w:bookmarkStart w:id="149" w:name="_Toc178629219"/>
                <w:r>
                  <w:rPr>
                    <w:smallCaps/>
                    <w:sz w:val="32"/>
                    <w:szCs w:val="32"/>
                  </w:rPr>
                  <w:t>READING MATERIAL 1</w:t>
                </w:r>
              </w:p>
            </w:tc>
          </w:tr>
        </w:sdtContent>
      </w:sdt>
      <w:bookmarkEnd w:id="149" w:displacedByCustomXml="prev"/>
    </w:tbl>
    <w:p w14:paraId="7C60184C" w14:textId="77777777" w:rsidR="00F065E3" w:rsidRDefault="00F065E3" w:rsidP="00F065E3">
      <w:pPr>
        <w:spacing w:before="0" w:after="0" w:line="240" w:lineRule="auto"/>
        <w:rPr>
          <w:rFonts w:ascii="Century Gothic" w:eastAsia="Century Gothic" w:hAnsi="Century Gothic" w:cs="Century Gothic"/>
          <w:sz w:val="22"/>
          <w:szCs w:val="22"/>
        </w:rPr>
      </w:pPr>
    </w:p>
    <w:p w14:paraId="5AF592C6" w14:textId="4C97F37B" w:rsidR="00382B77" w:rsidRPr="00382B77" w:rsidRDefault="00382B77" w:rsidP="00382B77">
      <w:p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 xml:space="preserve">Brealey, R. A., Myers, S. C., &amp; Allen, F. (2019). </w:t>
      </w:r>
      <w:r w:rsidRPr="00382B77">
        <w:rPr>
          <w:rFonts w:ascii="Times New Roman" w:eastAsia="Times New Roman" w:hAnsi="Times New Roman" w:cs="Times New Roman"/>
          <w:i/>
          <w:iCs/>
          <w:color w:val="auto"/>
          <w:spacing w:val="0"/>
        </w:rPr>
        <w:t>Principles of Corporate Finance</w:t>
      </w:r>
      <w:r w:rsidRPr="00382B77">
        <w:rPr>
          <w:rFonts w:ascii="Times New Roman" w:eastAsia="Times New Roman" w:hAnsi="Times New Roman" w:cs="Times New Roman"/>
          <w:color w:val="auto"/>
          <w:spacing w:val="0"/>
        </w:rPr>
        <w:t xml:space="preserve"> (13th ed.). McGraw-Hill Education.</w:t>
      </w:r>
    </w:p>
    <w:p w14:paraId="70D174C4" w14:textId="77777777" w:rsidR="00382B77" w:rsidRPr="00382B77" w:rsidRDefault="00382B77">
      <w:pPr>
        <w:numPr>
          <w:ilvl w:val="1"/>
          <w:numId w:val="107"/>
        </w:num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Firm Valuation and DCF: pp. 239–276</w:t>
      </w:r>
    </w:p>
    <w:p w14:paraId="2E798967" w14:textId="77777777" w:rsidR="00382B77" w:rsidRPr="00382B77" w:rsidRDefault="00382B77">
      <w:pPr>
        <w:numPr>
          <w:ilvl w:val="1"/>
          <w:numId w:val="107"/>
        </w:num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Real Options: pp. 627–661</w:t>
      </w:r>
    </w:p>
    <w:p w14:paraId="0798F430" w14:textId="77777777" w:rsidR="00382B77" w:rsidRPr="00382B77" w:rsidRDefault="00382B77">
      <w:pPr>
        <w:numPr>
          <w:ilvl w:val="1"/>
          <w:numId w:val="107"/>
        </w:num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Mergers and Acquisitions: pp. 799–839</w:t>
      </w:r>
    </w:p>
    <w:p w14:paraId="11DC78A8" w14:textId="77777777" w:rsidR="00382B77" w:rsidRPr="00382B77" w:rsidRDefault="00382B77">
      <w:pPr>
        <w:numPr>
          <w:ilvl w:val="1"/>
          <w:numId w:val="107"/>
        </w:num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Capital Budgeting under Uncertainty: pp. 263–289</w:t>
      </w:r>
    </w:p>
    <w:p w14:paraId="520D86BE" w14:textId="622F975C" w:rsidR="00382B77" w:rsidRPr="00382B77" w:rsidRDefault="00382B77" w:rsidP="00382B77">
      <w:p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 xml:space="preserve">Tirole, J. (2017). </w:t>
      </w:r>
      <w:r w:rsidRPr="00382B77">
        <w:rPr>
          <w:rFonts w:ascii="Times New Roman" w:eastAsia="Times New Roman" w:hAnsi="Times New Roman" w:cs="Times New Roman"/>
          <w:i/>
          <w:iCs/>
          <w:color w:val="auto"/>
          <w:spacing w:val="0"/>
        </w:rPr>
        <w:t>The Theory of Corporate Finance</w:t>
      </w:r>
      <w:r w:rsidRPr="00382B77">
        <w:rPr>
          <w:rFonts w:ascii="Times New Roman" w:eastAsia="Times New Roman" w:hAnsi="Times New Roman" w:cs="Times New Roman"/>
          <w:color w:val="auto"/>
          <w:spacing w:val="0"/>
        </w:rPr>
        <w:t xml:space="preserve"> (2nd ed.). Princeton University Press.</w:t>
      </w:r>
    </w:p>
    <w:p w14:paraId="7FA0BC2B" w14:textId="77777777" w:rsidR="00382B77" w:rsidRPr="00382B77" w:rsidRDefault="00382B77">
      <w:pPr>
        <w:numPr>
          <w:ilvl w:val="1"/>
          <w:numId w:val="108"/>
        </w:num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Transaction Cost Economics and Vertical Integration: pp. 13–45</w:t>
      </w:r>
    </w:p>
    <w:p w14:paraId="545FACBD" w14:textId="77777777" w:rsidR="00382B77" w:rsidRPr="00382B77" w:rsidRDefault="00382B77">
      <w:pPr>
        <w:numPr>
          <w:ilvl w:val="1"/>
          <w:numId w:val="108"/>
        </w:num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Game Theory and Strategic Interaction: pp. 523–560</w:t>
      </w:r>
    </w:p>
    <w:p w14:paraId="7572B6E2" w14:textId="77777777" w:rsidR="00382B77" w:rsidRPr="00382B77" w:rsidRDefault="00382B77">
      <w:pPr>
        <w:numPr>
          <w:ilvl w:val="1"/>
          <w:numId w:val="108"/>
        </w:num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Mergers and Acquisitions: pp. 659–682</w:t>
      </w:r>
    </w:p>
    <w:p w14:paraId="4CDEEF57" w14:textId="77777777" w:rsidR="00382B77" w:rsidRPr="00382B77" w:rsidRDefault="00382B77">
      <w:pPr>
        <w:numPr>
          <w:ilvl w:val="1"/>
          <w:numId w:val="108"/>
        </w:num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Corporate Governance and Firm Strategy: pp. 145–176</w:t>
      </w:r>
    </w:p>
    <w:p w14:paraId="1F90C489" w14:textId="7F36278A" w:rsidR="00382B77" w:rsidRPr="00382B77" w:rsidRDefault="00382B77" w:rsidP="00382B77">
      <w:p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 xml:space="preserve">Damodaran, A. (2020). </w:t>
      </w:r>
      <w:r w:rsidRPr="00382B77">
        <w:rPr>
          <w:rFonts w:ascii="Times New Roman" w:eastAsia="Times New Roman" w:hAnsi="Times New Roman" w:cs="Times New Roman"/>
          <w:i/>
          <w:iCs/>
          <w:color w:val="auto"/>
          <w:spacing w:val="0"/>
        </w:rPr>
        <w:t>Investment Valuation: Tools and Techniques for Determining the Value of Any Asset</w:t>
      </w:r>
      <w:r w:rsidRPr="00382B77">
        <w:rPr>
          <w:rFonts w:ascii="Times New Roman" w:eastAsia="Times New Roman" w:hAnsi="Times New Roman" w:cs="Times New Roman"/>
          <w:color w:val="auto"/>
          <w:spacing w:val="0"/>
        </w:rPr>
        <w:t xml:space="preserve"> (3rd ed.). Wiley.</w:t>
      </w:r>
    </w:p>
    <w:p w14:paraId="49E9B9D3" w14:textId="77777777" w:rsidR="00382B77" w:rsidRPr="00382B77" w:rsidRDefault="00382B77">
      <w:pPr>
        <w:numPr>
          <w:ilvl w:val="1"/>
          <w:numId w:val="109"/>
        </w:num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Firm Valuation Methods: pp. 87–122</w:t>
      </w:r>
    </w:p>
    <w:p w14:paraId="268AC1F3" w14:textId="77777777" w:rsidR="00382B77" w:rsidRPr="00382B77" w:rsidRDefault="00382B77">
      <w:pPr>
        <w:numPr>
          <w:ilvl w:val="1"/>
          <w:numId w:val="109"/>
        </w:num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Risk, Uncertainty, and Investment Decisions: pp. 339–377</w:t>
      </w:r>
    </w:p>
    <w:p w14:paraId="343F4924" w14:textId="77777777" w:rsidR="00382B77" w:rsidRPr="00382B77" w:rsidRDefault="00382B77">
      <w:pPr>
        <w:numPr>
          <w:ilvl w:val="1"/>
          <w:numId w:val="109"/>
        </w:num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Real Options: pp. 421–445</w:t>
      </w:r>
    </w:p>
    <w:p w14:paraId="7AE5B6F4" w14:textId="77777777" w:rsidR="00382B77" w:rsidRPr="00382B77" w:rsidRDefault="00382B77">
      <w:pPr>
        <w:numPr>
          <w:ilvl w:val="1"/>
          <w:numId w:val="109"/>
        </w:num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Firm Valuation in M&amp;A: pp. 483–512</w:t>
      </w:r>
    </w:p>
    <w:p w14:paraId="59A8966A" w14:textId="13CE2594" w:rsidR="00382B77" w:rsidRPr="00382B77" w:rsidRDefault="00382B77" w:rsidP="00382B77">
      <w:p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 xml:space="preserve">Cabral, L. (2017). </w:t>
      </w:r>
      <w:r w:rsidRPr="00382B77">
        <w:rPr>
          <w:rFonts w:ascii="Times New Roman" w:eastAsia="Times New Roman" w:hAnsi="Times New Roman" w:cs="Times New Roman"/>
          <w:i/>
          <w:iCs/>
          <w:color w:val="auto"/>
          <w:spacing w:val="0"/>
        </w:rPr>
        <w:t>Introduction to Industrial Organization</w:t>
      </w:r>
      <w:r w:rsidRPr="00382B77">
        <w:rPr>
          <w:rFonts w:ascii="Times New Roman" w:eastAsia="Times New Roman" w:hAnsi="Times New Roman" w:cs="Times New Roman"/>
          <w:color w:val="auto"/>
          <w:spacing w:val="0"/>
        </w:rPr>
        <w:t xml:space="preserve"> (2nd ed.). MIT Press.</w:t>
      </w:r>
    </w:p>
    <w:p w14:paraId="01DB53FC" w14:textId="77777777" w:rsidR="00382B77" w:rsidRPr="00382B77" w:rsidRDefault="00382B77">
      <w:pPr>
        <w:numPr>
          <w:ilvl w:val="1"/>
          <w:numId w:val="110"/>
        </w:num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Game Theory and Market Structure: pp. 275–304</w:t>
      </w:r>
    </w:p>
    <w:p w14:paraId="5631AD9B" w14:textId="77777777" w:rsidR="00382B77" w:rsidRPr="00382B77" w:rsidRDefault="00382B77">
      <w:pPr>
        <w:numPr>
          <w:ilvl w:val="1"/>
          <w:numId w:val="110"/>
        </w:num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Cournot and Bertrand Competition: pp. 187–209</w:t>
      </w:r>
    </w:p>
    <w:p w14:paraId="4ADE02F4" w14:textId="77777777" w:rsidR="00382B77" w:rsidRPr="00382B77" w:rsidRDefault="00382B77">
      <w:pPr>
        <w:numPr>
          <w:ilvl w:val="1"/>
          <w:numId w:val="110"/>
        </w:num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Strategic Behavior and Entry Deterrence: pp. 345–368</w:t>
      </w:r>
    </w:p>
    <w:p w14:paraId="42242DD9" w14:textId="77777777" w:rsidR="00382B77" w:rsidRPr="00382B77" w:rsidRDefault="00382B77">
      <w:pPr>
        <w:numPr>
          <w:ilvl w:val="1"/>
          <w:numId w:val="110"/>
        </w:num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Vertical Integration: pp. 403–425</w:t>
      </w:r>
    </w:p>
    <w:p w14:paraId="00FFA432" w14:textId="274381C2" w:rsidR="00382B77" w:rsidRPr="00382B77" w:rsidRDefault="00382B77" w:rsidP="00382B77">
      <w:p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 xml:space="preserve">Saloner, G., Shepard, A., &amp; Podolny, J. (2020). </w:t>
      </w:r>
      <w:r w:rsidRPr="00382B77">
        <w:rPr>
          <w:rFonts w:ascii="Times New Roman" w:eastAsia="Times New Roman" w:hAnsi="Times New Roman" w:cs="Times New Roman"/>
          <w:i/>
          <w:iCs/>
          <w:color w:val="auto"/>
          <w:spacing w:val="0"/>
        </w:rPr>
        <w:t>Strategic Management</w:t>
      </w:r>
      <w:r w:rsidRPr="00382B77">
        <w:rPr>
          <w:rFonts w:ascii="Times New Roman" w:eastAsia="Times New Roman" w:hAnsi="Times New Roman" w:cs="Times New Roman"/>
          <w:color w:val="auto"/>
          <w:spacing w:val="0"/>
        </w:rPr>
        <w:t xml:space="preserve"> (2nd ed.). Wiley.</w:t>
      </w:r>
    </w:p>
    <w:p w14:paraId="4F063359" w14:textId="77777777" w:rsidR="00382B77" w:rsidRPr="00382B77" w:rsidRDefault="00382B77">
      <w:pPr>
        <w:numPr>
          <w:ilvl w:val="1"/>
          <w:numId w:val="111"/>
        </w:num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Dynamic Competition and Strategy: pp. 112–145</w:t>
      </w:r>
    </w:p>
    <w:p w14:paraId="3BECC8B4" w14:textId="77777777" w:rsidR="00382B77" w:rsidRPr="00382B77" w:rsidRDefault="00382B77">
      <w:pPr>
        <w:numPr>
          <w:ilvl w:val="1"/>
          <w:numId w:val="111"/>
        </w:num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Vertical Integration and Diversification: pp. 219–242</w:t>
      </w:r>
    </w:p>
    <w:p w14:paraId="05DC8666" w14:textId="77777777" w:rsidR="00382B77" w:rsidRPr="00382B77" w:rsidRDefault="00382B77">
      <w:pPr>
        <w:numPr>
          <w:ilvl w:val="1"/>
          <w:numId w:val="111"/>
        </w:num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Mergers and Acquisitions: pp. 365–398</w:t>
      </w:r>
    </w:p>
    <w:p w14:paraId="781CA4D5" w14:textId="77777777" w:rsidR="00382B77" w:rsidRPr="00382B77" w:rsidRDefault="00382B77">
      <w:pPr>
        <w:numPr>
          <w:ilvl w:val="1"/>
          <w:numId w:val="111"/>
        </w:numPr>
        <w:spacing w:before="100" w:beforeAutospacing="1" w:after="100" w:afterAutospacing="1" w:line="240" w:lineRule="auto"/>
        <w:rPr>
          <w:rFonts w:ascii="Times New Roman" w:eastAsia="Times New Roman" w:hAnsi="Times New Roman" w:cs="Times New Roman"/>
          <w:color w:val="auto"/>
          <w:spacing w:val="0"/>
        </w:rPr>
      </w:pPr>
      <w:r w:rsidRPr="00382B77">
        <w:rPr>
          <w:rFonts w:ascii="Times New Roman" w:eastAsia="Times New Roman" w:hAnsi="Times New Roman" w:cs="Times New Roman"/>
          <w:color w:val="auto"/>
          <w:spacing w:val="0"/>
        </w:rPr>
        <w:t>Corporate Strategy in Global Markets: pp. 421–445</w:t>
      </w:r>
    </w:p>
    <w:p w14:paraId="525A921F" w14:textId="5321BA2A" w:rsidR="00F065E3" w:rsidRDefault="00F065E3" w:rsidP="00F065E3">
      <w:pPr>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rPr>
        <w:t xml:space="preserve">                  </w:t>
      </w:r>
    </w:p>
    <w:p w14:paraId="77A496E2" w14:textId="3786F1E1" w:rsidR="00F065E3" w:rsidRDefault="00F065E3" w:rsidP="00F065E3">
      <w:pPr>
        <w:pStyle w:val="Heading2"/>
      </w:pPr>
      <w:r>
        <w:t xml:space="preserve"> </w:t>
      </w:r>
      <w:bookmarkStart w:id="150" w:name="_Toc178629220"/>
      <w:r>
        <w:t>ACTIVITY 3: PRACTICAL/MINI-PROJECT/WORKSHOP</w:t>
      </w:r>
      <w:bookmarkEnd w:id="150"/>
    </w:p>
    <w:tbl>
      <w:tblPr>
        <w:tblW w:w="9600" w:type="dxa"/>
        <w:tblLayout w:type="fixed"/>
        <w:tblLook w:val="0600" w:firstRow="0" w:lastRow="0" w:firstColumn="0" w:lastColumn="0" w:noHBand="1" w:noVBand="1"/>
      </w:tblPr>
      <w:tblGrid>
        <w:gridCol w:w="1185"/>
        <w:gridCol w:w="8415"/>
      </w:tblGrid>
      <w:sdt>
        <w:sdtPr>
          <w:rPr>
            <w:b/>
          </w:rPr>
          <w:tag w:val="goog_rdk_11"/>
          <w:id w:val="2071066294"/>
          <w:lock w:val="contentLocked"/>
        </w:sdtPr>
        <w:sdtContent>
          <w:tr w:rsidR="00F065E3" w14:paraId="413960FD" w14:textId="77777777" w:rsidTr="000B3999">
            <w:tc>
              <w:tcPr>
                <w:tcW w:w="1185" w:type="dxa"/>
                <w:shd w:val="clear" w:color="auto" w:fill="auto"/>
                <w:tcMar>
                  <w:top w:w="0" w:type="dxa"/>
                  <w:left w:w="0" w:type="dxa"/>
                  <w:bottom w:w="0" w:type="dxa"/>
                  <w:right w:w="0" w:type="dxa"/>
                </w:tcMar>
                <w:vAlign w:val="center"/>
              </w:tcPr>
              <w:p w14:paraId="4E3E8052" w14:textId="77777777" w:rsidR="00F065E3" w:rsidRDefault="00F065E3" w:rsidP="000B3999">
                <w:pPr>
                  <w:widowControl w:val="0"/>
                  <w:pBdr>
                    <w:top w:val="nil"/>
                    <w:left w:val="nil"/>
                    <w:bottom w:val="nil"/>
                    <w:right w:val="nil"/>
                    <w:between w:val="nil"/>
                  </w:pBdr>
                  <w:spacing w:after="0"/>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18C5CA94" wp14:editId="76F951ED">
                      <wp:extent cx="547688" cy="547688"/>
                      <wp:effectExtent l="0" t="0" r="0" b="0"/>
                      <wp:docPr id="71264404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9"/>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4ECD9E29" w14:textId="77777777" w:rsidR="00F065E3" w:rsidRDefault="00F065E3" w:rsidP="000B3999">
                <w:pPr>
                  <w:pStyle w:val="Heading4"/>
                </w:pPr>
                <w:bookmarkStart w:id="151" w:name="_Toc178629221"/>
                <w:r>
                  <w:t>VIDEO 1: Demonstration of practical use of knowledge acquired</w:t>
                </w:r>
              </w:p>
            </w:tc>
          </w:tr>
        </w:sdtContent>
      </w:sdt>
      <w:bookmarkEnd w:id="151" w:displacedByCustomXml="prev"/>
    </w:tbl>
    <w:p w14:paraId="514A986F" w14:textId="77777777" w:rsidR="00F065E3" w:rsidRDefault="00F065E3" w:rsidP="00F065E3">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w:t>
      </w:r>
    </w:p>
    <w:p w14:paraId="52C4DA05" w14:textId="67003091" w:rsidR="004824FE" w:rsidRDefault="004824FE" w:rsidP="00F065E3">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Watch the following </w:t>
      </w:r>
      <w:r w:rsidR="009E11D4">
        <w:rPr>
          <w:rFonts w:ascii="Century Gothic" w:eastAsia="Century Gothic" w:hAnsi="Century Gothic" w:cs="Century Gothic"/>
          <w:sz w:val="22"/>
          <w:szCs w:val="22"/>
        </w:rPr>
        <w:t xml:space="preserve">2 </w:t>
      </w:r>
      <w:r w:rsidRPr="004824FE">
        <w:rPr>
          <w:rFonts w:ascii="Century Gothic" w:eastAsia="Century Gothic" w:hAnsi="Century Gothic" w:cs="Century Gothic"/>
          <w:sz w:val="22"/>
          <w:szCs w:val="22"/>
        </w:rPr>
        <w:t>video</w:t>
      </w:r>
      <w:r w:rsidR="009E11D4">
        <w:rPr>
          <w:rFonts w:ascii="Century Gothic" w:eastAsia="Century Gothic" w:hAnsi="Century Gothic" w:cs="Century Gothic"/>
          <w:sz w:val="22"/>
          <w:szCs w:val="22"/>
        </w:rPr>
        <w:t>s</w:t>
      </w:r>
      <w:r w:rsidRPr="004824FE">
        <w:rPr>
          <w:rFonts w:ascii="Century Gothic" w:eastAsia="Century Gothic" w:hAnsi="Century Gothic" w:cs="Century Gothic"/>
          <w:sz w:val="22"/>
          <w:szCs w:val="22"/>
        </w:rPr>
        <w:t xml:space="preserve"> </w:t>
      </w:r>
      <w:r w:rsidR="0059009A">
        <w:rPr>
          <w:rFonts w:ascii="Century Gothic" w:eastAsia="Century Gothic" w:hAnsi="Century Gothic" w:cs="Century Gothic"/>
          <w:sz w:val="22"/>
          <w:szCs w:val="22"/>
        </w:rPr>
        <w:t xml:space="preserve">that </w:t>
      </w:r>
      <w:r w:rsidRPr="004824FE">
        <w:rPr>
          <w:rFonts w:ascii="Century Gothic" w:eastAsia="Century Gothic" w:hAnsi="Century Gothic" w:cs="Century Gothic"/>
          <w:sz w:val="22"/>
          <w:szCs w:val="22"/>
        </w:rPr>
        <w:t>explores the strategic rationale behind merger</w:t>
      </w:r>
      <w:r>
        <w:rPr>
          <w:rFonts w:ascii="Century Gothic" w:eastAsia="Century Gothic" w:hAnsi="Century Gothic" w:cs="Century Gothic"/>
          <w:sz w:val="22"/>
          <w:szCs w:val="22"/>
        </w:rPr>
        <w:t>s</w:t>
      </w:r>
      <w:r w:rsidRPr="004824FE">
        <w:rPr>
          <w:rFonts w:ascii="Century Gothic" w:eastAsia="Century Gothic" w:hAnsi="Century Gothic" w:cs="Century Gothic"/>
          <w:sz w:val="22"/>
          <w:szCs w:val="22"/>
        </w:rPr>
        <w:t>, covering synergies, market expansion, and vertical integration</w:t>
      </w:r>
      <w:r>
        <w:rPr>
          <w:rFonts w:ascii="Century Gothic" w:eastAsia="Century Gothic" w:hAnsi="Century Gothic" w:cs="Century Gothic"/>
          <w:sz w:val="22"/>
          <w:szCs w:val="22"/>
        </w:rPr>
        <w:t xml:space="preserve"> </w:t>
      </w:r>
      <w:r w:rsidRPr="004824FE">
        <w:rPr>
          <w:rFonts w:ascii="Century Gothic" w:eastAsia="Century Gothic" w:hAnsi="Century Gothic" w:cs="Century Gothic"/>
          <w:sz w:val="22"/>
          <w:szCs w:val="22"/>
        </w:rPr>
        <w:t>in Business</w:t>
      </w:r>
      <w:r w:rsidR="0059009A">
        <w:rPr>
          <w:rFonts w:ascii="Century Gothic" w:eastAsia="Century Gothic" w:hAnsi="Century Gothic" w:cs="Century Gothic"/>
          <w:sz w:val="22"/>
          <w:szCs w:val="22"/>
        </w:rPr>
        <w:t>. This video exposes you to real world examples</w:t>
      </w:r>
    </w:p>
    <w:p w14:paraId="351FC869" w14:textId="77777777" w:rsidR="004824FE" w:rsidRDefault="004824FE" w:rsidP="00F065E3">
      <w:pPr>
        <w:spacing w:before="0" w:after="0" w:line="240" w:lineRule="auto"/>
        <w:rPr>
          <w:rFonts w:ascii="Century Gothic" w:eastAsia="Century Gothic" w:hAnsi="Century Gothic" w:cs="Century Gothic"/>
          <w:sz w:val="22"/>
          <w:szCs w:val="22"/>
        </w:rPr>
      </w:pPr>
    </w:p>
    <w:p w14:paraId="13131A7B" w14:textId="7D7842E0" w:rsidR="004824FE" w:rsidRDefault="004824FE" w:rsidP="00F065E3">
      <w:pPr>
        <w:spacing w:before="0" w:after="0" w:line="240" w:lineRule="auto"/>
        <w:rPr>
          <w:rFonts w:ascii="Century Gothic" w:eastAsia="Century Gothic" w:hAnsi="Century Gothic" w:cs="Century Gothic"/>
          <w:sz w:val="22"/>
          <w:szCs w:val="22"/>
        </w:rPr>
      </w:pPr>
      <w:hyperlink r:id="rId49" w:history="1">
        <w:r w:rsidRPr="00C721FC">
          <w:rPr>
            <w:rStyle w:val="Hyperlink"/>
            <w:rFonts w:ascii="Century Gothic" w:eastAsia="Century Gothic" w:hAnsi="Century Gothic" w:cs="Century Gothic"/>
            <w:sz w:val="22"/>
            <w:szCs w:val="22"/>
          </w:rPr>
          <w:t>https://www.youtube.com/watch?v=L8y6X786tFs</w:t>
        </w:r>
      </w:hyperlink>
    </w:p>
    <w:p w14:paraId="2EA9C55D" w14:textId="77777777" w:rsidR="009E11D4" w:rsidRDefault="009E11D4" w:rsidP="00F065E3">
      <w:pPr>
        <w:spacing w:before="0" w:after="0" w:line="240" w:lineRule="auto"/>
        <w:rPr>
          <w:rFonts w:ascii="Century Gothic" w:eastAsia="Century Gothic" w:hAnsi="Century Gothic" w:cs="Century Gothic"/>
          <w:sz w:val="22"/>
          <w:szCs w:val="22"/>
        </w:rPr>
      </w:pPr>
    </w:p>
    <w:p w14:paraId="5F02E55E" w14:textId="7532086A" w:rsidR="009E11D4" w:rsidRDefault="009E11D4" w:rsidP="00F065E3">
      <w:pPr>
        <w:spacing w:before="0" w:after="0" w:line="240" w:lineRule="auto"/>
        <w:rPr>
          <w:rFonts w:ascii="Century Gothic" w:eastAsia="Century Gothic" w:hAnsi="Century Gothic" w:cs="Century Gothic"/>
          <w:sz w:val="22"/>
          <w:szCs w:val="22"/>
        </w:rPr>
      </w:pPr>
      <w:hyperlink r:id="rId50" w:history="1">
        <w:r w:rsidRPr="00C721FC">
          <w:rPr>
            <w:rStyle w:val="Hyperlink"/>
            <w:rFonts w:ascii="Century Gothic" w:eastAsia="Century Gothic" w:hAnsi="Century Gothic" w:cs="Century Gothic"/>
            <w:sz w:val="22"/>
            <w:szCs w:val="22"/>
          </w:rPr>
          <w:t>https://www.youtube.com/watch?v=L8y6X786tFs</w:t>
        </w:r>
      </w:hyperlink>
    </w:p>
    <w:p w14:paraId="509F2EB5" w14:textId="77777777" w:rsidR="004824FE" w:rsidRDefault="004824FE" w:rsidP="00F065E3">
      <w:pPr>
        <w:spacing w:before="0" w:after="0" w:line="240" w:lineRule="auto"/>
        <w:rPr>
          <w:rFonts w:ascii="Century Gothic" w:eastAsia="Century Gothic" w:hAnsi="Century Gothic" w:cs="Century Gothic"/>
          <w:sz w:val="22"/>
          <w:szCs w:val="22"/>
        </w:rPr>
      </w:pPr>
    </w:p>
    <w:p w14:paraId="754735BA" w14:textId="77777777" w:rsidR="00F065E3" w:rsidRDefault="00F065E3" w:rsidP="00F065E3">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tag w:val="goog_rdk_12"/>
          <w:id w:val="616960627"/>
          <w:lock w:val="contentLocked"/>
        </w:sdtPr>
        <w:sdtContent>
          <w:tr w:rsidR="00F065E3" w14:paraId="675BBCA3" w14:textId="77777777" w:rsidTr="000B3999">
            <w:tc>
              <w:tcPr>
                <w:tcW w:w="1185" w:type="dxa"/>
                <w:shd w:val="clear" w:color="auto" w:fill="auto"/>
                <w:tcMar>
                  <w:top w:w="0" w:type="dxa"/>
                  <w:left w:w="0" w:type="dxa"/>
                  <w:bottom w:w="0" w:type="dxa"/>
                  <w:right w:w="0" w:type="dxa"/>
                </w:tcMar>
                <w:vAlign w:val="center"/>
              </w:tcPr>
              <w:p w14:paraId="47E516E2" w14:textId="77777777" w:rsidR="00F065E3" w:rsidRDefault="00F065E3" w:rsidP="000B3999">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706368" behindDoc="0" locked="0" layoutInCell="1" hidden="0" allowOverlap="1" wp14:anchorId="55C8D9D9" wp14:editId="155A3147">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83948040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3AABAEC0" w14:textId="77777777" w:rsidR="00F065E3" w:rsidRDefault="00F065E3" w:rsidP="000B3999">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3F30828D" w14:textId="77777777" w:rsidR="009E11D4" w:rsidRDefault="009E11D4" w:rsidP="008E1464">
      <w:pPr>
        <w:spacing w:before="0" w:after="0" w:line="276" w:lineRule="auto"/>
        <w:jc w:val="both"/>
        <w:rPr>
          <w:rFonts w:ascii="Century Gothic" w:eastAsia="Century Gothic" w:hAnsi="Century Gothic" w:cs="Century Gothic"/>
        </w:rPr>
      </w:pPr>
    </w:p>
    <w:p w14:paraId="5A3EB1C2" w14:textId="5B895937" w:rsidR="008E1464" w:rsidRDefault="008E1464" w:rsidP="008E1464">
      <w:pPr>
        <w:spacing w:before="0" w:after="0" w:line="276" w:lineRule="auto"/>
        <w:jc w:val="both"/>
        <w:rPr>
          <w:rFonts w:ascii="Century Gothic" w:eastAsia="Century Gothic" w:hAnsi="Century Gothic" w:cs="Century Gothic"/>
        </w:rPr>
      </w:pPr>
      <w:r w:rsidRPr="008E1464">
        <w:rPr>
          <w:rFonts w:ascii="Century Gothic" w:eastAsia="Century Gothic" w:hAnsi="Century Gothic" w:cs="Century Gothic"/>
        </w:rPr>
        <w:t>A multinational manufacturing firm is considering acquiring one of its key suppliers to reduce production costs and enhance supply chain efficiency. Using transaction cost economics and game theory, assess whether vertical integration is the optimal strategy for the firm, considering potential risks and benefits.</w:t>
      </w:r>
    </w:p>
    <w:p w14:paraId="7FF9E37D" w14:textId="77777777" w:rsidR="008E1464" w:rsidRPr="008E1464" w:rsidRDefault="008E1464" w:rsidP="008E1464">
      <w:pPr>
        <w:spacing w:before="0" w:after="0" w:line="276" w:lineRule="auto"/>
        <w:jc w:val="both"/>
        <w:rPr>
          <w:rFonts w:ascii="Century Gothic" w:eastAsia="Century Gothic" w:hAnsi="Century Gothic" w:cs="Century Gothic"/>
        </w:rPr>
      </w:pPr>
    </w:p>
    <w:p w14:paraId="6F070C07" w14:textId="77777777" w:rsidR="00F065E3" w:rsidRDefault="00F065E3" w:rsidP="00F065E3">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707392" behindDoc="0" locked="0" layoutInCell="1" hidden="0" allowOverlap="1" wp14:anchorId="4021234C" wp14:editId="5253DE6B">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936810103"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33"/>
                    <a:srcRect/>
                    <a:stretch>
                      <a:fillRect/>
                    </a:stretch>
                  </pic:blipFill>
                  <pic:spPr>
                    <a:xfrm>
                      <a:off x="0" y="0"/>
                      <a:ext cx="527772" cy="527772"/>
                    </a:xfrm>
                    <a:prstGeom prst="rect">
                      <a:avLst/>
                    </a:prstGeom>
                    <a:ln/>
                  </pic:spPr>
                </pic:pic>
              </a:graphicData>
            </a:graphic>
          </wp:anchor>
        </w:drawing>
      </w:r>
    </w:p>
    <w:p w14:paraId="7C654A19" w14:textId="77777777" w:rsidR="00F065E3" w:rsidRDefault="00F065E3" w:rsidP="00F065E3">
      <w:pPr>
        <w:pStyle w:val="Heading2"/>
        <w:spacing w:after="0"/>
        <w:rPr>
          <w:rFonts w:eastAsia="Century Gothic" w:cs="Century Gothic"/>
          <w:sz w:val="22"/>
          <w:szCs w:val="22"/>
        </w:rPr>
      </w:pPr>
      <w:r>
        <w:rPr>
          <w:b/>
        </w:rPr>
        <w:t xml:space="preserve">       </w:t>
      </w:r>
      <w:r>
        <w:rPr>
          <w:rFonts w:ascii="Arial" w:eastAsia="Arial" w:hAnsi="Arial" w:cs="Arial"/>
          <w:color w:val="000000"/>
          <w:sz w:val="22"/>
          <w:szCs w:val="22"/>
        </w:rPr>
        <w:t xml:space="preserve">       </w:t>
      </w:r>
      <w:bookmarkStart w:id="152" w:name="_Toc178629222"/>
      <w:r>
        <w:t>REFERENCE LIST AND FURTHER READING</w:t>
      </w:r>
      <w:bookmarkEnd w:id="152"/>
    </w:p>
    <w:p w14:paraId="54D88E1A" w14:textId="77777777" w:rsidR="00F065E3" w:rsidRDefault="00F065E3" w:rsidP="00F065E3">
      <w:pPr>
        <w:spacing w:before="0" w:after="0" w:line="240" w:lineRule="auto"/>
        <w:rPr>
          <w:rFonts w:ascii="Century Gothic" w:eastAsia="Century Gothic" w:hAnsi="Century Gothic" w:cs="Century Gothic"/>
          <w:sz w:val="22"/>
          <w:szCs w:val="22"/>
        </w:rPr>
      </w:pPr>
    </w:p>
    <w:p w14:paraId="2A2A4850" w14:textId="230C09FE" w:rsidR="004E1A1B" w:rsidRPr="004E1A1B" w:rsidRDefault="004E1A1B" w:rsidP="004E1A1B">
      <w:pPr>
        <w:spacing w:before="0" w:after="0" w:line="276" w:lineRule="auto"/>
        <w:ind w:left="360"/>
        <w:jc w:val="both"/>
        <w:rPr>
          <w:rFonts w:ascii="Century Gothic" w:eastAsia="Century Gothic" w:hAnsi="Century Gothic" w:cs="Century Gothic"/>
        </w:rPr>
      </w:pPr>
      <w:r w:rsidRPr="004E1A1B">
        <w:rPr>
          <w:rFonts w:ascii="Century Gothic" w:eastAsia="Century Gothic" w:hAnsi="Century Gothic" w:cs="Century Gothic"/>
        </w:rPr>
        <w:t xml:space="preserve">Brealey, R. A., Myers, S. C., &amp; Allen, F. (2019). </w:t>
      </w:r>
      <w:r w:rsidRPr="004E1A1B">
        <w:rPr>
          <w:rFonts w:ascii="Century Gothic" w:eastAsia="Century Gothic" w:hAnsi="Century Gothic" w:cs="Century Gothic"/>
          <w:i/>
          <w:iCs/>
        </w:rPr>
        <w:t>Principles of corporate finance</w:t>
      </w:r>
      <w:r w:rsidRPr="004E1A1B">
        <w:rPr>
          <w:rFonts w:ascii="Century Gothic" w:eastAsia="Century Gothic" w:hAnsi="Century Gothic" w:cs="Century Gothic"/>
        </w:rPr>
        <w:t xml:space="preserve"> (13th ed.). McGraw-Hill Education.</w:t>
      </w:r>
    </w:p>
    <w:p w14:paraId="3324DBC3" w14:textId="586A0708" w:rsidR="004E1A1B" w:rsidRPr="004E1A1B" w:rsidRDefault="004E1A1B" w:rsidP="004E1A1B">
      <w:pPr>
        <w:spacing w:before="0" w:after="0" w:line="276" w:lineRule="auto"/>
        <w:ind w:left="360"/>
        <w:jc w:val="both"/>
        <w:rPr>
          <w:rFonts w:ascii="Century Gothic" w:eastAsia="Century Gothic" w:hAnsi="Century Gothic" w:cs="Century Gothic"/>
        </w:rPr>
      </w:pPr>
      <w:r w:rsidRPr="004E1A1B">
        <w:rPr>
          <w:rFonts w:ascii="Century Gothic" w:eastAsia="Century Gothic" w:hAnsi="Century Gothic" w:cs="Century Gothic"/>
        </w:rPr>
        <w:t xml:space="preserve">Tirole, J. (2017). </w:t>
      </w:r>
      <w:r w:rsidRPr="004E1A1B">
        <w:rPr>
          <w:rFonts w:ascii="Century Gothic" w:eastAsia="Century Gothic" w:hAnsi="Century Gothic" w:cs="Century Gothic"/>
          <w:i/>
          <w:iCs/>
        </w:rPr>
        <w:t>The theory of corporate finance</w:t>
      </w:r>
      <w:r w:rsidRPr="004E1A1B">
        <w:rPr>
          <w:rFonts w:ascii="Century Gothic" w:eastAsia="Century Gothic" w:hAnsi="Century Gothic" w:cs="Century Gothic"/>
        </w:rPr>
        <w:t xml:space="preserve"> (2nd ed.). Princeton University Press.</w:t>
      </w:r>
    </w:p>
    <w:p w14:paraId="280F923F" w14:textId="53F1473D" w:rsidR="004E1A1B" w:rsidRPr="004E1A1B" w:rsidRDefault="004E1A1B" w:rsidP="004E1A1B">
      <w:pPr>
        <w:spacing w:before="0" w:after="0" w:line="276" w:lineRule="auto"/>
        <w:ind w:left="360"/>
        <w:jc w:val="both"/>
        <w:rPr>
          <w:rFonts w:ascii="Century Gothic" w:eastAsia="Century Gothic" w:hAnsi="Century Gothic" w:cs="Century Gothic"/>
        </w:rPr>
      </w:pPr>
      <w:r w:rsidRPr="004E1A1B">
        <w:rPr>
          <w:rFonts w:ascii="Century Gothic" w:eastAsia="Century Gothic" w:hAnsi="Century Gothic" w:cs="Century Gothic"/>
        </w:rPr>
        <w:t xml:space="preserve">Damodaran, A. (2020). </w:t>
      </w:r>
      <w:r w:rsidRPr="004E1A1B">
        <w:rPr>
          <w:rFonts w:ascii="Century Gothic" w:eastAsia="Century Gothic" w:hAnsi="Century Gothic" w:cs="Century Gothic"/>
          <w:i/>
          <w:iCs/>
        </w:rPr>
        <w:t>Investment valuation: Tools and techniques for determining the value of any asset</w:t>
      </w:r>
      <w:r w:rsidRPr="004E1A1B">
        <w:rPr>
          <w:rFonts w:ascii="Century Gothic" w:eastAsia="Century Gothic" w:hAnsi="Century Gothic" w:cs="Century Gothic"/>
        </w:rPr>
        <w:t xml:space="preserve"> (3rd ed.). Wiley.</w:t>
      </w:r>
    </w:p>
    <w:p w14:paraId="786A3C85" w14:textId="6012BE40" w:rsidR="004E1A1B" w:rsidRPr="004E1A1B" w:rsidRDefault="004E1A1B" w:rsidP="004E1A1B">
      <w:pPr>
        <w:spacing w:before="0" w:after="0" w:line="276" w:lineRule="auto"/>
        <w:ind w:left="360"/>
        <w:jc w:val="both"/>
        <w:rPr>
          <w:rFonts w:ascii="Century Gothic" w:eastAsia="Century Gothic" w:hAnsi="Century Gothic" w:cs="Century Gothic"/>
        </w:rPr>
      </w:pPr>
      <w:r w:rsidRPr="004E1A1B">
        <w:rPr>
          <w:rFonts w:ascii="Century Gothic" w:eastAsia="Century Gothic" w:hAnsi="Century Gothic" w:cs="Century Gothic"/>
        </w:rPr>
        <w:t xml:space="preserve">Cabral, L. (2017). </w:t>
      </w:r>
      <w:r w:rsidRPr="004E1A1B">
        <w:rPr>
          <w:rFonts w:ascii="Century Gothic" w:eastAsia="Century Gothic" w:hAnsi="Century Gothic" w:cs="Century Gothic"/>
          <w:i/>
          <w:iCs/>
        </w:rPr>
        <w:t>Introduction to industrial organization</w:t>
      </w:r>
      <w:r w:rsidRPr="004E1A1B">
        <w:rPr>
          <w:rFonts w:ascii="Century Gothic" w:eastAsia="Century Gothic" w:hAnsi="Century Gothic" w:cs="Century Gothic"/>
        </w:rPr>
        <w:t xml:space="preserve"> (2nd ed.). MIT Press.</w:t>
      </w:r>
    </w:p>
    <w:p w14:paraId="398AA002" w14:textId="79423C3E" w:rsidR="00F065E3" w:rsidRDefault="004E1A1B" w:rsidP="004E1A1B">
      <w:pPr>
        <w:spacing w:before="0" w:after="0" w:line="276" w:lineRule="auto"/>
        <w:ind w:left="360"/>
        <w:jc w:val="both"/>
        <w:rPr>
          <w:rFonts w:ascii="Century Gothic" w:eastAsia="Century Gothic" w:hAnsi="Century Gothic" w:cs="Century Gothic"/>
        </w:rPr>
      </w:pPr>
      <w:r w:rsidRPr="004E1A1B">
        <w:rPr>
          <w:rFonts w:ascii="Century Gothic" w:eastAsia="Century Gothic" w:hAnsi="Century Gothic" w:cs="Century Gothic"/>
        </w:rPr>
        <w:t xml:space="preserve">Saloner, G., Shepard, A., &amp; Podolny, J. (2020). </w:t>
      </w:r>
      <w:r w:rsidRPr="004E1A1B">
        <w:rPr>
          <w:rFonts w:ascii="Century Gothic" w:eastAsia="Century Gothic" w:hAnsi="Century Gothic" w:cs="Century Gothic"/>
          <w:i/>
          <w:iCs/>
        </w:rPr>
        <w:t>Strategic management</w:t>
      </w:r>
      <w:r w:rsidRPr="004E1A1B">
        <w:rPr>
          <w:rFonts w:ascii="Century Gothic" w:eastAsia="Century Gothic" w:hAnsi="Century Gothic" w:cs="Century Gothic"/>
        </w:rPr>
        <w:t xml:space="preserve"> (2nd ed.). Wiley.</w:t>
      </w:r>
    </w:p>
    <w:p w14:paraId="6FB05A69" w14:textId="77777777" w:rsidR="009E11D4" w:rsidRPr="004E1A1B" w:rsidRDefault="009E11D4" w:rsidP="004E1A1B">
      <w:pPr>
        <w:spacing w:before="0" w:after="0" w:line="276" w:lineRule="auto"/>
        <w:ind w:left="360"/>
        <w:jc w:val="both"/>
        <w:rPr>
          <w:rFonts w:ascii="Century Gothic" w:eastAsia="Century Gothic" w:hAnsi="Century Gothic" w:cs="Century Gothic"/>
        </w:rPr>
      </w:pPr>
    </w:p>
    <w:p w14:paraId="16294C0A" w14:textId="77777777" w:rsidR="00F065E3" w:rsidRDefault="00F065E3" w:rsidP="00F065E3">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708416" behindDoc="0" locked="0" layoutInCell="1" hidden="0" allowOverlap="1" wp14:anchorId="76889778" wp14:editId="7127C64F">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44466119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4"/>
                    <a:srcRect l="1875" r="1875"/>
                    <a:stretch>
                      <a:fillRect/>
                    </a:stretch>
                  </pic:blipFill>
                  <pic:spPr>
                    <a:xfrm>
                      <a:off x="0" y="0"/>
                      <a:ext cx="546421" cy="554828"/>
                    </a:xfrm>
                    <a:prstGeom prst="rect">
                      <a:avLst/>
                    </a:prstGeom>
                    <a:ln/>
                  </pic:spPr>
                </pic:pic>
              </a:graphicData>
            </a:graphic>
          </wp:anchor>
        </w:drawing>
      </w:r>
    </w:p>
    <w:p w14:paraId="4956D0E8" w14:textId="77777777" w:rsidR="00F065E3" w:rsidRDefault="00F065E3" w:rsidP="00F065E3">
      <w:pPr>
        <w:spacing w:before="0" w:after="0" w:line="240" w:lineRule="auto"/>
        <w:rPr>
          <w:rFonts w:ascii="Century Gothic" w:eastAsia="Century Gothic" w:hAnsi="Century Gothic" w:cs="Century Gothic"/>
          <w:sz w:val="22"/>
          <w:szCs w:val="22"/>
        </w:rPr>
      </w:pPr>
    </w:p>
    <w:p w14:paraId="229933BE" w14:textId="2938C564" w:rsidR="00F065E3" w:rsidRDefault="00F065E3" w:rsidP="00F065E3">
      <w:pPr>
        <w:pStyle w:val="Heading3"/>
        <w:keepLines w:val="0"/>
        <w:spacing w:after="0"/>
        <w:ind w:left="720" w:hanging="720"/>
        <w:rPr>
          <w:sz w:val="32"/>
          <w:szCs w:val="32"/>
        </w:rPr>
      </w:pPr>
      <w:bookmarkStart w:id="153" w:name="_Toc178629223"/>
      <w:r>
        <w:rPr>
          <w:sz w:val="32"/>
          <w:szCs w:val="32"/>
        </w:rPr>
        <w:t xml:space="preserve">END OF MODULE ASSESSMENT </w:t>
      </w:r>
      <w:r w:rsidR="00476352">
        <w:rPr>
          <w:sz w:val="32"/>
          <w:szCs w:val="32"/>
        </w:rPr>
        <w:t>6</w:t>
      </w:r>
      <w:r>
        <w:rPr>
          <w:sz w:val="32"/>
          <w:szCs w:val="32"/>
        </w:rPr>
        <w:t>.</w:t>
      </w:r>
      <w:r w:rsidR="00476352">
        <w:rPr>
          <w:sz w:val="32"/>
          <w:szCs w:val="32"/>
        </w:rPr>
        <w:t>1</w:t>
      </w:r>
      <w:bookmarkEnd w:id="153"/>
    </w:p>
    <w:p w14:paraId="76779BAA" w14:textId="77777777" w:rsidR="00792345" w:rsidRDefault="00792345" w:rsidP="00792345">
      <w:pPr>
        <w:spacing w:before="100" w:beforeAutospacing="1" w:after="100" w:afterAutospacing="1" w:line="276" w:lineRule="auto"/>
        <w:rPr>
          <w:rFonts w:ascii="Century Gothic" w:eastAsia="Century Gothic" w:hAnsi="Century Gothic" w:cs="Century Gothic"/>
        </w:rPr>
      </w:pPr>
      <w:r w:rsidRPr="00FA52A2">
        <w:rPr>
          <w:rFonts w:ascii="Century Gothic" w:eastAsia="Century Gothic" w:hAnsi="Century Gothic" w:cs="Century Gothic"/>
        </w:rPr>
        <w:t>These questions are designed to assess your comprehensive understanding of the concepts covered in the module and apply your knowledge to real-world scenarios, numerical calculations, and critical analysis</w:t>
      </w:r>
    </w:p>
    <w:p w14:paraId="34593E73" w14:textId="2A64C21D" w:rsidR="009B75BB" w:rsidRPr="009B75BB" w:rsidRDefault="009B75BB" w:rsidP="009B75BB">
      <w:pPr>
        <w:spacing w:before="100" w:beforeAutospacing="1" w:after="100" w:afterAutospacing="1" w:line="240" w:lineRule="auto"/>
        <w:rPr>
          <w:rFonts w:ascii="Times New Roman" w:eastAsia="Times New Roman" w:hAnsi="Times New Roman" w:cs="Times New Roman"/>
          <w:color w:val="auto"/>
          <w:spacing w:val="0"/>
        </w:rPr>
      </w:pPr>
      <w:r w:rsidRPr="009B75BB">
        <w:rPr>
          <w:rFonts w:ascii="Times New Roman" w:eastAsia="Times New Roman" w:hAnsi="Times New Roman" w:cs="Times New Roman"/>
          <w:b/>
          <w:bCs/>
          <w:color w:val="auto"/>
          <w:spacing w:val="0"/>
        </w:rPr>
        <w:t>Short Answer Questions</w:t>
      </w:r>
      <w:r w:rsidRPr="009B75BB">
        <w:rPr>
          <w:rFonts w:ascii="Times New Roman" w:eastAsia="Times New Roman" w:hAnsi="Times New Roman" w:cs="Times New Roman"/>
          <w:color w:val="auto"/>
          <w:spacing w:val="0"/>
        </w:rPr>
        <w:t>:</w:t>
      </w:r>
    </w:p>
    <w:p w14:paraId="7809B42B" w14:textId="07BC1B93" w:rsidR="00FA52A2" w:rsidRPr="00FA52A2" w:rsidRDefault="00FA52A2" w:rsidP="00FA52A2">
      <w:pPr>
        <w:spacing w:before="0" w:line="276" w:lineRule="auto"/>
        <w:jc w:val="both"/>
        <w:rPr>
          <w:rFonts w:ascii="Century Gothic" w:eastAsia="Century Gothic" w:hAnsi="Century Gothic" w:cs="Century Gothic"/>
          <w:b/>
          <w:bCs/>
        </w:rPr>
      </w:pPr>
      <w:r w:rsidRPr="00FA52A2">
        <w:rPr>
          <w:rFonts w:ascii="Century Gothic" w:eastAsia="Century Gothic" w:hAnsi="Century Gothic" w:cs="Century Gothic"/>
          <w:b/>
          <w:bCs/>
        </w:rPr>
        <w:t xml:space="preserve">1. Short Answer:  </w:t>
      </w:r>
    </w:p>
    <w:p w14:paraId="2751C50B" w14:textId="2E8478CF" w:rsidR="00FA52A2" w:rsidRDefault="00FA52A2" w:rsidP="00FA52A2">
      <w:pPr>
        <w:spacing w:before="0" w:line="276" w:lineRule="auto"/>
        <w:jc w:val="both"/>
        <w:rPr>
          <w:rFonts w:ascii="Century Gothic" w:eastAsia="Century Gothic" w:hAnsi="Century Gothic" w:cs="Century Gothic"/>
        </w:rPr>
      </w:pPr>
      <w:r w:rsidRPr="00FA52A2">
        <w:rPr>
          <w:rFonts w:ascii="Century Gothic" w:eastAsia="Century Gothic" w:hAnsi="Century Gothic" w:cs="Century Gothic"/>
        </w:rPr>
        <w:t>Explain how real options theory can provide more flexibility in investment decisions under uncertainty compared to traditional net present value (NPV) methods. Provide an example from a high-technology industry to illustrate your answer.</w:t>
      </w:r>
    </w:p>
    <w:p w14:paraId="6BECB1DE" w14:textId="51978E2D" w:rsidR="00FA52A2" w:rsidRPr="00FA52A2" w:rsidRDefault="00FA52A2" w:rsidP="00FA52A2">
      <w:pPr>
        <w:spacing w:before="0" w:line="276" w:lineRule="auto"/>
        <w:jc w:val="both"/>
        <w:rPr>
          <w:rFonts w:ascii="Century Gothic" w:eastAsia="Century Gothic" w:hAnsi="Century Gothic" w:cs="Century Gothic"/>
        </w:rPr>
      </w:pPr>
      <w:r w:rsidRPr="00FA52A2">
        <w:rPr>
          <w:rFonts w:ascii="Century Gothic" w:eastAsia="Century Gothic" w:hAnsi="Century Gothic" w:cs="Century Gothic"/>
        </w:rPr>
        <w:t>Analyse the risks and benefits of vertical integration for a firm operating in the technology sector.</w:t>
      </w:r>
    </w:p>
    <w:p w14:paraId="704F1DDB" w14:textId="0C303BE2" w:rsidR="00FA52A2" w:rsidRPr="00FA52A2" w:rsidRDefault="00FA52A2" w:rsidP="00FA52A2">
      <w:pPr>
        <w:spacing w:before="0" w:line="276" w:lineRule="auto"/>
        <w:jc w:val="both"/>
        <w:rPr>
          <w:rFonts w:ascii="Century Gothic" w:eastAsia="Century Gothic" w:hAnsi="Century Gothic" w:cs="Century Gothic"/>
        </w:rPr>
      </w:pPr>
      <w:r w:rsidRPr="00FA52A2">
        <w:rPr>
          <w:rFonts w:ascii="Century Gothic" w:eastAsia="Century Gothic" w:hAnsi="Century Gothic" w:cs="Century Gothic"/>
        </w:rPr>
        <w:t>Explain the real options approach to investment and provide an example from the energy sector.</w:t>
      </w:r>
    </w:p>
    <w:p w14:paraId="0700EE5F" w14:textId="77777777" w:rsidR="00FA52A2" w:rsidRPr="00FA52A2" w:rsidRDefault="00FA52A2" w:rsidP="00FA52A2">
      <w:pPr>
        <w:spacing w:before="0" w:line="276" w:lineRule="auto"/>
        <w:jc w:val="both"/>
        <w:rPr>
          <w:rFonts w:ascii="Century Gothic" w:eastAsia="Century Gothic" w:hAnsi="Century Gothic" w:cs="Century Gothic"/>
          <w:b/>
          <w:bCs/>
        </w:rPr>
      </w:pPr>
    </w:p>
    <w:p w14:paraId="49C56EE7" w14:textId="220A4FC9" w:rsidR="00FA52A2" w:rsidRPr="00FA52A2" w:rsidRDefault="00FA52A2" w:rsidP="00FA52A2">
      <w:pPr>
        <w:spacing w:before="0" w:line="276" w:lineRule="auto"/>
        <w:jc w:val="both"/>
        <w:rPr>
          <w:rFonts w:ascii="Century Gothic" w:eastAsia="Century Gothic" w:hAnsi="Century Gothic" w:cs="Century Gothic"/>
        </w:rPr>
      </w:pPr>
      <w:r w:rsidRPr="00FA52A2">
        <w:rPr>
          <w:rFonts w:ascii="Century Gothic" w:eastAsia="Century Gothic" w:hAnsi="Century Gothic" w:cs="Century Gothic"/>
          <w:b/>
          <w:bCs/>
        </w:rPr>
        <w:t>2. Essay</w:t>
      </w:r>
      <w:r w:rsidRPr="00FA52A2">
        <w:rPr>
          <w:rFonts w:ascii="Century Gothic" w:eastAsia="Century Gothic" w:hAnsi="Century Gothic" w:cs="Century Gothic"/>
        </w:rPr>
        <w:t xml:space="preserve">:  </w:t>
      </w:r>
    </w:p>
    <w:p w14:paraId="363C7D31" w14:textId="523691E4" w:rsidR="00FA52A2" w:rsidRPr="00FA52A2" w:rsidRDefault="00FA52A2" w:rsidP="00FA52A2">
      <w:pPr>
        <w:spacing w:before="0" w:line="276" w:lineRule="auto"/>
        <w:jc w:val="both"/>
        <w:rPr>
          <w:rFonts w:ascii="Century Gothic" w:eastAsia="Century Gothic" w:hAnsi="Century Gothic" w:cs="Century Gothic"/>
        </w:rPr>
      </w:pPr>
      <w:r w:rsidRPr="00FA52A2">
        <w:rPr>
          <w:rFonts w:ascii="Century Gothic" w:eastAsia="Century Gothic" w:hAnsi="Century Gothic" w:cs="Century Gothic"/>
        </w:rPr>
        <w:t>Discuss the economic rationale behind horizontal mergers and acquisitions. Evaluate the potential synergies and risks, and use a real-world example such as (</w:t>
      </w:r>
      <w:r>
        <w:rPr>
          <w:rFonts w:ascii="Century Gothic" w:eastAsia="Century Gothic" w:hAnsi="Century Gothic" w:cs="Century Gothic"/>
        </w:rPr>
        <w:t xml:space="preserve">KCB acquiring NKB or </w:t>
      </w:r>
      <w:r w:rsidRPr="00FA52A2">
        <w:rPr>
          <w:rFonts w:ascii="Century Gothic" w:eastAsia="Century Gothic" w:hAnsi="Century Gothic" w:cs="Century Gothic"/>
        </w:rPr>
        <w:t>Disney’s acquisition of 21st Century Fox) to support your analysis.</w:t>
      </w:r>
    </w:p>
    <w:p w14:paraId="3BFA6FCB" w14:textId="77777777" w:rsidR="00FA52A2" w:rsidRDefault="00FA52A2" w:rsidP="00FA52A2">
      <w:pPr>
        <w:spacing w:before="0" w:line="276" w:lineRule="auto"/>
        <w:jc w:val="both"/>
        <w:rPr>
          <w:rFonts w:ascii="Century Gothic" w:eastAsia="Century Gothic" w:hAnsi="Century Gothic" w:cs="Century Gothic"/>
          <w:b/>
          <w:bCs/>
        </w:rPr>
      </w:pPr>
    </w:p>
    <w:p w14:paraId="72B629AB" w14:textId="2E3B8217" w:rsidR="00FA52A2" w:rsidRPr="00FA52A2" w:rsidRDefault="00FA52A2" w:rsidP="00FA52A2">
      <w:pPr>
        <w:spacing w:before="0" w:line="276" w:lineRule="auto"/>
        <w:jc w:val="both"/>
        <w:rPr>
          <w:rFonts w:ascii="Century Gothic" w:eastAsia="Century Gothic" w:hAnsi="Century Gothic" w:cs="Century Gothic"/>
          <w:b/>
          <w:bCs/>
        </w:rPr>
      </w:pPr>
      <w:r w:rsidRPr="00FA52A2">
        <w:rPr>
          <w:rFonts w:ascii="Century Gothic" w:eastAsia="Century Gothic" w:hAnsi="Century Gothic" w:cs="Century Gothic"/>
          <w:b/>
          <w:bCs/>
        </w:rPr>
        <w:t xml:space="preserve">3. Case Study:  </w:t>
      </w:r>
    </w:p>
    <w:p w14:paraId="51697A29" w14:textId="28E2E3EF" w:rsidR="00FA52A2" w:rsidRPr="00FA52A2" w:rsidRDefault="00FA52A2" w:rsidP="00FA52A2">
      <w:pPr>
        <w:spacing w:before="0" w:line="276" w:lineRule="auto"/>
        <w:jc w:val="both"/>
        <w:rPr>
          <w:rFonts w:ascii="Century Gothic" w:eastAsia="Century Gothic" w:hAnsi="Century Gothic" w:cs="Century Gothic"/>
        </w:rPr>
      </w:pPr>
      <w:r w:rsidRPr="00FA52A2">
        <w:rPr>
          <w:rFonts w:ascii="Century Gothic" w:eastAsia="Century Gothic" w:hAnsi="Century Gothic" w:cs="Century Gothic"/>
        </w:rPr>
        <w:t>You are advising a manufacturing company considering vertical integration by acquiring one of its suppliers. Assess the potential benefits and risks of this strategy, taking into account transaction cost economics and market competition. Provide recommendations based on your analysis.</w:t>
      </w:r>
    </w:p>
    <w:p w14:paraId="5680463E" w14:textId="77777777" w:rsidR="00FA52A2" w:rsidRPr="00FA52A2" w:rsidRDefault="00FA52A2" w:rsidP="00FA52A2">
      <w:pPr>
        <w:spacing w:before="0" w:line="276" w:lineRule="auto"/>
        <w:jc w:val="both"/>
        <w:rPr>
          <w:rFonts w:ascii="Century Gothic" w:eastAsia="Century Gothic" w:hAnsi="Century Gothic" w:cs="Century Gothic"/>
        </w:rPr>
      </w:pPr>
    </w:p>
    <w:p w14:paraId="1213A014" w14:textId="353E7030" w:rsidR="00FA52A2" w:rsidRPr="00FA52A2" w:rsidRDefault="00FA52A2" w:rsidP="00FA52A2">
      <w:pPr>
        <w:spacing w:before="0" w:line="276" w:lineRule="auto"/>
        <w:jc w:val="both"/>
        <w:rPr>
          <w:rFonts w:ascii="Century Gothic" w:eastAsia="Century Gothic" w:hAnsi="Century Gothic" w:cs="Century Gothic"/>
          <w:b/>
          <w:bCs/>
        </w:rPr>
      </w:pPr>
      <w:r w:rsidRPr="00FA52A2">
        <w:rPr>
          <w:rFonts w:ascii="Century Gothic" w:eastAsia="Century Gothic" w:hAnsi="Century Gothic" w:cs="Century Gothic"/>
          <w:b/>
          <w:bCs/>
        </w:rPr>
        <w:t xml:space="preserve">4. Numerical Problem:  </w:t>
      </w:r>
    </w:p>
    <w:p w14:paraId="15F0D3CB" w14:textId="0497A581" w:rsidR="00FA52A2" w:rsidRPr="00FA52A2" w:rsidRDefault="00FA52A2" w:rsidP="00FA52A2">
      <w:pPr>
        <w:spacing w:before="0" w:line="276" w:lineRule="auto"/>
        <w:jc w:val="both"/>
        <w:rPr>
          <w:rFonts w:ascii="Century Gothic" w:eastAsia="Century Gothic" w:hAnsi="Century Gothic" w:cs="Century Gothic"/>
        </w:rPr>
      </w:pPr>
      <w:r w:rsidRPr="00FA52A2">
        <w:rPr>
          <w:rFonts w:ascii="Century Gothic" w:eastAsia="Century Gothic" w:hAnsi="Century Gothic" w:cs="Century Gothic"/>
        </w:rPr>
        <w:t>A firm is considering an investment that will generate cash flows of $100,000 annually for the next 5 years. The discount rate is 8%. Calculate the net present value (NPV) of this investment and determine whether the firm should proceed with the project.</w:t>
      </w:r>
    </w:p>
    <w:p w14:paraId="0D7EE8D0" w14:textId="77777777" w:rsidR="002107E6" w:rsidRDefault="002107E6" w:rsidP="00FA52A2">
      <w:pPr>
        <w:spacing w:before="0" w:line="276" w:lineRule="auto"/>
        <w:jc w:val="both"/>
        <w:rPr>
          <w:rFonts w:ascii="Century Gothic" w:eastAsia="Century Gothic" w:hAnsi="Century Gothic" w:cs="Century Gothic"/>
          <w:b/>
          <w:bCs/>
        </w:rPr>
      </w:pPr>
    </w:p>
    <w:p w14:paraId="551C1486" w14:textId="517B97E4" w:rsidR="00FA52A2" w:rsidRPr="00FA52A2" w:rsidRDefault="00FA52A2" w:rsidP="00FA52A2">
      <w:pPr>
        <w:spacing w:before="0" w:line="276" w:lineRule="auto"/>
        <w:jc w:val="both"/>
        <w:rPr>
          <w:rFonts w:ascii="Century Gothic" w:eastAsia="Century Gothic" w:hAnsi="Century Gothic" w:cs="Century Gothic"/>
        </w:rPr>
      </w:pPr>
      <w:r w:rsidRPr="002107E6">
        <w:rPr>
          <w:rFonts w:ascii="Century Gothic" w:eastAsia="Century Gothic" w:hAnsi="Century Gothic" w:cs="Century Gothic"/>
          <w:b/>
          <w:bCs/>
        </w:rPr>
        <w:t>5. Multiple Choic</w:t>
      </w:r>
      <w:r w:rsidR="002107E6" w:rsidRPr="002107E6">
        <w:rPr>
          <w:rFonts w:ascii="Century Gothic" w:eastAsia="Century Gothic" w:hAnsi="Century Gothic" w:cs="Century Gothic"/>
          <w:b/>
          <w:bCs/>
        </w:rPr>
        <w:t>e</w:t>
      </w:r>
      <w:r w:rsidRPr="00FA52A2">
        <w:rPr>
          <w:rFonts w:ascii="Century Gothic" w:eastAsia="Century Gothic" w:hAnsi="Century Gothic" w:cs="Century Gothic"/>
        </w:rPr>
        <w:t xml:space="preserve">:  </w:t>
      </w:r>
    </w:p>
    <w:p w14:paraId="314C2C27" w14:textId="58B62504" w:rsidR="00FA52A2" w:rsidRPr="00FA52A2" w:rsidRDefault="00FA52A2" w:rsidP="00FA52A2">
      <w:pPr>
        <w:spacing w:before="0" w:line="276" w:lineRule="auto"/>
        <w:jc w:val="both"/>
        <w:rPr>
          <w:rFonts w:ascii="Century Gothic" w:eastAsia="Century Gothic" w:hAnsi="Century Gothic" w:cs="Century Gothic"/>
        </w:rPr>
      </w:pPr>
      <w:r w:rsidRPr="00FA52A2">
        <w:rPr>
          <w:rFonts w:ascii="Century Gothic" w:eastAsia="Century Gothic" w:hAnsi="Century Gothic" w:cs="Century Gothic"/>
        </w:rPr>
        <w:t xml:space="preserve">  Which of the following best describes the Nash equilibrium in a competitive market?  </w:t>
      </w:r>
    </w:p>
    <w:p w14:paraId="524694FB" w14:textId="77777777" w:rsidR="00FA52A2" w:rsidRPr="00FA52A2" w:rsidRDefault="00FA52A2" w:rsidP="00FA52A2">
      <w:pPr>
        <w:spacing w:before="0" w:line="276" w:lineRule="auto"/>
        <w:jc w:val="both"/>
        <w:rPr>
          <w:rFonts w:ascii="Century Gothic" w:eastAsia="Century Gothic" w:hAnsi="Century Gothic" w:cs="Century Gothic"/>
        </w:rPr>
      </w:pPr>
      <w:r w:rsidRPr="00FA52A2">
        <w:rPr>
          <w:rFonts w:ascii="Century Gothic" w:eastAsia="Century Gothic" w:hAnsi="Century Gothic" w:cs="Century Gothic"/>
        </w:rPr>
        <w:t xml:space="preserve">   - a) A situation where firms cooperate to maximize joint profits  </w:t>
      </w:r>
    </w:p>
    <w:p w14:paraId="78CE3F97" w14:textId="77777777" w:rsidR="00FA52A2" w:rsidRPr="00FA52A2" w:rsidRDefault="00FA52A2" w:rsidP="00FA52A2">
      <w:pPr>
        <w:spacing w:before="0" w:line="276" w:lineRule="auto"/>
        <w:jc w:val="both"/>
        <w:rPr>
          <w:rFonts w:ascii="Century Gothic" w:eastAsia="Century Gothic" w:hAnsi="Century Gothic" w:cs="Century Gothic"/>
        </w:rPr>
      </w:pPr>
      <w:r w:rsidRPr="00FA52A2">
        <w:rPr>
          <w:rFonts w:ascii="Century Gothic" w:eastAsia="Century Gothic" w:hAnsi="Century Gothic" w:cs="Century Gothic"/>
        </w:rPr>
        <w:t xml:space="preserve">   - b) A scenario where no firm can improve its outcome by changing its strategy alone  </w:t>
      </w:r>
    </w:p>
    <w:p w14:paraId="1B6A7EF7" w14:textId="77777777" w:rsidR="00FA52A2" w:rsidRPr="00FA52A2" w:rsidRDefault="00FA52A2" w:rsidP="00FA52A2">
      <w:pPr>
        <w:spacing w:before="0" w:line="276" w:lineRule="auto"/>
        <w:jc w:val="both"/>
        <w:rPr>
          <w:rFonts w:ascii="Century Gothic" w:eastAsia="Century Gothic" w:hAnsi="Century Gothic" w:cs="Century Gothic"/>
        </w:rPr>
      </w:pPr>
      <w:r w:rsidRPr="00FA52A2">
        <w:rPr>
          <w:rFonts w:ascii="Century Gothic" w:eastAsia="Century Gothic" w:hAnsi="Century Gothic" w:cs="Century Gothic"/>
        </w:rPr>
        <w:t xml:space="preserve">   - c) A strategy that guarantees maximum profit regardless of competitors' actions  </w:t>
      </w:r>
    </w:p>
    <w:p w14:paraId="5F958DFD" w14:textId="77777777" w:rsidR="00FA52A2" w:rsidRPr="00FA52A2" w:rsidRDefault="00FA52A2" w:rsidP="00FA52A2">
      <w:pPr>
        <w:spacing w:before="0" w:line="276" w:lineRule="auto"/>
        <w:jc w:val="both"/>
        <w:rPr>
          <w:rFonts w:ascii="Century Gothic" w:eastAsia="Century Gothic" w:hAnsi="Century Gothic" w:cs="Century Gothic"/>
        </w:rPr>
      </w:pPr>
      <w:r w:rsidRPr="00FA52A2">
        <w:rPr>
          <w:rFonts w:ascii="Century Gothic" w:eastAsia="Century Gothic" w:hAnsi="Century Gothic" w:cs="Century Gothic"/>
        </w:rPr>
        <w:t xml:space="preserve">   - d) A pricing strategy used in monopolistic competition  </w:t>
      </w:r>
    </w:p>
    <w:p w14:paraId="07750EF6" w14:textId="28B46AAE" w:rsidR="00FA52A2" w:rsidRPr="00FA52A2" w:rsidRDefault="00FA52A2" w:rsidP="00FA52A2">
      <w:pPr>
        <w:spacing w:before="0" w:line="276" w:lineRule="auto"/>
        <w:jc w:val="both"/>
        <w:rPr>
          <w:rFonts w:ascii="Century Gothic" w:eastAsia="Century Gothic" w:hAnsi="Century Gothic" w:cs="Century Gothic"/>
        </w:rPr>
      </w:pPr>
      <w:r w:rsidRPr="00FA52A2">
        <w:rPr>
          <w:rFonts w:ascii="Century Gothic" w:eastAsia="Century Gothic" w:hAnsi="Century Gothic" w:cs="Century Gothic"/>
        </w:rPr>
        <w:t xml:space="preserve">   </w:t>
      </w:r>
      <w:r w:rsidRPr="002107E6">
        <w:rPr>
          <w:rFonts w:ascii="Century Gothic" w:eastAsia="Century Gothic" w:hAnsi="Century Gothic" w:cs="Century Gothic"/>
          <w:b/>
          <w:bCs/>
        </w:rPr>
        <w:t>Answer</w:t>
      </w:r>
      <w:r w:rsidRPr="00FA52A2">
        <w:rPr>
          <w:rFonts w:ascii="Century Gothic" w:eastAsia="Century Gothic" w:hAnsi="Century Gothic" w:cs="Century Gothic"/>
        </w:rPr>
        <w:t>**: b) A scenario where no firm can improve its outcome by changing its strategy alone</w:t>
      </w:r>
    </w:p>
    <w:p w14:paraId="30CBA3FF" w14:textId="77777777" w:rsidR="00FA52A2" w:rsidRPr="00FA52A2" w:rsidRDefault="00FA52A2" w:rsidP="00FA52A2">
      <w:pPr>
        <w:spacing w:before="0" w:line="276" w:lineRule="auto"/>
        <w:jc w:val="both"/>
        <w:rPr>
          <w:rFonts w:ascii="Century Gothic" w:eastAsia="Century Gothic" w:hAnsi="Century Gothic" w:cs="Century Gothic"/>
        </w:rPr>
      </w:pPr>
    </w:p>
    <w:p w14:paraId="0F5F430F" w14:textId="367B897C" w:rsidR="00FA52A2" w:rsidRPr="002107E6" w:rsidRDefault="00FA52A2" w:rsidP="00FA52A2">
      <w:pPr>
        <w:spacing w:before="0" w:line="276" w:lineRule="auto"/>
        <w:jc w:val="both"/>
        <w:rPr>
          <w:rFonts w:ascii="Century Gothic" w:eastAsia="Century Gothic" w:hAnsi="Century Gothic" w:cs="Century Gothic"/>
          <w:b/>
          <w:bCs/>
        </w:rPr>
      </w:pPr>
      <w:r w:rsidRPr="002107E6">
        <w:rPr>
          <w:rFonts w:ascii="Century Gothic" w:eastAsia="Century Gothic" w:hAnsi="Century Gothic" w:cs="Century Gothic"/>
          <w:b/>
          <w:bCs/>
        </w:rPr>
        <w:t>6. Multiple Choice Application (MCA)</w:t>
      </w:r>
    </w:p>
    <w:p w14:paraId="549C4C9F" w14:textId="08DD9ACA" w:rsidR="00FA52A2" w:rsidRPr="00FA52A2" w:rsidRDefault="00FA52A2" w:rsidP="00FA52A2">
      <w:pPr>
        <w:spacing w:before="0" w:line="276" w:lineRule="auto"/>
        <w:jc w:val="both"/>
        <w:rPr>
          <w:rFonts w:ascii="Century Gothic" w:eastAsia="Century Gothic" w:hAnsi="Century Gothic" w:cs="Century Gothic"/>
        </w:rPr>
      </w:pPr>
      <w:r w:rsidRPr="00FA52A2">
        <w:rPr>
          <w:rFonts w:ascii="Century Gothic" w:eastAsia="Century Gothic" w:hAnsi="Century Gothic" w:cs="Century Gothic"/>
        </w:rPr>
        <w:t xml:space="preserve">In the context of dynamic competition, which of the following strategies can firms use to deter new market entrants? (Select all that apply)  </w:t>
      </w:r>
    </w:p>
    <w:p w14:paraId="0B34561E" w14:textId="77777777" w:rsidR="00FA52A2" w:rsidRPr="00FA52A2" w:rsidRDefault="00FA52A2" w:rsidP="00FA52A2">
      <w:pPr>
        <w:spacing w:before="0" w:line="276" w:lineRule="auto"/>
        <w:jc w:val="both"/>
        <w:rPr>
          <w:rFonts w:ascii="Century Gothic" w:eastAsia="Century Gothic" w:hAnsi="Century Gothic" w:cs="Century Gothic"/>
        </w:rPr>
      </w:pPr>
      <w:r w:rsidRPr="00FA52A2">
        <w:rPr>
          <w:rFonts w:ascii="Century Gothic" w:eastAsia="Century Gothic" w:hAnsi="Century Gothic" w:cs="Century Gothic"/>
        </w:rPr>
        <w:t xml:space="preserve">   - a) Excess capacity  </w:t>
      </w:r>
    </w:p>
    <w:p w14:paraId="71D87504" w14:textId="77777777" w:rsidR="00FA52A2" w:rsidRPr="00FA52A2" w:rsidRDefault="00FA52A2" w:rsidP="00FA52A2">
      <w:pPr>
        <w:spacing w:before="0" w:line="276" w:lineRule="auto"/>
        <w:jc w:val="both"/>
        <w:rPr>
          <w:rFonts w:ascii="Century Gothic" w:eastAsia="Century Gothic" w:hAnsi="Century Gothic" w:cs="Century Gothic"/>
        </w:rPr>
      </w:pPr>
      <w:r w:rsidRPr="00FA52A2">
        <w:rPr>
          <w:rFonts w:ascii="Century Gothic" w:eastAsia="Century Gothic" w:hAnsi="Century Gothic" w:cs="Century Gothic"/>
        </w:rPr>
        <w:t xml:space="preserve">   - b) Predatory pricing  </w:t>
      </w:r>
    </w:p>
    <w:p w14:paraId="180E1C88" w14:textId="77777777" w:rsidR="00FA52A2" w:rsidRPr="00FA52A2" w:rsidRDefault="00FA52A2" w:rsidP="00FA52A2">
      <w:pPr>
        <w:spacing w:before="0" w:line="276" w:lineRule="auto"/>
        <w:jc w:val="both"/>
        <w:rPr>
          <w:rFonts w:ascii="Century Gothic" w:eastAsia="Century Gothic" w:hAnsi="Century Gothic" w:cs="Century Gothic"/>
        </w:rPr>
      </w:pPr>
      <w:r w:rsidRPr="00FA52A2">
        <w:rPr>
          <w:rFonts w:ascii="Century Gothic" w:eastAsia="Century Gothic" w:hAnsi="Century Gothic" w:cs="Century Gothic"/>
        </w:rPr>
        <w:t xml:space="preserve">   - c) Raising product prices  </w:t>
      </w:r>
    </w:p>
    <w:p w14:paraId="70694D78" w14:textId="77777777" w:rsidR="00FA52A2" w:rsidRPr="00FA52A2" w:rsidRDefault="00FA52A2" w:rsidP="00FA52A2">
      <w:pPr>
        <w:spacing w:before="0" w:line="276" w:lineRule="auto"/>
        <w:jc w:val="both"/>
        <w:rPr>
          <w:rFonts w:ascii="Century Gothic" w:eastAsia="Century Gothic" w:hAnsi="Century Gothic" w:cs="Century Gothic"/>
        </w:rPr>
      </w:pPr>
      <w:r w:rsidRPr="00FA52A2">
        <w:rPr>
          <w:rFonts w:ascii="Century Gothic" w:eastAsia="Century Gothic" w:hAnsi="Century Gothic" w:cs="Century Gothic"/>
        </w:rPr>
        <w:t xml:space="preserve">   - d) Collusion with existing competitors  </w:t>
      </w:r>
    </w:p>
    <w:p w14:paraId="12CDDA0D" w14:textId="60C1C061" w:rsidR="00FA52A2" w:rsidRPr="00FA52A2" w:rsidRDefault="00FA52A2" w:rsidP="00FA52A2">
      <w:pPr>
        <w:spacing w:before="0" w:line="276" w:lineRule="auto"/>
        <w:jc w:val="both"/>
        <w:rPr>
          <w:rFonts w:ascii="Century Gothic" w:eastAsia="Century Gothic" w:hAnsi="Century Gothic" w:cs="Century Gothic"/>
        </w:rPr>
      </w:pPr>
      <w:r w:rsidRPr="00FA52A2">
        <w:rPr>
          <w:rFonts w:ascii="Century Gothic" w:eastAsia="Century Gothic" w:hAnsi="Century Gothic" w:cs="Century Gothic"/>
        </w:rPr>
        <w:t xml:space="preserve">   </w:t>
      </w:r>
      <w:r w:rsidRPr="002107E6">
        <w:rPr>
          <w:rFonts w:ascii="Century Gothic" w:eastAsia="Century Gothic" w:hAnsi="Century Gothic" w:cs="Century Gothic"/>
          <w:b/>
          <w:bCs/>
        </w:rPr>
        <w:t>Answer</w:t>
      </w:r>
      <w:r w:rsidRPr="00FA52A2">
        <w:rPr>
          <w:rFonts w:ascii="Century Gothic" w:eastAsia="Century Gothic" w:hAnsi="Century Gothic" w:cs="Century Gothic"/>
        </w:rPr>
        <w:t>: a) Excess capacity, b) Predatory pricing</w:t>
      </w:r>
    </w:p>
    <w:p w14:paraId="7E32D619" w14:textId="77777777" w:rsidR="00FA52A2" w:rsidRPr="00FA52A2" w:rsidRDefault="00FA52A2" w:rsidP="00FA52A2">
      <w:pPr>
        <w:spacing w:before="0" w:line="276" w:lineRule="auto"/>
        <w:jc w:val="both"/>
        <w:rPr>
          <w:rFonts w:ascii="Century Gothic" w:eastAsia="Century Gothic" w:hAnsi="Century Gothic" w:cs="Century Gothic"/>
        </w:rPr>
      </w:pPr>
    </w:p>
    <w:p w14:paraId="27AB7AA8" w14:textId="7F0A83C0" w:rsidR="00FA52A2" w:rsidRPr="00A46088" w:rsidRDefault="002107E6" w:rsidP="00FA52A2">
      <w:pPr>
        <w:spacing w:before="0" w:line="276" w:lineRule="auto"/>
        <w:jc w:val="both"/>
        <w:rPr>
          <w:rFonts w:ascii="Century Gothic" w:eastAsia="Century Gothic" w:hAnsi="Century Gothic" w:cs="Century Gothic"/>
          <w:b/>
          <w:bCs/>
        </w:rPr>
      </w:pPr>
      <w:r w:rsidRPr="00A46088">
        <w:rPr>
          <w:rFonts w:ascii="Century Gothic" w:eastAsia="Century Gothic" w:hAnsi="Century Gothic" w:cs="Century Gothic"/>
          <w:b/>
          <w:bCs/>
        </w:rPr>
        <w:t>7</w:t>
      </w:r>
      <w:r w:rsidR="00FA52A2" w:rsidRPr="00A46088">
        <w:rPr>
          <w:rFonts w:ascii="Century Gothic" w:eastAsia="Century Gothic" w:hAnsi="Century Gothic" w:cs="Century Gothic"/>
          <w:b/>
          <w:bCs/>
        </w:rPr>
        <w:t xml:space="preserve">. Data Interpretation:  </w:t>
      </w:r>
    </w:p>
    <w:p w14:paraId="788D4922" w14:textId="055849F2" w:rsidR="00FA52A2" w:rsidRPr="00FA52A2" w:rsidRDefault="00FA52A2" w:rsidP="00FA52A2">
      <w:pPr>
        <w:spacing w:before="0" w:line="276" w:lineRule="auto"/>
        <w:jc w:val="both"/>
        <w:rPr>
          <w:rFonts w:ascii="Century Gothic" w:eastAsia="Century Gothic" w:hAnsi="Century Gothic" w:cs="Century Gothic"/>
        </w:rPr>
      </w:pPr>
      <w:r w:rsidRPr="00FA52A2">
        <w:rPr>
          <w:rFonts w:ascii="Century Gothic" w:eastAsia="Century Gothic" w:hAnsi="Century Gothic" w:cs="Century Gothic"/>
        </w:rPr>
        <w:t>Given the following market data on a proposed merger between two firms (Firm A and Firm B), where the combined company expects to achieve $300 million in annual synergies and the cost of merging is $2 billion over 5 years, assess whether the merger is likely to create value. Assume a 10% discount rate. Perform the necessary calculations to support your conclusion.</w:t>
      </w:r>
    </w:p>
    <w:p w14:paraId="5F3B8FD7" w14:textId="77777777" w:rsidR="00FA52A2" w:rsidRPr="00FA52A2" w:rsidRDefault="00FA52A2" w:rsidP="00FA52A2">
      <w:pPr>
        <w:spacing w:before="0" w:line="276" w:lineRule="auto"/>
        <w:jc w:val="both"/>
        <w:rPr>
          <w:rFonts w:ascii="Century Gothic" w:eastAsia="Century Gothic" w:hAnsi="Century Gothic" w:cs="Century Gothic"/>
        </w:rPr>
      </w:pPr>
    </w:p>
    <w:p w14:paraId="0B0A19EE" w14:textId="5F6063F5" w:rsidR="00FA52A2" w:rsidRPr="00A46088" w:rsidRDefault="00792345" w:rsidP="00FA52A2">
      <w:pPr>
        <w:spacing w:before="0" w:line="276" w:lineRule="auto"/>
        <w:jc w:val="both"/>
        <w:rPr>
          <w:rFonts w:ascii="Century Gothic" w:eastAsia="Century Gothic" w:hAnsi="Century Gothic" w:cs="Century Gothic"/>
          <w:b/>
          <w:bCs/>
        </w:rPr>
      </w:pPr>
      <w:r>
        <w:rPr>
          <w:rFonts w:ascii="Century Gothic" w:eastAsia="Century Gothic" w:hAnsi="Century Gothic" w:cs="Century Gothic"/>
          <w:b/>
          <w:bCs/>
        </w:rPr>
        <w:t>8</w:t>
      </w:r>
      <w:r w:rsidR="00FA52A2" w:rsidRPr="00A46088">
        <w:rPr>
          <w:rFonts w:ascii="Century Gothic" w:eastAsia="Century Gothic" w:hAnsi="Century Gothic" w:cs="Century Gothic"/>
          <w:b/>
          <w:bCs/>
        </w:rPr>
        <w:t xml:space="preserve">.Theoretical Question:  </w:t>
      </w:r>
    </w:p>
    <w:p w14:paraId="1D916561" w14:textId="1294DB73" w:rsidR="00FA52A2" w:rsidRPr="00FA52A2" w:rsidRDefault="00FA52A2" w:rsidP="00FA52A2">
      <w:pPr>
        <w:spacing w:before="0" w:line="276" w:lineRule="auto"/>
        <w:jc w:val="both"/>
        <w:rPr>
          <w:rFonts w:ascii="Century Gothic" w:eastAsia="Century Gothic" w:hAnsi="Century Gothic" w:cs="Century Gothic"/>
        </w:rPr>
      </w:pPr>
      <w:r w:rsidRPr="00FA52A2">
        <w:rPr>
          <w:rFonts w:ascii="Century Gothic" w:eastAsia="Century Gothic" w:hAnsi="Century Gothic" w:cs="Century Gothic"/>
        </w:rPr>
        <w:t>In your own words, explain the difference between Cournot and Bertrand competition. How does the assumption about strategic variables (quantity vs. price) affect the outcome of competition in these models? Use examples to illustrate.</w:t>
      </w:r>
    </w:p>
    <w:p w14:paraId="6DEAEA44" w14:textId="77777777" w:rsidR="00FA52A2" w:rsidRPr="00FA52A2" w:rsidRDefault="00FA52A2" w:rsidP="00FA52A2">
      <w:pPr>
        <w:spacing w:before="0" w:line="276" w:lineRule="auto"/>
        <w:jc w:val="both"/>
        <w:rPr>
          <w:rFonts w:ascii="Century Gothic" w:eastAsia="Century Gothic" w:hAnsi="Century Gothic" w:cs="Century Gothic"/>
        </w:rPr>
      </w:pPr>
    </w:p>
    <w:p w14:paraId="682A1D19" w14:textId="3D9CFF00" w:rsidR="00FA52A2" w:rsidRPr="00792345" w:rsidRDefault="00792345" w:rsidP="00FA52A2">
      <w:pPr>
        <w:spacing w:before="0" w:line="276" w:lineRule="auto"/>
        <w:jc w:val="both"/>
        <w:rPr>
          <w:rFonts w:ascii="Century Gothic" w:eastAsia="Century Gothic" w:hAnsi="Century Gothic" w:cs="Century Gothic"/>
          <w:b/>
          <w:bCs/>
        </w:rPr>
      </w:pPr>
      <w:r w:rsidRPr="00792345">
        <w:rPr>
          <w:rFonts w:ascii="Century Gothic" w:eastAsia="Century Gothic" w:hAnsi="Century Gothic" w:cs="Century Gothic"/>
          <w:b/>
          <w:bCs/>
        </w:rPr>
        <w:t>9</w:t>
      </w:r>
      <w:r w:rsidR="00FA52A2" w:rsidRPr="00792345">
        <w:rPr>
          <w:rFonts w:ascii="Century Gothic" w:eastAsia="Century Gothic" w:hAnsi="Century Gothic" w:cs="Century Gothic"/>
          <w:b/>
          <w:bCs/>
        </w:rPr>
        <w:t xml:space="preserve">. Real-World Application:  </w:t>
      </w:r>
    </w:p>
    <w:p w14:paraId="32AB4597" w14:textId="6263E0F4" w:rsidR="00FA52A2" w:rsidRPr="00FA52A2" w:rsidRDefault="00FA52A2" w:rsidP="00FA52A2">
      <w:pPr>
        <w:spacing w:before="0" w:line="276" w:lineRule="auto"/>
        <w:jc w:val="both"/>
        <w:rPr>
          <w:rFonts w:ascii="Century Gothic" w:eastAsia="Century Gothic" w:hAnsi="Century Gothic" w:cs="Century Gothic"/>
        </w:rPr>
      </w:pPr>
      <w:r w:rsidRPr="00FA52A2">
        <w:rPr>
          <w:rFonts w:ascii="Century Gothic" w:eastAsia="Century Gothic" w:hAnsi="Century Gothic" w:cs="Century Gothic"/>
        </w:rPr>
        <w:t>Analy</w:t>
      </w:r>
      <w:r w:rsidR="00792345">
        <w:rPr>
          <w:rFonts w:ascii="Century Gothic" w:eastAsia="Century Gothic" w:hAnsi="Century Gothic" w:cs="Century Gothic"/>
        </w:rPr>
        <w:t>s</w:t>
      </w:r>
      <w:r w:rsidRPr="00FA52A2">
        <w:rPr>
          <w:rFonts w:ascii="Century Gothic" w:eastAsia="Century Gothic" w:hAnsi="Century Gothic" w:cs="Century Gothic"/>
        </w:rPr>
        <w:t>e the strategy of diversification in multinational companies such as Samsung, which operates across electronics, finance, construction, and biotechnology. How does Samsung balance the benefits of diversification with the risk of over-diversification? What lessons can other firms learn from Samsung’s approach?</w:t>
      </w:r>
    </w:p>
    <w:p w14:paraId="6F996ED8" w14:textId="77777777" w:rsidR="00FA52A2" w:rsidRPr="00FA52A2" w:rsidRDefault="00FA52A2" w:rsidP="00FA52A2">
      <w:pPr>
        <w:spacing w:before="0" w:line="276" w:lineRule="auto"/>
        <w:jc w:val="both"/>
        <w:rPr>
          <w:rFonts w:ascii="Century Gothic" w:eastAsia="Century Gothic" w:hAnsi="Century Gothic" w:cs="Century Gothic"/>
        </w:rPr>
      </w:pPr>
    </w:p>
    <w:tbl>
      <w:tblPr>
        <w:tblW w:w="10170" w:type="dxa"/>
        <w:tblLayout w:type="fixed"/>
        <w:tblLook w:val="0600" w:firstRow="0" w:lastRow="0" w:firstColumn="0" w:lastColumn="0" w:noHBand="1" w:noVBand="1"/>
      </w:tblPr>
      <w:tblGrid>
        <w:gridCol w:w="1215"/>
        <w:gridCol w:w="8955"/>
      </w:tblGrid>
      <w:bookmarkStart w:id="154" w:name="_Toc178629224" w:displacedByCustomXml="next"/>
      <w:sdt>
        <w:sdtPr>
          <w:tag w:val="goog_rdk_13"/>
          <w:id w:val="317771070"/>
          <w:lock w:val="contentLocked"/>
        </w:sdtPr>
        <w:sdtContent>
          <w:tr w:rsidR="00F065E3" w14:paraId="7BB775C0" w14:textId="77777777" w:rsidTr="000B3999">
            <w:tc>
              <w:tcPr>
                <w:tcW w:w="1215" w:type="dxa"/>
                <w:shd w:val="clear" w:color="auto" w:fill="auto"/>
                <w:tcMar>
                  <w:top w:w="0" w:type="dxa"/>
                  <w:left w:w="0" w:type="dxa"/>
                  <w:bottom w:w="0" w:type="dxa"/>
                  <w:right w:w="0" w:type="dxa"/>
                </w:tcMar>
                <w:vAlign w:val="center"/>
              </w:tcPr>
              <w:p w14:paraId="5C4940C2" w14:textId="77777777" w:rsidR="00F065E3" w:rsidRDefault="00F065E3" w:rsidP="000B3999">
                <w:pPr>
                  <w:pStyle w:val="Heading2"/>
                  <w:spacing w:after="0"/>
                  <w:rPr>
                    <w:rFonts w:eastAsia="Century Gothic" w:cs="Century Gothic"/>
                    <w:smallCaps/>
                    <w:color w:val="037B90"/>
                    <w:szCs w:val="40"/>
                  </w:rPr>
                </w:pPr>
                <w:r>
                  <w:rPr>
                    <w:noProof/>
                  </w:rPr>
                  <w:drawing>
                    <wp:inline distT="114300" distB="114300" distL="114300" distR="114300" wp14:anchorId="1DEFBE4F" wp14:editId="1164AF0C">
                      <wp:extent cx="423863" cy="423863"/>
                      <wp:effectExtent l="0" t="0" r="0" b="0"/>
                      <wp:docPr id="189459244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423863" cy="423863"/>
                              </a:xfrm>
                              <a:prstGeom prst="rect">
                                <a:avLst/>
                              </a:prstGeom>
                              <a:ln/>
                            </pic:spPr>
                          </pic:pic>
                        </a:graphicData>
                      </a:graphic>
                    </wp:inline>
                  </w:drawing>
                </w:r>
                <w:bookmarkEnd w:id="154"/>
              </w:p>
            </w:tc>
            <w:tc>
              <w:tcPr>
                <w:tcW w:w="8955" w:type="dxa"/>
                <w:shd w:val="clear" w:color="auto" w:fill="auto"/>
                <w:tcMar>
                  <w:top w:w="100" w:type="dxa"/>
                  <w:left w:w="100" w:type="dxa"/>
                  <w:bottom w:w="100" w:type="dxa"/>
                  <w:right w:w="100" w:type="dxa"/>
                </w:tcMar>
              </w:tcPr>
              <w:p w14:paraId="0146299F" w14:textId="77777777" w:rsidR="00F065E3" w:rsidRDefault="00F065E3" w:rsidP="000B3999">
                <w:pPr>
                  <w:pStyle w:val="Heading2"/>
                  <w:spacing w:after="0"/>
                </w:pPr>
                <w:bookmarkStart w:id="155" w:name="_Toc178629225"/>
                <w:r>
                  <w:t>TAKE HOME MESSAGE/SELF REFLECTION</w:t>
                </w:r>
              </w:p>
            </w:tc>
          </w:tr>
        </w:sdtContent>
      </w:sdt>
      <w:bookmarkEnd w:id="155" w:displacedByCustomXml="prev"/>
    </w:tbl>
    <w:p w14:paraId="486A0289" w14:textId="3779E473" w:rsidR="00E130A3" w:rsidRPr="009F3ADB" w:rsidRDefault="006D5576" w:rsidP="009F3ADB">
      <w:pPr>
        <w:spacing w:before="0" w:after="0" w:line="276" w:lineRule="auto"/>
        <w:jc w:val="both"/>
        <w:rPr>
          <w:rFonts w:ascii="Century Gothic" w:eastAsia="Century Gothic" w:hAnsi="Century Gothic" w:cs="Century Gothic"/>
        </w:rPr>
      </w:pPr>
      <w:r w:rsidRPr="006D5576">
        <w:rPr>
          <w:rFonts w:ascii="Century Gothic" w:eastAsia="Century Gothic" w:hAnsi="Century Gothic" w:cs="Century Gothic"/>
        </w:rPr>
        <w:t>Reflecting on the concepts and strategies covered in this module, how do you envision applying the knowledge of corporate strategy</w:t>
      </w:r>
      <w:r>
        <w:rPr>
          <w:rFonts w:ascii="Century Gothic" w:eastAsia="Century Gothic" w:hAnsi="Century Gothic" w:cs="Century Gothic"/>
        </w:rPr>
        <w:t xml:space="preserve"> </w:t>
      </w:r>
      <w:r w:rsidRPr="006D5576">
        <w:rPr>
          <w:rFonts w:ascii="Century Gothic" w:eastAsia="Century Gothic" w:hAnsi="Century Gothic" w:cs="Century Gothic"/>
        </w:rPr>
        <w:t>such as firm valuation, mergers and acquisitions, and dynamic competition</w:t>
      </w:r>
      <w:r>
        <w:rPr>
          <w:rFonts w:ascii="Century Gothic" w:eastAsia="Century Gothic" w:hAnsi="Century Gothic" w:cs="Century Gothic"/>
        </w:rPr>
        <w:t xml:space="preserve"> </w:t>
      </w:r>
      <w:r w:rsidRPr="006D5576">
        <w:rPr>
          <w:rFonts w:ascii="Century Gothic" w:eastAsia="Century Gothic" w:hAnsi="Century Gothic" w:cs="Century Gothic"/>
        </w:rPr>
        <w:t>to real-world business challenges in your career or industry? Provide specific examples of how these insights can influence strategic decision-making and drive competitive advantage in your professional context</w:t>
      </w:r>
      <w:r w:rsidR="00E130A3" w:rsidRPr="009F3ADB">
        <w:rPr>
          <w:rFonts w:ascii="Century Gothic" w:eastAsia="Century Gothic" w:hAnsi="Century Gothic" w:cs="Century Gothic"/>
        </w:rPr>
        <w:t xml:space="preserve">.   </w:t>
      </w:r>
    </w:p>
    <w:p w14:paraId="4432567F" w14:textId="77777777" w:rsidR="00F065E3" w:rsidRDefault="00F065E3" w:rsidP="00F065E3">
      <w:pPr>
        <w:spacing w:before="0" w:after="0" w:line="240" w:lineRule="auto"/>
        <w:ind w:left="360"/>
        <w:rPr>
          <w:rFonts w:ascii="Century Gothic" w:eastAsia="Century Gothic" w:hAnsi="Century Gothic" w:cs="Century Gothic"/>
          <w:sz w:val="22"/>
          <w:szCs w:val="22"/>
        </w:rPr>
      </w:pPr>
    </w:p>
    <w:p w14:paraId="5A2D2C6A" w14:textId="77777777" w:rsidR="00F065E3" w:rsidRDefault="00F065E3" w:rsidP="00F065E3">
      <w:pPr>
        <w:pStyle w:val="Heading3"/>
        <w:spacing w:after="0"/>
        <w:rPr>
          <w:sz w:val="32"/>
          <w:szCs w:val="32"/>
        </w:rPr>
      </w:pPr>
      <w:r>
        <w:t xml:space="preserve">          </w:t>
      </w:r>
      <w:r>
        <w:rPr>
          <w:sz w:val="32"/>
          <w:szCs w:val="32"/>
        </w:rPr>
        <w:t xml:space="preserve">   </w:t>
      </w:r>
      <w:bookmarkStart w:id="156" w:name="_Toc178629226"/>
      <w:r>
        <w:rPr>
          <w:sz w:val="32"/>
          <w:szCs w:val="32"/>
        </w:rPr>
        <w:t>WHAT’S NEXT?</w:t>
      </w:r>
      <w:bookmarkEnd w:id="156"/>
    </w:p>
    <w:p w14:paraId="23D34799" w14:textId="2195F465" w:rsidR="00476352" w:rsidRPr="009F3ADB" w:rsidRDefault="00476352" w:rsidP="009F3ADB">
      <w:pPr>
        <w:numPr>
          <w:ilvl w:val="0"/>
          <w:numId w:val="1"/>
        </w:numPr>
        <w:spacing w:before="0" w:after="200" w:line="276" w:lineRule="auto"/>
        <w:jc w:val="both"/>
        <w:rPr>
          <w:rFonts w:ascii="Century Gothic" w:eastAsia="Century Gothic" w:hAnsi="Century Gothic" w:cs="Century Gothic"/>
        </w:rPr>
      </w:pPr>
      <w:r w:rsidRPr="009F3ADB">
        <w:rPr>
          <w:rFonts w:ascii="Century Gothic" w:eastAsia="Century Gothic" w:hAnsi="Century Gothic" w:cs="Century Gothic"/>
        </w:rPr>
        <w:t>Congratulations for finishing m</w:t>
      </w:r>
      <w:r w:rsidRPr="006D5576">
        <w:rPr>
          <w:rFonts w:ascii="Century Gothic" w:eastAsia="Century Gothic" w:hAnsi="Century Gothic" w:cs="Century Gothic"/>
        </w:rPr>
        <w:t xml:space="preserve">odule </w:t>
      </w:r>
      <w:r w:rsidR="006D5576" w:rsidRPr="006D5576">
        <w:rPr>
          <w:rFonts w:ascii="Century Gothic" w:eastAsia="Century Gothic" w:hAnsi="Century Gothic" w:cs="Century Gothic"/>
        </w:rPr>
        <w:t>6</w:t>
      </w:r>
      <w:r w:rsidRPr="006D5576">
        <w:rPr>
          <w:rFonts w:ascii="Century Gothic" w:eastAsia="Century Gothic" w:hAnsi="Century Gothic" w:cs="Century Gothic"/>
        </w:rPr>
        <w:t xml:space="preserve">. See you in the next Module </w:t>
      </w:r>
      <w:r w:rsidR="006D5576" w:rsidRPr="006D5576">
        <w:rPr>
          <w:rFonts w:ascii="Century Gothic" w:eastAsia="Century Gothic" w:hAnsi="Century Gothic" w:cs="Century Gothic"/>
        </w:rPr>
        <w:t>7</w:t>
      </w:r>
      <w:r w:rsidRPr="006D5576">
        <w:rPr>
          <w:rFonts w:ascii="Century Gothic" w:eastAsia="Century Gothic" w:hAnsi="Century Gothic" w:cs="Century Gothic"/>
        </w:rPr>
        <w:t xml:space="preserve"> on </w:t>
      </w:r>
      <w:r w:rsidR="006D5576" w:rsidRPr="006D5576">
        <w:rPr>
          <w:rFonts w:ascii="Century Gothic" w:eastAsia="Century Gothic" w:hAnsi="Century Gothic" w:cs="Century Gothic"/>
        </w:rPr>
        <w:t>Economic Analysis of Regulation</w:t>
      </w:r>
      <w:r w:rsidRPr="009F3ADB">
        <w:rPr>
          <w:rFonts w:ascii="Century Gothic" w:eastAsia="Century Gothic" w:hAnsi="Century Gothic" w:cs="Century Gothic"/>
        </w:rPr>
        <w:t xml:space="preserve"> </w:t>
      </w:r>
    </w:p>
    <w:p w14:paraId="533FF492" w14:textId="77777777" w:rsidR="0026638B" w:rsidRDefault="0026638B" w:rsidP="00F065E3">
      <w:pPr>
        <w:spacing w:before="0" w:after="200"/>
        <w:rPr>
          <w:rFonts w:ascii="Century Gothic" w:eastAsia="Century Gothic" w:hAnsi="Century Gothic" w:cs="Century Gothic"/>
          <w:sz w:val="22"/>
          <w:szCs w:val="22"/>
        </w:rPr>
      </w:pPr>
    </w:p>
    <w:p w14:paraId="3CE88482" w14:textId="77777777" w:rsidR="0026638B" w:rsidRDefault="0026638B">
      <w:pPr>
        <w:rPr>
          <w:rFonts w:ascii="Century Gothic" w:eastAsia="Century Gothic" w:hAnsi="Century Gothic" w:cs="Century Gothic"/>
          <w:sz w:val="22"/>
          <w:szCs w:val="22"/>
        </w:rPr>
      </w:pPr>
      <w:r>
        <w:rPr>
          <w:rFonts w:ascii="Century Gothic" w:eastAsia="Century Gothic" w:hAnsi="Century Gothic" w:cs="Century Gothic"/>
          <w:sz w:val="22"/>
          <w:szCs w:val="22"/>
        </w:rPr>
        <w:br w:type="page"/>
      </w: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26638B" w14:paraId="5C241739" w14:textId="77777777" w:rsidTr="000B3999">
        <w:tc>
          <w:tcPr>
            <w:tcW w:w="10215" w:type="dxa"/>
            <w:tcBorders>
              <w:top w:val="nil"/>
              <w:left w:val="nil"/>
              <w:bottom w:val="single" w:sz="4" w:space="0" w:color="037B90"/>
              <w:right w:val="nil"/>
            </w:tcBorders>
            <w:tcMar>
              <w:top w:w="0" w:type="dxa"/>
              <w:left w:w="0" w:type="dxa"/>
              <w:bottom w:w="0" w:type="dxa"/>
              <w:right w:w="0" w:type="dxa"/>
            </w:tcMar>
          </w:tcPr>
          <w:p w14:paraId="1178A379" w14:textId="67412F54" w:rsidR="0026638B" w:rsidRDefault="0026638B" w:rsidP="000B3999">
            <w:pPr>
              <w:pStyle w:val="Heading1"/>
            </w:pPr>
            <w:bookmarkStart w:id="157" w:name="_Toc178629227"/>
            <w:r>
              <w:t xml:space="preserve">MODULE 7:  </w:t>
            </w:r>
            <w:r w:rsidR="006D5576" w:rsidRPr="006D5576">
              <w:t>Economic Analysis of Regulation</w:t>
            </w:r>
            <w:bookmarkEnd w:id="157"/>
            <w:r>
              <w:t xml:space="preserve"> </w:t>
            </w:r>
          </w:p>
        </w:tc>
      </w:tr>
    </w:tbl>
    <w:p w14:paraId="6F9BBD5F" w14:textId="7A1E75D6" w:rsidR="0026638B" w:rsidRDefault="0026638B" w:rsidP="0026638B">
      <w:pPr>
        <w:ind w:hanging="720"/>
      </w:pPr>
      <w:r>
        <w:rPr>
          <w:rFonts w:ascii="Century Gothic" w:eastAsia="Century Gothic" w:hAnsi="Century Gothic" w:cs="Century Gothic"/>
          <w:color w:val="FF7F50"/>
        </w:rPr>
        <w:t xml:space="preserve"> INSTRUCTIONAL HOURS: 6</w:t>
      </w:r>
    </w:p>
    <w:p w14:paraId="44BCD348" w14:textId="77777777" w:rsidR="0026638B" w:rsidRDefault="0026638B" w:rsidP="0026638B">
      <w:pPr>
        <w:pStyle w:val="Heading3"/>
        <w:rPr>
          <w:b/>
          <w:color w:val="037B90"/>
          <w:sz w:val="32"/>
          <w:szCs w:val="32"/>
        </w:rPr>
      </w:pPr>
      <w:r>
        <w:t xml:space="preserve"> </w:t>
      </w:r>
      <w:bookmarkStart w:id="158" w:name="_Toc178629228"/>
      <w:r>
        <w:rPr>
          <w:b/>
          <w:color w:val="037B90"/>
          <w:sz w:val="32"/>
          <w:szCs w:val="32"/>
        </w:rPr>
        <w:t>Module Overview</w:t>
      </w:r>
      <w:bookmarkEnd w:id="158"/>
    </w:p>
    <w:p w14:paraId="50C780B8" w14:textId="2D2F4C48" w:rsidR="00813287" w:rsidRPr="00813287" w:rsidRDefault="005E5B00" w:rsidP="00E63187">
      <w:pPr>
        <w:spacing w:before="0" w:after="0"/>
        <w:ind w:left="-630"/>
        <w:jc w:val="both"/>
        <w:rPr>
          <w:rFonts w:ascii="Century Gothic" w:eastAsia="Century Gothic" w:hAnsi="Century Gothic" w:cs="Century Gothic"/>
        </w:rPr>
      </w:pPr>
      <w:r w:rsidRPr="005E5B00">
        <w:rPr>
          <w:rFonts w:ascii="Century Gothic" w:eastAsia="Century Gothic" w:hAnsi="Century Gothic" w:cs="Century Gothic"/>
        </w:rPr>
        <w:t>In this module, you will explore the economic principles that guide the regulation of industries and markets. The focus is on understanding the rationale behind regulation, its impact on market efficiency, competition, and public welfare, and the various forms it takes across sectors. Through the study of case examples and theoretical models, you will gain a deeper understanding of how governments and regulatory bodies intervene to correct market failures, address externalities, and balance the interests of businesses and consumers. By the end of this module, you will be able to critically assess the effectiveness of regulation and its role in modern economies.</w:t>
      </w:r>
    </w:p>
    <w:p w14:paraId="79CDEDA4" w14:textId="77777777" w:rsidR="00813287" w:rsidRDefault="00813287" w:rsidP="0026638B">
      <w:pPr>
        <w:spacing w:before="0" w:after="0"/>
        <w:ind w:left="-630"/>
        <w:rPr>
          <w:rFonts w:ascii="Century Gothic" w:eastAsia="Century Gothic" w:hAnsi="Century Gothic" w:cs="Century Gothic"/>
        </w:rPr>
      </w:pPr>
    </w:p>
    <w:p w14:paraId="429F2353" w14:textId="77777777" w:rsidR="0026638B" w:rsidRDefault="0026638B" w:rsidP="0026638B">
      <w:pPr>
        <w:pStyle w:val="Heading3"/>
        <w:rPr>
          <w:rFonts w:ascii="Century Gothic" w:eastAsia="Century Gothic" w:hAnsi="Century Gothic" w:cs="Century Gothic"/>
          <w:sz w:val="28"/>
          <w:szCs w:val="28"/>
        </w:rPr>
      </w:pPr>
      <w:r>
        <w:rPr>
          <w:b/>
          <w:sz w:val="32"/>
          <w:szCs w:val="32"/>
        </w:rPr>
        <w:t xml:space="preserve"> </w:t>
      </w:r>
      <w:bookmarkStart w:id="159" w:name="_Toc178629229"/>
      <w:r>
        <w:rPr>
          <w:b/>
          <w:sz w:val="32"/>
          <w:szCs w:val="32"/>
        </w:rPr>
        <w:t>Learning Outcomes</w:t>
      </w:r>
      <w:bookmarkEnd w:id="159"/>
    </w:p>
    <w:p w14:paraId="6E1B082F" w14:textId="77777777" w:rsidR="0026638B" w:rsidRDefault="0026638B" w:rsidP="00211A39">
      <w:pPr>
        <w:spacing w:before="0" w:after="0"/>
        <w:jc w:val="both"/>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0CB7BBB9" w14:textId="39FF6016" w:rsidR="005E5B00" w:rsidRPr="005E5B00" w:rsidRDefault="0026638B">
      <w:pPr>
        <w:numPr>
          <w:ilvl w:val="0"/>
          <w:numId w:val="12"/>
        </w:numPr>
        <w:spacing w:before="0" w:after="0"/>
        <w:jc w:val="both"/>
        <w:rPr>
          <w:rFonts w:ascii="Century Gothic" w:eastAsia="Century Gothic" w:hAnsi="Century Gothic" w:cs="Century Gothic"/>
        </w:rPr>
      </w:pPr>
      <w:r>
        <w:rPr>
          <w:noProof/>
        </w:rPr>
        <w:drawing>
          <wp:anchor distT="0" distB="0" distL="114300" distR="114300" simplePos="0" relativeHeight="251713536" behindDoc="0" locked="0" layoutInCell="1" hidden="0" allowOverlap="1" wp14:anchorId="6886A393" wp14:editId="103E34F1">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18976721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l="1332" r="1333"/>
                    <a:stretch>
                      <a:fillRect/>
                    </a:stretch>
                  </pic:blipFill>
                  <pic:spPr>
                    <a:xfrm>
                      <a:off x="0" y="0"/>
                      <a:ext cx="576263" cy="592051"/>
                    </a:xfrm>
                    <a:prstGeom prst="rect">
                      <a:avLst/>
                    </a:prstGeom>
                    <a:ln/>
                  </pic:spPr>
                </pic:pic>
              </a:graphicData>
            </a:graphic>
          </wp:anchor>
        </w:drawing>
      </w:r>
      <w:r w:rsidR="005E5B00">
        <w:rPr>
          <w:rFonts w:ascii="Century Gothic" w:eastAsia="Century Gothic" w:hAnsi="Century Gothic" w:cs="Century Gothic"/>
        </w:rPr>
        <w:t>Understand</w:t>
      </w:r>
      <w:r w:rsidR="005E5B00" w:rsidRPr="005E5B00">
        <w:rPr>
          <w:rFonts w:ascii="Century Gothic" w:eastAsia="Century Gothic" w:hAnsi="Century Gothic" w:cs="Century Gothic"/>
        </w:rPr>
        <w:t xml:space="preserve"> the economic rationale for government regulation and the various forms it takes across different industries.</w:t>
      </w:r>
    </w:p>
    <w:p w14:paraId="7FA95ADB" w14:textId="78F61FBB" w:rsidR="005E5B00" w:rsidRPr="005E5B00" w:rsidRDefault="005E5B00">
      <w:pPr>
        <w:numPr>
          <w:ilvl w:val="0"/>
          <w:numId w:val="12"/>
        </w:numPr>
        <w:spacing w:before="0" w:after="0"/>
        <w:jc w:val="both"/>
        <w:rPr>
          <w:rFonts w:ascii="Century Gothic" w:eastAsia="Century Gothic" w:hAnsi="Century Gothic" w:cs="Century Gothic"/>
        </w:rPr>
      </w:pPr>
      <w:r w:rsidRPr="005E5B00">
        <w:rPr>
          <w:rFonts w:ascii="Century Gothic" w:eastAsia="Century Gothic" w:hAnsi="Century Gothic" w:cs="Century Gothic"/>
        </w:rPr>
        <w:t>Evaluate the impact of regulation on market efficiency, competition, and public welfare.</w:t>
      </w:r>
    </w:p>
    <w:p w14:paraId="1F0F7BAC" w14:textId="2970340B" w:rsidR="005E5B00" w:rsidRPr="005E5B00" w:rsidRDefault="005E5B00">
      <w:pPr>
        <w:numPr>
          <w:ilvl w:val="0"/>
          <w:numId w:val="12"/>
        </w:numPr>
        <w:spacing w:before="0" w:after="0"/>
        <w:jc w:val="both"/>
        <w:rPr>
          <w:rFonts w:ascii="Century Gothic" w:eastAsia="Century Gothic" w:hAnsi="Century Gothic" w:cs="Century Gothic"/>
        </w:rPr>
      </w:pPr>
      <w:r w:rsidRPr="005E5B00">
        <w:rPr>
          <w:rFonts w:ascii="Century Gothic" w:eastAsia="Century Gothic" w:hAnsi="Century Gothic" w:cs="Century Gothic"/>
        </w:rPr>
        <w:t>Apply theoretical models to assess the effectiveness of regulatory interventions in correcting market failures and addressing externalities.</w:t>
      </w:r>
    </w:p>
    <w:p w14:paraId="0B21B229" w14:textId="431CC1BC" w:rsidR="00211A39" w:rsidRDefault="005E5B00">
      <w:pPr>
        <w:numPr>
          <w:ilvl w:val="0"/>
          <w:numId w:val="12"/>
        </w:numPr>
        <w:spacing w:before="0" w:after="0"/>
        <w:jc w:val="both"/>
        <w:rPr>
          <w:rFonts w:ascii="Century Gothic" w:eastAsia="Century Gothic" w:hAnsi="Century Gothic" w:cs="Century Gothic"/>
        </w:rPr>
      </w:pPr>
      <w:r w:rsidRPr="005E5B00">
        <w:rPr>
          <w:rFonts w:ascii="Century Gothic" w:eastAsia="Century Gothic" w:hAnsi="Century Gothic" w:cs="Century Gothic"/>
        </w:rPr>
        <w:t xml:space="preserve">Critically assess the trade-offs between regulation, innovation, and competition in industries such as energy, telecommunications, and finance. </w:t>
      </w:r>
    </w:p>
    <w:p w14:paraId="07B13C27" w14:textId="77777777" w:rsidR="005E5B00" w:rsidRPr="005E5B00" w:rsidRDefault="005E5B00" w:rsidP="005E5B00">
      <w:pPr>
        <w:spacing w:before="0" w:after="0"/>
        <w:ind w:left="2062"/>
        <w:jc w:val="both"/>
        <w:rPr>
          <w:rFonts w:ascii="Century Gothic" w:eastAsia="Century Gothic" w:hAnsi="Century Gothic" w:cs="Century Gothic"/>
        </w:rPr>
      </w:pPr>
    </w:p>
    <w:p w14:paraId="78AC1F93" w14:textId="77777777" w:rsidR="0026638B" w:rsidRDefault="0026638B" w:rsidP="0026638B">
      <w:pPr>
        <w:pStyle w:val="Heading3"/>
        <w:spacing w:before="0" w:after="200"/>
        <w:ind w:left="-270" w:hanging="720"/>
        <w:rPr>
          <w:b/>
        </w:rPr>
      </w:pPr>
      <w:r>
        <w:rPr>
          <w:sz w:val="32"/>
          <w:szCs w:val="32"/>
        </w:rPr>
        <w:t xml:space="preserve">    </w:t>
      </w:r>
      <w:bookmarkStart w:id="160" w:name="_Toc178629230"/>
      <w:r>
        <w:rPr>
          <w:b/>
          <w:sz w:val="32"/>
          <w:szCs w:val="32"/>
        </w:rPr>
        <w:t>Learning Activities/Task List</w:t>
      </w:r>
      <w:bookmarkEnd w:id="160"/>
    </w:p>
    <w:p w14:paraId="4B676C43" w14:textId="308EA750" w:rsidR="007950F5" w:rsidRPr="007950F5" w:rsidRDefault="0026638B" w:rsidP="00A95498">
      <w:pPr>
        <w:numPr>
          <w:ilvl w:val="0"/>
          <w:numId w:val="13"/>
        </w:numPr>
        <w:spacing w:before="0" w:after="0"/>
        <w:rPr>
          <w:rFonts w:ascii="Century Gothic" w:eastAsia="Century Gothic" w:hAnsi="Century Gothic" w:cs="Century Gothic"/>
        </w:rPr>
      </w:pPr>
      <w:r>
        <w:rPr>
          <w:noProof/>
        </w:rPr>
        <w:drawing>
          <wp:anchor distT="0" distB="0" distL="0" distR="0" simplePos="0" relativeHeight="251714560" behindDoc="0" locked="0" layoutInCell="1" hidden="0" allowOverlap="1" wp14:anchorId="3D81C2AA" wp14:editId="3615C7AE">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792207678"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20"/>
                    <a:srcRect/>
                    <a:stretch>
                      <a:fillRect/>
                    </a:stretch>
                  </pic:blipFill>
                  <pic:spPr>
                    <a:xfrm>
                      <a:off x="0" y="0"/>
                      <a:ext cx="581025" cy="581025"/>
                    </a:xfrm>
                    <a:prstGeom prst="rect">
                      <a:avLst/>
                    </a:prstGeom>
                    <a:ln/>
                  </pic:spPr>
                </pic:pic>
              </a:graphicData>
            </a:graphic>
          </wp:anchor>
        </w:drawing>
      </w:r>
      <w:r w:rsidR="007950F5">
        <w:rPr>
          <w:noProof/>
        </w:rPr>
        <w:drawing>
          <wp:anchor distT="0" distB="0" distL="0" distR="0" simplePos="0" relativeHeight="251743232" behindDoc="0" locked="0" layoutInCell="1" hidden="0" allowOverlap="1" wp14:anchorId="66B03BA2" wp14:editId="11ECA13A">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662244734"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20"/>
                    <a:srcRect/>
                    <a:stretch>
                      <a:fillRect/>
                    </a:stretch>
                  </pic:blipFill>
                  <pic:spPr>
                    <a:xfrm>
                      <a:off x="0" y="0"/>
                      <a:ext cx="581025" cy="581025"/>
                    </a:xfrm>
                    <a:prstGeom prst="rect">
                      <a:avLst/>
                    </a:prstGeom>
                    <a:ln/>
                  </pic:spPr>
                </pic:pic>
              </a:graphicData>
            </a:graphic>
          </wp:anchor>
        </w:drawing>
      </w:r>
      <w:r w:rsidR="007950F5" w:rsidRPr="007950F5">
        <w:rPr>
          <w:rFonts w:ascii="Century Gothic" w:eastAsia="Century Gothic" w:hAnsi="Century Gothic" w:cs="Century Gothic"/>
        </w:rPr>
        <w:t>Review power presentation PDF</w:t>
      </w:r>
    </w:p>
    <w:p w14:paraId="59B12FB0" w14:textId="77777777" w:rsidR="007950F5" w:rsidRPr="00E601EB" w:rsidRDefault="007950F5" w:rsidP="007950F5">
      <w:pPr>
        <w:numPr>
          <w:ilvl w:val="0"/>
          <w:numId w:val="13"/>
        </w:numPr>
        <w:spacing w:before="0" w:after="0"/>
        <w:rPr>
          <w:rFonts w:ascii="Century Gothic" w:eastAsia="Century Gothic" w:hAnsi="Century Gothic" w:cs="Century Gothic"/>
        </w:rPr>
      </w:pPr>
      <w:r>
        <w:rPr>
          <w:rFonts w:ascii="Century Gothic" w:eastAsia="Century Gothic" w:hAnsi="Century Gothic" w:cs="Century Gothic"/>
        </w:rPr>
        <w:t>R</w:t>
      </w:r>
      <w:r w:rsidRPr="00E601EB">
        <w:rPr>
          <w:rFonts w:ascii="Century Gothic" w:eastAsia="Century Gothic" w:hAnsi="Century Gothic" w:cs="Century Gothic"/>
        </w:rPr>
        <w:t>eview: Textbook chapters and academic articles.</w:t>
      </w:r>
    </w:p>
    <w:p w14:paraId="7D7F5B9C" w14:textId="77777777" w:rsidR="007950F5" w:rsidRPr="00E601EB" w:rsidRDefault="007950F5" w:rsidP="007950F5">
      <w:pPr>
        <w:numPr>
          <w:ilvl w:val="0"/>
          <w:numId w:val="13"/>
        </w:numPr>
        <w:spacing w:before="0" w:after="0"/>
        <w:rPr>
          <w:rFonts w:ascii="Century Gothic" w:eastAsia="Century Gothic" w:hAnsi="Century Gothic" w:cs="Century Gothic"/>
        </w:rPr>
      </w:pPr>
      <w:r w:rsidRPr="00E601EB">
        <w:rPr>
          <w:rFonts w:ascii="Century Gothic" w:eastAsia="Century Gothic" w:hAnsi="Century Gothic" w:cs="Century Gothic"/>
        </w:rPr>
        <w:t xml:space="preserve">Watch: </w:t>
      </w:r>
      <w:r>
        <w:rPr>
          <w:rFonts w:ascii="Century Gothic" w:eastAsia="Century Gothic" w:hAnsi="Century Gothic" w:cs="Century Gothic"/>
        </w:rPr>
        <w:t>lecture related videos.</w:t>
      </w:r>
    </w:p>
    <w:p w14:paraId="19EA665C" w14:textId="77777777" w:rsidR="007950F5" w:rsidRDefault="007950F5" w:rsidP="007950F5">
      <w:pPr>
        <w:numPr>
          <w:ilvl w:val="0"/>
          <w:numId w:val="13"/>
        </w:numPr>
        <w:spacing w:before="0" w:after="0"/>
        <w:rPr>
          <w:rFonts w:ascii="Century Gothic" w:eastAsia="Century Gothic" w:hAnsi="Century Gothic" w:cs="Century Gothic"/>
        </w:rPr>
      </w:pPr>
      <w:r w:rsidRPr="00E601EB">
        <w:rPr>
          <w:rFonts w:ascii="Century Gothic" w:eastAsia="Century Gothic" w:hAnsi="Century Gothic" w:cs="Century Gothic"/>
        </w:rPr>
        <w:t xml:space="preserve">Engage: Participate in group discussions forums </w:t>
      </w:r>
    </w:p>
    <w:p w14:paraId="5065A678" w14:textId="77777777" w:rsidR="007950F5" w:rsidRPr="00D86FA8" w:rsidRDefault="007950F5" w:rsidP="007950F5">
      <w:pPr>
        <w:numPr>
          <w:ilvl w:val="0"/>
          <w:numId w:val="13"/>
        </w:numPr>
        <w:spacing w:before="0" w:after="0"/>
        <w:rPr>
          <w:rFonts w:ascii="Century Gothic" w:eastAsia="Century Gothic" w:hAnsi="Century Gothic" w:cs="Century Gothic"/>
        </w:rPr>
      </w:pPr>
      <w:r w:rsidRPr="00E601EB">
        <w:rPr>
          <w:rFonts w:ascii="Century Gothic" w:eastAsia="Century Gothic" w:hAnsi="Century Gothic" w:cs="Century Gothic"/>
        </w:rPr>
        <w:t>Complete: Quizzes, case studies, mastery exercises</w:t>
      </w:r>
      <w:r>
        <w:rPr>
          <w:rFonts w:ascii="Century Gothic" w:eastAsia="Century Gothic" w:hAnsi="Century Gothic" w:cs="Century Gothic"/>
        </w:rPr>
        <w:t xml:space="preserve"> and end of module assignment</w:t>
      </w:r>
      <w:r w:rsidRPr="00E601EB">
        <w:rPr>
          <w:rFonts w:ascii="Century Gothic" w:eastAsia="Century Gothic" w:hAnsi="Century Gothic" w:cs="Century Gothic"/>
        </w:rPr>
        <w:t xml:space="preserve"> focused.</w:t>
      </w:r>
    </w:p>
    <w:p w14:paraId="42BF107C" w14:textId="77777777" w:rsidR="0026638B" w:rsidRDefault="0026638B" w:rsidP="00211A39"/>
    <w:p w14:paraId="36E84555" w14:textId="77777777" w:rsidR="0026638B" w:rsidRDefault="0026638B" w:rsidP="0026638B">
      <w:pPr>
        <w:pStyle w:val="Heading2"/>
      </w:pPr>
      <w:bookmarkStart w:id="161" w:name="_Toc178629231"/>
      <w:r>
        <w:t>INSTRUCTIONAL MATERIALS &amp; LEARNING ACTIVITIES</w:t>
      </w:r>
      <w:bookmarkEnd w:id="161"/>
      <w:r>
        <w:t xml:space="preserve"> </w:t>
      </w:r>
    </w:p>
    <w:p w14:paraId="07B89105" w14:textId="77777777" w:rsidR="0026638B" w:rsidRDefault="0026638B" w:rsidP="0026638B">
      <w:pPr>
        <w:spacing w:before="0" w:after="0" w:line="240" w:lineRule="auto"/>
        <w:rPr>
          <w:rFonts w:ascii="Century Gothic" w:eastAsia="Century Gothic" w:hAnsi="Century Gothic" w:cs="Century Gothic"/>
          <w:color w:val="FF7F50"/>
          <w:sz w:val="22"/>
          <w:szCs w:val="22"/>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2120183928"/>
          <w:lock w:val="contentLocked"/>
        </w:sdtPr>
        <w:sdtContent>
          <w:tr w:rsidR="0026638B" w14:paraId="24840992" w14:textId="77777777" w:rsidTr="000B3999">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4EA016B3" w14:textId="77777777" w:rsidR="0026638B" w:rsidRDefault="0026638B" w:rsidP="000B3999">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7C9A2278" wp14:editId="402941A4">
                      <wp:extent cx="319088" cy="314325"/>
                      <wp:effectExtent l="0" t="0" r="0" b="0"/>
                      <wp:docPr id="9471878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E93BF78" w14:textId="77777777" w:rsidR="0026638B" w:rsidRDefault="0026638B" w:rsidP="000B3999">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352554C2" w14:textId="77777777" w:rsidR="0026638B" w:rsidRDefault="0026638B" w:rsidP="000B3999">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74315B2F" w14:textId="77777777" w:rsidR="0026638B" w:rsidRDefault="0026638B" w:rsidP="000B3999">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786FE44D" w14:textId="77777777" w:rsidR="0026638B" w:rsidRDefault="0026638B" w:rsidP="0026638B">
      <w:pPr>
        <w:spacing w:before="0" w:after="0" w:line="240" w:lineRule="auto"/>
        <w:rPr>
          <w:rFonts w:ascii="Century Gothic" w:eastAsia="Century Gothic" w:hAnsi="Century Gothic" w:cs="Century Gothic"/>
          <w:color w:val="FF7F50"/>
          <w:sz w:val="22"/>
          <w:szCs w:val="22"/>
        </w:rPr>
      </w:pPr>
    </w:p>
    <w:p w14:paraId="77965C00" w14:textId="77777777" w:rsidR="0026638B" w:rsidRDefault="0026638B" w:rsidP="0026638B">
      <w:pPr>
        <w:spacing w:before="0" w:after="0" w:line="240" w:lineRule="auto"/>
        <w:rPr>
          <w:rFonts w:ascii="Century Gothic" w:eastAsia="Century Gothic" w:hAnsi="Century Gothic" w:cs="Century Gothic"/>
        </w:rPr>
      </w:pPr>
    </w:p>
    <w:p w14:paraId="650A7831" w14:textId="72388229" w:rsidR="0026638B" w:rsidRPr="00155839" w:rsidRDefault="00155839" w:rsidP="00155839">
      <w:pPr>
        <w:spacing w:after="0"/>
        <w:ind w:left="720" w:hanging="720"/>
        <w:rPr>
          <w:rFonts w:ascii="Century Gothic" w:eastAsia="Century Gothic" w:hAnsi="Century Gothic" w:cs="Century Gothic"/>
          <w:b/>
          <w:color w:val="FF7F50"/>
        </w:rPr>
      </w:pPr>
      <w:r>
        <w:rPr>
          <w:rFonts w:ascii="Century Gothic" w:eastAsia="Century Gothic" w:hAnsi="Century Gothic" w:cs="Century Gothic"/>
          <w:b/>
          <w:color w:val="FF7F50"/>
        </w:rPr>
        <w:t>Introduction</w:t>
      </w:r>
    </w:p>
    <w:p w14:paraId="6EEB3F91" w14:textId="3DB4E3E9" w:rsidR="00371DFD" w:rsidRDefault="00184B92" w:rsidP="00184B92">
      <w:pPr>
        <w:spacing w:before="0" w:after="0" w:line="240" w:lineRule="auto"/>
        <w:jc w:val="both"/>
        <w:rPr>
          <w:rFonts w:ascii="Century Gothic" w:eastAsia="Century Gothic" w:hAnsi="Century Gothic" w:cs="Century Gothic"/>
        </w:rPr>
      </w:pPr>
      <w:r w:rsidRPr="00184B92">
        <w:rPr>
          <w:rFonts w:ascii="Century Gothic" w:eastAsia="Century Gothic" w:hAnsi="Century Gothic" w:cs="Century Gothic"/>
        </w:rPr>
        <w:t>Regulation plays a crucial role in shaping modern economies, particularly in markets where natural monopolies, externalities, or information asymmetries exist. Economic regulation involves government intervention to correct market failures, protect consumers, and ensure fair competition. Regulation also helps to balance public welfare and economic efficiency, promoting sustainable economic growth while ensuring that industries operate in the public interest.</w:t>
      </w:r>
    </w:p>
    <w:p w14:paraId="4BA49FBF" w14:textId="77777777" w:rsidR="00184B92" w:rsidRDefault="00184B92" w:rsidP="0026638B">
      <w:pPr>
        <w:spacing w:before="0" w:after="0" w:line="240" w:lineRule="auto"/>
        <w:rPr>
          <w:rFonts w:ascii="Century Gothic" w:eastAsia="Century Gothic" w:hAnsi="Century Gothic" w:cs="Century Gothic"/>
        </w:rPr>
      </w:pPr>
    </w:p>
    <w:p w14:paraId="0B6F8728" w14:textId="77777777" w:rsidR="00371DFD" w:rsidRDefault="00371DFD" w:rsidP="00371DFD">
      <w:pPr>
        <w:spacing w:before="0" w:after="0" w:line="240" w:lineRule="auto"/>
        <w:rPr>
          <w:rFonts w:ascii="Century Gothic" w:eastAsia="Century Gothic" w:hAnsi="Century Gothic" w:cs="Century Gothic"/>
          <w:b/>
          <w:bCs/>
        </w:rPr>
      </w:pPr>
      <w:r w:rsidRPr="00371DFD">
        <w:rPr>
          <w:rFonts w:ascii="Century Gothic" w:eastAsia="Century Gothic" w:hAnsi="Century Gothic" w:cs="Century Gothic"/>
          <w:b/>
          <w:bCs/>
        </w:rPr>
        <w:t>1.0 The Economic Rationale for Regulation</w:t>
      </w:r>
    </w:p>
    <w:p w14:paraId="7FACDF4A" w14:textId="77777777" w:rsidR="00840C23" w:rsidRDefault="00840C23" w:rsidP="00371DFD">
      <w:pPr>
        <w:spacing w:before="0" w:after="0" w:line="240" w:lineRule="auto"/>
        <w:rPr>
          <w:rFonts w:ascii="Century Gothic" w:eastAsia="Century Gothic" w:hAnsi="Century Gothic" w:cs="Century Gothic"/>
          <w:b/>
          <w:bCs/>
        </w:rPr>
      </w:pPr>
    </w:p>
    <w:p w14:paraId="14D23796" w14:textId="7F40B076" w:rsidR="00840C23" w:rsidRDefault="00840C23" w:rsidP="00840C23">
      <w:pPr>
        <w:spacing w:before="0" w:after="0" w:line="240" w:lineRule="auto"/>
        <w:jc w:val="both"/>
        <w:rPr>
          <w:rFonts w:ascii="Century Gothic" w:eastAsia="Century Gothic" w:hAnsi="Century Gothic" w:cs="Century Gothic"/>
        </w:rPr>
      </w:pPr>
      <w:r w:rsidRPr="00840C23">
        <w:rPr>
          <w:rFonts w:ascii="Century Gothic" w:eastAsia="Century Gothic" w:hAnsi="Century Gothic" w:cs="Century Gothic"/>
        </w:rPr>
        <w:t>Governments regulate markets primarily to address market failures</w:t>
      </w:r>
      <w:r>
        <w:rPr>
          <w:rFonts w:ascii="Century Gothic" w:eastAsia="Century Gothic" w:hAnsi="Century Gothic" w:cs="Century Gothic"/>
        </w:rPr>
        <w:t xml:space="preserve">, that is, </w:t>
      </w:r>
      <w:r w:rsidRPr="00840C23">
        <w:rPr>
          <w:rFonts w:ascii="Century Gothic" w:eastAsia="Century Gothic" w:hAnsi="Century Gothic" w:cs="Century Gothic"/>
        </w:rPr>
        <w:t>situations where the free market fails to allocate resources efficiently. These failures occur when externalities, public goods, or monopolistic power lead to suboptimal outcomes. Regulation ensures that these market distortions are corrected, leading to improved public welfare and economic stability.</w:t>
      </w:r>
    </w:p>
    <w:p w14:paraId="5D91100A" w14:textId="77777777" w:rsidR="000E1C64" w:rsidRDefault="000E1C64" w:rsidP="00840C23">
      <w:pPr>
        <w:spacing w:before="0" w:after="0" w:line="240" w:lineRule="auto"/>
        <w:jc w:val="both"/>
        <w:rPr>
          <w:rFonts w:ascii="Century Gothic" w:eastAsia="Century Gothic" w:hAnsi="Century Gothic" w:cs="Century Gothic"/>
        </w:rPr>
      </w:pPr>
    </w:p>
    <w:p w14:paraId="21D0198F" w14:textId="77777777" w:rsidR="000E1C64" w:rsidRPr="000E1C64" w:rsidRDefault="000E1C64" w:rsidP="000E1C64">
      <w:pPr>
        <w:spacing w:before="0" w:after="0" w:line="240" w:lineRule="auto"/>
        <w:jc w:val="both"/>
        <w:rPr>
          <w:rFonts w:ascii="Century Gothic" w:eastAsia="Century Gothic" w:hAnsi="Century Gothic" w:cs="Century Gothic"/>
          <w:b/>
          <w:bCs/>
        </w:rPr>
      </w:pPr>
      <w:r w:rsidRPr="000E1C64">
        <w:rPr>
          <w:rFonts w:ascii="Century Gothic" w:eastAsia="Century Gothic" w:hAnsi="Century Gothic" w:cs="Century Gothic"/>
          <w:b/>
          <w:bCs/>
        </w:rPr>
        <w:t>Market Failures</w:t>
      </w:r>
    </w:p>
    <w:p w14:paraId="47714BDB" w14:textId="77777777" w:rsidR="000E1C64" w:rsidRPr="000E1C64" w:rsidRDefault="000E1C64" w:rsidP="000E1C64">
      <w:pPr>
        <w:spacing w:before="0" w:after="0" w:line="240" w:lineRule="auto"/>
        <w:jc w:val="both"/>
        <w:rPr>
          <w:rFonts w:ascii="Century Gothic" w:eastAsia="Century Gothic" w:hAnsi="Century Gothic" w:cs="Century Gothic"/>
        </w:rPr>
      </w:pPr>
      <w:r w:rsidRPr="000E1C64">
        <w:rPr>
          <w:rFonts w:ascii="Century Gothic" w:eastAsia="Century Gothic" w:hAnsi="Century Gothic" w:cs="Century Gothic"/>
        </w:rPr>
        <w:t>Market failures arise when the free market alone cannot ensure optimal outcomes for society. These include:</w:t>
      </w:r>
    </w:p>
    <w:p w14:paraId="6077E048" w14:textId="77777777" w:rsidR="000E1C64" w:rsidRPr="000E1C64" w:rsidRDefault="000E1C64">
      <w:pPr>
        <w:numPr>
          <w:ilvl w:val="0"/>
          <w:numId w:val="112"/>
        </w:numPr>
        <w:spacing w:before="0" w:after="0" w:line="240" w:lineRule="auto"/>
        <w:jc w:val="both"/>
        <w:rPr>
          <w:rFonts w:ascii="Century Gothic" w:eastAsia="Century Gothic" w:hAnsi="Century Gothic" w:cs="Century Gothic"/>
        </w:rPr>
      </w:pPr>
      <w:r w:rsidRPr="000E1C64">
        <w:rPr>
          <w:rFonts w:ascii="Century Gothic" w:eastAsia="Century Gothic" w:hAnsi="Century Gothic" w:cs="Century Gothic"/>
          <w:b/>
          <w:bCs/>
        </w:rPr>
        <w:t>Externalities</w:t>
      </w:r>
      <w:r w:rsidRPr="000E1C64">
        <w:rPr>
          <w:rFonts w:ascii="Century Gothic" w:eastAsia="Century Gothic" w:hAnsi="Century Gothic" w:cs="Century Gothic"/>
        </w:rPr>
        <w:t xml:space="preserve">: These occur when a firm or individual's actions impose costs or benefits on others without compensation. </w:t>
      </w:r>
      <w:r w:rsidRPr="000E1C64">
        <w:rPr>
          <w:rFonts w:ascii="Century Gothic" w:eastAsia="Century Gothic" w:hAnsi="Century Gothic" w:cs="Century Gothic"/>
          <w:b/>
          <w:bCs/>
        </w:rPr>
        <w:t>Negative externalities</w:t>
      </w:r>
      <w:r w:rsidRPr="000E1C64">
        <w:rPr>
          <w:rFonts w:ascii="Century Gothic" w:eastAsia="Century Gothic" w:hAnsi="Century Gothic" w:cs="Century Gothic"/>
        </w:rPr>
        <w:t xml:space="preserve">, such as pollution, result in harm to third parties. For example, a factory that pollutes a river imposes costs on those who rely on the river for clean water. In contrast, </w:t>
      </w:r>
      <w:r w:rsidRPr="000E1C64">
        <w:rPr>
          <w:rFonts w:ascii="Century Gothic" w:eastAsia="Century Gothic" w:hAnsi="Century Gothic" w:cs="Century Gothic"/>
          <w:b/>
          <w:bCs/>
        </w:rPr>
        <w:t>positive externalities</w:t>
      </w:r>
      <w:r w:rsidRPr="000E1C64">
        <w:rPr>
          <w:rFonts w:ascii="Century Gothic" w:eastAsia="Century Gothic" w:hAnsi="Century Gothic" w:cs="Century Gothic"/>
        </w:rPr>
        <w:t xml:space="preserve"> arise when benefits spill over to others, as with vaccinations, where immunizing one person helps prevent the spread of disease to the broader community.</w:t>
      </w:r>
    </w:p>
    <w:p w14:paraId="71E40E2F" w14:textId="77777777" w:rsidR="000E1C64" w:rsidRPr="000E1C64" w:rsidRDefault="000E1C64">
      <w:pPr>
        <w:numPr>
          <w:ilvl w:val="0"/>
          <w:numId w:val="112"/>
        </w:numPr>
        <w:spacing w:before="0" w:after="0" w:line="240" w:lineRule="auto"/>
        <w:jc w:val="both"/>
        <w:rPr>
          <w:rFonts w:ascii="Century Gothic" w:eastAsia="Century Gothic" w:hAnsi="Century Gothic" w:cs="Century Gothic"/>
        </w:rPr>
      </w:pPr>
      <w:r w:rsidRPr="000E1C64">
        <w:rPr>
          <w:rFonts w:ascii="Century Gothic" w:eastAsia="Century Gothic" w:hAnsi="Century Gothic" w:cs="Century Gothic"/>
          <w:b/>
          <w:bCs/>
        </w:rPr>
        <w:t>Public Goods</w:t>
      </w:r>
      <w:r w:rsidRPr="000E1C64">
        <w:rPr>
          <w:rFonts w:ascii="Century Gothic" w:eastAsia="Century Gothic" w:hAnsi="Century Gothic" w:cs="Century Gothic"/>
        </w:rPr>
        <w:t>: These are goods that are non-excludable and non-rivalrous, meaning that one person’s consumption does not reduce availability to others, and it is difficult to exclude non-payers from using them. Public goods, such as national defense or street lighting, are underprovided by the market, requiring government intervention to ensure they are supplied.</w:t>
      </w:r>
    </w:p>
    <w:p w14:paraId="55010DB8" w14:textId="77777777" w:rsidR="000E1C64" w:rsidRDefault="000E1C64">
      <w:pPr>
        <w:numPr>
          <w:ilvl w:val="0"/>
          <w:numId w:val="112"/>
        </w:numPr>
        <w:spacing w:before="0" w:after="0" w:line="240" w:lineRule="auto"/>
        <w:jc w:val="both"/>
        <w:rPr>
          <w:rFonts w:ascii="Century Gothic" w:eastAsia="Century Gothic" w:hAnsi="Century Gothic" w:cs="Century Gothic"/>
        </w:rPr>
      </w:pPr>
      <w:r w:rsidRPr="000E1C64">
        <w:rPr>
          <w:rFonts w:ascii="Century Gothic" w:eastAsia="Century Gothic" w:hAnsi="Century Gothic" w:cs="Century Gothic"/>
          <w:b/>
          <w:bCs/>
        </w:rPr>
        <w:t>Natural Monopolies</w:t>
      </w:r>
      <w:r w:rsidRPr="000E1C64">
        <w:rPr>
          <w:rFonts w:ascii="Century Gothic" w:eastAsia="Century Gothic" w:hAnsi="Century Gothic" w:cs="Century Gothic"/>
        </w:rPr>
        <w:t>: In industries like utilities or railways, it is more efficient for a single provider to supply services due to high fixed costs and economies of scale. Without regulation, these monopolies could charge excessively high prices and limit service quality, harming consumers.</w:t>
      </w:r>
    </w:p>
    <w:p w14:paraId="128A008B" w14:textId="77777777" w:rsidR="000E1C64" w:rsidRPr="000E1C64" w:rsidRDefault="000E1C64" w:rsidP="000E1C64">
      <w:pPr>
        <w:spacing w:before="0" w:after="0" w:line="240" w:lineRule="auto"/>
        <w:ind w:left="720"/>
        <w:jc w:val="both"/>
        <w:rPr>
          <w:rFonts w:ascii="Century Gothic" w:eastAsia="Century Gothic" w:hAnsi="Century Gothic" w:cs="Century Gothic"/>
        </w:rPr>
      </w:pPr>
    </w:p>
    <w:p w14:paraId="2478345F" w14:textId="77777777" w:rsidR="000E1C64" w:rsidRPr="000E1C64" w:rsidRDefault="000E1C64" w:rsidP="000E1C64">
      <w:pPr>
        <w:spacing w:before="0" w:after="0" w:line="240" w:lineRule="auto"/>
        <w:jc w:val="both"/>
        <w:rPr>
          <w:rFonts w:ascii="Century Gothic" w:eastAsia="Century Gothic" w:hAnsi="Century Gothic" w:cs="Century Gothic"/>
          <w:b/>
          <w:bCs/>
        </w:rPr>
      </w:pPr>
      <w:r w:rsidRPr="000E1C64">
        <w:rPr>
          <w:rFonts w:ascii="Century Gothic" w:eastAsia="Century Gothic" w:hAnsi="Century Gothic" w:cs="Century Gothic"/>
          <w:b/>
          <w:bCs/>
        </w:rPr>
        <w:t>Government Intervention</w:t>
      </w:r>
    </w:p>
    <w:p w14:paraId="327DE2E6" w14:textId="77777777" w:rsidR="000E1C64" w:rsidRPr="000E1C64" w:rsidRDefault="000E1C64" w:rsidP="000E1C64">
      <w:pPr>
        <w:spacing w:before="0" w:after="0" w:line="240" w:lineRule="auto"/>
        <w:jc w:val="both"/>
        <w:rPr>
          <w:rFonts w:ascii="Century Gothic" w:eastAsia="Century Gothic" w:hAnsi="Century Gothic" w:cs="Century Gothic"/>
        </w:rPr>
      </w:pPr>
      <w:r w:rsidRPr="000E1C64">
        <w:rPr>
          <w:rFonts w:ascii="Century Gothic" w:eastAsia="Century Gothic" w:hAnsi="Century Gothic" w:cs="Century Gothic"/>
        </w:rPr>
        <w:t>Governments step in to regulate markets when they identify inefficiencies, social harms, or risks that the market cannot address on its own. Regulation can take many forms, including imposing controls on prices, setting minimum standards for safety, or requiring firms to internalize the costs of their negative externalities (e.g., through carbon taxes).</w:t>
      </w:r>
    </w:p>
    <w:p w14:paraId="75FDC23A" w14:textId="77777777" w:rsidR="000E1C64" w:rsidRDefault="000E1C64" w:rsidP="000E1C64">
      <w:pPr>
        <w:spacing w:before="0" w:after="0" w:line="240" w:lineRule="auto"/>
        <w:jc w:val="both"/>
        <w:rPr>
          <w:rFonts w:ascii="Century Gothic" w:eastAsia="Century Gothic" w:hAnsi="Century Gothic" w:cs="Century Gothic"/>
        </w:rPr>
      </w:pPr>
    </w:p>
    <w:p w14:paraId="227668D9" w14:textId="37028038" w:rsidR="000E1C64" w:rsidRDefault="000E1C64" w:rsidP="000E1C64">
      <w:pPr>
        <w:spacing w:before="0" w:after="0" w:line="240" w:lineRule="auto"/>
        <w:jc w:val="both"/>
        <w:rPr>
          <w:rFonts w:ascii="Century Gothic" w:eastAsia="Century Gothic" w:hAnsi="Century Gothic" w:cs="Century Gothic"/>
        </w:rPr>
      </w:pPr>
      <w:r w:rsidRPr="000E1C64">
        <w:rPr>
          <w:rFonts w:ascii="Century Gothic" w:eastAsia="Century Gothic" w:hAnsi="Century Gothic" w:cs="Century Gothic"/>
        </w:rPr>
        <w:t>The key reasons for government intervention include:</w:t>
      </w:r>
    </w:p>
    <w:p w14:paraId="64AF5FFE" w14:textId="77777777" w:rsidR="000E1C64" w:rsidRPr="000E1C64" w:rsidRDefault="000E1C64" w:rsidP="000E1C64">
      <w:pPr>
        <w:spacing w:before="0" w:after="0" w:line="240" w:lineRule="auto"/>
        <w:jc w:val="both"/>
        <w:rPr>
          <w:rFonts w:ascii="Century Gothic" w:eastAsia="Century Gothic" w:hAnsi="Century Gothic" w:cs="Century Gothic"/>
        </w:rPr>
      </w:pPr>
    </w:p>
    <w:p w14:paraId="33A117C3" w14:textId="77777777" w:rsidR="000E1C64" w:rsidRPr="000E1C64" w:rsidRDefault="000E1C64">
      <w:pPr>
        <w:numPr>
          <w:ilvl w:val="0"/>
          <w:numId w:val="113"/>
        </w:numPr>
        <w:spacing w:before="0" w:after="0" w:line="240" w:lineRule="auto"/>
        <w:jc w:val="both"/>
        <w:rPr>
          <w:rFonts w:ascii="Century Gothic" w:eastAsia="Century Gothic" w:hAnsi="Century Gothic" w:cs="Century Gothic"/>
        </w:rPr>
      </w:pPr>
      <w:r w:rsidRPr="000E1C64">
        <w:rPr>
          <w:rFonts w:ascii="Century Gothic" w:eastAsia="Century Gothic" w:hAnsi="Century Gothic" w:cs="Century Gothic"/>
          <w:b/>
          <w:bCs/>
        </w:rPr>
        <w:t>Correcting Market Failures</w:t>
      </w:r>
      <w:r w:rsidRPr="000E1C64">
        <w:rPr>
          <w:rFonts w:ascii="Century Gothic" w:eastAsia="Century Gothic" w:hAnsi="Century Gothic" w:cs="Century Gothic"/>
        </w:rPr>
        <w:t>: Governments regulate to address inefficiencies caused by externalities, public goods, and monopolistic practices.</w:t>
      </w:r>
    </w:p>
    <w:p w14:paraId="46195FE4" w14:textId="77777777" w:rsidR="000E1C64" w:rsidRPr="000E1C64" w:rsidRDefault="000E1C64">
      <w:pPr>
        <w:numPr>
          <w:ilvl w:val="0"/>
          <w:numId w:val="113"/>
        </w:numPr>
        <w:spacing w:before="0" w:after="0" w:line="240" w:lineRule="auto"/>
        <w:jc w:val="both"/>
        <w:rPr>
          <w:rFonts w:ascii="Century Gothic" w:eastAsia="Century Gothic" w:hAnsi="Century Gothic" w:cs="Century Gothic"/>
        </w:rPr>
      </w:pPr>
      <w:r w:rsidRPr="000E1C64">
        <w:rPr>
          <w:rFonts w:ascii="Century Gothic" w:eastAsia="Century Gothic" w:hAnsi="Century Gothic" w:cs="Century Gothic"/>
          <w:b/>
          <w:bCs/>
        </w:rPr>
        <w:t>Protecting Public Welfare</w:t>
      </w:r>
      <w:r w:rsidRPr="000E1C64">
        <w:rPr>
          <w:rFonts w:ascii="Century Gothic" w:eastAsia="Century Gothic" w:hAnsi="Century Gothic" w:cs="Century Gothic"/>
        </w:rPr>
        <w:t>: Regulation is often necessary to protect consumers and ensure that firms meet minimum standards of quality, safety, and fairness.</w:t>
      </w:r>
    </w:p>
    <w:p w14:paraId="568095AD" w14:textId="77777777" w:rsidR="000E1C64" w:rsidRDefault="000E1C64">
      <w:pPr>
        <w:numPr>
          <w:ilvl w:val="0"/>
          <w:numId w:val="113"/>
        </w:numPr>
        <w:spacing w:before="0" w:after="0" w:line="240" w:lineRule="auto"/>
        <w:jc w:val="both"/>
        <w:rPr>
          <w:rFonts w:ascii="Century Gothic" w:eastAsia="Century Gothic" w:hAnsi="Century Gothic" w:cs="Century Gothic"/>
        </w:rPr>
      </w:pPr>
      <w:r w:rsidRPr="000E1C64">
        <w:rPr>
          <w:rFonts w:ascii="Century Gothic" w:eastAsia="Century Gothic" w:hAnsi="Century Gothic" w:cs="Century Gothic"/>
          <w:b/>
          <w:bCs/>
        </w:rPr>
        <w:t>Promoting Equity</w:t>
      </w:r>
      <w:r w:rsidRPr="000E1C64">
        <w:rPr>
          <w:rFonts w:ascii="Century Gothic" w:eastAsia="Century Gothic" w:hAnsi="Century Gothic" w:cs="Century Gothic"/>
        </w:rPr>
        <w:t>: In many cases, regulation helps ensure that the benefits of economic activity are distributed more equitably across society, preventing exploitation or harm to vulnerable groups.</w:t>
      </w:r>
    </w:p>
    <w:p w14:paraId="0C1F6BC6" w14:textId="77777777" w:rsidR="00191B99" w:rsidRDefault="00191B99" w:rsidP="00191B99">
      <w:pPr>
        <w:spacing w:before="0" w:after="0" w:line="240" w:lineRule="auto"/>
        <w:jc w:val="both"/>
        <w:rPr>
          <w:rFonts w:ascii="Century Gothic" w:eastAsia="Century Gothic" w:hAnsi="Century Gothic" w:cs="Century Gothic"/>
          <w:b/>
          <w:bCs/>
        </w:rPr>
      </w:pPr>
    </w:p>
    <w:p w14:paraId="6983B958" w14:textId="677EF239" w:rsidR="00191B99" w:rsidRPr="00191B99" w:rsidRDefault="00191B99" w:rsidP="00191B99">
      <w:pPr>
        <w:spacing w:before="0" w:after="0" w:line="240" w:lineRule="auto"/>
        <w:jc w:val="both"/>
        <w:rPr>
          <w:rFonts w:ascii="Century Gothic" w:eastAsia="Century Gothic" w:hAnsi="Century Gothic" w:cs="Century Gothic"/>
          <w:b/>
          <w:bCs/>
        </w:rPr>
      </w:pPr>
      <w:r w:rsidRPr="00191B99">
        <w:rPr>
          <w:rFonts w:ascii="Century Gothic" w:eastAsia="Century Gothic" w:hAnsi="Century Gothic" w:cs="Century Gothic"/>
          <w:b/>
          <w:bCs/>
        </w:rPr>
        <w:t>Economic Design Principles for Effective Regulatory Policies</w:t>
      </w:r>
    </w:p>
    <w:p w14:paraId="7D6A4998" w14:textId="77777777" w:rsidR="00191B99" w:rsidRPr="00191B99" w:rsidRDefault="00191B99" w:rsidP="00191B99">
      <w:pPr>
        <w:spacing w:before="0" w:after="0" w:line="240" w:lineRule="auto"/>
        <w:jc w:val="both"/>
        <w:rPr>
          <w:rFonts w:ascii="Century Gothic" w:eastAsia="Century Gothic" w:hAnsi="Century Gothic" w:cs="Century Gothic"/>
        </w:rPr>
      </w:pPr>
      <w:r w:rsidRPr="00191B99">
        <w:rPr>
          <w:rFonts w:ascii="Century Gothic" w:eastAsia="Century Gothic" w:hAnsi="Century Gothic" w:cs="Century Gothic"/>
        </w:rPr>
        <w:t>Effective regulation relies on several key principles:</w:t>
      </w:r>
    </w:p>
    <w:p w14:paraId="71964A3F" w14:textId="77777777" w:rsidR="00191B99" w:rsidRPr="00191B99" w:rsidRDefault="00191B99">
      <w:pPr>
        <w:numPr>
          <w:ilvl w:val="0"/>
          <w:numId w:val="119"/>
        </w:numPr>
        <w:spacing w:before="0" w:after="0" w:line="240" w:lineRule="auto"/>
        <w:jc w:val="both"/>
        <w:rPr>
          <w:rFonts w:ascii="Century Gothic" w:eastAsia="Century Gothic" w:hAnsi="Century Gothic" w:cs="Century Gothic"/>
        </w:rPr>
      </w:pPr>
      <w:r w:rsidRPr="00191B99">
        <w:rPr>
          <w:rFonts w:ascii="Century Gothic" w:eastAsia="Century Gothic" w:hAnsi="Century Gothic" w:cs="Century Gothic"/>
          <w:b/>
          <w:bCs/>
        </w:rPr>
        <w:t>Transparency</w:t>
      </w:r>
      <w:r w:rsidRPr="00191B99">
        <w:rPr>
          <w:rFonts w:ascii="Century Gothic" w:eastAsia="Century Gothic" w:hAnsi="Century Gothic" w:cs="Century Gothic"/>
        </w:rPr>
        <w:t>: Regulations should be clear, accessible, and predictable, allowing firms to plan and adjust accordingly. Transparency reduces uncertainty and fosters compliance.</w:t>
      </w:r>
    </w:p>
    <w:p w14:paraId="2DAB40CF" w14:textId="77777777" w:rsidR="00191B99" w:rsidRPr="00191B99" w:rsidRDefault="00191B99">
      <w:pPr>
        <w:numPr>
          <w:ilvl w:val="0"/>
          <w:numId w:val="119"/>
        </w:numPr>
        <w:spacing w:before="0" w:after="0" w:line="240" w:lineRule="auto"/>
        <w:jc w:val="both"/>
        <w:rPr>
          <w:rFonts w:ascii="Century Gothic" w:eastAsia="Century Gothic" w:hAnsi="Century Gothic" w:cs="Century Gothic"/>
        </w:rPr>
      </w:pPr>
      <w:r w:rsidRPr="00191B99">
        <w:rPr>
          <w:rFonts w:ascii="Century Gothic" w:eastAsia="Century Gothic" w:hAnsi="Century Gothic" w:cs="Century Gothic"/>
          <w:b/>
          <w:bCs/>
        </w:rPr>
        <w:t>Flexibility</w:t>
      </w:r>
      <w:r w:rsidRPr="00191B99">
        <w:rPr>
          <w:rFonts w:ascii="Century Gothic" w:eastAsia="Century Gothic" w:hAnsi="Century Gothic" w:cs="Century Gothic"/>
        </w:rPr>
        <w:t xml:space="preserve">: Rigid regulations may stifle innovation. Flexible regulations, such as </w:t>
      </w:r>
      <w:r w:rsidRPr="00191B99">
        <w:rPr>
          <w:rFonts w:ascii="Century Gothic" w:eastAsia="Century Gothic" w:hAnsi="Century Gothic" w:cs="Century Gothic"/>
          <w:b/>
          <w:bCs/>
        </w:rPr>
        <w:t>market-based approaches</w:t>
      </w:r>
      <w:r w:rsidRPr="00191B99">
        <w:rPr>
          <w:rFonts w:ascii="Century Gothic" w:eastAsia="Century Gothic" w:hAnsi="Century Gothic" w:cs="Century Gothic"/>
        </w:rPr>
        <w:t xml:space="preserve"> like emissions trading (cap-and-trade), allow firms to meet regulatory goals in cost-effective ways.</w:t>
      </w:r>
    </w:p>
    <w:p w14:paraId="1DE20AA9" w14:textId="77777777" w:rsidR="00191B99" w:rsidRPr="00191B99" w:rsidRDefault="00191B99">
      <w:pPr>
        <w:numPr>
          <w:ilvl w:val="0"/>
          <w:numId w:val="119"/>
        </w:numPr>
        <w:spacing w:before="0" w:after="0" w:line="240" w:lineRule="auto"/>
        <w:jc w:val="both"/>
        <w:rPr>
          <w:rFonts w:ascii="Century Gothic" w:eastAsia="Century Gothic" w:hAnsi="Century Gothic" w:cs="Century Gothic"/>
        </w:rPr>
      </w:pPr>
      <w:r w:rsidRPr="00191B99">
        <w:rPr>
          <w:rFonts w:ascii="Century Gothic" w:eastAsia="Century Gothic" w:hAnsi="Century Gothic" w:cs="Century Gothic"/>
          <w:b/>
          <w:bCs/>
        </w:rPr>
        <w:t>Incentive-Based Regulation</w:t>
      </w:r>
      <w:r w:rsidRPr="00191B99">
        <w:rPr>
          <w:rFonts w:ascii="Century Gothic" w:eastAsia="Century Gothic" w:hAnsi="Century Gothic" w:cs="Century Gothic"/>
        </w:rPr>
        <w:t>: Incentive mechanisms such as performance-based regulation encourage firms to exceed compliance standards by linking rewards to performance outcomes.</w:t>
      </w:r>
    </w:p>
    <w:p w14:paraId="03BFB77C" w14:textId="215AA1C1" w:rsidR="00191B99" w:rsidRPr="00191B99" w:rsidRDefault="00191B99">
      <w:pPr>
        <w:numPr>
          <w:ilvl w:val="0"/>
          <w:numId w:val="119"/>
        </w:numPr>
        <w:spacing w:before="0" w:after="0" w:line="240" w:lineRule="auto"/>
        <w:jc w:val="both"/>
        <w:rPr>
          <w:rFonts w:ascii="Century Gothic" w:eastAsia="Century Gothic" w:hAnsi="Century Gothic" w:cs="Century Gothic"/>
        </w:rPr>
      </w:pPr>
      <w:r w:rsidRPr="00191B99">
        <w:rPr>
          <w:rFonts w:ascii="Century Gothic" w:eastAsia="Century Gothic" w:hAnsi="Century Gothic" w:cs="Century Gothic"/>
          <w:b/>
          <w:bCs/>
        </w:rPr>
        <w:t>Example</w:t>
      </w:r>
      <w:r w:rsidRPr="00191B99">
        <w:rPr>
          <w:rFonts w:ascii="Century Gothic" w:eastAsia="Century Gothic" w:hAnsi="Century Gothic" w:cs="Century Gothic"/>
        </w:rPr>
        <w:t xml:space="preserve">: The Data Protection Regulation </w:t>
      </w:r>
      <w:r>
        <w:rPr>
          <w:rFonts w:ascii="Century Gothic" w:eastAsia="Century Gothic" w:hAnsi="Century Gothic" w:cs="Century Gothic"/>
        </w:rPr>
        <w:t xml:space="preserve">must </w:t>
      </w:r>
      <w:r w:rsidRPr="00191B99">
        <w:rPr>
          <w:rFonts w:ascii="Century Gothic" w:eastAsia="Century Gothic" w:hAnsi="Century Gothic" w:cs="Century Gothic"/>
        </w:rPr>
        <w:t>emphas</w:t>
      </w:r>
      <w:r>
        <w:rPr>
          <w:rFonts w:ascii="Century Gothic" w:eastAsia="Century Gothic" w:hAnsi="Century Gothic" w:cs="Century Gothic"/>
        </w:rPr>
        <w:t>e</w:t>
      </w:r>
      <w:r w:rsidRPr="00191B99">
        <w:rPr>
          <w:rFonts w:ascii="Century Gothic" w:eastAsia="Century Gothic" w:hAnsi="Century Gothic" w:cs="Century Gothic"/>
        </w:rPr>
        <w:t xml:space="preserve"> transparency and accountability, providing clear rules on data privacy while encouraging firms to innovate with data protection.</w:t>
      </w:r>
    </w:p>
    <w:p w14:paraId="59A444DD" w14:textId="77777777" w:rsidR="00191B99" w:rsidRPr="000E1C64" w:rsidRDefault="00191B99" w:rsidP="00191B99">
      <w:pPr>
        <w:spacing w:before="0" w:after="0" w:line="240" w:lineRule="auto"/>
        <w:jc w:val="both"/>
        <w:rPr>
          <w:rFonts w:ascii="Century Gothic" w:eastAsia="Century Gothic" w:hAnsi="Century Gothic" w:cs="Century Gothic"/>
        </w:rPr>
      </w:pPr>
    </w:p>
    <w:p w14:paraId="6262E8DF" w14:textId="77777777" w:rsidR="000E1C64" w:rsidRDefault="000E1C64" w:rsidP="000E1C64">
      <w:pPr>
        <w:spacing w:before="0" w:after="0" w:line="240" w:lineRule="auto"/>
        <w:jc w:val="both"/>
        <w:rPr>
          <w:rFonts w:ascii="Century Gothic" w:eastAsia="Century Gothic" w:hAnsi="Century Gothic" w:cs="Century Gothic"/>
          <w:b/>
          <w:bCs/>
        </w:rPr>
      </w:pPr>
    </w:p>
    <w:p w14:paraId="1DFB049D" w14:textId="23111BC4" w:rsidR="000E1C64" w:rsidRPr="000E1C64" w:rsidRDefault="000E1C64" w:rsidP="000E1C64">
      <w:pPr>
        <w:spacing w:before="0" w:after="0" w:line="240" w:lineRule="auto"/>
        <w:jc w:val="both"/>
        <w:rPr>
          <w:rFonts w:ascii="Century Gothic" w:eastAsia="Century Gothic" w:hAnsi="Century Gothic" w:cs="Century Gothic"/>
          <w:b/>
          <w:bCs/>
        </w:rPr>
      </w:pPr>
      <w:r w:rsidRPr="000E1C64">
        <w:rPr>
          <w:rFonts w:ascii="Century Gothic" w:eastAsia="Century Gothic" w:hAnsi="Century Gothic" w:cs="Century Gothic"/>
          <w:b/>
          <w:bCs/>
        </w:rPr>
        <w:t>Types of Regulation</w:t>
      </w:r>
    </w:p>
    <w:p w14:paraId="41ECAAB1" w14:textId="77777777" w:rsidR="000E1C64" w:rsidRPr="000E1C64" w:rsidRDefault="000E1C64" w:rsidP="000E1C64">
      <w:pPr>
        <w:spacing w:before="0" w:after="0" w:line="240" w:lineRule="auto"/>
        <w:jc w:val="both"/>
        <w:rPr>
          <w:rFonts w:ascii="Century Gothic" w:eastAsia="Century Gothic" w:hAnsi="Century Gothic" w:cs="Century Gothic"/>
        </w:rPr>
      </w:pPr>
      <w:r w:rsidRPr="000E1C64">
        <w:rPr>
          <w:rFonts w:ascii="Century Gothic" w:eastAsia="Century Gothic" w:hAnsi="Century Gothic" w:cs="Century Gothic"/>
        </w:rPr>
        <w:t>Regulations can broadly be categorized into two types:</w:t>
      </w:r>
    </w:p>
    <w:p w14:paraId="2F5D0FDC" w14:textId="77777777" w:rsidR="000E1C64" w:rsidRPr="000E1C64" w:rsidRDefault="000E1C64">
      <w:pPr>
        <w:numPr>
          <w:ilvl w:val="0"/>
          <w:numId w:val="114"/>
        </w:numPr>
        <w:spacing w:before="0" w:after="0" w:line="240" w:lineRule="auto"/>
        <w:jc w:val="both"/>
        <w:rPr>
          <w:rFonts w:ascii="Century Gothic" w:eastAsia="Century Gothic" w:hAnsi="Century Gothic" w:cs="Century Gothic"/>
        </w:rPr>
      </w:pPr>
      <w:r w:rsidRPr="000E1C64">
        <w:rPr>
          <w:rFonts w:ascii="Century Gothic" w:eastAsia="Century Gothic" w:hAnsi="Century Gothic" w:cs="Century Gothic"/>
          <w:b/>
          <w:bCs/>
        </w:rPr>
        <w:t>Economic Regulation</w:t>
      </w:r>
      <w:r w:rsidRPr="000E1C64">
        <w:rPr>
          <w:rFonts w:ascii="Century Gothic" w:eastAsia="Century Gothic" w:hAnsi="Century Gothic" w:cs="Century Gothic"/>
        </w:rPr>
        <w:t xml:space="preserve">: This type of regulation focuses on controlling prices, market entry, and competition. For example, </w:t>
      </w:r>
      <w:r w:rsidRPr="000E1C64">
        <w:rPr>
          <w:rFonts w:ascii="Century Gothic" w:eastAsia="Century Gothic" w:hAnsi="Century Gothic" w:cs="Century Gothic"/>
          <w:b/>
          <w:bCs/>
        </w:rPr>
        <w:t>price controls</w:t>
      </w:r>
      <w:r w:rsidRPr="000E1C64">
        <w:rPr>
          <w:rFonts w:ascii="Century Gothic" w:eastAsia="Century Gothic" w:hAnsi="Century Gothic" w:cs="Century Gothic"/>
        </w:rPr>
        <w:t xml:space="preserve"> are common in natural monopoly sectors like utilities, where regulators set prices to prevent monopolies from charging excessively high rates. </w:t>
      </w:r>
      <w:r w:rsidRPr="000E1C64">
        <w:rPr>
          <w:rFonts w:ascii="Century Gothic" w:eastAsia="Century Gothic" w:hAnsi="Century Gothic" w:cs="Century Gothic"/>
          <w:b/>
          <w:bCs/>
        </w:rPr>
        <w:t>Entry barriers</w:t>
      </w:r>
      <w:r w:rsidRPr="000E1C64">
        <w:rPr>
          <w:rFonts w:ascii="Century Gothic" w:eastAsia="Century Gothic" w:hAnsi="Century Gothic" w:cs="Century Gothic"/>
        </w:rPr>
        <w:t xml:space="preserve"> are used in sectors like banking or healthcare, where only licensed firms or individuals can operate, ensuring that providers meet stringent professional standards.</w:t>
      </w:r>
    </w:p>
    <w:p w14:paraId="374EE9FF" w14:textId="13CC8447" w:rsidR="000E1C64" w:rsidRDefault="000E1C64">
      <w:pPr>
        <w:numPr>
          <w:ilvl w:val="0"/>
          <w:numId w:val="114"/>
        </w:numPr>
        <w:spacing w:before="0" w:after="0" w:line="240" w:lineRule="auto"/>
        <w:jc w:val="both"/>
        <w:rPr>
          <w:rFonts w:ascii="Century Gothic" w:eastAsia="Century Gothic" w:hAnsi="Century Gothic" w:cs="Century Gothic"/>
        </w:rPr>
      </w:pPr>
      <w:r w:rsidRPr="000E1C64">
        <w:rPr>
          <w:rFonts w:ascii="Century Gothic" w:eastAsia="Century Gothic" w:hAnsi="Century Gothic" w:cs="Century Gothic"/>
          <w:b/>
          <w:bCs/>
        </w:rPr>
        <w:t>Social Regulation</w:t>
      </w:r>
      <w:r w:rsidRPr="000E1C64">
        <w:rPr>
          <w:rFonts w:ascii="Century Gothic" w:eastAsia="Century Gothic" w:hAnsi="Century Gothic" w:cs="Century Gothic"/>
        </w:rPr>
        <w:t xml:space="preserve">: Social regulations focus on health, safety, and environmental standards. These include </w:t>
      </w:r>
      <w:r w:rsidRPr="000E1C64">
        <w:rPr>
          <w:rFonts w:ascii="Century Gothic" w:eastAsia="Century Gothic" w:hAnsi="Century Gothic" w:cs="Century Gothic"/>
          <w:b/>
          <w:bCs/>
        </w:rPr>
        <w:t>environmental regulations</w:t>
      </w:r>
      <w:r w:rsidRPr="000E1C64">
        <w:rPr>
          <w:rFonts w:ascii="Century Gothic" w:eastAsia="Century Gothic" w:hAnsi="Century Gothic" w:cs="Century Gothic"/>
        </w:rPr>
        <w:t xml:space="preserve">, such as limits on emissions to control pollution, and </w:t>
      </w:r>
      <w:r w:rsidRPr="000E1C64">
        <w:rPr>
          <w:rFonts w:ascii="Century Gothic" w:eastAsia="Century Gothic" w:hAnsi="Century Gothic" w:cs="Century Gothic"/>
          <w:b/>
          <w:bCs/>
        </w:rPr>
        <w:t>health and safety regulations</w:t>
      </w:r>
      <w:r w:rsidRPr="000E1C64">
        <w:rPr>
          <w:rFonts w:ascii="Century Gothic" w:eastAsia="Century Gothic" w:hAnsi="Century Gothic" w:cs="Century Gothic"/>
        </w:rPr>
        <w:t>, which ensure that products and services meet minimum standards to protect consumers and workers.</w:t>
      </w:r>
    </w:p>
    <w:p w14:paraId="727CF9F4" w14:textId="77777777" w:rsidR="000E1C64" w:rsidRDefault="000E1C64" w:rsidP="000E1C64">
      <w:pPr>
        <w:spacing w:before="0" w:after="0" w:line="240" w:lineRule="auto"/>
        <w:jc w:val="both"/>
        <w:rPr>
          <w:rFonts w:ascii="Century Gothic" w:eastAsia="Century Gothic" w:hAnsi="Century Gothic" w:cs="Century Gothic"/>
        </w:rPr>
      </w:pPr>
    </w:p>
    <w:p w14:paraId="678E31F8" w14:textId="77777777" w:rsidR="000E1C64" w:rsidRPr="000E1C64" w:rsidRDefault="000E1C64" w:rsidP="000E1C64">
      <w:pPr>
        <w:spacing w:before="0" w:after="0" w:line="240" w:lineRule="auto"/>
        <w:jc w:val="both"/>
        <w:rPr>
          <w:rFonts w:ascii="Century Gothic" w:eastAsia="Century Gothic" w:hAnsi="Century Gothic" w:cs="Century Gothic"/>
          <w:b/>
          <w:bCs/>
        </w:rPr>
      </w:pPr>
      <w:r w:rsidRPr="000E1C64">
        <w:rPr>
          <w:rFonts w:ascii="Century Gothic" w:eastAsia="Century Gothic" w:hAnsi="Century Gothic" w:cs="Century Gothic"/>
          <w:b/>
          <w:bCs/>
        </w:rPr>
        <w:t>2.0 Forms of Regulatory Intervention</w:t>
      </w:r>
    </w:p>
    <w:p w14:paraId="551FE35D" w14:textId="77777777" w:rsidR="000E1C64" w:rsidRDefault="000E1C64" w:rsidP="000E1C64">
      <w:pPr>
        <w:spacing w:before="0" w:after="0" w:line="240" w:lineRule="auto"/>
        <w:jc w:val="both"/>
        <w:rPr>
          <w:rFonts w:ascii="Century Gothic" w:eastAsia="Century Gothic" w:hAnsi="Century Gothic" w:cs="Century Gothic"/>
        </w:rPr>
      </w:pPr>
      <w:r w:rsidRPr="000E1C64">
        <w:rPr>
          <w:rFonts w:ascii="Century Gothic" w:eastAsia="Century Gothic" w:hAnsi="Century Gothic" w:cs="Century Gothic"/>
        </w:rPr>
        <w:t>Governments employ various forms of regulatory intervention to ensure that markets function efficiently, protect consumers, and promote competition. The most common forms of regulatory intervention include:</w:t>
      </w:r>
    </w:p>
    <w:p w14:paraId="70753E8A" w14:textId="77777777" w:rsidR="000E1C64" w:rsidRPr="000E1C64" w:rsidRDefault="000E1C64" w:rsidP="000E1C64">
      <w:pPr>
        <w:spacing w:before="0" w:after="0" w:line="240" w:lineRule="auto"/>
        <w:jc w:val="both"/>
        <w:rPr>
          <w:rFonts w:ascii="Century Gothic" w:eastAsia="Century Gothic" w:hAnsi="Century Gothic" w:cs="Century Gothic"/>
        </w:rPr>
      </w:pPr>
    </w:p>
    <w:p w14:paraId="436252AF" w14:textId="77777777" w:rsidR="000E1C64" w:rsidRPr="000E1C64" w:rsidRDefault="000E1C64">
      <w:pPr>
        <w:numPr>
          <w:ilvl w:val="0"/>
          <w:numId w:val="115"/>
        </w:numPr>
        <w:spacing w:before="0" w:after="0" w:line="240" w:lineRule="auto"/>
        <w:jc w:val="both"/>
        <w:rPr>
          <w:rFonts w:ascii="Century Gothic" w:eastAsia="Century Gothic" w:hAnsi="Century Gothic" w:cs="Century Gothic"/>
        </w:rPr>
      </w:pPr>
      <w:r w:rsidRPr="000E1C64">
        <w:rPr>
          <w:rFonts w:ascii="Century Gothic" w:eastAsia="Century Gothic" w:hAnsi="Century Gothic" w:cs="Century Gothic"/>
          <w:b/>
          <w:bCs/>
        </w:rPr>
        <w:t>Price Regulation</w:t>
      </w:r>
      <w:r w:rsidRPr="000E1C64">
        <w:rPr>
          <w:rFonts w:ascii="Century Gothic" w:eastAsia="Century Gothic" w:hAnsi="Century Gothic" w:cs="Century Gothic"/>
        </w:rPr>
        <w:t xml:space="preserve">: This involves controlling how much firms can charge for goods and services. </w:t>
      </w:r>
      <w:r w:rsidRPr="000E1C64">
        <w:rPr>
          <w:rFonts w:ascii="Century Gothic" w:eastAsia="Century Gothic" w:hAnsi="Century Gothic" w:cs="Century Gothic"/>
          <w:b/>
          <w:bCs/>
        </w:rPr>
        <w:t>Price caps</w:t>
      </w:r>
      <w:r w:rsidRPr="000E1C64">
        <w:rPr>
          <w:rFonts w:ascii="Century Gothic" w:eastAsia="Century Gothic" w:hAnsi="Century Gothic" w:cs="Century Gothic"/>
        </w:rPr>
        <w:t xml:space="preserve"> and </w:t>
      </w:r>
      <w:r w:rsidRPr="000E1C64">
        <w:rPr>
          <w:rFonts w:ascii="Century Gothic" w:eastAsia="Century Gothic" w:hAnsi="Century Gothic" w:cs="Century Gothic"/>
          <w:b/>
          <w:bCs/>
        </w:rPr>
        <w:t>rate-of-return regulation</w:t>
      </w:r>
      <w:r w:rsidRPr="000E1C64">
        <w:rPr>
          <w:rFonts w:ascii="Century Gothic" w:eastAsia="Century Gothic" w:hAnsi="Century Gothic" w:cs="Century Gothic"/>
        </w:rPr>
        <w:t xml:space="preserve"> are common in natural monopolies like electricity or water utilities. These interventions ensure that consumers are protected from monopolistic pricing while allowing firms to cover their costs and earn a reasonable return.</w:t>
      </w:r>
    </w:p>
    <w:p w14:paraId="2E0ACCA1" w14:textId="77777777" w:rsidR="000E1C64" w:rsidRDefault="000E1C64">
      <w:pPr>
        <w:numPr>
          <w:ilvl w:val="0"/>
          <w:numId w:val="115"/>
        </w:numPr>
        <w:spacing w:before="0" w:after="0" w:line="240" w:lineRule="auto"/>
        <w:jc w:val="both"/>
        <w:rPr>
          <w:rFonts w:ascii="Century Gothic" w:eastAsia="Century Gothic" w:hAnsi="Century Gothic" w:cs="Century Gothic"/>
        </w:rPr>
      </w:pPr>
      <w:r w:rsidRPr="000E1C64">
        <w:rPr>
          <w:rFonts w:ascii="Century Gothic" w:eastAsia="Century Gothic" w:hAnsi="Century Gothic" w:cs="Century Gothic"/>
          <w:b/>
          <w:bCs/>
        </w:rPr>
        <w:t>Quality Regulation</w:t>
      </w:r>
      <w:r w:rsidRPr="000E1C64">
        <w:rPr>
          <w:rFonts w:ascii="Century Gothic" w:eastAsia="Century Gothic" w:hAnsi="Century Gothic" w:cs="Century Gothic"/>
        </w:rPr>
        <w:t>: Minimum quality standards are imposed in industries such as healthcare, education, and manufacturing to ensure that consumers receive safe and effective products and services. These standards help maintain public trust in essential services.</w:t>
      </w:r>
    </w:p>
    <w:p w14:paraId="122322D2" w14:textId="77777777" w:rsidR="000E1C64" w:rsidRPr="000E1C64" w:rsidRDefault="000E1C64" w:rsidP="000E1C64">
      <w:pPr>
        <w:spacing w:before="0" w:after="0" w:line="240" w:lineRule="auto"/>
        <w:jc w:val="both"/>
        <w:rPr>
          <w:rFonts w:ascii="Century Gothic" w:eastAsia="Century Gothic" w:hAnsi="Century Gothic" w:cs="Century Gothic"/>
        </w:rPr>
      </w:pPr>
    </w:p>
    <w:p w14:paraId="6F591A25" w14:textId="77777777" w:rsidR="000E1C64" w:rsidRDefault="000E1C64">
      <w:pPr>
        <w:numPr>
          <w:ilvl w:val="0"/>
          <w:numId w:val="115"/>
        </w:numPr>
        <w:spacing w:before="0" w:after="0" w:line="240" w:lineRule="auto"/>
        <w:jc w:val="both"/>
        <w:rPr>
          <w:rFonts w:ascii="Century Gothic" w:eastAsia="Century Gothic" w:hAnsi="Century Gothic" w:cs="Century Gothic"/>
        </w:rPr>
      </w:pPr>
      <w:r w:rsidRPr="000E1C64">
        <w:rPr>
          <w:rFonts w:ascii="Century Gothic" w:eastAsia="Century Gothic" w:hAnsi="Century Gothic" w:cs="Century Gothic"/>
          <w:b/>
          <w:bCs/>
        </w:rPr>
        <w:t>Market Access Regulation</w:t>
      </w:r>
      <w:r w:rsidRPr="000E1C64">
        <w:rPr>
          <w:rFonts w:ascii="Century Gothic" w:eastAsia="Century Gothic" w:hAnsi="Century Gothic" w:cs="Century Gothic"/>
        </w:rPr>
        <w:t>: Governments also regulate market entry and exit through licensing and permits. These regulations determine who can enter a market and under what conditions, impacting the level of competition. For example, strict licensing requirements in the medical field ensure that only qualified professionals provide care, protecting patient safety.</w:t>
      </w:r>
    </w:p>
    <w:p w14:paraId="6A165F84" w14:textId="77777777" w:rsidR="000E1C64" w:rsidRDefault="000E1C64" w:rsidP="000E1C64">
      <w:pPr>
        <w:spacing w:before="0" w:after="0" w:line="240" w:lineRule="auto"/>
        <w:jc w:val="both"/>
        <w:rPr>
          <w:rFonts w:ascii="Century Gothic" w:eastAsia="Century Gothic" w:hAnsi="Century Gothic" w:cs="Century Gothic"/>
          <w:b/>
          <w:bCs/>
        </w:rPr>
      </w:pPr>
    </w:p>
    <w:p w14:paraId="484CFF97" w14:textId="75E4EAF3" w:rsidR="000E1C64" w:rsidRDefault="000E1C64" w:rsidP="000E1C64">
      <w:pPr>
        <w:spacing w:before="0" w:after="0" w:line="240" w:lineRule="auto"/>
        <w:jc w:val="both"/>
        <w:rPr>
          <w:rFonts w:ascii="Century Gothic" w:eastAsia="Century Gothic" w:hAnsi="Century Gothic" w:cs="Century Gothic"/>
        </w:rPr>
      </w:pPr>
      <w:r w:rsidRPr="000E1C64">
        <w:rPr>
          <w:rFonts w:ascii="Century Gothic" w:eastAsia="Century Gothic" w:hAnsi="Century Gothic" w:cs="Century Gothic"/>
          <w:b/>
          <w:bCs/>
        </w:rPr>
        <w:t>Example</w:t>
      </w:r>
      <w:r w:rsidRPr="000E1C64">
        <w:rPr>
          <w:rFonts w:ascii="Century Gothic" w:eastAsia="Century Gothic" w:hAnsi="Century Gothic" w:cs="Century Gothic"/>
        </w:rPr>
        <w:t>: In the healthcare industry, minimum safety regulations ensure that hospitals maintain high standards, protecting public health and promoting equitable access to healthcare services.</w:t>
      </w:r>
    </w:p>
    <w:p w14:paraId="53B55B27" w14:textId="77777777" w:rsidR="008A4D3B" w:rsidRDefault="008A4D3B" w:rsidP="000E1C64">
      <w:pPr>
        <w:spacing w:before="0" w:after="0" w:line="240" w:lineRule="auto"/>
        <w:jc w:val="both"/>
        <w:rPr>
          <w:rFonts w:ascii="Century Gothic" w:eastAsia="Century Gothic" w:hAnsi="Century Gothic" w:cs="Century Gothic"/>
        </w:rPr>
      </w:pPr>
    </w:p>
    <w:p w14:paraId="7ED9FF64" w14:textId="77777777" w:rsidR="008A4D3B" w:rsidRPr="008A4D3B" w:rsidRDefault="008A4D3B" w:rsidP="008A4D3B">
      <w:pPr>
        <w:spacing w:before="0" w:after="0" w:line="240" w:lineRule="auto"/>
        <w:jc w:val="both"/>
        <w:rPr>
          <w:rFonts w:ascii="Century Gothic" w:eastAsia="Century Gothic" w:hAnsi="Century Gothic" w:cs="Century Gothic"/>
          <w:b/>
          <w:bCs/>
        </w:rPr>
      </w:pPr>
      <w:r w:rsidRPr="008A4D3B">
        <w:rPr>
          <w:rFonts w:ascii="Century Gothic" w:eastAsia="Century Gothic" w:hAnsi="Century Gothic" w:cs="Century Gothic"/>
          <w:b/>
          <w:bCs/>
        </w:rPr>
        <w:t>3.0 The Economics of Environmental Regulation and Sustainability</w:t>
      </w:r>
    </w:p>
    <w:p w14:paraId="0C27AA06" w14:textId="77777777" w:rsidR="008A4D3B" w:rsidRPr="008A4D3B" w:rsidRDefault="008A4D3B" w:rsidP="008A4D3B">
      <w:pPr>
        <w:spacing w:before="0" w:after="0" w:line="240" w:lineRule="auto"/>
        <w:jc w:val="both"/>
        <w:rPr>
          <w:rFonts w:ascii="Century Gothic" w:eastAsia="Century Gothic" w:hAnsi="Century Gothic" w:cs="Century Gothic"/>
        </w:rPr>
      </w:pPr>
      <w:r w:rsidRPr="008A4D3B">
        <w:rPr>
          <w:rFonts w:ascii="Century Gothic" w:eastAsia="Century Gothic" w:hAnsi="Century Gothic" w:cs="Century Gothic"/>
        </w:rPr>
        <w:t>Environmental regulation aims to balance economic growth with the preservation of natural resources. The core issues include:</w:t>
      </w:r>
    </w:p>
    <w:p w14:paraId="68B2640C" w14:textId="77777777" w:rsidR="008A4D3B" w:rsidRPr="008A4D3B" w:rsidRDefault="008A4D3B">
      <w:pPr>
        <w:numPr>
          <w:ilvl w:val="0"/>
          <w:numId w:val="120"/>
        </w:numPr>
        <w:spacing w:before="0" w:after="0" w:line="240" w:lineRule="auto"/>
        <w:jc w:val="both"/>
        <w:rPr>
          <w:rFonts w:ascii="Century Gothic" w:eastAsia="Century Gothic" w:hAnsi="Century Gothic" w:cs="Century Gothic"/>
        </w:rPr>
      </w:pPr>
      <w:r w:rsidRPr="008A4D3B">
        <w:rPr>
          <w:rFonts w:ascii="Century Gothic" w:eastAsia="Century Gothic" w:hAnsi="Century Gothic" w:cs="Century Gothic"/>
          <w:b/>
          <w:bCs/>
        </w:rPr>
        <w:t>Externalities</w:t>
      </w:r>
      <w:r w:rsidRPr="008A4D3B">
        <w:rPr>
          <w:rFonts w:ascii="Century Gothic" w:eastAsia="Century Gothic" w:hAnsi="Century Gothic" w:cs="Century Gothic"/>
        </w:rPr>
        <w:t>: Environmental degradation often results from externalities—costs borne by society rather than the polluters. Environmental regulations internalize these costs through taxes, permits, or direct regulations.</w:t>
      </w:r>
    </w:p>
    <w:p w14:paraId="1EB4FF39" w14:textId="77777777" w:rsidR="008A4D3B" w:rsidRPr="008A4D3B" w:rsidRDefault="008A4D3B">
      <w:pPr>
        <w:numPr>
          <w:ilvl w:val="0"/>
          <w:numId w:val="120"/>
        </w:numPr>
        <w:spacing w:before="0" w:after="0" w:line="240" w:lineRule="auto"/>
        <w:jc w:val="both"/>
        <w:rPr>
          <w:rFonts w:ascii="Century Gothic" w:eastAsia="Century Gothic" w:hAnsi="Century Gothic" w:cs="Century Gothic"/>
        </w:rPr>
      </w:pPr>
      <w:r w:rsidRPr="008A4D3B">
        <w:rPr>
          <w:rFonts w:ascii="Century Gothic" w:eastAsia="Century Gothic" w:hAnsi="Century Gothic" w:cs="Century Gothic"/>
          <w:b/>
          <w:bCs/>
        </w:rPr>
        <w:t>Market-Based Approaches</w:t>
      </w:r>
      <w:r w:rsidRPr="008A4D3B">
        <w:rPr>
          <w:rFonts w:ascii="Century Gothic" w:eastAsia="Century Gothic" w:hAnsi="Century Gothic" w:cs="Century Gothic"/>
        </w:rPr>
        <w:t>: Cap-and-trade systems and carbon taxes are examples of market-based solutions to reduce emissions. These approaches offer flexibility and efficiency by allowing firms to decide how best to reduce emissions while meeting regulatory targets.</w:t>
      </w:r>
    </w:p>
    <w:p w14:paraId="20AFDF89" w14:textId="77777777" w:rsidR="008A4D3B" w:rsidRPr="008A4D3B" w:rsidRDefault="008A4D3B">
      <w:pPr>
        <w:numPr>
          <w:ilvl w:val="0"/>
          <w:numId w:val="120"/>
        </w:numPr>
        <w:spacing w:before="0" w:after="0" w:line="240" w:lineRule="auto"/>
        <w:jc w:val="both"/>
        <w:rPr>
          <w:rFonts w:ascii="Century Gothic" w:eastAsia="Century Gothic" w:hAnsi="Century Gothic" w:cs="Century Gothic"/>
        </w:rPr>
      </w:pPr>
      <w:r w:rsidRPr="008A4D3B">
        <w:rPr>
          <w:rFonts w:ascii="Century Gothic" w:eastAsia="Century Gothic" w:hAnsi="Century Gothic" w:cs="Century Gothic"/>
          <w:b/>
          <w:bCs/>
        </w:rPr>
        <w:t>Sustainability</w:t>
      </w:r>
      <w:r w:rsidRPr="008A4D3B">
        <w:rPr>
          <w:rFonts w:ascii="Century Gothic" w:eastAsia="Century Gothic" w:hAnsi="Century Gothic" w:cs="Century Gothic"/>
        </w:rPr>
        <w:t xml:space="preserve">: Regulations that encourage </w:t>
      </w:r>
      <w:r w:rsidRPr="008A4D3B">
        <w:rPr>
          <w:rFonts w:ascii="Century Gothic" w:eastAsia="Century Gothic" w:hAnsi="Century Gothic" w:cs="Century Gothic"/>
          <w:b/>
          <w:bCs/>
        </w:rPr>
        <w:t>sustainable business practices</w:t>
      </w:r>
      <w:r w:rsidRPr="008A4D3B">
        <w:rPr>
          <w:rFonts w:ascii="Century Gothic" w:eastAsia="Century Gothic" w:hAnsi="Century Gothic" w:cs="Century Gothic"/>
        </w:rPr>
        <w:t xml:space="preserve"> focus on long-term economic resilience by addressing issues such as resource depletion, energy efficiency, and pollution.</w:t>
      </w:r>
    </w:p>
    <w:p w14:paraId="161F5C98" w14:textId="77777777" w:rsidR="008A4D3B" w:rsidRPr="008A4D3B" w:rsidRDefault="008A4D3B">
      <w:pPr>
        <w:numPr>
          <w:ilvl w:val="0"/>
          <w:numId w:val="120"/>
        </w:numPr>
        <w:spacing w:before="0" w:after="0" w:line="240" w:lineRule="auto"/>
        <w:jc w:val="both"/>
        <w:rPr>
          <w:rFonts w:ascii="Century Gothic" w:eastAsia="Century Gothic" w:hAnsi="Century Gothic" w:cs="Century Gothic"/>
        </w:rPr>
      </w:pPr>
      <w:r w:rsidRPr="008A4D3B">
        <w:rPr>
          <w:rFonts w:ascii="Century Gothic" w:eastAsia="Century Gothic" w:hAnsi="Century Gothic" w:cs="Century Gothic"/>
          <w:b/>
          <w:bCs/>
        </w:rPr>
        <w:t>Example</w:t>
      </w:r>
      <w:r w:rsidRPr="008A4D3B">
        <w:rPr>
          <w:rFonts w:ascii="Century Gothic" w:eastAsia="Century Gothic" w:hAnsi="Century Gothic" w:cs="Century Gothic"/>
        </w:rPr>
        <w:t xml:space="preserve">: The EU’s </w:t>
      </w:r>
      <w:r w:rsidRPr="008A4D3B">
        <w:rPr>
          <w:rFonts w:ascii="Century Gothic" w:eastAsia="Century Gothic" w:hAnsi="Century Gothic" w:cs="Century Gothic"/>
          <w:b/>
          <w:bCs/>
        </w:rPr>
        <w:t>Emissions Trading System (ETS)</w:t>
      </w:r>
      <w:r w:rsidRPr="008A4D3B">
        <w:rPr>
          <w:rFonts w:ascii="Century Gothic" w:eastAsia="Century Gothic" w:hAnsi="Century Gothic" w:cs="Century Gothic"/>
        </w:rPr>
        <w:t xml:space="preserve"> is a cap-and-trade system designed to reduce greenhouse gas emissions by creating a market for carbon credits, which companies can trade if they exceed or fall short of their emission allowances.</w:t>
      </w:r>
    </w:p>
    <w:p w14:paraId="464983CD" w14:textId="77777777" w:rsidR="000E1C64" w:rsidRPr="000E1C64" w:rsidRDefault="000E1C64" w:rsidP="000E1C64">
      <w:pPr>
        <w:spacing w:before="0" w:after="0" w:line="240" w:lineRule="auto"/>
        <w:jc w:val="both"/>
        <w:rPr>
          <w:rFonts w:ascii="Century Gothic" w:eastAsia="Century Gothic" w:hAnsi="Century Gothic" w:cs="Century Gothic"/>
        </w:rPr>
      </w:pPr>
    </w:p>
    <w:p w14:paraId="74BE1C9D" w14:textId="60EEEC4C" w:rsidR="009F5AC0" w:rsidRPr="009F5AC0" w:rsidRDefault="008A4D3B" w:rsidP="009F5AC0">
      <w:pPr>
        <w:spacing w:before="0" w:after="0" w:line="240" w:lineRule="auto"/>
        <w:jc w:val="both"/>
        <w:rPr>
          <w:rFonts w:ascii="Century Gothic" w:eastAsia="Century Gothic" w:hAnsi="Century Gothic" w:cs="Century Gothic"/>
          <w:b/>
          <w:bCs/>
        </w:rPr>
      </w:pPr>
      <w:r>
        <w:rPr>
          <w:rFonts w:ascii="Century Gothic" w:eastAsia="Century Gothic" w:hAnsi="Century Gothic" w:cs="Century Gothic"/>
          <w:b/>
          <w:bCs/>
        </w:rPr>
        <w:t>4</w:t>
      </w:r>
      <w:r w:rsidR="009F5AC0" w:rsidRPr="009F5AC0">
        <w:rPr>
          <w:rFonts w:ascii="Century Gothic" w:eastAsia="Century Gothic" w:hAnsi="Century Gothic" w:cs="Century Gothic"/>
          <w:b/>
          <w:bCs/>
        </w:rPr>
        <w:t>.0 Regulation of Natural Monopolies</w:t>
      </w:r>
    </w:p>
    <w:p w14:paraId="3C5C9E09" w14:textId="77777777" w:rsidR="009F5AC0" w:rsidRDefault="009F5AC0" w:rsidP="009F5AC0">
      <w:pPr>
        <w:spacing w:before="0" w:after="0" w:line="240" w:lineRule="auto"/>
        <w:jc w:val="both"/>
        <w:rPr>
          <w:rFonts w:ascii="Century Gothic" w:eastAsia="Century Gothic" w:hAnsi="Century Gothic" w:cs="Century Gothic"/>
        </w:rPr>
      </w:pPr>
      <w:r w:rsidRPr="009F5AC0">
        <w:rPr>
          <w:rFonts w:ascii="Century Gothic" w:eastAsia="Century Gothic" w:hAnsi="Century Gothic" w:cs="Century Gothic"/>
        </w:rPr>
        <w:t xml:space="preserve">A </w:t>
      </w:r>
      <w:r w:rsidRPr="009F5AC0">
        <w:rPr>
          <w:rFonts w:ascii="Century Gothic" w:eastAsia="Century Gothic" w:hAnsi="Century Gothic" w:cs="Century Gothic"/>
          <w:b/>
          <w:bCs/>
        </w:rPr>
        <w:t>natural monopoly</w:t>
      </w:r>
      <w:r w:rsidRPr="009F5AC0">
        <w:rPr>
          <w:rFonts w:ascii="Century Gothic" w:eastAsia="Century Gothic" w:hAnsi="Century Gothic" w:cs="Century Gothic"/>
        </w:rPr>
        <w:t xml:space="preserve"> exists when a single firm can provide a good or service more efficiently than multiple competing firms due to high fixed costs and significant economies of scale. Without regulation, these monopolies could exploit their market power by charging high prices and restricting output.</w:t>
      </w:r>
    </w:p>
    <w:p w14:paraId="32C7114A" w14:textId="77777777" w:rsidR="009F5AC0" w:rsidRPr="009F5AC0" w:rsidRDefault="009F5AC0" w:rsidP="009F5AC0">
      <w:pPr>
        <w:spacing w:before="0" w:after="0" w:line="240" w:lineRule="auto"/>
        <w:jc w:val="both"/>
        <w:rPr>
          <w:rFonts w:ascii="Century Gothic" w:eastAsia="Century Gothic" w:hAnsi="Century Gothic" w:cs="Century Gothic"/>
        </w:rPr>
      </w:pPr>
    </w:p>
    <w:p w14:paraId="4827816E" w14:textId="77777777" w:rsidR="009F5AC0" w:rsidRPr="009F5AC0" w:rsidRDefault="009F5AC0">
      <w:pPr>
        <w:numPr>
          <w:ilvl w:val="0"/>
          <w:numId w:val="116"/>
        </w:numPr>
        <w:spacing w:before="0" w:after="0" w:line="240" w:lineRule="auto"/>
        <w:jc w:val="both"/>
        <w:rPr>
          <w:rFonts w:ascii="Century Gothic" w:eastAsia="Century Gothic" w:hAnsi="Century Gothic" w:cs="Century Gothic"/>
        </w:rPr>
      </w:pPr>
      <w:r w:rsidRPr="009F5AC0">
        <w:rPr>
          <w:rFonts w:ascii="Century Gothic" w:eastAsia="Century Gothic" w:hAnsi="Century Gothic" w:cs="Century Gothic"/>
          <w:b/>
          <w:bCs/>
        </w:rPr>
        <w:t>Regulatory Responses</w:t>
      </w:r>
      <w:r w:rsidRPr="009F5AC0">
        <w:rPr>
          <w:rFonts w:ascii="Century Gothic" w:eastAsia="Century Gothic" w:hAnsi="Century Gothic" w:cs="Century Gothic"/>
        </w:rPr>
        <w:t xml:space="preserve">: To prevent abuse, governments regulate natural monopolies through </w:t>
      </w:r>
      <w:r w:rsidRPr="009F5AC0">
        <w:rPr>
          <w:rFonts w:ascii="Century Gothic" w:eastAsia="Century Gothic" w:hAnsi="Century Gothic" w:cs="Century Gothic"/>
          <w:b/>
          <w:bCs/>
        </w:rPr>
        <w:t>cost-based pricing</w:t>
      </w:r>
      <w:r w:rsidRPr="009F5AC0">
        <w:rPr>
          <w:rFonts w:ascii="Century Gothic" w:eastAsia="Century Gothic" w:hAnsi="Century Gothic" w:cs="Century Gothic"/>
        </w:rPr>
        <w:t xml:space="preserve"> and </w:t>
      </w:r>
      <w:r w:rsidRPr="009F5AC0">
        <w:rPr>
          <w:rFonts w:ascii="Century Gothic" w:eastAsia="Century Gothic" w:hAnsi="Century Gothic" w:cs="Century Gothic"/>
          <w:b/>
          <w:bCs/>
        </w:rPr>
        <w:t>market-based incentives</w:t>
      </w:r>
      <w:r w:rsidRPr="009F5AC0">
        <w:rPr>
          <w:rFonts w:ascii="Century Gothic" w:eastAsia="Century Gothic" w:hAnsi="Century Gothic" w:cs="Century Gothic"/>
        </w:rPr>
        <w:t>. Cost-based pricing ensures that prices are linked to production costs, while market-based incentives encourage firms to innovate and operate more efficiently.</w:t>
      </w:r>
    </w:p>
    <w:p w14:paraId="06092BBC" w14:textId="77777777" w:rsidR="009F5AC0" w:rsidRDefault="009F5AC0" w:rsidP="009F5AC0">
      <w:pPr>
        <w:spacing w:before="0" w:after="0" w:line="240" w:lineRule="auto"/>
        <w:jc w:val="both"/>
        <w:rPr>
          <w:rFonts w:ascii="Century Gothic" w:eastAsia="Century Gothic" w:hAnsi="Century Gothic" w:cs="Century Gothic"/>
          <w:b/>
          <w:bCs/>
        </w:rPr>
      </w:pPr>
    </w:p>
    <w:p w14:paraId="2E9D41B6" w14:textId="3465AD1A" w:rsidR="009F5AC0" w:rsidRPr="009F5AC0" w:rsidRDefault="009F5AC0" w:rsidP="009F5AC0">
      <w:pPr>
        <w:spacing w:before="0" w:after="0" w:line="240" w:lineRule="auto"/>
        <w:jc w:val="both"/>
        <w:rPr>
          <w:rFonts w:ascii="Century Gothic" w:eastAsia="Century Gothic" w:hAnsi="Century Gothic" w:cs="Century Gothic"/>
        </w:rPr>
      </w:pPr>
      <w:r w:rsidRPr="009F5AC0">
        <w:rPr>
          <w:rFonts w:ascii="Century Gothic" w:eastAsia="Century Gothic" w:hAnsi="Century Gothic" w:cs="Century Gothic"/>
          <w:b/>
          <w:bCs/>
        </w:rPr>
        <w:t>Case Study</w:t>
      </w:r>
      <w:r w:rsidRPr="009F5AC0">
        <w:rPr>
          <w:rFonts w:ascii="Century Gothic" w:eastAsia="Century Gothic" w:hAnsi="Century Gothic" w:cs="Century Gothic"/>
        </w:rPr>
        <w:t>: In the regulation of</w:t>
      </w:r>
      <w:r>
        <w:rPr>
          <w:rFonts w:ascii="Century Gothic" w:eastAsia="Century Gothic" w:hAnsi="Century Gothic" w:cs="Century Gothic"/>
        </w:rPr>
        <w:t xml:space="preserve"> fuel or </w:t>
      </w:r>
      <w:r w:rsidRPr="009F5AC0">
        <w:rPr>
          <w:rFonts w:ascii="Century Gothic" w:eastAsia="Century Gothic" w:hAnsi="Century Gothic" w:cs="Century Gothic"/>
        </w:rPr>
        <w:t xml:space="preserve">electricity markets, governments </w:t>
      </w:r>
      <w:r>
        <w:rPr>
          <w:rFonts w:ascii="Century Gothic" w:eastAsia="Century Gothic" w:hAnsi="Century Gothic" w:cs="Century Gothic"/>
        </w:rPr>
        <w:t xml:space="preserve">may </w:t>
      </w:r>
      <w:r w:rsidRPr="009F5AC0">
        <w:rPr>
          <w:rFonts w:ascii="Century Gothic" w:eastAsia="Century Gothic" w:hAnsi="Century Gothic" w:cs="Century Gothic"/>
        </w:rPr>
        <w:t>often impose price caps to ensure affordable energy while offering incentives for investments in renewable energy technologies. This balance ensures stable prices for consumers while promoting innovation in energy production.</w:t>
      </w:r>
    </w:p>
    <w:p w14:paraId="11D62666" w14:textId="77777777" w:rsidR="000E1C64" w:rsidRDefault="000E1C64" w:rsidP="00840C23">
      <w:pPr>
        <w:spacing w:before="0" w:after="0" w:line="240" w:lineRule="auto"/>
        <w:jc w:val="both"/>
        <w:rPr>
          <w:rFonts w:ascii="Century Gothic" w:eastAsia="Century Gothic" w:hAnsi="Century Gothic" w:cs="Century Gothic"/>
        </w:rPr>
      </w:pPr>
    </w:p>
    <w:p w14:paraId="2FDE47C8" w14:textId="2D2AF629" w:rsidR="008A4D3B" w:rsidRPr="008A4D3B" w:rsidRDefault="008A4D3B" w:rsidP="008A4D3B">
      <w:pPr>
        <w:spacing w:before="0" w:after="0" w:line="240" w:lineRule="auto"/>
        <w:jc w:val="both"/>
        <w:rPr>
          <w:rFonts w:ascii="Century Gothic" w:eastAsia="Century Gothic" w:hAnsi="Century Gothic" w:cs="Century Gothic"/>
          <w:b/>
          <w:bCs/>
        </w:rPr>
      </w:pPr>
      <w:r>
        <w:rPr>
          <w:rFonts w:ascii="Century Gothic" w:eastAsia="Century Gothic" w:hAnsi="Century Gothic" w:cs="Century Gothic"/>
          <w:b/>
          <w:bCs/>
        </w:rPr>
        <w:t>5</w:t>
      </w:r>
      <w:r w:rsidRPr="008A4D3B">
        <w:rPr>
          <w:rFonts w:ascii="Century Gothic" w:eastAsia="Century Gothic" w:hAnsi="Century Gothic" w:cs="Century Gothic"/>
          <w:b/>
          <w:bCs/>
        </w:rPr>
        <w:t>.0 Antitrust Enforcement and Regulation of Network Industries</w:t>
      </w:r>
    </w:p>
    <w:p w14:paraId="7D748271" w14:textId="77777777" w:rsidR="008A4D3B" w:rsidRPr="008A4D3B" w:rsidRDefault="008A4D3B" w:rsidP="008A4D3B">
      <w:pPr>
        <w:spacing w:before="0" w:after="0" w:line="240" w:lineRule="auto"/>
        <w:jc w:val="both"/>
        <w:rPr>
          <w:rFonts w:ascii="Century Gothic" w:eastAsia="Century Gothic" w:hAnsi="Century Gothic" w:cs="Century Gothic"/>
        </w:rPr>
      </w:pPr>
      <w:r w:rsidRPr="008A4D3B">
        <w:rPr>
          <w:rFonts w:ascii="Century Gothic" w:eastAsia="Century Gothic" w:hAnsi="Century Gothic" w:cs="Century Gothic"/>
        </w:rPr>
        <w:t xml:space="preserve">Network industries, such as telecommunications and transportation, often exhibit </w:t>
      </w:r>
      <w:r w:rsidRPr="008A4D3B">
        <w:rPr>
          <w:rFonts w:ascii="Century Gothic" w:eastAsia="Century Gothic" w:hAnsi="Century Gothic" w:cs="Century Gothic"/>
          <w:b/>
          <w:bCs/>
        </w:rPr>
        <w:t>natural monopoly characteristics</w:t>
      </w:r>
      <w:r w:rsidRPr="008A4D3B">
        <w:rPr>
          <w:rFonts w:ascii="Century Gothic" w:eastAsia="Century Gothic" w:hAnsi="Century Gothic" w:cs="Century Gothic"/>
        </w:rPr>
        <w:t>, making regulation essential to prevent abuse of market power. Key issues include:</w:t>
      </w:r>
    </w:p>
    <w:p w14:paraId="79BD317E" w14:textId="77777777" w:rsidR="008A4D3B" w:rsidRPr="008A4D3B" w:rsidRDefault="008A4D3B">
      <w:pPr>
        <w:numPr>
          <w:ilvl w:val="0"/>
          <w:numId w:val="121"/>
        </w:numPr>
        <w:spacing w:before="0" w:after="0" w:line="240" w:lineRule="auto"/>
        <w:jc w:val="both"/>
        <w:rPr>
          <w:rFonts w:ascii="Century Gothic" w:eastAsia="Century Gothic" w:hAnsi="Century Gothic" w:cs="Century Gothic"/>
        </w:rPr>
      </w:pPr>
      <w:r w:rsidRPr="008A4D3B">
        <w:rPr>
          <w:rFonts w:ascii="Century Gothic" w:eastAsia="Century Gothic" w:hAnsi="Century Gothic" w:cs="Century Gothic"/>
          <w:b/>
          <w:bCs/>
        </w:rPr>
        <w:t>Antitrust Enforcement</w:t>
      </w:r>
      <w:r w:rsidRPr="008A4D3B">
        <w:rPr>
          <w:rFonts w:ascii="Century Gothic" w:eastAsia="Century Gothic" w:hAnsi="Century Gothic" w:cs="Century Gothic"/>
        </w:rPr>
        <w:t>: Governments enforce antitrust laws to prevent monopolies and promote competition. This includes breaking up companies, preventing anti-competitive mergers, and investigating practices such as price fixing and market allocation.</w:t>
      </w:r>
    </w:p>
    <w:p w14:paraId="6A20A622" w14:textId="77777777" w:rsidR="008A4D3B" w:rsidRPr="008A4D3B" w:rsidRDefault="008A4D3B">
      <w:pPr>
        <w:numPr>
          <w:ilvl w:val="0"/>
          <w:numId w:val="121"/>
        </w:numPr>
        <w:spacing w:before="0" w:after="0" w:line="240" w:lineRule="auto"/>
        <w:jc w:val="both"/>
        <w:rPr>
          <w:rFonts w:ascii="Century Gothic" w:eastAsia="Century Gothic" w:hAnsi="Century Gothic" w:cs="Century Gothic"/>
        </w:rPr>
      </w:pPr>
      <w:r w:rsidRPr="008A4D3B">
        <w:rPr>
          <w:rFonts w:ascii="Century Gothic" w:eastAsia="Century Gothic" w:hAnsi="Century Gothic" w:cs="Century Gothic"/>
          <w:b/>
          <w:bCs/>
        </w:rPr>
        <w:t>Regulation of Network Industries</w:t>
      </w:r>
      <w:r w:rsidRPr="008A4D3B">
        <w:rPr>
          <w:rFonts w:ascii="Century Gothic" w:eastAsia="Century Gothic" w:hAnsi="Century Gothic" w:cs="Century Gothic"/>
        </w:rPr>
        <w:t>: These industries require special regulatory frameworks due to high fixed costs and low marginal costs. Common strategies include price controls, access regulation, and the promotion of competition through deregulation.</w:t>
      </w:r>
    </w:p>
    <w:p w14:paraId="01924DD5" w14:textId="77777777" w:rsidR="008A4D3B" w:rsidRPr="008A4D3B" w:rsidRDefault="008A4D3B">
      <w:pPr>
        <w:numPr>
          <w:ilvl w:val="0"/>
          <w:numId w:val="121"/>
        </w:numPr>
        <w:spacing w:before="0" w:after="0" w:line="240" w:lineRule="auto"/>
        <w:jc w:val="both"/>
        <w:rPr>
          <w:rFonts w:ascii="Century Gothic" w:eastAsia="Century Gothic" w:hAnsi="Century Gothic" w:cs="Century Gothic"/>
        </w:rPr>
      </w:pPr>
      <w:r w:rsidRPr="008A4D3B">
        <w:rPr>
          <w:rFonts w:ascii="Century Gothic" w:eastAsia="Century Gothic" w:hAnsi="Century Gothic" w:cs="Century Gothic"/>
          <w:b/>
          <w:bCs/>
        </w:rPr>
        <w:t>Example</w:t>
      </w:r>
      <w:r w:rsidRPr="008A4D3B">
        <w:rPr>
          <w:rFonts w:ascii="Century Gothic" w:eastAsia="Century Gothic" w:hAnsi="Century Gothic" w:cs="Century Gothic"/>
        </w:rPr>
        <w:t>: In the telecommunications sector, regulators often impose access requirements, mandating that incumbent firms share their infrastructure with competitors at regulated prices to encourage competition and prevent monopoly pricing.</w:t>
      </w:r>
    </w:p>
    <w:p w14:paraId="2417910C" w14:textId="77777777" w:rsidR="008A4D3B" w:rsidRDefault="008A4D3B" w:rsidP="00840C23">
      <w:pPr>
        <w:spacing w:before="0" w:after="0" w:line="240" w:lineRule="auto"/>
        <w:jc w:val="both"/>
        <w:rPr>
          <w:rFonts w:ascii="Century Gothic" w:eastAsia="Century Gothic" w:hAnsi="Century Gothic" w:cs="Century Gothic"/>
        </w:rPr>
      </w:pPr>
    </w:p>
    <w:p w14:paraId="7089D109" w14:textId="77777777" w:rsidR="000108D1" w:rsidRPr="000108D1" w:rsidRDefault="000108D1" w:rsidP="000108D1">
      <w:pPr>
        <w:spacing w:before="0" w:after="0" w:line="240" w:lineRule="auto"/>
        <w:jc w:val="both"/>
        <w:rPr>
          <w:rFonts w:ascii="Century Gothic" w:eastAsia="Century Gothic" w:hAnsi="Century Gothic" w:cs="Century Gothic"/>
          <w:b/>
          <w:bCs/>
        </w:rPr>
      </w:pPr>
      <w:r w:rsidRPr="000108D1">
        <w:rPr>
          <w:rFonts w:ascii="Century Gothic" w:eastAsia="Century Gothic" w:hAnsi="Century Gothic" w:cs="Century Gothic"/>
          <w:b/>
          <w:bCs/>
        </w:rPr>
        <w:t>4.0 Regulatory Capture and Incentives</w:t>
      </w:r>
    </w:p>
    <w:p w14:paraId="72252BCB" w14:textId="48BB1596" w:rsidR="000108D1" w:rsidRDefault="000108D1" w:rsidP="000108D1">
      <w:pPr>
        <w:spacing w:before="0" w:after="0" w:line="240" w:lineRule="auto"/>
        <w:jc w:val="both"/>
        <w:rPr>
          <w:rFonts w:ascii="Century Gothic" w:eastAsia="Century Gothic" w:hAnsi="Century Gothic" w:cs="Century Gothic"/>
        </w:rPr>
      </w:pPr>
      <w:r w:rsidRPr="000108D1">
        <w:rPr>
          <w:rFonts w:ascii="Century Gothic" w:eastAsia="Century Gothic" w:hAnsi="Century Gothic" w:cs="Century Gothic"/>
        </w:rPr>
        <w:t xml:space="preserve">One of the challenges in regulation is </w:t>
      </w:r>
      <w:r w:rsidRPr="000108D1">
        <w:rPr>
          <w:rFonts w:ascii="Century Gothic" w:eastAsia="Century Gothic" w:hAnsi="Century Gothic" w:cs="Century Gothic"/>
          <w:b/>
          <w:bCs/>
        </w:rPr>
        <w:t>regulatory capture</w:t>
      </w:r>
      <w:r w:rsidR="00971178">
        <w:rPr>
          <w:rFonts w:ascii="Century Gothic" w:eastAsia="Century Gothic" w:hAnsi="Century Gothic" w:cs="Century Gothic"/>
        </w:rPr>
        <w:t xml:space="preserve">. </w:t>
      </w:r>
      <w:r w:rsidR="00971178" w:rsidRPr="00971178">
        <w:rPr>
          <w:rFonts w:ascii="Century Gothic" w:eastAsia="Century Gothic" w:hAnsi="Century Gothic" w:cs="Century Gothic"/>
        </w:rPr>
        <w:t>Regulatory Capture</w:t>
      </w:r>
      <w:r w:rsidR="00971178">
        <w:rPr>
          <w:rFonts w:ascii="Century Gothic" w:eastAsia="Century Gothic" w:hAnsi="Century Gothic" w:cs="Century Gothic"/>
        </w:rPr>
        <w:t xml:space="preserve"> </w:t>
      </w:r>
      <w:r w:rsidR="00971178" w:rsidRPr="00971178">
        <w:rPr>
          <w:rFonts w:ascii="Century Gothic" w:eastAsia="Century Gothic" w:hAnsi="Century Gothic" w:cs="Century Gothic"/>
        </w:rPr>
        <w:t>occurs when a regulatory body acts in the interest of the industry it is supposed to regulate rather than in the public interest. Over time, industries may exert influence over regulators, undermining the effectiveness of regulation</w:t>
      </w:r>
      <w:r w:rsidR="00971178">
        <w:rPr>
          <w:rFonts w:ascii="Century Gothic" w:eastAsia="Century Gothic" w:hAnsi="Century Gothic" w:cs="Century Gothic"/>
        </w:rPr>
        <w:t xml:space="preserve"> </w:t>
      </w:r>
      <w:r w:rsidRPr="000108D1">
        <w:rPr>
          <w:rFonts w:ascii="Century Gothic" w:eastAsia="Century Gothic" w:hAnsi="Century Gothic" w:cs="Century Gothic"/>
        </w:rPr>
        <w:t>and can lead to policies that benefit firms at the expense of consumers.</w:t>
      </w:r>
    </w:p>
    <w:p w14:paraId="5E856058" w14:textId="77777777" w:rsidR="00791123" w:rsidRPr="000108D1" w:rsidRDefault="00791123" w:rsidP="000108D1">
      <w:pPr>
        <w:spacing w:before="0" w:after="0" w:line="240" w:lineRule="auto"/>
        <w:jc w:val="both"/>
        <w:rPr>
          <w:rFonts w:ascii="Century Gothic" w:eastAsia="Century Gothic" w:hAnsi="Century Gothic" w:cs="Century Gothic"/>
        </w:rPr>
      </w:pPr>
    </w:p>
    <w:p w14:paraId="170E0FBF" w14:textId="77777777" w:rsidR="000108D1" w:rsidRDefault="000108D1">
      <w:pPr>
        <w:numPr>
          <w:ilvl w:val="0"/>
          <w:numId w:val="117"/>
        </w:numPr>
        <w:spacing w:before="0" w:after="0" w:line="240" w:lineRule="auto"/>
        <w:jc w:val="both"/>
        <w:rPr>
          <w:rFonts w:ascii="Century Gothic" w:eastAsia="Century Gothic" w:hAnsi="Century Gothic" w:cs="Century Gothic"/>
        </w:rPr>
      </w:pPr>
      <w:r w:rsidRPr="000108D1">
        <w:rPr>
          <w:rFonts w:ascii="Century Gothic" w:eastAsia="Century Gothic" w:hAnsi="Century Gothic" w:cs="Century Gothic"/>
          <w:b/>
          <w:bCs/>
        </w:rPr>
        <w:t>Principal-Agent Problem</w:t>
      </w:r>
      <w:r w:rsidRPr="000108D1">
        <w:rPr>
          <w:rFonts w:ascii="Century Gothic" w:eastAsia="Century Gothic" w:hAnsi="Century Gothic" w:cs="Century Gothic"/>
        </w:rPr>
        <w:t>: The principal-agent problem arises when regulators (agents) fail to act in the best interests of the public (principals). This can occur due to lobbying or political pressure from industry groups.</w:t>
      </w:r>
    </w:p>
    <w:p w14:paraId="43A78768" w14:textId="77777777" w:rsidR="006C28CE" w:rsidRPr="000108D1" w:rsidRDefault="006C28CE" w:rsidP="006C28CE">
      <w:pPr>
        <w:spacing w:before="0" w:after="0" w:line="240" w:lineRule="auto"/>
        <w:ind w:left="720"/>
        <w:jc w:val="both"/>
        <w:rPr>
          <w:rFonts w:ascii="Century Gothic" w:eastAsia="Century Gothic" w:hAnsi="Century Gothic" w:cs="Century Gothic"/>
        </w:rPr>
      </w:pPr>
    </w:p>
    <w:p w14:paraId="30CB5298" w14:textId="4B24D24D" w:rsidR="006C28CE" w:rsidRPr="006C28CE" w:rsidRDefault="000108D1">
      <w:pPr>
        <w:numPr>
          <w:ilvl w:val="0"/>
          <w:numId w:val="117"/>
        </w:numPr>
        <w:spacing w:before="0" w:after="0" w:line="240" w:lineRule="auto"/>
        <w:jc w:val="both"/>
        <w:rPr>
          <w:rFonts w:ascii="Century Gothic" w:eastAsia="Century Gothic" w:hAnsi="Century Gothic" w:cs="Century Gothic"/>
        </w:rPr>
      </w:pPr>
      <w:r w:rsidRPr="000108D1">
        <w:rPr>
          <w:rFonts w:ascii="Century Gothic" w:eastAsia="Century Gothic" w:hAnsi="Century Gothic" w:cs="Century Gothic"/>
          <w:b/>
          <w:bCs/>
        </w:rPr>
        <w:t>Incentive Structures</w:t>
      </w:r>
      <w:r w:rsidRPr="000108D1">
        <w:rPr>
          <w:rFonts w:ascii="Century Gothic" w:eastAsia="Century Gothic" w:hAnsi="Century Gothic" w:cs="Century Gothic"/>
        </w:rPr>
        <w:t>:</w:t>
      </w:r>
      <w:r w:rsidR="006C28CE">
        <w:rPr>
          <w:rFonts w:ascii="Century Gothic" w:eastAsia="Century Gothic" w:hAnsi="Century Gothic" w:cs="Century Gothic"/>
        </w:rPr>
        <w:t xml:space="preserve"> </w:t>
      </w:r>
      <w:r w:rsidR="006C28CE" w:rsidRPr="006C28CE">
        <w:rPr>
          <w:rFonts w:ascii="Century Gothic" w:eastAsia="Century Gothic" w:hAnsi="Century Gothic" w:cs="Century Gothic"/>
        </w:rPr>
        <w:t xml:space="preserve">Well-designed incentives are critical to maintaining regulatory integrity. Incentives can include fines and </w:t>
      </w:r>
      <w:r w:rsidR="006C28CE" w:rsidRPr="000108D1">
        <w:rPr>
          <w:rFonts w:ascii="Century Gothic" w:eastAsia="Century Gothic" w:hAnsi="Century Gothic" w:cs="Century Gothic"/>
        </w:rPr>
        <w:t>penalties</w:t>
      </w:r>
      <w:r w:rsidR="006C28CE" w:rsidRPr="006C28CE">
        <w:rPr>
          <w:rFonts w:ascii="Century Gothic" w:eastAsia="Century Gothic" w:hAnsi="Century Gothic" w:cs="Century Gothic"/>
        </w:rPr>
        <w:t xml:space="preserve"> for non-compliance and </w:t>
      </w:r>
      <w:r w:rsidR="006C28CE" w:rsidRPr="000108D1">
        <w:rPr>
          <w:rFonts w:ascii="Century Gothic" w:eastAsia="Century Gothic" w:hAnsi="Century Gothic" w:cs="Century Gothic"/>
        </w:rPr>
        <w:t>regulatory failures</w:t>
      </w:r>
      <w:r w:rsidR="006C28CE" w:rsidRPr="006C28CE">
        <w:rPr>
          <w:rFonts w:ascii="Century Gothic" w:eastAsia="Century Gothic" w:hAnsi="Century Gothic" w:cs="Century Gothic"/>
        </w:rPr>
        <w:t xml:space="preserve">, rewards for </w:t>
      </w:r>
      <w:r w:rsidR="006C28CE" w:rsidRPr="000108D1">
        <w:rPr>
          <w:rFonts w:ascii="Century Gothic" w:eastAsia="Century Gothic" w:hAnsi="Century Gothic" w:cs="Century Gothic"/>
        </w:rPr>
        <w:t xml:space="preserve">firms that </w:t>
      </w:r>
      <w:r w:rsidR="006C28CE" w:rsidRPr="006C28CE">
        <w:rPr>
          <w:rFonts w:ascii="Century Gothic" w:eastAsia="Century Gothic" w:hAnsi="Century Gothic" w:cs="Century Gothic"/>
        </w:rPr>
        <w:t xml:space="preserve">strive innovate and </w:t>
      </w:r>
      <w:r w:rsidR="006C28CE" w:rsidRPr="000108D1">
        <w:rPr>
          <w:rFonts w:ascii="Century Gothic" w:eastAsia="Century Gothic" w:hAnsi="Century Gothic" w:cs="Century Gothic"/>
        </w:rPr>
        <w:t>exceed compliance standards</w:t>
      </w:r>
      <w:r w:rsidR="006C28CE" w:rsidRPr="006C28CE">
        <w:rPr>
          <w:rFonts w:ascii="Century Gothic" w:eastAsia="Century Gothic" w:hAnsi="Century Gothic" w:cs="Century Gothic"/>
        </w:rPr>
        <w:t>, and performance-based pay for regulators to ensure they align with public interests.</w:t>
      </w:r>
    </w:p>
    <w:p w14:paraId="10EE8996" w14:textId="77777777" w:rsidR="000108D1" w:rsidRPr="000108D1" w:rsidRDefault="000108D1" w:rsidP="000108D1">
      <w:pPr>
        <w:spacing w:before="0" w:after="0" w:line="240" w:lineRule="auto"/>
        <w:ind w:left="720"/>
        <w:jc w:val="both"/>
        <w:rPr>
          <w:rFonts w:ascii="Century Gothic" w:eastAsia="Century Gothic" w:hAnsi="Century Gothic" w:cs="Century Gothic"/>
        </w:rPr>
      </w:pPr>
    </w:p>
    <w:p w14:paraId="49DAE58A" w14:textId="2A20EC87" w:rsidR="000108D1" w:rsidRPr="000108D1" w:rsidRDefault="000108D1" w:rsidP="000108D1">
      <w:pPr>
        <w:spacing w:before="0" w:after="0" w:line="240" w:lineRule="auto"/>
        <w:jc w:val="both"/>
        <w:rPr>
          <w:rFonts w:ascii="Century Gothic" w:eastAsia="Century Gothic" w:hAnsi="Century Gothic" w:cs="Century Gothic"/>
        </w:rPr>
      </w:pPr>
      <w:r w:rsidRPr="000108D1">
        <w:rPr>
          <w:rFonts w:ascii="Century Gothic" w:eastAsia="Century Gothic" w:hAnsi="Century Gothic" w:cs="Century Gothic"/>
          <w:b/>
          <w:bCs/>
        </w:rPr>
        <w:t>Example</w:t>
      </w:r>
      <w:r w:rsidRPr="000108D1">
        <w:rPr>
          <w:rFonts w:ascii="Century Gothic" w:eastAsia="Century Gothic" w:hAnsi="Century Gothic" w:cs="Century Gothic"/>
        </w:rPr>
        <w:t>: In the telecommunications sector, regulatory capture can result in favo</w:t>
      </w:r>
      <w:r>
        <w:rPr>
          <w:rFonts w:ascii="Century Gothic" w:eastAsia="Century Gothic" w:hAnsi="Century Gothic" w:cs="Century Gothic"/>
        </w:rPr>
        <w:t>u</w:t>
      </w:r>
      <w:r w:rsidRPr="000108D1">
        <w:rPr>
          <w:rFonts w:ascii="Century Gothic" w:eastAsia="Century Gothic" w:hAnsi="Century Gothic" w:cs="Century Gothic"/>
        </w:rPr>
        <w:t>rable policies for large firms, such as lax enforcement of competition rules. To prevent this, regulators may need to maintain transparency and implement stronger oversight mechanisms.</w:t>
      </w:r>
    </w:p>
    <w:p w14:paraId="6DA4C136" w14:textId="31B7D089" w:rsidR="000108D1" w:rsidRPr="000108D1" w:rsidRDefault="000108D1" w:rsidP="000108D1">
      <w:pPr>
        <w:spacing w:before="0" w:after="0" w:line="240" w:lineRule="auto"/>
        <w:jc w:val="both"/>
        <w:rPr>
          <w:rFonts w:ascii="Century Gothic" w:eastAsia="Century Gothic" w:hAnsi="Century Gothic" w:cs="Century Gothic"/>
        </w:rPr>
      </w:pPr>
    </w:p>
    <w:p w14:paraId="64952BE7" w14:textId="77777777" w:rsidR="000108D1" w:rsidRPr="000108D1" w:rsidRDefault="000108D1" w:rsidP="000108D1">
      <w:pPr>
        <w:spacing w:before="0" w:after="0" w:line="240" w:lineRule="auto"/>
        <w:jc w:val="both"/>
        <w:rPr>
          <w:rFonts w:ascii="Century Gothic" w:eastAsia="Century Gothic" w:hAnsi="Century Gothic" w:cs="Century Gothic"/>
          <w:b/>
          <w:bCs/>
        </w:rPr>
      </w:pPr>
      <w:r w:rsidRPr="000108D1">
        <w:rPr>
          <w:rFonts w:ascii="Century Gothic" w:eastAsia="Century Gothic" w:hAnsi="Century Gothic" w:cs="Century Gothic"/>
          <w:b/>
          <w:bCs/>
        </w:rPr>
        <w:t>5.0 Regulation and Competition Policy</w:t>
      </w:r>
    </w:p>
    <w:p w14:paraId="49C21D5A" w14:textId="4C1EB0E3" w:rsidR="000108D1" w:rsidRDefault="000108D1" w:rsidP="000108D1">
      <w:pPr>
        <w:spacing w:before="0" w:after="0" w:line="240" w:lineRule="auto"/>
        <w:jc w:val="both"/>
        <w:rPr>
          <w:rFonts w:ascii="Century Gothic" w:eastAsia="Century Gothic" w:hAnsi="Century Gothic" w:cs="Century Gothic"/>
        </w:rPr>
      </w:pPr>
      <w:r w:rsidRPr="000108D1">
        <w:rPr>
          <w:rFonts w:ascii="Century Gothic" w:eastAsia="Century Gothic" w:hAnsi="Century Gothic" w:cs="Century Gothic"/>
        </w:rPr>
        <w:t>Regulation and competition policy are often intertwined, particularly in markets where monopolistic behavio</w:t>
      </w:r>
      <w:r>
        <w:rPr>
          <w:rFonts w:ascii="Century Gothic" w:eastAsia="Century Gothic" w:hAnsi="Century Gothic" w:cs="Century Gothic"/>
        </w:rPr>
        <w:t>u</w:t>
      </w:r>
      <w:r w:rsidRPr="000108D1">
        <w:rPr>
          <w:rFonts w:ascii="Century Gothic" w:eastAsia="Century Gothic" w:hAnsi="Century Gothic" w:cs="Century Gothic"/>
        </w:rPr>
        <w:t>r threatens consumer welfare. While regulation aims to prevent market abuses, it must also promote competition by preventing monopolistic practices and fostering innovation.</w:t>
      </w:r>
    </w:p>
    <w:p w14:paraId="2D68C902" w14:textId="77777777" w:rsidR="000108D1" w:rsidRPr="000108D1" w:rsidRDefault="000108D1" w:rsidP="000108D1">
      <w:pPr>
        <w:spacing w:before="0" w:after="0" w:line="240" w:lineRule="auto"/>
        <w:jc w:val="both"/>
        <w:rPr>
          <w:rFonts w:ascii="Century Gothic" w:eastAsia="Century Gothic" w:hAnsi="Century Gothic" w:cs="Century Gothic"/>
        </w:rPr>
      </w:pPr>
    </w:p>
    <w:p w14:paraId="36ECD6C5" w14:textId="77777777" w:rsidR="000108D1" w:rsidRPr="000108D1" w:rsidRDefault="000108D1">
      <w:pPr>
        <w:numPr>
          <w:ilvl w:val="0"/>
          <w:numId w:val="118"/>
        </w:numPr>
        <w:spacing w:before="0" w:after="0" w:line="240" w:lineRule="auto"/>
        <w:jc w:val="both"/>
        <w:rPr>
          <w:rFonts w:ascii="Century Gothic" w:eastAsia="Century Gothic" w:hAnsi="Century Gothic" w:cs="Century Gothic"/>
        </w:rPr>
      </w:pPr>
      <w:r w:rsidRPr="000108D1">
        <w:rPr>
          <w:rFonts w:ascii="Century Gothic" w:eastAsia="Century Gothic" w:hAnsi="Century Gothic" w:cs="Century Gothic"/>
          <w:b/>
          <w:bCs/>
        </w:rPr>
        <w:t>Balancing Regulation and Competition</w:t>
      </w:r>
      <w:r w:rsidRPr="000108D1">
        <w:rPr>
          <w:rFonts w:ascii="Century Gothic" w:eastAsia="Century Gothic" w:hAnsi="Century Gothic" w:cs="Century Gothic"/>
        </w:rPr>
        <w:t>: Excessive regulation can stifle competition by imposing high compliance costs, while too little regulation can allow monopolies to dominate markets. Striking the right balance is essential for maintaining fair competition and protecting consumers.</w:t>
      </w:r>
    </w:p>
    <w:p w14:paraId="36F80B93" w14:textId="77777777" w:rsidR="000108D1" w:rsidRDefault="000108D1">
      <w:pPr>
        <w:numPr>
          <w:ilvl w:val="0"/>
          <w:numId w:val="118"/>
        </w:numPr>
        <w:spacing w:before="0" w:after="0" w:line="240" w:lineRule="auto"/>
        <w:jc w:val="both"/>
        <w:rPr>
          <w:rFonts w:ascii="Century Gothic" w:eastAsia="Century Gothic" w:hAnsi="Century Gothic" w:cs="Century Gothic"/>
        </w:rPr>
      </w:pPr>
      <w:r w:rsidRPr="000108D1">
        <w:rPr>
          <w:rFonts w:ascii="Century Gothic" w:eastAsia="Century Gothic" w:hAnsi="Century Gothic" w:cs="Century Gothic"/>
          <w:b/>
          <w:bCs/>
        </w:rPr>
        <w:t>Antitrust and Monopoly Power</w:t>
      </w:r>
      <w:r w:rsidRPr="000108D1">
        <w:rPr>
          <w:rFonts w:ascii="Century Gothic" w:eastAsia="Century Gothic" w:hAnsi="Century Gothic" w:cs="Century Gothic"/>
        </w:rPr>
        <w:t>: Governments use antitrust laws to prevent monopolistic practices, break up dominant firms, and block anti-competitive mergers. These laws ensure that markets remain competitive, promoting innovation and consumer choice.</w:t>
      </w:r>
    </w:p>
    <w:p w14:paraId="5A808AA5" w14:textId="77777777" w:rsidR="000108D1" w:rsidRPr="000108D1" w:rsidRDefault="000108D1" w:rsidP="000108D1">
      <w:pPr>
        <w:spacing w:before="0" w:after="0" w:line="240" w:lineRule="auto"/>
        <w:ind w:left="720"/>
        <w:jc w:val="both"/>
        <w:rPr>
          <w:rFonts w:ascii="Century Gothic" w:eastAsia="Century Gothic" w:hAnsi="Century Gothic" w:cs="Century Gothic"/>
        </w:rPr>
      </w:pPr>
    </w:p>
    <w:p w14:paraId="64E0CF3B" w14:textId="62A82862" w:rsidR="000108D1" w:rsidRPr="000108D1" w:rsidRDefault="00971178" w:rsidP="000108D1">
      <w:pPr>
        <w:spacing w:before="0" w:after="0" w:line="240" w:lineRule="auto"/>
        <w:jc w:val="both"/>
        <w:rPr>
          <w:rFonts w:ascii="Century Gothic" w:eastAsia="Century Gothic" w:hAnsi="Century Gothic" w:cs="Century Gothic"/>
        </w:rPr>
      </w:pPr>
      <w:r>
        <w:rPr>
          <w:rFonts w:ascii="Century Gothic" w:eastAsia="Century Gothic" w:hAnsi="Century Gothic" w:cs="Century Gothic"/>
          <w:b/>
          <w:bCs/>
        </w:rPr>
        <w:t>Example</w:t>
      </w:r>
      <w:r w:rsidR="000108D1" w:rsidRPr="000108D1">
        <w:rPr>
          <w:rFonts w:ascii="Century Gothic" w:eastAsia="Century Gothic" w:hAnsi="Century Gothic" w:cs="Century Gothic"/>
        </w:rPr>
        <w:t>: In the telecommunications industry, regulators often require major telecom providers to share infrastructure with competitors at regulated prices. This promotes competition, ensures fair pricing, and fosters innovation, benefiting consumers and smaller firms alike.</w:t>
      </w:r>
    </w:p>
    <w:p w14:paraId="1F7AF98E" w14:textId="73C7D655" w:rsidR="000108D1" w:rsidRPr="000108D1" w:rsidRDefault="000108D1" w:rsidP="000108D1">
      <w:pPr>
        <w:spacing w:before="0" w:after="0" w:line="240" w:lineRule="auto"/>
        <w:jc w:val="both"/>
        <w:rPr>
          <w:rFonts w:ascii="Century Gothic" w:eastAsia="Century Gothic" w:hAnsi="Century Gothic" w:cs="Century Gothic"/>
        </w:rPr>
      </w:pPr>
    </w:p>
    <w:p w14:paraId="4BC47E5F" w14:textId="77777777" w:rsidR="000108D1" w:rsidRDefault="000108D1" w:rsidP="000108D1">
      <w:pPr>
        <w:spacing w:before="0" w:after="0" w:line="240" w:lineRule="auto"/>
        <w:jc w:val="both"/>
        <w:rPr>
          <w:rFonts w:ascii="Century Gothic" w:eastAsia="Century Gothic" w:hAnsi="Century Gothic" w:cs="Century Gothic"/>
          <w:b/>
          <w:bCs/>
        </w:rPr>
      </w:pPr>
      <w:r w:rsidRPr="000108D1">
        <w:rPr>
          <w:rFonts w:ascii="Century Gothic" w:eastAsia="Century Gothic" w:hAnsi="Century Gothic" w:cs="Century Gothic"/>
          <w:b/>
          <w:bCs/>
        </w:rPr>
        <w:t>6.0 Cost-Benefit Analysis of Regulation</w:t>
      </w:r>
    </w:p>
    <w:p w14:paraId="30B861B5" w14:textId="2907F11D" w:rsidR="008862B8" w:rsidRDefault="008862B8" w:rsidP="000108D1">
      <w:pPr>
        <w:spacing w:before="0" w:after="0" w:line="240" w:lineRule="auto"/>
        <w:jc w:val="both"/>
        <w:rPr>
          <w:rFonts w:ascii="Century Gothic" w:eastAsia="Century Gothic" w:hAnsi="Century Gothic" w:cs="Century Gothic"/>
        </w:rPr>
      </w:pPr>
      <w:r w:rsidRPr="008862B8">
        <w:rPr>
          <w:rFonts w:ascii="Century Gothic" w:eastAsia="Century Gothic" w:hAnsi="Century Gothic" w:cs="Century Gothic"/>
        </w:rPr>
        <w:t xml:space="preserve">Cost-benefit analysis (CBA) is a crucial tool for assessing the effectiveness of </w:t>
      </w:r>
      <w:r w:rsidRPr="000108D1">
        <w:rPr>
          <w:rFonts w:ascii="Century Gothic" w:eastAsia="Century Gothic" w:hAnsi="Century Gothic" w:cs="Century Gothic"/>
        </w:rPr>
        <w:t>regulatory interventions</w:t>
      </w:r>
      <w:r w:rsidRPr="008862B8">
        <w:rPr>
          <w:rFonts w:ascii="Century Gothic" w:eastAsia="Century Gothic" w:hAnsi="Century Gothic" w:cs="Century Gothic"/>
        </w:rPr>
        <w:t xml:space="preserve">. </w:t>
      </w:r>
      <w:r w:rsidRPr="000108D1">
        <w:rPr>
          <w:rFonts w:ascii="Century Gothic" w:eastAsia="Century Gothic" w:hAnsi="Century Gothic" w:cs="Century Gothic"/>
        </w:rPr>
        <w:t>Regulators must assess whether the long-term benefits of a regulation outweigh the immediate costs.</w:t>
      </w:r>
      <w:r>
        <w:rPr>
          <w:rFonts w:ascii="Century Gothic" w:eastAsia="Century Gothic" w:hAnsi="Century Gothic" w:cs="Century Gothic"/>
        </w:rPr>
        <w:t xml:space="preserve"> </w:t>
      </w:r>
      <w:r w:rsidRPr="008862B8">
        <w:rPr>
          <w:rFonts w:ascii="Century Gothic" w:eastAsia="Century Gothic" w:hAnsi="Century Gothic" w:cs="Century Gothic"/>
        </w:rPr>
        <w:t xml:space="preserve">It involves comparing the total expected costs of a regulation (e.g., compliance costs for firms) with its expected benefits (e.g., consumer protection, reduced pollution). The key components of a CBA are: </w:t>
      </w:r>
    </w:p>
    <w:p w14:paraId="42909392" w14:textId="77777777" w:rsidR="008862B8" w:rsidRDefault="008862B8" w:rsidP="000108D1">
      <w:pPr>
        <w:spacing w:before="0" w:after="0" w:line="240" w:lineRule="auto"/>
        <w:jc w:val="both"/>
        <w:rPr>
          <w:rFonts w:ascii="Century Gothic" w:eastAsia="Century Gothic" w:hAnsi="Century Gothic" w:cs="Century Gothic"/>
        </w:rPr>
      </w:pPr>
    </w:p>
    <w:p w14:paraId="4D8C67BF" w14:textId="122E64ED" w:rsidR="008862B8" w:rsidRPr="008862B8" w:rsidRDefault="008862B8">
      <w:pPr>
        <w:pStyle w:val="ListParagraph"/>
        <w:numPr>
          <w:ilvl w:val="0"/>
          <w:numId w:val="118"/>
        </w:numPr>
        <w:spacing w:before="0" w:after="0" w:line="240" w:lineRule="auto"/>
        <w:jc w:val="both"/>
        <w:rPr>
          <w:rFonts w:ascii="Century Gothic" w:eastAsia="Century Gothic" w:hAnsi="Century Gothic" w:cs="Century Gothic"/>
        </w:rPr>
      </w:pPr>
      <w:r w:rsidRPr="008862B8">
        <w:rPr>
          <w:rFonts w:ascii="Century Gothic" w:eastAsia="Century Gothic" w:hAnsi="Century Gothic" w:cs="Century Gothic"/>
          <w:b/>
          <w:bCs/>
        </w:rPr>
        <w:t>Direct and Indirect Costs</w:t>
      </w:r>
      <w:r w:rsidRPr="008862B8">
        <w:rPr>
          <w:rFonts w:ascii="Century Gothic" w:eastAsia="Century Gothic" w:hAnsi="Century Gothic" w:cs="Century Gothic"/>
        </w:rPr>
        <w:t>: These include costs incurred by firms to comply with regulations (e.g., pollution control technologies) and broader economic costs such as reduced innovation or market entry.</w:t>
      </w:r>
    </w:p>
    <w:p w14:paraId="1E74E7AD" w14:textId="38C9A8D9" w:rsidR="008862B8" w:rsidRPr="008862B8" w:rsidRDefault="008862B8">
      <w:pPr>
        <w:pStyle w:val="ListParagraph"/>
        <w:numPr>
          <w:ilvl w:val="0"/>
          <w:numId w:val="118"/>
        </w:numPr>
        <w:spacing w:before="0" w:after="0" w:line="240" w:lineRule="auto"/>
        <w:jc w:val="both"/>
        <w:rPr>
          <w:rFonts w:ascii="Century Gothic" w:eastAsia="Century Gothic" w:hAnsi="Century Gothic" w:cs="Century Gothic"/>
        </w:rPr>
      </w:pPr>
      <w:r w:rsidRPr="008862B8">
        <w:rPr>
          <w:rFonts w:ascii="Century Gothic" w:eastAsia="Century Gothic" w:hAnsi="Century Gothic" w:cs="Century Gothic"/>
          <w:b/>
          <w:bCs/>
        </w:rPr>
        <w:t>Quantifiable Benefits</w:t>
      </w:r>
      <w:r w:rsidRPr="008862B8">
        <w:rPr>
          <w:rFonts w:ascii="Century Gothic" w:eastAsia="Century Gothic" w:hAnsi="Century Gothic" w:cs="Century Gothic"/>
        </w:rPr>
        <w:t>: Benefits include improved health outcomes, cleaner environments, and enhanced consumer safety. Some benefits are harder to quantify, such as the value of biodiversity or the long-term impact of cleaner air.</w:t>
      </w:r>
    </w:p>
    <w:p w14:paraId="4DA30D31" w14:textId="77777777" w:rsidR="008862B8" w:rsidRDefault="008862B8" w:rsidP="000108D1">
      <w:pPr>
        <w:spacing w:before="0" w:after="0" w:line="240" w:lineRule="auto"/>
        <w:jc w:val="both"/>
        <w:rPr>
          <w:rFonts w:ascii="Century Gothic" w:eastAsia="Century Gothic" w:hAnsi="Century Gothic" w:cs="Century Gothic"/>
        </w:rPr>
      </w:pPr>
    </w:p>
    <w:p w14:paraId="499E51B1" w14:textId="77777777" w:rsidR="008862B8" w:rsidRDefault="008862B8" w:rsidP="008862B8">
      <w:pPr>
        <w:spacing w:before="0" w:after="0" w:line="240" w:lineRule="auto"/>
        <w:jc w:val="both"/>
        <w:rPr>
          <w:rFonts w:ascii="Century Gothic" w:eastAsia="Century Gothic" w:hAnsi="Century Gothic" w:cs="Century Gothic"/>
          <w:b/>
          <w:bCs/>
        </w:rPr>
      </w:pPr>
    </w:p>
    <w:p w14:paraId="08241A70" w14:textId="01FEC520" w:rsidR="008862B8" w:rsidRDefault="008862B8" w:rsidP="008862B8">
      <w:pPr>
        <w:spacing w:before="0" w:after="0" w:line="240" w:lineRule="auto"/>
        <w:jc w:val="both"/>
        <w:rPr>
          <w:rFonts w:ascii="Century Gothic" w:eastAsia="Century Gothic" w:hAnsi="Century Gothic" w:cs="Century Gothic"/>
        </w:rPr>
      </w:pPr>
      <w:r>
        <w:rPr>
          <w:rFonts w:ascii="Century Gothic" w:eastAsia="Century Gothic" w:hAnsi="Century Gothic" w:cs="Century Gothic"/>
          <w:b/>
          <w:bCs/>
        </w:rPr>
        <w:t>M</w:t>
      </w:r>
      <w:r w:rsidR="000108D1" w:rsidRPr="000108D1">
        <w:rPr>
          <w:rFonts w:ascii="Century Gothic" w:eastAsia="Century Gothic" w:hAnsi="Century Gothic" w:cs="Century Gothic"/>
          <w:b/>
          <w:bCs/>
        </w:rPr>
        <w:t>easuring Regulatory Impact</w:t>
      </w:r>
    </w:p>
    <w:p w14:paraId="0C455A8E" w14:textId="4D927F22" w:rsidR="000108D1" w:rsidRDefault="000108D1" w:rsidP="008862B8">
      <w:pPr>
        <w:spacing w:before="0" w:after="0" w:line="240" w:lineRule="auto"/>
        <w:jc w:val="both"/>
        <w:rPr>
          <w:rFonts w:ascii="Century Gothic" w:eastAsia="Century Gothic" w:hAnsi="Century Gothic" w:cs="Century Gothic"/>
        </w:rPr>
      </w:pPr>
      <w:r w:rsidRPr="000108D1">
        <w:rPr>
          <w:rFonts w:ascii="Century Gothic" w:eastAsia="Century Gothic" w:hAnsi="Century Gothic" w:cs="Century Gothic"/>
        </w:rPr>
        <w:t>CBA involves quantifying the costs and benefits of regulation, from compliance costs to public health improvements. This helps policymakers make informed decisions about the value of a regulatory intervention.</w:t>
      </w:r>
    </w:p>
    <w:p w14:paraId="201F2229" w14:textId="77777777" w:rsidR="008862B8" w:rsidRDefault="008862B8" w:rsidP="008862B8">
      <w:pPr>
        <w:spacing w:before="0" w:after="0" w:line="240" w:lineRule="auto"/>
        <w:jc w:val="both"/>
        <w:rPr>
          <w:rFonts w:ascii="Century Gothic" w:eastAsia="Century Gothic" w:hAnsi="Century Gothic" w:cs="Century Gothic"/>
          <w:b/>
          <w:bCs/>
        </w:rPr>
      </w:pPr>
    </w:p>
    <w:p w14:paraId="3E97732A" w14:textId="77777777" w:rsidR="008862B8" w:rsidRDefault="000108D1" w:rsidP="008862B8">
      <w:pPr>
        <w:spacing w:before="0" w:after="0" w:line="240" w:lineRule="auto"/>
        <w:jc w:val="both"/>
        <w:rPr>
          <w:rFonts w:ascii="Century Gothic" w:eastAsia="Century Gothic" w:hAnsi="Century Gothic" w:cs="Century Gothic"/>
        </w:rPr>
      </w:pPr>
      <w:r w:rsidRPr="000108D1">
        <w:rPr>
          <w:rFonts w:ascii="Century Gothic" w:eastAsia="Century Gothic" w:hAnsi="Century Gothic" w:cs="Century Gothic"/>
          <w:b/>
          <w:bCs/>
        </w:rPr>
        <w:t>Dynamic Efficiency</w:t>
      </w:r>
    </w:p>
    <w:p w14:paraId="5BAFC2A4" w14:textId="5329F6BC" w:rsidR="000108D1" w:rsidRDefault="000108D1" w:rsidP="008862B8">
      <w:pPr>
        <w:spacing w:before="0" w:after="0" w:line="240" w:lineRule="auto"/>
        <w:jc w:val="both"/>
        <w:rPr>
          <w:rFonts w:ascii="Century Gothic" w:eastAsia="Century Gothic" w:hAnsi="Century Gothic" w:cs="Century Gothic"/>
        </w:rPr>
      </w:pPr>
      <w:r w:rsidRPr="000108D1">
        <w:rPr>
          <w:rFonts w:ascii="Century Gothic" w:eastAsia="Century Gothic" w:hAnsi="Century Gothic" w:cs="Century Gothic"/>
        </w:rPr>
        <w:t>Regulations should not only address immediate concerns but also promote long-term innovation. Dynamic efficiency ensures that short-term regulatory costs are balanced with long-term gains in innovation, environmental sustainability, and public welfare.</w:t>
      </w:r>
    </w:p>
    <w:p w14:paraId="451AF628" w14:textId="77777777" w:rsidR="00791123" w:rsidRPr="000108D1" w:rsidRDefault="00791123" w:rsidP="00791123">
      <w:pPr>
        <w:spacing w:before="0" w:after="0" w:line="240" w:lineRule="auto"/>
        <w:ind w:left="720"/>
        <w:jc w:val="both"/>
        <w:rPr>
          <w:rFonts w:ascii="Century Gothic" w:eastAsia="Century Gothic" w:hAnsi="Century Gothic" w:cs="Century Gothic"/>
        </w:rPr>
      </w:pPr>
    </w:p>
    <w:p w14:paraId="00CAEB3E" w14:textId="4F61DCE1" w:rsidR="000108D1" w:rsidRDefault="000108D1" w:rsidP="000108D1">
      <w:pPr>
        <w:spacing w:before="0" w:after="0" w:line="240" w:lineRule="auto"/>
        <w:jc w:val="both"/>
        <w:rPr>
          <w:rFonts w:ascii="Century Gothic" w:eastAsia="Century Gothic" w:hAnsi="Century Gothic" w:cs="Century Gothic"/>
        </w:rPr>
      </w:pPr>
      <w:r w:rsidRPr="000108D1">
        <w:rPr>
          <w:rFonts w:ascii="Century Gothic" w:eastAsia="Century Gothic" w:hAnsi="Century Gothic" w:cs="Century Gothic"/>
          <w:b/>
          <w:bCs/>
        </w:rPr>
        <w:t>Example</w:t>
      </w:r>
      <w:r w:rsidR="008862B8">
        <w:rPr>
          <w:rFonts w:ascii="Century Gothic" w:eastAsia="Century Gothic" w:hAnsi="Century Gothic" w:cs="Century Gothic"/>
          <w:b/>
          <w:bCs/>
        </w:rPr>
        <w:t xml:space="preserve"> 1</w:t>
      </w:r>
      <w:r w:rsidRPr="000108D1">
        <w:rPr>
          <w:rFonts w:ascii="Century Gothic" w:eastAsia="Century Gothic" w:hAnsi="Century Gothic" w:cs="Century Gothic"/>
        </w:rPr>
        <w:t xml:space="preserve">: In the energy sector, environmental regulations aimed at reducing carbon emissions impose upfront costs on firms. However, these regulations lead to long-term benefits, such as cleaner air, lower healthcare costs, and the development of new technologies. The </w:t>
      </w:r>
      <w:r w:rsidRPr="000108D1">
        <w:rPr>
          <w:rFonts w:ascii="Century Gothic" w:eastAsia="Century Gothic" w:hAnsi="Century Gothic" w:cs="Century Gothic"/>
          <w:b/>
          <w:bCs/>
        </w:rPr>
        <w:t>EU’s Emissions Trading System (ETS)</w:t>
      </w:r>
      <w:r w:rsidRPr="000108D1">
        <w:rPr>
          <w:rFonts w:ascii="Century Gothic" w:eastAsia="Century Gothic" w:hAnsi="Century Gothic" w:cs="Century Gothic"/>
        </w:rPr>
        <w:t xml:space="preserve"> demonstrates how a cap-and-trade mechanism can help reduce greenhouse gas emissions while maintaining economic growth.</w:t>
      </w:r>
    </w:p>
    <w:p w14:paraId="70D0B32A" w14:textId="77777777" w:rsidR="00191B99" w:rsidRDefault="00191B99" w:rsidP="000108D1">
      <w:pPr>
        <w:spacing w:before="0" w:after="0" w:line="240" w:lineRule="auto"/>
        <w:jc w:val="both"/>
        <w:rPr>
          <w:rFonts w:ascii="Century Gothic" w:eastAsia="Century Gothic" w:hAnsi="Century Gothic" w:cs="Century Gothic"/>
        </w:rPr>
      </w:pPr>
    </w:p>
    <w:p w14:paraId="0107647C" w14:textId="6AC4B9AE" w:rsidR="00191B99" w:rsidRPr="000108D1" w:rsidRDefault="00191B99" w:rsidP="000108D1">
      <w:pPr>
        <w:spacing w:before="0" w:after="0" w:line="240" w:lineRule="auto"/>
        <w:jc w:val="both"/>
        <w:rPr>
          <w:rFonts w:ascii="Century Gothic" w:eastAsia="Century Gothic" w:hAnsi="Century Gothic" w:cs="Century Gothic"/>
        </w:rPr>
      </w:pPr>
      <w:r w:rsidRPr="00191B99">
        <w:rPr>
          <w:rFonts w:ascii="Century Gothic" w:eastAsia="Century Gothic" w:hAnsi="Century Gothic" w:cs="Century Gothic"/>
          <w:b/>
          <w:bCs/>
        </w:rPr>
        <w:t>Example</w:t>
      </w:r>
      <w:r>
        <w:rPr>
          <w:rFonts w:ascii="Century Gothic" w:eastAsia="Century Gothic" w:hAnsi="Century Gothic" w:cs="Century Gothic"/>
          <w:b/>
          <w:bCs/>
        </w:rPr>
        <w:t xml:space="preserve"> 2</w:t>
      </w:r>
      <w:r w:rsidRPr="00191B99">
        <w:rPr>
          <w:rFonts w:ascii="Century Gothic" w:eastAsia="Century Gothic" w:hAnsi="Century Gothic" w:cs="Century Gothic"/>
        </w:rPr>
        <w:t>: In the case of the Clean Air Act in the U.S., the Environmental Protection Agency (EPA) conducted a CBA showing that the benefits of reduced respiratory illnesses and deaths far outweighed the costs imposed on polluting industries.</w:t>
      </w:r>
    </w:p>
    <w:p w14:paraId="6DA79F52" w14:textId="77777777" w:rsidR="000108D1" w:rsidRPr="00840C23" w:rsidRDefault="000108D1" w:rsidP="00840C23">
      <w:pPr>
        <w:spacing w:before="0" w:after="0" w:line="240" w:lineRule="auto"/>
        <w:jc w:val="both"/>
        <w:rPr>
          <w:rFonts w:ascii="Century Gothic" w:eastAsia="Century Gothic" w:hAnsi="Century Gothic" w:cs="Century Gothic"/>
        </w:rPr>
      </w:pPr>
    </w:p>
    <w:p w14:paraId="27A68345" w14:textId="417DA26B" w:rsidR="0026638B" w:rsidRDefault="0026638B" w:rsidP="0026638B">
      <w:pPr>
        <w:spacing w:before="0" w:after="0" w:line="240" w:lineRule="auto"/>
        <w:rPr>
          <w:rFonts w:ascii="Century Gothic" w:eastAsia="Century Gothic" w:hAnsi="Century Gothic" w:cs="Century Gothic"/>
        </w:rPr>
      </w:pPr>
      <w:r>
        <w:rPr>
          <w:noProof/>
        </w:rPr>
        <w:drawing>
          <wp:anchor distT="0" distB="0" distL="114300" distR="114300" simplePos="0" relativeHeight="251715584" behindDoc="0" locked="0" layoutInCell="1" hidden="0" allowOverlap="1" wp14:anchorId="0E83D5D3" wp14:editId="72AEC063">
            <wp:simplePos x="0" y="0"/>
            <wp:positionH relativeFrom="column">
              <wp:posOffset>85726</wp:posOffset>
            </wp:positionH>
            <wp:positionV relativeFrom="paragraph">
              <wp:posOffset>180975</wp:posOffset>
            </wp:positionV>
            <wp:extent cx="633413" cy="672035"/>
            <wp:effectExtent l="0" t="0" r="0" b="0"/>
            <wp:wrapSquare wrapText="bothSides" distT="0" distB="0" distL="114300" distR="114300"/>
            <wp:docPr id="1670098790"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2"/>
                    <a:srcRect/>
                    <a:stretch>
                      <a:fillRect/>
                    </a:stretch>
                  </pic:blipFill>
                  <pic:spPr>
                    <a:xfrm>
                      <a:off x="0" y="0"/>
                      <a:ext cx="633413" cy="672035"/>
                    </a:xfrm>
                    <a:prstGeom prst="rect">
                      <a:avLst/>
                    </a:prstGeom>
                    <a:ln/>
                  </pic:spPr>
                </pic:pic>
              </a:graphicData>
            </a:graphic>
          </wp:anchor>
        </w:drawing>
      </w:r>
    </w:p>
    <w:p w14:paraId="3A06AB35" w14:textId="77777777" w:rsidR="0026638B" w:rsidRDefault="0026638B" w:rsidP="0026638B">
      <w:pPr>
        <w:spacing w:before="0" w:after="0" w:line="240" w:lineRule="auto"/>
        <w:rPr>
          <w:rFonts w:ascii="Century Gothic" w:eastAsia="Century Gothic" w:hAnsi="Century Gothic" w:cs="Century Gothic"/>
        </w:rPr>
      </w:pPr>
    </w:p>
    <w:p w14:paraId="2CE2F27D" w14:textId="54099B8E" w:rsidR="0026638B" w:rsidRDefault="0026638B" w:rsidP="0026638B">
      <w:pPr>
        <w:pStyle w:val="Heading4"/>
        <w:keepLines w:val="0"/>
      </w:pPr>
      <w:bookmarkStart w:id="162" w:name="_Toc178629232"/>
      <w:r>
        <w:t xml:space="preserve">MASTERY EXERCISE </w:t>
      </w:r>
      <w:r w:rsidR="00476352">
        <w:t>7</w:t>
      </w:r>
      <w:r>
        <w:t>.1</w:t>
      </w:r>
      <w:bookmarkEnd w:id="162"/>
      <w:r>
        <w:t xml:space="preserve"> </w:t>
      </w:r>
    </w:p>
    <w:p w14:paraId="6561EAF3" w14:textId="77777777" w:rsidR="00EA0204" w:rsidRDefault="00EA0204" w:rsidP="00EA0204">
      <w:pPr>
        <w:spacing w:before="0" w:after="0" w:line="240" w:lineRule="auto"/>
        <w:rPr>
          <w:rFonts w:ascii="Century Gothic" w:eastAsia="Century Gothic" w:hAnsi="Century Gothic" w:cs="Century Gothic"/>
          <w:lang w:val="en-US"/>
        </w:rPr>
      </w:pPr>
    </w:p>
    <w:p w14:paraId="2029D9A1" w14:textId="115C0876" w:rsidR="00971178" w:rsidRPr="00971178" w:rsidRDefault="00971178" w:rsidP="008A4B3F">
      <w:pPr>
        <w:spacing w:before="100" w:beforeAutospacing="1" w:after="100" w:afterAutospacing="1" w:line="276" w:lineRule="auto"/>
        <w:rPr>
          <w:rFonts w:asciiTheme="majorHAnsi" w:eastAsia="Times New Roman" w:hAnsiTheme="majorHAnsi" w:cs="Times New Roman"/>
          <w:color w:val="auto"/>
          <w:spacing w:val="0"/>
        </w:rPr>
      </w:pPr>
      <w:r w:rsidRPr="00971178">
        <w:rPr>
          <w:rFonts w:asciiTheme="majorHAnsi" w:eastAsia="Times New Roman" w:hAnsiTheme="majorHAnsi" w:cs="Times New Roman"/>
          <w:b/>
          <w:bCs/>
          <w:color w:val="auto"/>
          <w:spacing w:val="0"/>
        </w:rPr>
        <w:t>Multiple Choice</w:t>
      </w:r>
      <w:r w:rsidRPr="00971178">
        <w:rPr>
          <w:rFonts w:asciiTheme="majorHAnsi" w:eastAsia="Times New Roman" w:hAnsiTheme="majorHAnsi" w:cs="Times New Roman"/>
          <w:color w:val="auto"/>
          <w:spacing w:val="0"/>
        </w:rPr>
        <w:t>:</w:t>
      </w:r>
      <w:r w:rsidRPr="00971178">
        <w:rPr>
          <w:rFonts w:asciiTheme="majorHAnsi" w:eastAsia="Times New Roman" w:hAnsiTheme="majorHAnsi" w:cs="Times New Roman"/>
          <w:color w:val="auto"/>
          <w:spacing w:val="0"/>
        </w:rPr>
        <w:br/>
      </w:r>
      <w:r w:rsidRPr="008A4B3F">
        <w:rPr>
          <w:rFonts w:asciiTheme="majorHAnsi" w:eastAsia="Times New Roman" w:hAnsiTheme="majorHAnsi" w:cs="Times New Roman"/>
          <w:color w:val="auto"/>
          <w:spacing w:val="0"/>
        </w:rPr>
        <w:t xml:space="preserve">1. </w:t>
      </w:r>
      <w:r w:rsidRPr="00971178">
        <w:rPr>
          <w:rFonts w:asciiTheme="majorHAnsi" w:eastAsia="Times New Roman" w:hAnsiTheme="majorHAnsi" w:cs="Times New Roman"/>
          <w:color w:val="auto"/>
          <w:spacing w:val="0"/>
        </w:rPr>
        <w:t>What is the primary goal of cost-benefit analysis in regulatory policies?</w:t>
      </w:r>
    </w:p>
    <w:p w14:paraId="008EC7B0" w14:textId="77777777" w:rsidR="00971178" w:rsidRPr="00971178" w:rsidRDefault="00971178">
      <w:pPr>
        <w:numPr>
          <w:ilvl w:val="0"/>
          <w:numId w:val="122"/>
        </w:numPr>
        <w:spacing w:before="100" w:beforeAutospacing="1" w:after="100" w:afterAutospacing="1" w:line="276" w:lineRule="auto"/>
        <w:rPr>
          <w:rFonts w:asciiTheme="majorHAnsi" w:eastAsia="Times New Roman" w:hAnsiTheme="majorHAnsi" w:cs="Times New Roman"/>
          <w:color w:val="auto"/>
          <w:spacing w:val="0"/>
        </w:rPr>
      </w:pPr>
      <w:r w:rsidRPr="00971178">
        <w:rPr>
          <w:rFonts w:asciiTheme="majorHAnsi" w:eastAsia="Times New Roman" w:hAnsiTheme="majorHAnsi" w:cs="Times New Roman"/>
          <w:color w:val="auto"/>
          <w:spacing w:val="0"/>
        </w:rPr>
        <w:t>a) To increase profits for firms</w:t>
      </w:r>
    </w:p>
    <w:p w14:paraId="008F6862" w14:textId="77777777" w:rsidR="00971178" w:rsidRPr="00971178" w:rsidRDefault="00971178">
      <w:pPr>
        <w:numPr>
          <w:ilvl w:val="0"/>
          <w:numId w:val="122"/>
        </w:numPr>
        <w:spacing w:before="100" w:beforeAutospacing="1" w:after="100" w:afterAutospacing="1" w:line="276" w:lineRule="auto"/>
        <w:rPr>
          <w:rFonts w:asciiTheme="majorHAnsi" w:eastAsia="Times New Roman" w:hAnsiTheme="majorHAnsi" w:cs="Times New Roman"/>
          <w:color w:val="auto"/>
          <w:spacing w:val="0"/>
        </w:rPr>
      </w:pPr>
      <w:r w:rsidRPr="00971178">
        <w:rPr>
          <w:rFonts w:asciiTheme="majorHAnsi" w:eastAsia="Times New Roman" w:hAnsiTheme="majorHAnsi" w:cs="Times New Roman"/>
          <w:color w:val="auto"/>
          <w:spacing w:val="0"/>
        </w:rPr>
        <w:t>b) To balance the costs and benefits of regulation for society</w:t>
      </w:r>
    </w:p>
    <w:p w14:paraId="18A428FC" w14:textId="77777777" w:rsidR="00971178" w:rsidRPr="00971178" w:rsidRDefault="00971178">
      <w:pPr>
        <w:numPr>
          <w:ilvl w:val="0"/>
          <w:numId w:val="122"/>
        </w:numPr>
        <w:spacing w:before="100" w:beforeAutospacing="1" w:after="100" w:afterAutospacing="1" w:line="276" w:lineRule="auto"/>
        <w:rPr>
          <w:rFonts w:asciiTheme="majorHAnsi" w:eastAsia="Times New Roman" w:hAnsiTheme="majorHAnsi" w:cs="Times New Roman"/>
          <w:color w:val="auto"/>
          <w:spacing w:val="0"/>
        </w:rPr>
      </w:pPr>
      <w:r w:rsidRPr="00971178">
        <w:rPr>
          <w:rFonts w:asciiTheme="majorHAnsi" w:eastAsia="Times New Roman" w:hAnsiTheme="majorHAnsi" w:cs="Times New Roman"/>
          <w:color w:val="auto"/>
          <w:spacing w:val="0"/>
        </w:rPr>
        <w:t>c) To reduce the size of government</w:t>
      </w:r>
    </w:p>
    <w:p w14:paraId="6CC4FF0E" w14:textId="77777777" w:rsidR="00971178" w:rsidRPr="00971178" w:rsidRDefault="00971178">
      <w:pPr>
        <w:numPr>
          <w:ilvl w:val="0"/>
          <w:numId w:val="122"/>
        </w:numPr>
        <w:spacing w:before="100" w:beforeAutospacing="1" w:after="100" w:afterAutospacing="1" w:line="276" w:lineRule="auto"/>
        <w:rPr>
          <w:rFonts w:asciiTheme="majorHAnsi" w:eastAsia="Times New Roman" w:hAnsiTheme="majorHAnsi" w:cs="Times New Roman"/>
          <w:color w:val="auto"/>
          <w:spacing w:val="0"/>
        </w:rPr>
      </w:pPr>
      <w:r w:rsidRPr="00971178">
        <w:rPr>
          <w:rFonts w:asciiTheme="majorHAnsi" w:eastAsia="Times New Roman" w:hAnsiTheme="majorHAnsi" w:cs="Times New Roman"/>
          <w:color w:val="auto"/>
          <w:spacing w:val="0"/>
        </w:rPr>
        <w:t>d) To maximize the number of regulations</w:t>
      </w:r>
      <w:r w:rsidRPr="00971178">
        <w:rPr>
          <w:rFonts w:asciiTheme="majorHAnsi" w:eastAsia="Times New Roman" w:hAnsiTheme="majorHAnsi" w:cs="Times New Roman"/>
          <w:color w:val="auto"/>
          <w:spacing w:val="0"/>
        </w:rPr>
        <w:br/>
      </w:r>
      <w:r w:rsidRPr="00971178">
        <w:rPr>
          <w:rFonts w:asciiTheme="majorHAnsi" w:eastAsia="Times New Roman" w:hAnsiTheme="majorHAnsi" w:cs="Times New Roman"/>
          <w:b/>
          <w:bCs/>
          <w:color w:val="auto"/>
          <w:spacing w:val="0"/>
        </w:rPr>
        <w:t>Answer</w:t>
      </w:r>
      <w:r w:rsidRPr="00971178">
        <w:rPr>
          <w:rFonts w:asciiTheme="majorHAnsi" w:eastAsia="Times New Roman" w:hAnsiTheme="majorHAnsi" w:cs="Times New Roman"/>
          <w:color w:val="auto"/>
          <w:spacing w:val="0"/>
        </w:rPr>
        <w:t>: b) To balance the costs and benefits of regulation for society</w:t>
      </w:r>
    </w:p>
    <w:p w14:paraId="5C79B3C8" w14:textId="683F4CAF" w:rsidR="00971178" w:rsidRPr="00971178" w:rsidRDefault="00971178" w:rsidP="008A4B3F">
      <w:pPr>
        <w:spacing w:before="100" w:beforeAutospacing="1" w:after="100" w:afterAutospacing="1" w:line="276" w:lineRule="auto"/>
        <w:rPr>
          <w:rFonts w:asciiTheme="majorHAnsi" w:eastAsia="Times New Roman" w:hAnsiTheme="majorHAnsi" w:cs="Times New Roman"/>
          <w:color w:val="auto"/>
          <w:spacing w:val="0"/>
        </w:rPr>
      </w:pPr>
      <w:r w:rsidRPr="00971178">
        <w:rPr>
          <w:rFonts w:asciiTheme="majorHAnsi" w:eastAsia="Times New Roman" w:hAnsiTheme="majorHAnsi" w:cs="Times New Roman"/>
          <w:b/>
          <w:bCs/>
          <w:color w:val="auto"/>
          <w:spacing w:val="0"/>
        </w:rPr>
        <w:t>Multiple Choice Application (MCA)</w:t>
      </w:r>
      <w:r w:rsidRPr="00971178">
        <w:rPr>
          <w:rFonts w:asciiTheme="majorHAnsi" w:eastAsia="Times New Roman" w:hAnsiTheme="majorHAnsi" w:cs="Times New Roman"/>
          <w:color w:val="auto"/>
          <w:spacing w:val="0"/>
        </w:rPr>
        <w:t>:</w:t>
      </w:r>
      <w:r w:rsidRPr="00971178">
        <w:rPr>
          <w:rFonts w:asciiTheme="majorHAnsi" w:eastAsia="Times New Roman" w:hAnsiTheme="majorHAnsi" w:cs="Times New Roman"/>
          <w:color w:val="auto"/>
          <w:spacing w:val="0"/>
        </w:rPr>
        <w:br/>
      </w:r>
      <w:r w:rsidRPr="008A4B3F">
        <w:rPr>
          <w:rFonts w:asciiTheme="majorHAnsi" w:eastAsia="Times New Roman" w:hAnsiTheme="majorHAnsi" w:cs="Times New Roman"/>
          <w:color w:val="auto"/>
          <w:spacing w:val="0"/>
        </w:rPr>
        <w:t xml:space="preserve">2. </w:t>
      </w:r>
      <w:r w:rsidRPr="00971178">
        <w:rPr>
          <w:rFonts w:asciiTheme="majorHAnsi" w:eastAsia="Times New Roman" w:hAnsiTheme="majorHAnsi" w:cs="Times New Roman"/>
          <w:color w:val="auto"/>
          <w:spacing w:val="0"/>
        </w:rPr>
        <w:t>Which of the following are principles of effective regulatory design? (Select all that apply)</w:t>
      </w:r>
    </w:p>
    <w:p w14:paraId="43F2F345" w14:textId="77777777" w:rsidR="00971178" w:rsidRPr="00971178" w:rsidRDefault="00971178">
      <w:pPr>
        <w:numPr>
          <w:ilvl w:val="0"/>
          <w:numId w:val="123"/>
        </w:numPr>
        <w:spacing w:before="100" w:beforeAutospacing="1" w:after="100" w:afterAutospacing="1" w:line="276" w:lineRule="auto"/>
        <w:rPr>
          <w:rFonts w:asciiTheme="majorHAnsi" w:eastAsia="Times New Roman" w:hAnsiTheme="majorHAnsi" w:cs="Times New Roman"/>
          <w:color w:val="auto"/>
          <w:spacing w:val="0"/>
        </w:rPr>
      </w:pPr>
      <w:r w:rsidRPr="00971178">
        <w:rPr>
          <w:rFonts w:asciiTheme="majorHAnsi" w:eastAsia="Times New Roman" w:hAnsiTheme="majorHAnsi" w:cs="Times New Roman"/>
          <w:color w:val="auto"/>
          <w:spacing w:val="0"/>
        </w:rPr>
        <w:t>a) Transparency</w:t>
      </w:r>
    </w:p>
    <w:p w14:paraId="5A6B8252" w14:textId="77777777" w:rsidR="00971178" w:rsidRPr="00971178" w:rsidRDefault="00971178">
      <w:pPr>
        <w:numPr>
          <w:ilvl w:val="0"/>
          <w:numId w:val="123"/>
        </w:numPr>
        <w:spacing w:before="100" w:beforeAutospacing="1" w:after="100" w:afterAutospacing="1" w:line="276" w:lineRule="auto"/>
        <w:rPr>
          <w:rFonts w:asciiTheme="majorHAnsi" w:eastAsia="Times New Roman" w:hAnsiTheme="majorHAnsi" w:cs="Times New Roman"/>
          <w:color w:val="auto"/>
          <w:spacing w:val="0"/>
        </w:rPr>
      </w:pPr>
      <w:r w:rsidRPr="00971178">
        <w:rPr>
          <w:rFonts w:asciiTheme="majorHAnsi" w:eastAsia="Times New Roman" w:hAnsiTheme="majorHAnsi" w:cs="Times New Roman"/>
          <w:color w:val="auto"/>
          <w:spacing w:val="0"/>
        </w:rPr>
        <w:t>b) Flexibility</w:t>
      </w:r>
    </w:p>
    <w:p w14:paraId="69735EF9" w14:textId="77777777" w:rsidR="00971178" w:rsidRPr="00971178" w:rsidRDefault="00971178">
      <w:pPr>
        <w:numPr>
          <w:ilvl w:val="0"/>
          <w:numId w:val="123"/>
        </w:numPr>
        <w:spacing w:before="100" w:beforeAutospacing="1" w:after="100" w:afterAutospacing="1" w:line="276" w:lineRule="auto"/>
        <w:rPr>
          <w:rFonts w:asciiTheme="majorHAnsi" w:eastAsia="Times New Roman" w:hAnsiTheme="majorHAnsi" w:cs="Times New Roman"/>
          <w:color w:val="auto"/>
          <w:spacing w:val="0"/>
        </w:rPr>
      </w:pPr>
      <w:r w:rsidRPr="00971178">
        <w:rPr>
          <w:rFonts w:asciiTheme="majorHAnsi" w:eastAsia="Times New Roman" w:hAnsiTheme="majorHAnsi" w:cs="Times New Roman"/>
          <w:color w:val="auto"/>
          <w:spacing w:val="0"/>
        </w:rPr>
        <w:t>c) Innovation suppression</w:t>
      </w:r>
    </w:p>
    <w:p w14:paraId="0A0F78D6" w14:textId="77777777" w:rsidR="00971178" w:rsidRPr="00971178" w:rsidRDefault="00971178">
      <w:pPr>
        <w:numPr>
          <w:ilvl w:val="0"/>
          <w:numId w:val="123"/>
        </w:numPr>
        <w:spacing w:before="100" w:beforeAutospacing="1" w:after="100" w:afterAutospacing="1" w:line="276" w:lineRule="auto"/>
        <w:rPr>
          <w:rFonts w:asciiTheme="majorHAnsi" w:eastAsia="Times New Roman" w:hAnsiTheme="majorHAnsi" w:cs="Times New Roman"/>
          <w:color w:val="auto"/>
          <w:spacing w:val="0"/>
        </w:rPr>
      </w:pPr>
      <w:r w:rsidRPr="00971178">
        <w:rPr>
          <w:rFonts w:asciiTheme="majorHAnsi" w:eastAsia="Times New Roman" w:hAnsiTheme="majorHAnsi" w:cs="Times New Roman"/>
          <w:color w:val="auto"/>
          <w:spacing w:val="0"/>
        </w:rPr>
        <w:t>d) Incentive-based mechanisms</w:t>
      </w:r>
      <w:r w:rsidRPr="00971178">
        <w:rPr>
          <w:rFonts w:asciiTheme="majorHAnsi" w:eastAsia="Times New Roman" w:hAnsiTheme="majorHAnsi" w:cs="Times New Roman"/>
          <w:color w:val="auto"/>
          <w:spacing w:val="0"/>
        </w:rPr>
        <w:br/>
      </w:r>
      <w:r w:rsidRPr="00971178">
        <w:rPr>
          <w:rFonts w:asciiTheme="majorHAnsi" w:eastAsia="Times New Roman" w:hAnsiTheme="majorHAnsi" w:cs="Times New Roman"/>
          <w:b/>
          <w:bCs/>
          <w:color w:val="auto"/>
          <w:spacing w:val="0"/>
        </w:rPr>
        <w:t>Answer</w:t>
      </w:r>
      <w:r w:rsidRPr="00971178">
        <w:rPr>
          <w:rFonts w:asciiTheme="majorHAnsi" w:eastAsia="Times New Roman" w:hAnsiTheme="majorHAnsi" w:cs="Times New Roman"/>
          <w:color w:val="auto"/>
          <w:spacing w:val="0"/>
        </w:rPr>
        <w:t>: a) Transparency, b) Flexibility, d) Incentive-based mechanisms</w:t>
      </w:r>
    </w:p>
    <w:p w14:paraId="0E9B5F52" w14:textId="1870B7F7" w:rsidR="00971178" w:rsidRPr="00971178" w:rsidRDefault="00971178" w:rsidP="008A4B3F">
      <w:pPr>
        <w:spacing w:before="100" w:beforeAutospacing="1" w:after="100" w:afterAutospacing="1" w:line="276" w:lineRule="auto"/>
        <w:rPr>
          <w:rFonts w:asciiTheme="majorHAnsi" w:eastAsia="Times New Roman" w:hAnsiTheme="majorHAnsi" w:cs="Times New Roman"/>
          <w:color w:val="auto"/>
          <w:spacing w:val="0"/>
        </w:rPr>
      </w:pPr>
      <w:r w:rsidRPr="00971178">
        <w:rPr>
          <w:rFonts w:asciiTheme="majorHAnsi" w:eastAsia="Times New Roman" w:hAnsiTheme="majorHAnsi" w:cs="Times New Roman"/>
          <w:b/>
          <w:bCs/>
          <w:color w:val="auto"/>
          <w:spacing w:val="0"/>
        </w:rPr>
        <w:t>Short Answer</w:t>
      </w:r>
      <w:r w:rsidRPr="00971178">
        <w:rPr>
          <w:rFonts w:asciiTheme="majorHAnsi" w:eastAsia="Times New Roman" w:hAnsiTheme="majorHAnsi" w:cs="Times New Roman"/>
          <w:color w:val="auto"/>
          <w:spacing w:val="0"/>
        </w:rPr>
        <w:t>:</w:t>
      </w:r>
      <w:r w:rsidRPr="00971178">
        <w:rPr>
          <w:rFonts w:asciiTheme="majorHAnsi" w:eastAsia="Times New Roman" w:hAnsiTheme="majorHAnsi" w:cs="Times New Roman"/>
          <w:color w:val="auto"/>
          <w:spacing w:val="0"/>
        </w:rPr>
        <w:br/>
      </w:r>
      <w:r w:rsidRPr="008A4B3F">
        <w:rPr>
          <w:rFonts w:asciiTheme="majorHAnsi" w:eastAsia="Times New Roman" w:hAnsiTheme="majorHAnsi" w:cs="Times New Roman"/>
          <w:color w:val="auto"/>
          <w:spacing w:val="0"/>
        </w:rPr>
        <w:t xml:space="preserve">3. </w:t>
      </w:r>
      <w:r w:rsidRPr="00971178">
        <w:rPr>
          <w:rFonts w:asciiTheme="majorHAnsi" w:eastAsia="Times New Roman" w:hAnsiTheme="majorHAnsi" w:cs="Times New Roman"/>
          <w:color w:val="auto"/>
          <w:spacing w:val="0"/>
        </w:rPr>
        <w:t>What type of regulation involves placing caps on emissions and allowing companies to trade carbon credits?</w:t>
      </w:r>
      <w:r w:rsidRPr="00971178">
        <w:rPr>
          <w:rFonts w:asciiTheme="majorHAnsi" w:eastAsia="Times New Roman" w:hAnsiTheme="majorHAnsi" w:cs="Times New Roman"/>
          <w:color w:val="auto"/>
          <w:spacing w:val="0"/>
        </w:rPr>
        <w:br/>
      </w:r>
      <w:r w:rsidRPr="00971178">
        <w:rPr>
          <w:rFonts w:asciiTheme="majorHAnsi" w:eastAsia="Times New Roman" w:hAnsiTheme="majorHAnsi" w:cs="Times New Roman"/>
          <w:b/>
          <w:bCs/>
          <w:color w:val="auto"/>
          <w:spacing w:val="0"/>
        </w:rPr>
        <w:t>Answer</w:t>
      </w:r>
      <w:r w:rsidRPr="00971178">
        <w:rPr>
          <w:rFonts w:asciiTheme="majorHAnsi" w:eastAsia="Times New Roman" w:hAnsiTheme="majorHAnsi" w:cs="Times New Roman"/>
          <w:color w:val="auto"/>
          <w:spacing w:val="0"/>
        </w:rPr>
        <w:t>: Cap-and-trade</w:t>
      </w:r>
    </w:p>
    <w:p w14:paraId="79A47B64" w14:textId="3C2DF9FC" w:rsidR="00971178" w:rsidRPr="00971178" w:rsidRDefault="00971178" w:rsidP="008A4B3F">
      <w:pPr>
        <w:spacing w:before="100" w:beforeAutospacing="1" w:after="100" w:afterAutospacing="1" w:line="276" w:lineRule="auto"/>
        <w:rPr>
          <w:rFonts w:asciiTheme="majorHAnsi" w:eastAsia="Times New Roman" w:hAnsiTheme="majorHAnsi" w:cs="Times New Roman"/>
          <w:color w:val="auto"/>
          <w:spacing w:val="0"/>
        </w:rPr>
      </w:pPr>
      <w:r w:rsidRPr="00971178">
        <w:rPr>
          <w:rFonts w:asciiTheme="majorHAnsi" w:eastAsia="Times New Roman" w:hAnsiTheme="majorHAnsi" w:cs="Times New Roman"/>
          <w:b/>
          <w:bCs/>
          <w:color w:val="auto"/>
          <w:spacing w:val="0"/>
        </w:rPr>
        <w:t>Multiple Choice</w:t>
      </w:r>
      <w:r w:rsidRPr="00971178">
        <w:rPr>
          <w:rFonts w:asciiTheme="majorHAnsi" w:eastAsia="Times New Roman" w:hAnsiTheme="majorHAnsi" w:cs="Times New Roman"/>
          <w:color w:val="auto"/>
          <w:spacing w:val="0"/>
        </w:rPr>
        <w:t>:</w:t>
      </w:r>
      <w:r w:rsidRPr="00971178">
        <w:rPr>
          <w:rFonts w:asciiTheme="majorHAnsi" w:eastAsia="Times New Roman" w:hAnsiTheme="majorHAnsi" w:cs="Times New Roman"/>
          <w:color w:val="auto"/>
          <w:spacing w:val="0"/>
        </w:rPr>
        <w:br/>
      </w:r>
      <w:r w:rsidRPr="008A4B3F">
        <w:rPr>
          <w:rFonts w:asciiTheme="majorHAnsi" w:eastAsia="Times New Roman" w:hAnsiTheme="majorHAnsi" w:cs="Times New Roman"/>
          <w:color w:val="auto"/>
          <w:spacing w:val="0"/>
        </w:rPr>
        <w:t xml:space="preserve">4. </w:t>
      </w:r>
      <w:r w:rsidRPr="00971178">
        <w:rPr>
          <w:rFonts w:asciiTheme="majorHAnsi" w:eastAsia="Times New Roman" w:hAnsiTheme="majorHAnsi" w:cs="Times New Roman"/>
          <w:color w:val="auto"/>
          <w:spacing w:val="0"/>
        </w:rPr>
        <w:t>Which of the following is an example of regulatory capture?</w:t>
      </w:r>
    </w:p>
    <w:p w14:paraId="361EAAC8" w14:textId="77777777" w:rsidR="00971178" w:rsidRPr="00971178" w:rsidRDefault="00971178">
      <w:pPr>
        <w:numPr>
          <w:ilvl w:val="0"/>
          <w:numId w:val="124"/>
        </w:numPr>
        <w:spacing w:before="100" w:beforeAutospacing="1" w:after="100" w:afterAutospacing="1" w:line="276" w:lineRule="auto"/>
        <w:rPr>
          <w:rFonts w:asciiTheme="majorHAnsi" w:eastAsia="Times New Roman" w:hAnsiTheme="majorHAnsi" w:cs="Times New Roman"/>
          <w:color w:val="auto"/>
          <w:spacing w:val="0"/>
        </w:rPr>
      </w:pPr>
      <w:r w:rsidRPr="00971178">
        <w:rPr>
          <w:rFonts w:asciiTheme="majorHAnsi" w:eastAsia="Times New Roman" w:hAnsiTheme="majorHAnsi" w:cs="Times New Roman"/>
          <w:color w:val="auto"/>
          <w:spacing w:val="0"/>
        </w:rPr>
        <w:t>a) Regulators consistently enforcing environmental laws</w:t>
      </w:r>
    </w:p>
    <w:p w14:paraId="518A9372" w14:textId="77777777" w:rsidR="00971178" w:rsidRPr="00971178" w:rsidRDefault="00971178">
      <w:pPr>
        <w:numPr>
          <w:ilvl w:val="0"/>
          <w:numId w:val="124"/>
        </w:numPr>
        <w:spacing w:before="100" w:beforeAutospacing="1" w:after="100" w:afterAutospacing="1" w:line="276" w:lineRule="auto"/>
        <w:rPr>
          <w:rFonts w:asciiTheme="majorHAnsi" w:eastAsia="Times New Roman" w:hAnsiTheme="majorHAnsi" w:cs="Times New Roman"/>
          <w:color w:val="auto"/>
          <w:spacing w:val="0"/>
        </w:rPr>
      </w:pPr>
      <w:r w:rsidRPr="00971178">
        <w:rPr>
          <w:rFonts w:asciiTheme="majorHAnsi" w:eastAsia="Times New Roman" w:hAnsiTheme="majorHAnsi" w:cs="Times New Roman"/>
          <w:color w:val="auto"/>
          <w:spacing w:val="0"/>
        </w:rPr>
        <w:t>b) A telecommunications firm lobbying to relax regulations to reduce competition</w:t>
      </w:r>
    </w:p>
    <w:p w14:paraId="4C475F9E" w14:textId="77777777" w:rsidR="00971178" w:rsidRPr="00971178" w:rsidRDefault="00971178">
      <w:pPr>
        <w:numPr>
          <w:ilvl w:val="0"/>
          <w:numId w:val="124"/>
        </w:numPr>
        <w:spacing w:before="100" w:beforeAutospacing="1" w:after="100" w:afterAutospacing="1" w:line="276" w:lineRule="auto"/>
        <w:rPr>
          <w:rFonts w:asciiTheme="majorHAnsi" w:eastAsia="Times New Roman" w:hAnsiTheme="majorHAnsi" w:cs="Times New Roman"/>
          <w:color w:val="auto"/>
          <w:spacing w:val="0"/>
        </w:rPr>
      </w:pPr>
      <w:r w:rsidRPr="00971178">
        <w:rPr>
          <w:rFonts w:asciiTheme="majorHAnsi" w:eastAsia="Times New Roman" w:hAnsiTheme="majorHAnsi" w:cs="Times New Roman"/>
          <w:color w:val="auto"/>
          <w:spacing w:val="0"/>
        </w:rPr>
        <w:t>c) Regulators designing performance-based incentives</w:t>
      </w:r>
    </w:p>
    <w:p w14:paraId="692C1D1E" w14:textId="77777777" w:rsidR="00971178" w:rsidRPr="00971178" w:rsidRDefault="00971178">
      <w:pPr>
        <w:numPr>
          <w:ilvl w:val="0"/>
          <w:numId w:val="124"/>
        </w:numPr>
        <w:spacing w:before="100" w:beforeAutospacing="1" w:after="100" w:afterAutospacing="1" w:line="276" w:lineRule="auto"/>
        <w:rPr>
          <w:rFonts w:asciiTheme="majorHAnsi" w:eastAsia="Times New Roman" w:hAnsiTheme="majorHAnsi" w:cs="Times New Roman"/>
          <w:color w:val="auto"/>
          <w:spacing w:val="0"/>
        </w:rPr>
      </w:pPr>
      <w:r w:rsidRPr="00971178">
        <w:rPr>
          <w:rFonts w:asciiTheme="majorHAnsi" w:eastAsia="Times New Roman" w:hAnsiTheme="majorHAnsi" w:cs="Times New Roman"/>
          <w:color w:val="auto"/>
          <w:spacing w:val="0"/>
        </w:rPr>
        <w:t>d) Antitrust authorities breaking up a monopoly</w:t>
      </w:r>
      <w:r w:rsidRPr="00971178">
        <w:rPr>
          <w:rFonts w:asciiTheme="majorHAnsi" w:eastAsia="Times New Roman" w:hAnsiTheme="majorHAnsi" w:cs="Times New Roman"/>
          <w:color w:val="auto"/>
          <w:spacing w:val="0"/>
        </w:rPr>
        <w:br/>
      </w:r>
      <w:r w:rsidRPr="00971178">
        <w:rPr>
          <w:rFonts w:asciiTheme="majorHAnsi" w:eastAsia="Times New Roman" w:hAnsiTheme="majorHAnsi" w:cs="Times New Roman"/>
          <w:b/>
          <w:bCs/>
          <w:color w:val="auto"/>
          <w:spacing w:val="0"/>
        </w:rPr>
        <w:t>Answer</w:t>
      </w:r>
      <w:r w:rsidRPr="00971178">
        <w:rPr>
          <w:rFonts w:asciiTheme="majorHAnsi" w:eastAsia="Times New Roman" w:hAnsiTheme="majorHAnsi" w:cs="Times New Roman"/>
          <w:color w:val="auto"/>
          <w:spacing w:val="0"/>
        </w:rPr>
        <w:t>: b) A telecommunications firm lobbying to relax regulations to reduce competition</w:t>
      </w:r>
    </w:p>
    <w:p w14:paraId="5C65F73E" w14:textId="13A900FC" w:rsidR="00971178" w:rsidRPr="00971178" w:rsidRDefault="00971178" w:rsidP="008A4B3F">
      <w:pPr>
        <w:spacing w:before="100" w:beforeAutospacing="1" w:after="100" w:afterAutospacing="1" w:line="276" w:lineRule="auto"/>
        <w:rPr>
          <w:rFonts w:asciiTheme="majorHAnsi" w:eastAsia="Times New Roman" w:hAnsiTheme="majorHAnsi" w:cs="Times New Roman"/>
          <w:color w:val="auto"/>
          <w:spacing w:val="0"/>
        </w:rPr>
      </w:pPr>
      <w:r w:rsidRPr="00971178">
        <w:rPr>
          <w:rFonts w:asciiTheme="majorHAnsi" w:eastAsia="Times New Roman" w:hAnsiTheme="majorHAnsi" w:cs="Times New Roman"/>
          <w:b/>
          <w:bCs/>
          <w:color w:val="auto"/>
          <w:spacing w:val="0"/>
        </w:rPr>
        <w:t>Multiple Choice Application (MCA)</w:t>
      </w:r>
      <w:r w:rsidRPr="00971178">
        <w:rPr>
          <w:rFonts w:asciiTheme="majorHAnsi" w:eastAsia="Times New Roman" w:hAnsiTheme="majorHAnsi" w:cs="Times New Roman"/>
          <w:color w:val="auto"/>
          <w:spacing w:val="0"/>
        </w:rPr>
        <w:t>:</w:t>
      </w:r>
      <w:r w:rsidRPr="00971178">
        <w:rPr>
          <w:rFonts w:asciiTheme="majorHAnsi" w:eastAsia="Times New Roman" w:hAnsiTheme="majorHAnsi" w:cs="Times New Roman"/>
          <w:color w:val="auto"/>
          <w:spacing w:val="0"/>
        </w:rPr>
        <w:br/>
      </w:r>
      <w:r w:rsidRPr="008A4B3F">
        <w:rPr>
          <w:rFonts w:asciiTheme="majorHAnsi" w:eastAsia="Times New Roman" w:hAnsiTheme="majorHAnsi" w:cs="Times New Roman"/>
          <w:color w:val="auto"/>
          <w:spacing w:val="0"/>
        </w:rPr>
        <w:t xml:space="preserve">5. </w:t>
      </w:r>
      <w:r w:rsidRPr="00971178">
        <w:rPr>
          <w:rFonts w:asciiTheme="majorHAnsi" w:eastAsia="Times New Roman" w:hAnsiTheme="majorHAnsi" w:cs="Times New Roman"/>
          <w:color w:val="auto"/>
          <w:spacing w:val="0"/>
        </w:rPr>
        <w:t>Which of the following are examples of antitrust enforcement strategies? (Select all that apply)</w:t>
      </w:r>
    </w:p>
    <w:p w14:paraId="4ECADC37" w14:textId="77777777" w:rsidR="00971178" w:rsidRPr="00971178" w:rsidRDefault="00971178">
      <w:pPr>
        <w:numPr>
          <w:ilvl w:val="0"/>
          <w:numId w:val="125"/>
        </w:numPr>
        <w:spacing w:before="100" w:beforeAutospacing="1" w:after="100" w:afterAutospacing="1" w:line="276" w:lineRule="auto"/>
        <w:rPr>
          <w:rFonts w:asciiTheme="majorHAnsi" w:eastAsia="Times New Roman" w:hAnsiTheme="majorHAnsi" w:cs="Times New Roman"/>
          <w:color w:val="auto"/>
          <w:spacing w:val="0"/>
        </w:rPr>
      </w:pPr>
      <w:r w:rsidRPr="00971178">
        <w:rPr>
          <w:rFonts w:asciiTheme="majorHAnsi" w:eastAsia="Times New Roman" w:hAnsiTheme="majorHAnsi" w:cs="Times New Roman"/>
          <w:color w:val="auto"/>
          <w:spacing w:val="0"/>
        </w:rPr>
        <w:t>a) Breaking up monopolies</w:t>
      </w:r>
    </w:p>
    <w:p w14:paraId="576F09E3" w14:textId="77777777" w:rsidR="00971178" w:rsidRPr="00971178" w:rsidRDefault="00971178">
      <w:pPr>
        <w:numPr>
          <w:ilvl w:val="0"/>
          <w:numId w:val="125"/>
        </w:numPr>
        <w:spacing w:before="100" w:beforeAutospacing="1" w:after="100" w:afterAutospacing="1" w:line="276" w:lineRule="auto"/>
        <w:rPr>
          <w:rFonts w:asciiTheme="majorHAnsi" w:eastAsia="Times New Roman" w:hAnsiTheme="majorHAnsi" w:cs="Times New Roman"/>
          <w:color w:val="auto"/>
          <w:spacing w:val="0"/>
        </w:rPr>
      </w:pPr>
      <w:r w:rsidRPr="00971178">
        <w:rPr>
          <w:rFonts w:asciiTheme="majorHAnsi" w:eastAsia="Times New Roman" w:hAnsiTheme="majorHAnsi" w:cs="Times New Roman"/>
          <w:color w:val="auto"/>
          <w:spacing w:val="0"/>
        </w:rPr>
        <w:t>b) Imposing access regulations in network industries</w:t>
      </w:r>
    </w:p>
    <w:p w14:paraId="59DB367C" w14:textId="77777777" w:rsidR="00971178" w:rsidRPr="00971178" w:rsidRDefault="00971178">
      <w:pPr>
        <w:numPr>
          <w:ilvl w:val="0"/>
          <w:numId w:val="125"/>
        </w:numPr>
        <w:spacing w:before="100" w:beforeAutospacing="1" w:after="100" w:afterAutospacing="1" w:line="276" w:lineRule="auto"/>
        <w:rPr>
          <w:rFonts w:asciiTheme="majorHAnsi" w:eastAsia="Times New Roman" w:hAnsiTheme="majorHAnsi" w:cs="Times New Roman"/>
          <w:color w:val="auto"/>
          <w:spacing w:val="0"/>
        </w:rPr>
      </w:pPr>
      <w:r w:rsidRPr="00971178">
        <w:rPr>
          <w:rFonts w:asciiTheme="majorHAnsi" w:eastAsia="Times New Roman" w:hAnsiTheme="majorHAnsi" w:cs="Times New Roman"/>
          <w:color w:val="auto"/>
          <w:spacing w:val="0"/>
        </w:rPr>
        <w:t>c) Subsidizing large firms</w:t>
      </w:r>
    </w:p>
    <w:p w14:paraId="49C617E6" w14:textId="77777777" w:rsidR="00971178" w:rsidRPr="00971178" w:rsidRDefault="00971178">
      <w:pPr>
        <w:numPr>
          <w:ilvl w:val="0"/>
          <w:numId w:val="125"/>
        </w:numPr>
        <w:spacing w:before="100" w:beforeAutospacing="1" w:after="100" w:afterAutospacing="1" w:line="276" w:lineRule="auto"/>
        <w:rPr>
          <w:rFonts w:asciiTheme="majorHAnsi" w:eastAsia="Times New Roman" w:hAnsiTheme="majorHAnsi" w:cs="Times New Roman"/>
          <w:color w:val="auto"/>
          <w:spacing w:val="0"/>
        </w:rPr>
      </w:pPr>
      <w:r w:rsidRPr="00971178">
        <w:rPr>
          <w:rFonts w:asciiTheme="majorHAnsi" w:eastAsia="Times New Roman" w:hAnsiTheme="majorHAnsi" w:cs="Times New Roman"/>
          <w:color w:val="auto"/>
          <w:spacing w:val="0"/>
        </w:rPr>
        <w:t>d) Preventing anti-competitive mergers</w:t>
      </w:r>
      <w:r w:rsidRPr="00971178">
        <w:rPr>
          <w:rFonts w:asciiTheme="majorHAnsi" w:eastAsia="Times New Roman" w:hAnsiTheme="majorHAnsi" w:cs="Times New Roman"/>
          <w:color w:val="auto"/>
          <w:spacing w:val="0"/>
        </w:rPr>
        <w:br/>
      </w:r>
      <w:r w:rsidRPr="00971178">
        <w:rPr>
          <w:rFonts w:asciiTheme="majorHAnsi" w:eastAsia="Times New Roman" w:hAnsiTheme="majorHAnsi" w:cs="Times New Roman"/>
          <w:b/>
          <w:bCs/>
          <w:color w:val="auto"/>
          <w:spacing w:val="0"/>
        </w:rPr>
        <w:t>Answer</w:t>
      </w:r>
      <w:r w:rsidRPr="00971178">
        <w:rPr>
          <w:rFonts w:asciiTheme="majorHAnsi" w:eastAsia="Times New Roman" w:hAnsiTheme="majorHAnsi" w:cs="Times New Roman"/>
          <w:color w:val="auto"/>
          <w:spacing w:val="0"/>
        </w:rPr>
        <w:t>: a) Breaking up monopolies, b) Imposing access regulations in network industries, d) Preventing anti-competitive mergers</w:t>
      </w:r>
    </w:p>
    <w:p w14:paraId="4F8FBF20" w14:textId="22C05E4E" w:rsidR="00971178" w:rsidRPr="00971178" w:rsidRDefault="00971178" w:rsidP="008A4B3F">
      <w:pPr>
        <w:spacing w:before="100" w:beforeAutospacing="1" w:after="100" w:afterAutospacing="1" w:line="276" w:lineRule="auto"/>
        <w:rPr>
          <w:rFonts w:asciiTheme="majorHAnsi" w:eastAsia="Times New Roman" w:hAnsiTheme="majorHAnsi" w:cs="Times New Roman"/>
          <w:color w:val="auto"/>
          <w:spacing w:val="0"/>
        </w:rPr>
      </w:pPr>
      <w:r w:rsidRPr="00971178">
        <w:rPr>
          <w:rFonts w:asciiTheme="majorHAnsi" w:eastAsia="Times New Roman" w:hAnsiTheme="majorHAnsi" w:cs="Times New Roman"/>
          <w:b/>
          <w:bCs/>
          <w:color w:val="auto"/>
          <w:spacing w:val="0"/>
        </w:rPr>
        <w:t>Short Answer</w:t>
      </w:r>
      <w:r w:rsidRPr="00971178">
        <w:rPr>
          <w:rFonts w:asciiTheme="majorHAnsi" w:eastAsia="Times New Roman" w:hAnsiTheme="majorHAnsi" w:cs="Times New Roman"/>
          <w:color w:val="auto"/>
          <w:spacing w:val="0"/>
        </w:rPr>
        <w:t>:</w:t>
      </w:r>
      <w:r w:rsidRPr="00971178">
        <w:rPr>
          <w:rFonts w:asciiTheme="majorHAnsi" w:eastAsia="Times New Roman" w:hAnsiTheme="majorHAnsi" w:cs="Times New Roman"/>
          <w:color w:val="auto"/>
          <w:spacing w:val="0"/>
        </w:rPr>
        <w:br/>
      </w:r>
      <w:r w:rsidRPr="008A4B3F">
        <w:rPr>
          <w:rFonts w:asciiTheme="majorHAnsi" w:eastAsia="Times New Roman" w:hAnsiTheme="majorHAnsi" w:cs="Times New Roman"/>
          <w:color w:val="auto"/>
          <w:spacing w:val="0"/>
        </w:rPr>
        <w:t xml:space="preserve">6. </w:t>
      </w:r>
      <w:r w:rsidRPr="00971178">
        <w:rPr>
          <w:rFonts w:asciiTheme="majorHAnsi" w:eastAsia="Times New Roman" w:hAnsiTheme="majorHAnsi" w:cs="Times New Roman"/>
          <w:color w:val="auto"/>
          <w:spacing w:val="0"/>
        </w:rPr>
        <w:t>What is the term for the phenomenon where regulators act in the interest of the industries they regulate?</w:t>
      </w:r>
      <w:r w:rsidRPr="00971178">
        <w:rPr>
          <w:rFonts w:asciiTheme="majorHAnsi" w:eastAsia="Times New Roman" w:hAnsiTheme="majorHAnsi" w:cs="Times New Roman"/>
          <w:color w:val="auto"/>
          <w:spacing w:val="0"/>
        </w:rPr>
        <w:br/>
      </w:r>
      <w:r w:rsidRPr="00971178">
        <w:rPr>
          <w:rFonts w:asciiTheme="majorHAnsi" w:eastAsia="Times New Roman" w:hAnsiTheme="majorHAnsi" w:cs="Times New Roman"/>
          <w:b/>
          <w:bCs/>
          <w:color w:val="auto"/>
          <w:spacing w:val="0"/>
        </w:rPr>
        <w:t>Answer</w:t>
      </w:r>
      <w:r w:rsidRPr="00971178">
        <w:rPr>
          <w:rFonts w:asciiTheme="majorHAnsi" w:eastAsia="Times New Roman" w:hAnsiTheme="majorHAnsi" w:cs="Times New Roman"/>
          <w:color w:val="auto"/>
          <w:spacing w:val="0"/>
        </w:rPr>
        <w:t>: Regulatory capture</w:t>
      </w:r>
    </w:p>
    <w:p w14:paraId="7B412098" w14:textId="025A8FDA" w:rsidR="009520D2" w:rsidRPr="009520D2" w:rsidRDefault="009520D2" w:rsidP="009520D2">
      <w:pPr>
        <w:spacing w:before="0" w:line="276" w:lineRule="auto"/>
        <w:rPr>
          <w:rFonts w:ascii="Century Gothic" w:eastAsia="Century Gothic" w:hAnsi="Century Gothic" w:cs="Century Gothic"/>
        </w:rPr>
      </w:pPr>
      <w:r w:rsidRPr="009520D2">
        <w:rPr>
          <w:rFonts w:ascii="Century Gothic" w:eastAsia="Century Gothic" w:hAnsi="Century Gothic" w:cs="Century Gothic"/>
          <w:b/>
          <w:bCs/>
        </w:rPr>
        <w:t>Multiple Choice Questions (MCQs)</w:t>
      </w:r>
      <w:r w:rsidRPr="009520D2">
        <w:rPr>
          <w:rFonts w:ascii="Century Gothic" w:eastAsia="Century Gothic" w:hAnsi="Century Gothic" w:cs="Century Gothic"/>
        </w:rPr>
        <w:br/>
      </w:r>
      <w:r>
        <w:rPr>
          <w:rFonts w:ascii="Century Gothic" w:eastAsia="Century Gothic" w:hAnsi="Century Gothic" w:cs="Century Gothic"/>
        </w:rPr>
        <w:t>7</w:t>
      </w:r>
      <w:r w:rsidRPr="009520D2">
        <w:rPr>
          <w:rFonts w:ascii="Century Gothic" w:eastAsia="Century Gothic" w:hAnsi="Century Gothic" w:cs="Century Gothic"/>
        </w:rPr>
        <w:t>. Which type of regulation is most effective in industries where product safety is a major concern?</w:t>
      </w:r>
    </w:p>
    <w:p w14:paraId="0C8C682C" w14:textId="77777777" w:rsidR="009520D2" w:rsidRPr="009520D2" w:rsidRDefault="009520D2">
      <w:pPr>
        <w:numPr>
          <w:ilvl w:val="0"/>
          <w:numId w:val="137"/>
        </w:numPr>
        <w:spacing w:before="0" w:line="276" w:lineRule="auto"/>
        <w:rPr>
          <w:rFonts w:ascii="Century Gothic" w:eastAsia="Century Gothic" w:hAnsi="Century Gothic" w:cs="Century Gothic"/>
        </w:rPr>
      </w:pPr>
      <w:r w:rsidRPr="009520D2">
        <w:rPr>
          <w:rFonts w:ascii="Century Gothic" w:eastAsia="Century Gothic" w:hAnsi="Century Gothic" w:cs="Century Gothic"/>
        </w:rPr>
        <w:t>a) Price regulation</w:t>
      </w:r>
    </w:p>
    <w:p w14:paraId="01852AB1" w14:textId="77777777" w:rsidR="009520D2" w:rsidRPr="009520D2" w:rsidRDefault="009520D2">
      <w:pPr>
        <w:numPr>
          <w:ilvl w:val="0"/>
          <w:numId w:val="137"/>
        </w:numPr>
        <w:spacing w:before="0" w:line="276" w:lineRule="auto"/>
        <w:rPr>
          <w:rFonts w:ascii="Century Gothic" w:eastAsia="Century Gothic" w:hAnsi="Century Gothic" w:cs="Century Gothic"/>
        </w:rPr>
      </w:pPr>
      <w:r w:rsidRPr="009520D2">
        <w:rPr>
          <w:rFonts w:ascii="Century Gothic" w:eastAsia="Century Gothic" w:hAnsi="Century Gothic" w:cs="Century Gothic"/>
        </w:rPr>
        <w:t>b) Quality regulation</w:t>
      </w:r>
    </w:p>
    <w:p w14:paraId="6CC37F72" w14:textId="77777777" w:rsidR="009520D2" w:rsidRPr="009520D2" w:rsidRDefault="009520D2">
      <w:pPr>
        <w:numPr>
          <w:ilvl w:val="0"/>
          <w:numId w:val="137"/>
        </w:numPr>
        <w:spacing w:before="0" w:line="276" w:lineRule="auto"/>
        <w:rPr>
          <w:rFonts w:ascii="Century Gothic" w:eastAsia="Century Gothic" w:hAnsi="Century Gothic" w:cs="Century Gothic"/>
        </w:rPr>
      </w:pPr>
      <w:r w:rsidRPr="009520D2">
        <w:rPr>
          <w:rFonts w:ascii="Century Gothic" w:eastAsia="Century Gothic" w:hAnsi="Century Gothic" w:cs="Century Gothic"/>
        </w:rPr>
        <w:t>c) Market access regulation</w:t>
      </w:r>
    </w:p>
    <w:p w14:paraId="22FD2CA2" w14:textId="77777777" w:rsidR="009520D2" w:rsidRPr="009520D2" w:rsidRDefault="009520D2">
      <w:pPr>
        <w:numPr>
          <w:ilvl w:val="0"/>
          <w:numId w:val="137"/>
        </w:numPr>
        <w:spacing w:before="0" w:line="276" w:lineRule="auto"/>
        <w:rPr>
          <w:rFonts w:ascii="Century Gothic" w:eastAsia="Century Gothic" w:hAnsi="Century Gothic" w:cs="Century Gothic"/>
        </w:rPr>
      </w:pPr>
      <w:r w:rsidRPr="009520D2">
        <w:rPr>
          <w:rFonts w:ascii="Century Gothic" w:eastAsia="Century Gothic" w:hAnsi="Century Gothic" w:cs="Century Gothic"/>
        </w:rPr>
        <w:t>d) Environmental regulation</w:t>
      </w:r>
      <w:r w:rsidRPr="009520D2">
        <w:rPr>
          <w:rFonts w:ascii="Century Gothic" w:eastAsia="Century Gothic" w:hAnsi="Century Gothic" w:cs="Century Gothic"/>
        </w:rPr>
        <w:br/>
      </w:r>
      <w:r w:rsidRPr="009520D2">
        <w:rPr>
          <w:rFonts w:ascii="Century Gothic" w:eastAsia="Century Gothic" w:hAnsi="Century Gothic" w:cs="Century Gothic"/>
          <w:b/>
          <w:bCs/>
        </w:rPr>
        <w:t>Answer</w:t>
      </w:r>
      <w:r w:rsidRPr="009520D2">
        <w:rPr>
          <w:rFonts w:ascii="Century Gothic" w:eastAsia="Century Gothic" w:hAnsi="Century Gothic" w:cs="Century Gothic"/>
        </w:rPr>
        <w:t>: b) Quality regulation</w:t>
      </w:r>
    </w:p>
    <w:p w14:paraId="3B25F4B7" w14:textId="3CE326DC" w:rsidR="00EA0204" w:rsidRPr="00971178" w:rsidRDefault="00EA0204" w:rsidP="00971178">
      <w:pPr>
        <w:spacing w:before="0" w:line="276" w:lineRule="auto"/>
        <w:jc w:val="both"/>
        <w:rPr>
          <w:rFonts w:ascii="Century Gothic" w:eastAsia="Century Gothic" w:hAnsi="Century Gothic" w:cs="Century Gothic"/>
        </w:rPr>
      </w:pPr>
    </w:p>
    <w:tbl>
      <w:tblPr>
        <w:tblW w:w="9600" w:type="dxa"/>
        <w:tblLayout w:type="fixed"/>
        <w:tblLook w:val="0600" w:firstRow="0" w:lastRow="0" w:firstColumn="0" w:lastColumn="0" w:noHBand="1" w:noVBand="1"/>
      </w:tblPr>
      <w:tblGrid>
        <w:gridCol w:w="1125"/>
        <w:gridCol w:w="8475"/>
      </w:tblGrid>
      <w:tr w:rsidR="00090906" w14:paraId="1C7AD1AA" w14:textId="77777777" w:rsidTr="00811971">
        <w:tc>
          <w:tcPr>
            <w:tcW w:w="1125" w:type="dxa"/>
            <w:shd w:val="clear" w:color="auto" w:fill="auto"/>
            <w:tcMar>
              <w:top w:w="0" w:type="dxa"/>
              <w:left w:w="0" w:type="dxa"/>
              <w:bottom w:w="0" w:type="dxa"/>
              <w:right w:w="0" w:type="dxa"/>
            </w:tcMar>
            <w:vAlign w:val="center"/>
          </w:tcPr>
          <w:p w14:paraId="1CAF3ACE" w14:textId="77777777" w:rsidR="00090906" w:rsidRDefault="00090906" w:rsidP="00811971">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697C52B7" wp14:editId="617E2872">
                  <wp:extent cx="509588" cy="515250"/>
                  <wp:effectExtent l="0" t="0" r="0" b="0"/>
                  <wp:docPr id="157912510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096FAE35" w14:textId="6F9B180C" w:rsidR="00090906" w:rsidRDefault="00090906" w:rsidP="00811971">
            <w:pPr>
              <w:pStyle w:val="Heading4"/>
            </w:pPr>
            <w:bookmarkStart w:id="163" w:name="_Toc178629233"/>
            <w:r>
              <w:rPr>
                <w:smallCaps/>
                <w:sz w:val="32"/>
                <w:szCs w:val="32"/>
              </w:rPr>
              <w:t>VIDEO 1 (Youtube, please include link)</w:t>
            </w:r>
            <w:bookmarkEnd w:id="163"/>
          </w:p>
        </w:tc>
      </w:tr>
    </w:tbl>
    <w:p w14:paraId="2ECA3941" w14:textId="77777777" w:rsidR="00090906" w:rsidRDefault="00090906" w:rsidP="00090906">
      <w:pPr>
        <w:spacing w:before="0" w:after="0" w:line="240" w:lineRule="auto"/>
        <w:rPr>
          <w:rFonts w:ascii="Century Gothic" w:eastAsia="Century Gothic" w:hAnsi="Century Gothic" w:cs="Century Gothic"/>
          <w:sz w:val="22"/>
          <w:szCs w:val="22"/>
        </w:rPr>
      </w:pPr>
    </w:p>
    <w:p w14:paraId="1914D0CB" w14:textId="35377884" w:rsidR="009035A6" w:rsidRPr="00A86626" w:rsidRDefault="00A86626" w:rsidP="009035A6">
      <w:pPr>
        <w:spacing w:before="0" w:after="0" w:line="240" w:lineRule="auto"/>
        <w:jc w:val="both"/>
        <w:rPr>
          <w:rFonts w:ascii="Century Gothic" w:eastAsia="Century Gothic" w:hAnsi="Century Gothic" w:cs="Century Gothic"/>
          <w:b/>
          <w:bCs/>
          <w:sz w:val="22"/>
          <w:szCs w:val="22"/>
        </w:rPr>
      </w:pPr>
      <w:r w:rsidRPr="00A86626">
        <w:rPr>
          <w:rFonts w:ascii="Century Gothic" w:eastAsia="Century Gothic" w:hAnsi="Century Gothic" w:cs="Century Gothic"/>
          <w:sz w:val="22"/>
          <w:szCs w:val="22"/>
        </w:rPr>
        <w:t xml:space="preserve">This video </w:t>
      </w:r>
      <w:r>
        <w:rPr>
          <w:rFonts w:ascii="Century Gothic" w:eastAsia="Century Gothic" w:hAnsi="Century Gothic" w:cs="Century Gothic"/>
          <w:sz w:val="22"/>
          <w:szCs w:val="22"/>
        </w:rPr>
        <w:t xml:space="preserve">on </w:t>
      </w:r>
      <w:r w:rsidRPr="00A86626">
        <w:rPr>
          <w:rFonts w:ascii="Century Gothic" w:eastAsia="Century Gothic" w:hAnsi="Century Gothic" w:cs="Century Gothic"/>
          <w:b/>
          <w:bCs/>
          <w:sz w:val="22"/>
          <w:szCs w:val="22"/>
        </w:rPr>
        <w:t xml:space="preserve">Antitrust Law </w:t>
      </w:r>
      <w:r>
        <w:rPr>
          <w:rFonts w:ascii="Century Gothic" w:eastAsia="Century Gothic" w:hAnsi="Century Gothic" w:cs="Century Gothic"/>
          <w:b/>
          <w:bCs/>
          <w:sz w:val="22"/>
          <w:szCs w:val="22"/>
        </w:rPr>
        <w:t>–</w:t>
      </w:r>
      <w:r w:rsidRPr="00A86626">
        <w:rPr>
          <w:rFonts w:ascii="Century Gothic" w:eastAsia="Century Gothic" w:hAnsi="Century Gothic" w:cs="Century Gothic"/>
          <w:b/>
          <w:bCs/>
          <w:sz w:val="22"/>
          <w:szCs w:val="22"/>
        </w:rPr>
        <w:t xml:space="preserve"> Explained</w:t>
      </w:r>
      <w:r>
        <w:rPr>
          <w:rFonts w:ascii="Century Gothic" w:eastAsia="Century Gothic" w:hAnsi="Century Gothic" w:cs="Century Gothic"/>
          <w:b/>
          <w:bCs/>
          <w:sz w:val="22"/>
          <w:szCs w:val="22"/>
        </w:rPr>
        <w:t xml:space="preserve">, </w:t>
      </w:r>
      <w:r>
        <w:rPr>
          <w:rFonts w:ascii="Century Gothic" w:eastAsia="Century Gothic" w:hAnsi="Century Gothic" w:cs="Century Gothic"/>
          <w:sz w:val="22"/>
          <w:szCs w:val="22"/>
        </w:rPr>
        <w:t>explores</w:t>
      </w:r>
      <w:r w:rsidRPr="00A86626">
        <w:rPr>
          <w:rFonts w:ascii="Century Gothic" w:eastAsia="Century Gothic" w:hAnsi="Century Gothic" w:cs="Century Gothic"/>
          <w:sz w:val="22"/>
          <w:szCs w:val="22"/>
        </w:rPr>
        <w:t xml:space="preserve"> the role of antitrust laws in regulating monopolies and promoting competition to protect consumers.</w:t>
      </w:r>
      <w:r>
        <w:rPr>
          <w:rFonts w:ascii="Century Gothic" w:eastAsia="Century Gothic" w:hAnsi="Century Gothic" w:cs="Century Gothic"/>
          <w:sz w:val="22"/>
          <w:szCs w:val="22"/>
        </w:rPr>
        <w:t xml:space="preserve"> Watch it before proceeding to attempt the case study question in the next section</w:t>
      </w:r>
    </w:p>
    <w:p w14:paraId="3F0FDA5D" w14:textId="77777777" w:rsidR="00A86626" w:rsidRDefault="00A86626" w:rsidP="009035A6">
      <w:pPr>
        <w:spacing w:before="0" w:after="0" w:line="240" w:lineRule="auto"/>
        <w:jc w:val="both"/>
        <w:rPr>
          <w:rFonts w:ascii="Century Gothic" w:eastAsia="Century Gothic" w:hAnsi="Century Gothic" w:cs="Century Gothic"/>
          <w:sz w:val="22"/>
          <w:szCs w:val="22"/>
        </w:rPr>
      </w:pPr>
    </w:p>
    <w:p w14:paraId="52CCFA68" w14:textId="6E18FE7C" w:rsidR="00090906" w:rsidRDefault="009035A6" w:rsidP="00090906">
      <w:pPr>
        <w:spacing w:before="0" w:line="276" w:lineRule="auto"/>
        <w:jc w:val="both"/>
      </w:pPr>
      <w:hyperlink r:id="rId51" w:history="1">
        <w:r w:rsidRPr="00A762CD">
          <w:rPr>
            <w:rStyle w:val="Hyperlink"/>
          </w:rPr>
          <w:t>https://www.youtube.com/watch?v=JearAEpjRR4</w:t>
        </w:r>
      </w:hyperlink>
    </w:p>
    <w:tbl>
      <w:tblPr>
        <w:tblW w:w="9600" w:type="dxa"/>
        <w:tblLayout w:type="fixed"/>
        <w:tblLook w:val="0600" w:firstRow="0" w:lastRow="0" w:firstColumn="0" w:lastColumn="0" w:noHBand="1" w:noVBand="1"/>
      </w:tblPr>
      <w:tblGrid>
        <w:gridCol w:w="1125"/>
        <w:gridCol w:w="8475"/>
      </w:tblGrid>
      <w:tr w:rsidR="0026638B" w14:paraId="324B79AB" w14:textId="77777777" w:rsidTr="000B3999">
        <w:tc>
          <w:tcPr>
            <w:tcW w:w="1125" w:type="dxa"/>
            <w:shd w:val="clear" w:color="auto" w:fill="auto"/>
            <w:tcMar>
              <w:top w:w="0" w:type="dxa"/>
              <w:left w:w="0" w:type="dxa"/>
              <w:bottom w:w="0" w:type="dxa"/>
              <w:right w:w="0" w:type="dxa"/>
            </w:tcMar>
            <w:vAlign w:val="center"/>
          </w:tcPr>
          <w:p w14:paraId="3B114E70" w14:textId="5261160D" w:rsidR="0026638B" w:rsidRDefault="0026638B" w:rsidP="000B3999">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3348E069" wp14:editId="0DD5E68D">
                  <wp:extent cx="509588" cy="515250"/>
                  <wp:effectExtent l="0" t="0" r="0" b="0"/>
                  <wp:docPr id="36363025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21FAEC64" w14:textId="6EF5CCD6" w:rsidR="0026638B" w:rsidRDefault="0026638B" w:rsidP="000B3999">
            <w:pPr>
              <w:pStyle w:val="Heading4"/>
            </w:pPr>
            <w:bookmarkStart w:id="164" w:name="_Toc178629234"/>
            <w:r>
              <w:rPr>
                <w:smallCaps/>
                <w:sz w:val="32"/>
                <w:szCs w:val="32"/>
              </w:rPr>
              <w:t xml:space="preserve">VIDEO </w:t>
            </w:r>
            <w:r w:rsidR="00090906">
              <w:rPr>
                <w:smallCaps/>
                <w:sz w:val="32"/>
                <w:szCs w:val="32"/>
              </w:rPr>
              <w:t>2</w:t>
            </w:r>
            <w:r>
              <w:rPr>
                <w:smallCaps/>
                <w:sz w:val="32"/>
                <w:szCs w:val="32"/>
              </w:rPr>
              <w:t xml:space="preserve"> (Youtube, please include link)</w:t>
            </w:r>
            <w:bookmarkEnd w:id="164"/>
          </w:p>
        </w:tc>
      </w:tr>
    </w:tbl>
    <w:p w14:paraId="0342D725" w14:textId="4FA730D0" w:rsidR="0026638B" w:rsidRDefault="00F80C4A" w:rsidP="0026638B">
      <w:pPr>
        <w:spacing w:before="0" w:after="0" w:line="240" w:lineRule="auto"/>
        <w:rPr>
          <w:rFonts w:ascii="Century Gothic" w:eastAsia="Century Gothic" w:hAnsi="Century Gothic" w:cs="Century Gothic"/>
          <w:sz w:val="22"/>
          <w:szCs w:val="22"/>
        </w:rPr>
      </w:pPr>
      <w:r w:rsidRPr="00F80C4A">
        <w:rPr>
          <w:rFonts w:ascii="Century Gothic" w:eastAsia="Century Gothic" w:hAnsi="Century Gothic" w:cs="Century Gothic"/>
          <w:b/>
          <w:bCs/>
          <w:sz w:val="22"/>
          <w:szCs w:val="22"/>
        </w:rPr>
        <w:t>What is Cap and Trade?</w:t>
      </w:r>
      <w:r w:rsidRPr="00F80C4A">
        <w:rPr>
          <w:rFonts w:ascii="Century Gothic" w:eastAsia="Century Gothic" w:hAnsi="Century Gothic" w:cs="Century Gothic"/>
          <w:sz w:val="22"/>
          <w:szCs w:val="22"/>
        </w:rPr>
        <w:br/>
        <w:t>This video explains the cap-and-trade system and how it incentivizes companies to reduce carbon emissions, a practical example of market-based environmental regulation.</w:t>
      </w:r>
    </w:p>
    <w:p w14:paraId="34A4AA55" w14:textId="77777777" w:rsidR="00F80C4A" w:rsidRDefault="00F80C4A" w:rsidP="0026638B">
      <w:pPr>
        <w:spacing w:before="0" w:after="0" w:line="240" w:lineRule="auto"/>
        <w:rPr>
          <w:rFonts w:ascii="Century Gothic" w:eastAsia="Century Gothic" w:hAnsi="Century Gothic" w:cs="Century Gothic"/>
          <w:sz w:val="22"/>
          <w:szCs w:val="22"/>
        </w:rPr>
      </w:pPr>
    </w:p>
    <w:p w14:paraId="31162CFC" w14:textId="2DC7CE05" w:rsidR="00F80C4A" w:rsidRDefault="00F80C4A" w:rsidP="0026638B">
      <w:pPr>
        <w:spacing w:before="0" w:after="0" w:line="240" w:lineRule="auto"/>
        <w:rPr>
          <w:rFonts w:ascii="Century Gothic" w:eastAsia="Century Gothic" w:hAnsi="Century Gothic" w:cs="Century Gothic"/>
          <w:sz w:val="22"/>
          <w:szCs w:val="22"/>
        </w:rPr>
      </w:pPr>
      <w:hyperlink r:id="rId52" w:history="1">
        <w:r w:rsidRPr="00A762CD">
          <w:rPr>
            <w:rStyle w:val="Hyperlink"/>
            <w:rFonts w:ascii="Century Gothic" w:eastAsia="Century Gothic" w:hAnsi="Century Gothic" w:cs="Century Gothic"/>
            <w:sz w:val="22"/>
            <w:szCs w:val="22"/>
          </w:rPr>
          <w:t>https://www.youtube.com/watch?v=m5ych9oDtk0</w:t>
        </w:r>
      </w:hyperlink>
    </w:p>
    <w:p w14:paraId="5B59CE86" w14:textId="77777777" w:rsidR="00F80C4A" w:rsidRDefault="00F80C4A" w:rsidP="0026638B">
      <w:pPr>
        <w:spacing w:before="0" w:after="0" w:line="240" w:lineRule="auto"/>
        <w:rPr>
          <w:rFonts w:ascii="Century Gothic" w:eastAsia="Century Gothic" w:hAnsi="Century Gothic" w:cs="Century Gothic"/>
          <w:sz w:val="22"/>
          <w:szCs w:val="22"/>
        </w:rPr>
      </w:pPr>
    </w:p>
    <w:p w14:paraId="635C82E7" w14:textId="77777777" w:rsidR="00C25845" w:rsidRDefault="00C25845" w:rsidP="0026638B">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095"/>
        <w:gridCol w:w="8505"/>
      </w:tblGrid>
      <w:sdt>
        <w:sdtPr>
          <w:rPr>
            <w:b/>
          </w:rPr>
          <w:tag w:val="goog_rdk_7"/>
          <w:id w:val="1160272126"/>
          <w:lock w:val="contentLocked"/>
        </w:sdtPr>
        <w:sdtContent>
          <w:tr w:rsidR="0026638B" w14:paraId="079608A6" w14:textId="77777777" w:rsidTr="000B3999">
            <w:tc>
              <w:tcPr>
                <w:tcW w:w="1095" w:type="dxa"/>
                <w:shd w:val="clear" w:color="auto" w:fill="auto"/>
                <w:tcMar>
                  <w:top w:w="0" w:type="dxa"/>
                  <w:left w:w="0" w:type="dxa"/>
                  <w:bottom w:w="0" w:type="dxa"/>
                  <w:right w:w="0" w:type="dxa"/>
                </w:tcMar>
                <w:vAlign w:val="center"/>
              </w:tcPr>
              <w:p w14:paraId="63B8A514" w14:textId="77777777" w:rsidR="0026638B" w:rsidRDefault="0026638B" w:rsidP="000B3999">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61FA70DC" wp14:editId="5FC88641">
                      <wp:extent cx="503872" cy="503872"/>
                      <wp:effectExtent l="0" t="0" r="0" b="0"/>
                      <wp:docPr id="163364066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3DA1E9E0" w14:textId="77777777" w:rsidR="0026638B" w:rsidRDefault="0026638B" w:rsidP="000B3999">
                <w:pPr>
                  <w:pStyle w:val="Heading4"/>
                </w:pPr>
                <w:bookmarkStart w:id="165" w:name="_Toc178629235"/>
                <w:r>
                  <w:rPr>
                    <w:smallCaps/>
                    <w:sz w:val="32"/>
                    <w:szCs w:val="32"/>
                  </w:rPr>
                  <w:t>CASE STUDY</w:t>
                </w:r>
              </w:p>
            </w:tc>
          </w:tr>
        </w:sdtContent>
      </w:sdt>
      <w:bookmarkEnd w:id="165" w:displacedByCustomXml="prev"/>
    </w:tbl>
    <w:p w14:paraId="21D68CB7" w14:textId="77777777" w:rsidR="0026638B" w:rsidRDefault="0026638B" w:rsidP="0026638B">
      <w:pPr>
        <w:spacing w:before="0" w:after="0" w:line="240" w:lineRule="auto"/>
        <w:rPr>
          <w:rFonts w:ascii="Century Gothic" w:eastAsia="Century Gothic" w:hAnsi="Century Gothic" w:cs="Century Gothic"/>
          <w:sz w:val="22"/>
          <w:szCs w:val="22"/>
        </w:rPr>
      </w:pPr>
    </w:p>
    <w:p w14:paraId="7410AA9B" w14:textId="77777777" w:rsidR="0029156B" w:rsidRDefault="009520D2" w:rsidP="009520D2">
      <w:pPr>
        <w:spacing w:before="0" w:after="0" w:line="276" w:lineRule="auto"/>
        <w:jc w:val="both"/>
        <w:rPr>
          <w:rFonts w:ascii="Century Gothic" w:eastAsia="Century Gothic" w:hAnsi="Century Gothic" w:cs="Century Gothic"/>
          <w:b/>
          <w:bCs/>
        </w:rPr>
      </w:pPr>
      <w:r w:rsidRPr="009520D2">
        <w:rPr>
          <w:rFonts w:ascii="Century Gothic" w:eastAsia="Century Gothic" w:hAnsi="Century Gothic" w:cs="Century Gothic"/>
          <w:b/>
          <w:bCs/>
        </w:rPr>
        <w:t>The Regulation of Big Tech</w:t>
      </w:r>
    </w:p>
    <w:p w14:paraId="0E217030" w14:textId="74F678D0" w:rsidR="00CF2CD7" w:rsidRDefault="009520D2" w:rsidP="009520D2">
      <w:pPr>
        <w:spacing w:before="0" w:after="0" w:line="276" w:lineRule="auto"/>
        <w:jc w:val="both"/>
        <w:rPr>
          <w:rFonts w:ascii="Century Gothic" w:eastAsia="Century Gothic" w:hAnsi="Century Gothic" w:cs="Century Gothic"/>
        </w:rPr>
      </w:pPr>
      <w:r w:rsidRPr="009520D2">
        <w:rPr>
          <w:rFonts w:ascii="Century Gothic" w:eastAsia="Century Gothic" w:hAnsi="Century Gothic" w:cs="Century Gothic"/>
        </w:rPr>
        <w:br/>
        <w:t xml:space="preserve">The growing influence of major technology companies (e.g., Google, </w:t>
      </w:r>
      <w:r w:rsidR="0029156B">
        <w:rPr>
          <w:rFonts w:ascii="Century Gothic" w:eastAsia="Century Gothic" w:hAnsi="Century Gothic" w:cs="Century Gothic"/>
        </w:rPr>
        <w:t>Alphabet</w:t>
      </w:r>
      <w:r w:rsidRPr="009520D2">
        <w:rPr>
          <w:rFonts w:ascii="Century Gothic" w:eastAsia="Century Gothic" w:hAnsi="Century Gothic" w:cs="Century Gothic"/>
        </w:rPr>
        <w:t>) has raised concerns about their market dominance and data privacy practices. Analy</w:t>
      </w:r>
      <w:r w:rsidR="0029156B">
        <w:rPr>
          <w:rFonts w:ascii="Century Gothic" w:eastAsia="Century Gothic" w:hAnsi="Century Gothic" w:cs="Century Gothic"/>
        </w:rPr>
        <w:t>s</w:t>
      </w:r>
      <w:r w:rsidRPr="009520D2">
        <w:rPr>
          <w:rFonts w:ascii="Century Gothic" w:eastAsia="Century Gothic" w:hAnsi="Century Gothic" w:cs="Century Gothic"/>
        </w:rPr>
        <w:t>e the economic rationale for regulating these firms, focusing on the balance between encouraging innovation and protecting consumers. Evaluate potential regulatory interventions and their likely effects on competition, consumer welfare, and industry innovation.</w:t>
      </w:r>
    </w:p>
    <w:p w14:paraId="76821013" w14:textId="77777777" w:rsidR="00F80C4A" w:rsidRDefault="00F80C4A" w:rsidP="009520D2">
      <w:pPr>
        <w:spacing w:before="0" w:after="0" w:line="276" w:lineRule="auto"/>
        <w:jc w:val="both"/>
        <w:rPr>
          <w:rFonts w:ascii="Century Gothic" w:eastAsia="Century Gothic" w:hAnsi="Century Gothic" w:cs="Century Gothic"/>
        </w:rPr>
      </w:pPr>
    </w:p>
    <w:p w14:paraId="473C607C" w14:textId="77777777" w:rsidR="009520D2" w:rsidRPr="00CF2CD7" w:rsidRDefault="009520D2" w:rsidP="009520D2">
      <w:pPr>
        <w:spacing w:before="0" w:after="0" w:line="276" w:lineRule="auto"/>
        <w:ind w:left="1440"/>
        <w:jc w:val="both"/>
        <w:rPr>
          <w:rFonts w:ascii="Century Gothic" w:eastAsia="Century Gothic" w:hAnsi="Century Gothic" w:cs="Century Gothic"/>
        </w:rPr>
      </w:pPr>
    </w:p>
    <w:tbl>
      <w:tblPr>
        <w:tblW w:w="9600" w:type="dxa"/>
        <w:tblLayout w:type="fixed"/>
        <w:tblLook w:val="0600" w:firstRow="0" w:lastRow="0" w:firstColumn="0" w:lastColumn="0" w:noHBand="1" w:noVBand="1"/>
      </w:tblPr>
      <w:tblGrid>
        <w:gridCol w:w="1125"/>
        <w:gridCol w:w="8475"/>
      </w:tblGrid>
      <w:sdt>
        <w:sdtPr>
          <w:rPr>
            <w:b/>
          </w:rPr>
          <w:tag w:val="goog_rdk_8"/>
          <w:id w:val="1467313985"/>
          <w:lock w:val="contentLocked"/>
        </w:sdtPr>
        <w:sdtContent>
          <w:tr w:rsidR="0026638B" w14:paraId="159141B0" w14:textId="77777777" w:rsidTr="000B3999">
            <w:tc>
              <w:tcPr>
                <w:tcW w:w="1125" w:type="dxa"/>
                <w:shd w:val="clear" w:color="auto" w:fill="auto"/>
                <w:tcMar>
                  <w:top w:w="0" w:type="dxa"/>
                  <w:left w:w="0" w:type="dxa"/>
                  <w:bottom w:w="0" w:type="dxa"/>
                  <w:right w:w="0" w:type="dxa"/>
                </w:tcMar>
                <w:vAlign w:val="center"/>
              </w:tcPr>
              <w:p w14:paraId="033AF660" w14:textId="77777777" w:rsidR="0026638B" w:rsidRDefault="0026638B" w:rsidP="000B3999">
                <w:pPr>
                  <w:spacing w:after="0"/>
                  <w:rPr>
                    <w:color w:val="FF7F50"/>
                  </w:rPr>
                </w:pPr>
                <w:r>
                  <w:rPr>
                    <w:noProof/>
                    <w:color w:val="FF7F50"/>
                  </w:rPr>
                  <w:drawing>
                    <wp:inline distT="114300" distB="114300" distL="114300" distR="114300" wp14:anchorId="2AD35FC1" wp14:editId="0A0D376C">
                      <wp:extent cx="442913" cy="442913"/>
                      <wp:effectExtent l="0" t="0" r="0" b="0"/>
                      <wp:docPr id="4523792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080A7E05" w14:textId="77777777" w:rsidR="0026638B" w:rsidRDefault="0026638B" w:rsidP="000B3999">
                <w:pPr>
                  <w:pStyle w:val="Heading4"/>
                </w:pPr>
                <w:bookmarkStart w:id="166" w:name="_Toc178629236"/>
                <w:r>
                  <w:rPr>
                    <w:smallCaps/>
                    <w:sz w:val="32"/>
                    <w:szCs w:val="32"/>
                  </w:rPr>
                  <w:t>QUIZ/ Questions</w:t>
                </w:r>
              </w:p>
            </w:tc>
          </w:tr>
        </w:sdtContent>
      </w:sdt>
      <w:bookmarkEnd w:id="166" w:displacedByCustomXml="prev"/>
    </w:tbl>
    <w:p w14:paraId="0091CC6E" w14:textId="77777777" w:rsidR="0026638B" w:rsidRDefault="0026638B" w:rsidP="0026638B">
      <w:pPr>
        <w:spacing w:before="0" w:after="0" w:line="240" w:lineRule="auto"/>
        <w:rPr>
          <w:rFonts w:ascii="Century Gothic" w:eastAsia="Century Gothic" w:hAnsi="Century Gothic" w:cs="Century Gothic"/>
          <w:sz w:val="22"/>
          <w:szCs w:val="22"/>
        </w:rPr>
      </w:pPr>
    </w:p>
    <w:p w14:paraId="172A8321" w14:textId="77777777" w:rsidR="00264058" w:rsidRPr="00264058" w:rsidRDefault="00264058">
      <w:pPr>
        <w:numPr>
          <w:ilvl w:val="0"/>
          <w:numId w:val="126"/>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b/>
          <w:bCs/>
          <w:color w:val="auto"/>
          <w:spacing w:val="0"/>
        </w:rPr>
        <w:t>Multiple Choice</w:t>
      </w:r>
      <w:r w:rsidRPr="00264058">
        <w:rPr>
          <w:rFonts w:asciiTheme="majorHAnsi" w:eastAsia="Times New Roman" w:hAnsiTheme="majorHAnsi" w:cs="Times New Roman"/>
          <w:color w:val="auto"/>
          <w:spacing w:val="0"/>
        </w:rPr>
        <w:t>:</w:t>
      </w:r>
      <w:r w:rsidRPr="00264058">
        <w:rPr>
          <w:rFonts w:asciiTheme="majorHAnsi" w:eastAsia="Times New Roman" w:hAnsiTheme="majorHAnsi" w:cs="Times New Roman"/>
          <w:color w:val="auto"/>
          <w:spacing w:val="0"/>
        </w:rPr>
        <w:br/>
        <w:t>What is a common method for reducing pollution while allowing firms flexibility in how they comply with environmental regulations?</w:t>
      </w:r>
    </w:p>
    <w:p w14:paraId="54F55770" w14:textId="77777777" w:rsidR="00264058" w:rsidRPr="00264058" w:rsidRDefault="00264058">
      <w:pPr>
        <w:numPr>
          <w:ilvl w:val="1"/>
          <w:numId w:val="126"/>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a) Command-and-control regulation</w:t>
      </w:r>
    </w:p>
    <w:p w14:paraId="63284458" w14:textId="77777777" w:rsidR="00264058" w:rsidRPr="00264058" w:rsidRDefault="00264058">
      <w:pPr>
        <w:numPr>
          <w:ilvl w:val="1"/>
          <w:numId w:val="126"/>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b) Cap-and-trade system</w:t>
      </w:r>
    </w:p>
    <w:p w14:paraId="1AD2C9F3" w14:textId="77777777" w:rsidR="00264058" w:rsidRPr="00264058" w:rsidRDefault="00264058">
      <w:pPr>
        <w:numPr>
          <w:ilvl w:val="1"/>
          <w:numId w:val="126"/>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c) Deregulation</w:t>
      </w:r>
    </w:p>
    <w:p w14:paraId="239A2AEC" w14:textId="77777777" w:rsidR="00264058" w:rsidRPr="00264058" w:rsidRDefault="00264058">
      <w:pPr>
        <w:numPr>
          <w:ilvl w:val="1"/>
          <w:numId w:val="126"/>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d) Price floors</w:t>
      </w:r>
      <w:r w:rsidRPr="00264058">
        <w:rPr>
          <w:rFonts w:asciiTheme="majorHAnsi" w:eastAsia="Times New Roman" w:hAnsiTheme="majorHAnsi" w:cs="Times New Roman"/>
          <w:color w:val="auto"/>
          <w:spacing w:val="0"/>
        </w:rPr>
        <w:br/>
      </w:r>
      <w:r w:rsidRPr="00264058">
        <w:rPr>
          <w:rFonts w:asciiTheme="majorHAnsi" w:eastAsia="Times New Roman" w:hAnsiTheme="majorHAnsi" w:cs="Times New Roman"/>
          <w:b/>
          <w:bCs/>
          <w:color w:val="auto"/>
          <w:spacing w:val="0"/>
        </w:rPr>
        <w:t>Answer</w:t>
      </w:r>
      <w:r w:rsidRPr="00264058">
        <w:rPr>
          <w:rFonts w:asciiTheme="majorHAnsi" w:eastAsia="Times New Roman" w:hAnsiTheme="majorHAnsi" w:cs="Times New Roman"/>
          <w:color w:val="auto"/>
          <w:spacing w:val="0"/>
        </w:rPr>
        <w:t>: b) Cap-and-trade system</w:t>
      </w:r>
    </w:p>
    <w:p w14:paraId="6C6D69B0" w14:textId="77777777" w:rsidR="00264058" w:rsidRPr="00264058" w:rsidRDefault="00264058">
      <w:pPr>
        <w:numPr>
          <w:ilvl w:val="0"/>
          <w:numId w:val="126"/>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b/>
          <w:bCs/>
          <w:color w:val="auto"/>
          <w:spacing w:val="0"/>
        </w:rPr>
        <w:t>Short Answer</w:t>
      </w:r>
      <w:r w:rsidRPr="00264058">
        <w:rPr>
          <w:rFonts w:asciiTheme="majorHAnsi" w:eastAsia="Times New Roman" w:hAnsiTheme="majorHAnsi" w:cs="Times New Roman"/>
          <w:color w:val="auto"/>
          <w:spacing w:val="0"/>
        </w:rPr>
        <w:t>:</w:t>
      </w:r>
      <w:r w:rsidRPr="00264058">
        <w:rPr>
          <w:rFonts w:asciiTheme="majorHAnsi" w:eastAsia="Times New Roman" w:hAnsiTheme="majorHAnsi" w:cs="Times New Roman"/>
          <w:color w:val="auto"/>
          <w:spacing w:val="0"/>
        </w:rPr>
        <w:br/>
        <w:t>What type of market failure is most often addressed by environmental regulations?</w:t>
      </w:r>
      <w:r w:rsidRPr="00264058">
        <w:rPr>
          <w:rFonts w:asciiTheme="majorHAnsi" w:eastAsia="Times New Roman" w:hAnsiTheme="majorHAnsi" w:cs="Times New Roman"/>
          <w:color w:val="auto"/>
          <w:spacing w:val="0"/>
        </w:rPr>
        <w:br/>
      </w:r>
      <w:r w:rsidRPr="00264058">
        <w:rPr>
          <w:rFonts w:asciiTheme="majorHAnsi" w:eastAsia="Times New Roman" w:hAnsiTheme="majorHAnsi" w:cs="Times New Roman"/>
          <w:b/>
          <w:bCs/>
          <w:color w:val="auto"/>
          <w:spacing w:val="0"/>
        </w:rPr>
        <w:t>Answer</w:t>
      </w:r>
      <w:r w:rsidRPr="00264058">
        <w:rPr>
          <w:rFonts w:asciiTheme="majorHAnsi" w:eastAsia="Times New Roman" w:hAnsiTheme="majorHAnsi" w:cs="Times New Roman"/>
          <w:color w:val="auto"/>
          <w:spacing w:val="0"/>
        </w:rPr>
        <w:t>: Externalities</w:t>
      </w:r>
    </w:p>
    <w:p w14:paraId="3C7C697E" w14:textId="77777777" w:rsidR="00264058" w:rsidRPr="00264058" w:rsidRDefault="00264058">
      <w:pPr>
        <w:numPr>
          <w:ilvl w:val="0"/>
          <w:numId w:val="126"/>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b/>
          <w:bCs/>
          <w:color w:val="auto"/>
          <w:spacing w:val="0"/>
        </w:rPr>
        <w:t>Multiple Choice Application (MCA)</w:t>
      </w:r>
      <w:r w:rsidRPr="00264058">
        <w:rPr>
          <w:rFonts w:asciiTheme="majorHAnsi" w:eastAsia="Times New Roman" w:hAnsiTheme="majorHAnsi" w:cs="Times New Roman"/>
          <w:color w:val="auto"/>
          <w:spacing w:val="0"/>
        </w:rPr>
        <w:t>:</w:t>
      </w:r>
      <w:r w:rsidRPr="00264058">
        <w:rPr>
          <w:rFonts w:asciiTheme="majorHAnsi" w:eastAsia="Times New Roman" w:hAnsiTheme="majorHAnsi" w:cs="Times New Roman"/>
          <w:color w:val="auto"/>
          <w:spacing w:val="0"/>
        </w:rPr>
        <w:br/>
        <w:t>Which of the following are forms of regulation typically used in network industries? (Select all that apply)</w:t>
      </w:r>
    </w:p>
    <w:p w14:paraId="0BE7D7A0" w14:textId="77777777" w:rsidR="00264058" w:rsidRPr="00264058" w:rsidRDefault="00264058">
      <w:pPr>
        <w:numPr>
          <w:ilvl w:val="1"/>
          <w:numId w:val="126"/>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a) Price controls</w:t>
      </w:r>
    </w:p>
    <w:p w14:paraId="5847C83A" w14:textId="77777777" w:rsidR="00264058" w:rsidRPr="00264058" w:rsidRDefault="00264058">
      <w:pPr>
        <w:numPr>
          <w:ilvl w:val="1"/>
          <w:numId w:val="126"/>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b) Access regulation</w:t>
      </w:r>
    </w:p>
    <w:p w14:paraId="54D92E43" w14:textId="77777777" w:rsidR="00264058" w:rsidRPr="00264058" w:rsidRDefault="00264058">
      <w:pPr>
        <w:numPr>
          <w:ilvl w:val="1"/>
          <w:numId w:val="126"/>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c) Market entry restrictions</w:t>
      </w:r>
    </w:p>
    <w:p w14:paraId="2AD0AE56" w14:textId="77777777" w:rsidR="00264058" w:rsidRPr="00264058" w:rsidRDefault="00264058">
      <w:pPr>
        <w:numPr>
          <w:ilvl w:val="1"/>
          <w:numId w:val="126"/>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d) Environmental taxes</w:t>
      </w:r>
      <w:r w:rsidRPr="00264058">
        <w:rPr>
          <w:rFonts w:asciiTheme="majorHAnsi" w:eastAsia="Times New Roman" w:hAnsiTheme="majorHAnsi" w:cs="Times New Roman"/>
          <w:color w:val="auto"/>
          <w:spacing w:val="0"/>
        </w:rPr>
        <w:br/>
      </w:r>
      <w:r w:rsidRPr="00264058">
        <w:rPr>
          <w:rFonts w:asciiTheme="majorHAnsi" w:eastAsia="Times New Roman" w:hAnsiTheme="majorHAnsi" w:cs="Times New Roman"/>
          <w:b/>
          <w:bCs/>
          <w:color w:val="auto"/>
          <w:spacing w:val="0"/>
        </w:rPr>
        <w:t>Answer</w:t>
      </w:r>
      <w:r w:rsidRPr="00264058">
        <w:rPr>
          <w:rFonts w:asciiTheme="majorHAnsi" w:eastAsia="Times New Roman" w:hAnsiTheme="majorHAnsi" w:cs="Times New Roman"/>
          <w:color w:val="auto"/>
          <w:spacing w:val="0"/>
        </w:rPr>
        <w:t>: a) Price controls, b) Access regulation, c) Market entry restrictions</w:t>
      </w:r>
    </w:p>
    <w:p w14:paraId="22BCE599" w14:textId="77777777" w:rsidR="00264058" w:rsidRPr="00264058" w:rsidRDefault="00264058">
      <w:pPr>
        <w:numPr>
          <w:ilvl w:val="0"/>
          <w:numId w:val="126"/>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b/>
          <w:bCs/>
          <w:color w:val="auto"/>
          <w:spacing w:val="0"/>
        </w:rPr>
        <w:t>Short Answer</w:t>
      </w:r>
      <w:r w:rsidRPr="00264058">
        <w:rPr>
          <w:rFonts w:asciiTheme="majorHAnsi" w:eastAsia="Times New Roman" w:hAnsiTheme="majorHAnsi" w:cs="Times New Roman"/>
          <w:color w:val="auto"/>
          <w:spacing w:val="0"/>
        </w:rPr>
        <w:t>:</w:t>
      </w:r>
      <w:r w:rsidRPr="00264058">
        <w:rPr>
          <w:rFonts w:asciiTheme="majorHAnsi" w:eastAsia="Times New Roman" w:hAnsiTheme="majorHAnsi" w:cs="Times New Roman"/>
          <w:color w:val="auto"/>
          <w:spacing w:val="0"/>
        </w:rPr>
        <w:br/>
        <w:t>Which economic principle allows firms to trade excess emissions allowances to meet environmental standards?</w:t>
      </w:r>
      <w:r w:rsidRPr="00264058">
        <w:rPr>
          <w:rFonts w:asciiTheme="majorHAnsi" w:eastAsia="Times New Roman" w:hAnsiTheme="majorHAnsi" w:cs="Times New Roman"/>
          <w:color w:val="auto"/>
          <w:spacing w:val="0"/>
        </w:rPr>
        <w:br/>
      </w:r>
      <w:r w:rsidRPr="00264058">
        <w:rPr>
          <w:rFonts w:asciiTheme="majorHAnsi" w:eastAsia="Times New Roman" w:hAnsiTheme="majorHAnsi" w:cs="Times New Roman"/>
          <w:b/>
          <w:bCs/>
          <w:color w:val="auto"/>
          <w:spacing w:val="0"/>
        </w:rPr>
        <w:t>Answer</w:t>
      </w:r>
      <w:r w:rsidRPr="00264058">
        <w:rPr>
          <w:rFonts w:asciiTheme="majorHAnsi" w:eastAsia="Times New Roman" w:hAnsiTheme="majorHAnsi" w:cs="Times New Roman"/>
          <w:color w:val="auto"/>
          <w:spacing w:val="0"/>
        </w:rPr>
        <w:t>: Market-based</w:t>
      </w:r>
    </w:p>
    <w:p w14:paraId="43C0D594" w14:textId="77777777" w:rsidR="00264058" w:rsidRPr="00264058" w:rsidRDefault="00264058">
      <w:pPr>
        <w:numPr>
          <w:ilvl w:val="0"/>
          <w:numId w:val="126"/>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b/>
          <w:bCs/>
          <w:color w:val="auto"/>
          <w:spacing w:val="0"/>
        </w:rPr>
        <w:t>Multiple Choice</w:t>
      </w:r>
      <w:r w:rsidRPr="00264058">
        <w:rPr>
          <w:rFonts w:asciiTheme="majorHAnsi" w:eastAsia="Times New Roman" w:hAnsiTheme="majorHAnsi" w:cs="Times New Roman"/>
          <w:color w:val="auto"/>
          <w:spacing w:val="0"/>
        </w:rPr>
        <w:t>:</w:t>
      </w:r>
      <w:r w:rsidRPr="00264058">
        <w:rPr>
          <w:rFonts w:asciiTheme="majorHAnsi" w:eastAsia="Times New Roman" w:hAnsiTheme="majorHAnsi" w:cs="Times New Roman"/>
          <w:color w:val="auto"/>
          <w:spacing w:val="0"/>
        </w:rPr>
        <w:br/>
        <w:t>What is a primary goal of antitrust enforcement in network industries?</w:t>
      </w:r>
    </w:p>
    <w:p w14:paraId="57CE750B" w14:textId="77777777" w:rsidR="00264058" w:rsidRPr="00264058" w:rsidRDefault="00264058">
      <w:pPr>
        <w:numPr>
          <w:ilvl w:val="1"/>
          <w:numId w:val="126"/>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a) Maximizing firm profits</w:t>
      </w:r>
    </w:p>
    <w:p w14:paraId="266CFE84" w14:textId="77777777" w:rsidR="00264058" w:rsidRPr="00264058" w:rsidRDefault="00264058">
      <w:pPr>
        <w:numPr>
          <w:ilvl w:val="1"/>
          <w:numId w:val="126"/>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b) Encouraging monopolies</w:t>
      </w:r>
    </w:p>
    <w:p w14:paraId="3E6CC76C" w14:textId="77777777" w:rsidR="00264058" w:rsidRPr="00264058" w:rsidRDefault="00264058">
      <w:pPr>
        <w:numPr>
          <w:ilvl w:val="1"/>
          <w:numId w:val="126"/>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c) Promoting competition and protecting consumers</w:t>
      </w:r>
    </w:p>
    <w:p w14:paraId="6E2B6049" w14:textId="77777777" w:rsidR="00264058" w:rsidRPr="00264058" w:rsidRDefault="00264058">
      <w:pPr>
        <w:numPr>
          <w:ilvl w:val="1"/>
          <w:numId w:val="126"/>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d) Reducing regulatory oversight</w:t>
      </w:r>
      <w:r w:rsidRPr="00264058">
        <w:rPr>
          <w:rFonts w:asciiTheme="majorHAnsi" w:eastAsia="Times New Roman" w:hAnsiTheme="majorHAnsi" w:cs="Times New Roman"/>
          <w:color w:val="auto"/>
          <w:spacing w:val="0"/>
        </w:rPr>
        <w:br/>
      </w:r>
      <w:r w:rsidRPr="00264058">
        <w:rPr>
          <w:rFonts w:asciiTheme="majorHAnsi" w:eastAsia="Times New Roman" w:hAnsiTheme="majorHAnsi" w:cs="Times New Roman"/>
          <w:b/>
          <w:bCs/>
          <w:color w:val="auto"/>
          <w:spacing w:val="0"/>
        </w:rPr>
        <w:t>Answer</w:t>
      </w:r>
      <w:r w:rsidRPr="00264058">
        <w:rPr>
          <w:rFonts w:asciiTheme="majorHAnsi" w:eastAsia="Times New Roman" w:hAnsiTheme="majorHAnsi" w:cs="Times New Roman"/>
          <w:color w:val="auto"/>
          <w:spacing w:val="0"/>
        </w:rPr>
        <w:t>: c) Promoting competition and protecting consumers</w:t>
      </w:r>
    </w:p>
    <w:p w14:paraId="1119B97F" w14:textId="77777777" w:rsidR="00264058" w:rsidRPr="00264058" w:rsidRDefault="00264058">
      <w:pPr>
        <w:numPr>
          <w:ilvl w:val="0"/>
          <w:numId w:val="126"/>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b/>
          <w:bCs/>
          <w:color w:val="auto"/>
          <w:spacing w:val="0"/>
        </w:rPr>
        <w:t>Multiple Choice Application (MCA)</w:t>
      </w:r>
      <w:r w:rsidRPr="00264058">
        <w:rPr>
          <w:rFonts w:asciiTheme="majorHAnsi" w:eastAsia="Times New Roman" w:hAnsiTheme="majorHAnsi" w:cs="Times New Roman"/>
          <w:color w:val="auto"/>
          <w:spacing w:val="0"/>
        </w:rPr>
        <w:t>:</w:t>
      </w:r>
      <w:r w:rsidRPr="00264058">
        <w:rPr>
          <w:rFonts w:asciiTheme="majorHAnsi" w:eastAsia="Times New Roman" w:hAnsiTheme="majorHAnsi" w:cs="Times New Roman"/>
          <w:color w:val="auto"/>
          <w:spacing w:val="0"/>
        </w:rPr>
        <w:br/>
        <w:t>Which industries are most likely to be considered natural monopolies? (Select all that apply)</w:t>
      </w:r>
    </w:p>
    <w:p w14:paraId="22EE030C" w14:textId="77777777" w:rsidR="00264058" w:rsidRPr="00264058" w:rsidRDefault="00264058">
      <w:pPr>
        <w:numPr>
          <w:ilvl w:val="1"/>
          <w:numId w:val="126"/>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a) Telecommunications</w:t>
      </w:r>
    </w:p>
    <w:p w14:paraId="1FF7A8E5" w14:textId="77777777" w:rsidR="00264058" w:rsidRPr="00264058" w:rsidRDefault="00264058">
      <w:pPr>
        <w:numPr>
          <w:ilvl w:val="1"/>
          <w:numId w:val="126"/>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b) Water supply</w:t>
      </w:r>
    </w:p>
    <w:p w14:paraId="7B17223E" w14:textId="77777777" w:rsidR="00264058" w:rsidRPr="00264058" w:rsidRDefault="00264058">
      <w:pPr>
        <w:numPr>
          <w:ilvl w:val="1"/>
          <w:numId w:val="126"/>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c) Retail</w:t>
      </w:r>
    </w:p>
    <w:p w14:paraId="4189A88C" w14:textId="77777777" w:rsidR="00264058" w:rsidRPr="00264058" w:rsidRDefault="00264058">
      <w:pPr>
        <w:numPr>
          <w:ilvl w:val="1"/>
          <w:numId w:val="126"/>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d) Electricity distribution</w:t>
      </w:r>
      <w:r w:rsidRPr="00264058">
        <w:rPr>
          <w:rFonts w:asciiTheme="majorHAnsi" w:eastAsia="Times New Roman" w:hAnsiTheme="majorHAnsi" w:cs="Times New Roman"/>
          <w:color w:val="auto"/>
          <w:spacing w:val="0"/>
        </w:rPr>
        <w:br/>
      </w:r>
      <w:r w:rsidRPr="00264058">
        <w:rPr>
          <w:rFonts w:asciiTheme="majorHAnsi" w:eastAsia="Times New Roman" w:hAnsiTheme="majorHAnsi" w:cs="Times New Roman"/>
          <w:b/>
          <w:bCs/>
          <w:color w:val="auto"/>
          <w:spacing w:val="0"/>
        </w:rPr>
        <w:t>Answer</w:t>
      </w:r>
      <w:r w:rsidRPr="00264058">
        <w:rPr>
          <w:rFonts w:asciiTheme="majorHAnsi" w:eastAsia="Times New Roman" w:hAnsiTheme="majorHAnsi" w:cs="Times New Roman"/>
          <w:color w:val="auto"/>
          <w:spacing w:val="0"/>
        </w:rPr>
        <w:t>: a) Telecommunications, b) Water supply, d) Electricity distribution</w:t>
      </w:r>
    </w:p>
    <w:p w14:paraId="5913DECC" w14:textId="77777777" w:rsidR="00264058" w:rsidRPr="00264058" w:rsidRDefault="00264058">
      <w:pPr>
        <w:numPr>
          <w:ilvl w:val="0"/>
          <w:numId w:val="126"/>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b/>
          <w:bCs/>
          <w:color w:val="auto"/>
          <w:spacing w:val="0"/>
        </w:rPr>
        <w:t>Discussion</w:t>
      </w:r>
      <w:r w:rsidRPr="00264058">
        <w:rPr>
          <w:rFonts w:asciiTheme="majorHAnsi" w:eastAsia="Times New Roman" w:hAnsiTheme="majorHAnsi" w:cs="Times New Roman"/>
          <w:color w:val="auto"/>
          <w:spacing w:val="0"/>
        </w:rPr>
        <w:t>:</w:t>
      </w:r>
      <w:r w:rsidRPr="00264058">
        <w:rPr>
          <w:rFonts w:asciiTheme="majorHAnsi" w:eastAsia="Times New Roman" w:hAnsiTheme="majorHAnsi" w:cs="Times New Roman"/>
          <w:color w:val="auto"/>
          <w:spacing w:val="0"/>
        </w:rPr>
        <w:br/>
        <w:t>Discuss the potential trade-offs between promoting competition and fostering innovation in heavily regulated industries like telecommunications and energy. How can regulators ensure that regulation encourages both goals without stifling market growth?</w:t>
      </w:r>
    </w:p>
    <w:p w14:paraId="6A570D13" w14:textId="35D95975" w:rsidR="00264058" w:rsidRPr="00264058" w:rsidRDefault="00264058">
      <w:pPr>
        <w:numPr>
          <w:ilvl w:val="0"/>
          <w:numId w:val="126"/>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b/>
          <w:bCs/>
          <w:color w:val="auto"/>
          <w:spacing w:val="0"/>
        </w:rPr>
        <w:t>Short Answer</w:t>
      </w:r>
      <w:r w:rsidRPr="00264058">
        <w:rPr>
          <w:rFonts w:asciiTheme="majorHAnsi" w:eastAsia="Times New Roman" w:hAnsiTheme="majorHAnsi" w:cs="Times New Roman"/>
          <w:color w:val="auto"/>
          <w:spacing w:val="0"/>
        </w:rPr>
        <w:t>:</w:t>
      </w:r>
      <w:r w:rsidRPr="00264058">
        <w:rPr>
          <w:rFonts w:asciiTheme="majorHAnsi" w:eastAsia="Times New Roman" w:hAnsiTheme="majorHAnsi" w:cs="Times New Roman"/>
          <w:color w:val="auto"/>
          <w:spacing w:val="0"/>
        </w:rPr>
        <w:br/>
        <w:t>What is a key regulatory tool used to limit anti-competitive behavio</w:t>
      </w:r>
      <w:r w:rsidR="008D40C3">
        <w:rPr>
          <w:rFonts w:asciiTheme="majorHAnsi" w:eastAsia="Times New Roman" w:hAnsiTheme="majorHAnsi" w:cs="Times New Roman"/>
          <w:color w:val="auto"/>
          <w:spacing w:val="0"/>
        </w:rPr>
        <w:t>u</w:t>
      </w:r>
      <w:r w:rsidRPr="00264058">
        <w:rPr>
          <w:rFonts w:asciiTheme="majorHAnsi" w:eastAsia="Times New Roman" w:hAnsiTheme="majorHAnsi" w:cs="Times New Roman"/>
          <w:color w:val="auto"/>
          <w:spacing w:val="0"/>
        </w:rPr>
        <w:t>r in network industries?</w:t>
      </w:r>
      <w:r w:rsidRPr="00264058">
        <w:rPr>
          <w:rFonts w:asciiTheme="majorHAnsi" w:eastAsia="Times New Roman" w:hAnsiTheme="majorHAnsi" w:cs="Times New Roman"/>
          <w:color w:val="auto"/>
          <w:spacing w:val="0"/>
        </w:rPr>
        <w:br/>
      </w:r>
      <w:r w:rsidRPr="00264058">
        <w:rPr>
          <w:rFonts w:asciiTheme="majorHAnsi" w:eastAsia="Times New Roman" w:hAnsiTheme="majorHAnsi" w:cs="Times New Roman"/>
          <w:b/>
          <w:bCs/>
          <w:color w:val="auto"/>
          <w:spacing w:val="0"/>
        </w:rPr>
        <w:t>Answer</w:t>
      </w:r>
      <w:r w:rsidRPr="00264058">
        <w:rPr>
          <w:rFonts w:asciiTheme="majorHAnsi" w:eastAsia="Times New Roman" w:hAnsiTheme="majorHAnsi" w:cs="Times New Roman"/>
          <w:color w:val="auto"/>
          <w:spacing w:val="0"/>
        </w:rPr>
        <w:t>: Antitrust</w:t>
      </w:r>
    </w:p>
    <w:p w14:paraId="289D915B" w14:textId="0DDC9BC9" w:rsidR="00264058" w:rsidRPr="00264058" w:rsidRDefault="00264058" w:rsidP="00264058">
      <w:pPr>
        <w:spacing w:before="0" w:after="0" w:line="240" w:lineRule="auto"/>
        <w:rPr>
          <w:rFonts w:ascii="Times New Roman" w:eastAsia="Times New Roman" w:hAnsi="Times New Roman" w:cs="Times New Roman"/>
          <w:color w:val="auto"/>
          <w:spacing w:val="0"/>
        </w:rPr>
      </w:pPr>
    </w:p>
    <w:tbl>
      <w:tblPr>
        <w:tblW w:w="9600" w:type="dxa"/>
        <w:tblLayout w:type="fixed"/>
        <w:tblLook w:val="0600" w:firstRow="0" w:lastRow="0" w:firstColumn="0" w:lastColumn="0" w:noHBand="1" w:noVBand="1"/>
      </w:tblPr>
      <w:tblGrid>
        <w:gridCol w:w="1155"/>
        <w:gridCol w:w="8445"/>
      </w:tblGrid>
      <w:sdt>
        <w:sdtPr>
          <w:rPr>
            <w:b/>
          </w:rPr>
          <w:tag w:val="goog_rdk_9"/>
          <w:id w:val="2078170684"/>
          <w:lock w:val="contentLocked"/>
        </w:sdtPr>
        <w:sdtContent>
          <w:tr w:rsidR="0026638B" w14:paraId="1FFEB40A" w14:textId="77777777" w:rsidTr="000B3999">
            <w:tc>
              <w:tcPr>
                <w:tcW w:w="1155" w:type="dxa"/>
                <w:shd w:val="clear" w:color="auto" w:fill="auto"/>
                <w:tcMar>
                  <w:top w:w="0" w:type="dxa"/>
                  <w:left w:w="0" w:type="dxa"/>
                  <w:bottom w:w="0" w:type="dxa"/>
                  <w:right w:w="0" w:type="dxa"/>
                </w:tcMar>
                <w:vAlign w:val="center"/>
              </w:tcPr>
              <w:p w14:paraId="07CC2A5E" w14:textId="77777777" w:rsidR="0026638B" w:rsidRDefault="0026638B" w:rsidP="000B3999">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3813E893" wp14:editId="6ECE2E09">
                      <wp:extent cx="413334" cy="413334"/>
                      <wp:effectExtent l="0" t="0" r="0" b="0"/>
                      <wp:docPr id="197518089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3E8218D0" w14:textId="77777777" w:rsidR="0026638B" w:rsidRDefault="0026638B" w:rsidP="000B3999">
                <w:pPr>
                  <w:pStyle w:val="Heading4"/>
                </w:pPr>
                <w:bookmarkStart w:id="167" w:name="_Toc178629237"/>
                <w:r>
                  <w:rPr>
                    <w:smallCaps/>
                    <w:sz w:val="32"/>
                    <w:szCs w:val="32"/>
                  </w:rPr>
                  <w:t>READING MATERIAL 1</w:t>
                </w:r>
              </w:p>
            </w:tc>
          </w:tr>
        </w:sdtContent>
      </w:sdt>
      <w:bookmarkEnd w:id="167" w:displacedByCustomXml="prev"/>
    </w:tbl>
    <w:p w14:paraId="4DC13D44" w14:textId="0C0B33EE" w:rsidR="0026638B" w:rsidRDefault="0026638B" w:rsidP="008D36A4">
      <w:pPr>
        <w:spacing w:before="0" w:after="0" w:line="240" w:lineRule="auto"/>
        <w:rPr>
          <w:rFonts w:ascii="Century Gothic" w:eastAsia="Century Gothic" w:hAnsi="Century Gothic" w:cs="Century Gothic"/>
          <w:sz w:val="22"/>
          <w:szCs w:val="22"/>
        </w:rPr>
      </w:pPr>
    </w:p>
    <w:p w14:paraId="3CE3F631" w14:textId="06EF8BB2" w:rsidR="008D36A4" w:rsidRPr="008D36A4" w:rsidRDefault="008D36A4" w:rsidP="009520D2">
      <w:pPr>
        <w:spacing w:before="0" w:after="0" w:line="276" w:lineRule="auto"/>
        <w:rPr>
          <w:rFonts w:ascii="Century Gothic" w:eastAsia="Century Gothic" w:hAnsi="Century Gothic" w:cs="Century Gothic"/>
          <w:sz w:val="22"/>
          <w:szCs w:val="22"/>
        </w:rPr>
      </w:pPr>
      <w:r w:rsidRPr="008D36A4">
        <w:rPr>
          <w:rFonts w:ascii="Century Gothic" w:eastAsia="Century Gothic" w:hAnsi="Century Gothic" w:cs="Century Gothic"/>
          <w:sz w:val="22"/>
          <w:szCs w:val="22"/>
        </w:rPr>
        <w:t xml:space="preserve">Viscusi, W. K., Harrington, J. E., &amp; Sappington, D. E. M. (2018). </w:t>
      </w:r>
      <w:r w:rsidRPr="008D36A4">
        <w:rPr>
          <w:rFonts w:ascii="Century Gothic" w:eastAsia="Century Gothic" w:hAnsi="Century Gothic" w:cs="Century Gothic"/>
          <w:i/>
          <w:iCs/>
          <w:sz w:val="22"/>
          <w:szCs w:val="22"/>
        </w:rPr>
        <w:t>Economics of Regulation and Antitrust</w:t>
      </w:r>
      <w:r w:rsidRPr="008D36A4">
        <w:rPr>
          <w:rFonts w:ascii="Century Gothic" w:eastAsia="Century Gothic" w:hAnsi="Century Gothic" w:cs="Century Gothic"/>
          <w:sz w:val="22"/>
          <w:szCs w:val="22"/>
        </w:rPr>
        <w:t xml:space="preserve"> (5th ed.). MIT Press.</w:t>
      </w:r>
    </w:p>
    <w:p w14:paraId="10688CDF" w14:textId="77777777" w:rsidR="008D36A4" w:rsidRPr="008D36A4" w:rsidRDefault="008D36A4">
      <w:pPr>
        <w:numPr>
          <w:ilvl w:val="0"/>
          <w:numId w:val="134"/>
        </w:numPr>
        <w:spacing w:before="0" w:after="0" w:line="276" w:lineRule="auto"/>
        <w:rPr>
          <w:rFonts w:ascii="Century Gothic" w:eastAsia="Century Gothic" w:hAnsi="Century Gothic" w:cs="Century Gothic"/>
          <w:sz w:val="22"/>
          <w:szCs w:val="22"/>
        </w:rPr>
      </w:pPr>
      <w:r w:rsidRPr="008D36A4">
        <w:rPr>
          <w:rFonts w:ascii="Century Gothic" w:eastAsia="Century Gothic" w:hAnsi="Century Gothic" w:cs="Century Gothic"/>
          <w:sz w:val="22"/>
          <w:szCs w:val="22"/>
        </w:rPr>
        <w:t>Relevant Pages:</w:t>
      </w:r>
    </w:p>
    <w:p w14:paraId="15F0FD0A" w14:textId="77777777" w:rsidR="008D36A4" w:rsidRPr="008D36A4" w:rsidRDefault="008D36A4">
      <w:pPr>
        <w:numPr>
          <w:ilvl w:val="1"/>
          <w:numId w:val="134"/>
        </w:numPr>
        <w:spacing w:before="0" w:after="0" w:line="276" w:lineRule="auto"/>
        <w:rPr>
          <w:rFonts w:ascii="Century Gothic" w:eastAsia="Century Gothic" w:hAnsi="Century Gothic" w:cs="Century Gothic"/>
          <w:sz w:val="22"/>
          <w:szCs w:val="22"/>
        </w:rPr>
      </w:pPr>
      <w:r w:rsidRPr="008D36A4">
        <w:rPr>
          <w:rFonts w:ascii="Century Gothic" w:eastAsia="Century Gothic" w:hAnsi="Century Gothic" w:cs="Century Gothic"/>
          <w:sz w:val="22"/>
          <w:szCs w:val="22"/>
        </w:rPr>
        <w:t>Market Failures and Regulation: pp. 101–135</w:t>
      </w:r>
    </w:p>
    <w:p w14:paraId="59281AAF" w14:textId="77777777" w:rsidR="008D36A4" w:rsidRPr="008D36A4" w:rsidRDefault="008D36A4">
      <w:pPr>
        <w:numPr>
          <w:ilvl w:val="1"/>
          <w:numId w:val="134"/>
        </w:numPr>
        <w:spacing w:before="0" w:after="0" w:line="276" w:lineRule="auto"/>
        <w:rPr>
          <w:rFonts w:ascii="Century Gothic" w:eastAsia="Century Gothic" w:hAnsi="Century Gothic" w:cs="Century Gothic"/>
          <w:sz w:val="22"/>
          <w:szCs w:val="22"/>
        </w:rPr>
      </w:pPr>
      <w:r w:rsidRPr="008D36A4">
        <w:rPr>
          <w:rFonts w:ascii="Century Gothic" w:eastAsia="Century Gothic" w:hAnsi="Century Gothic" w:cs="Century Gothic"/>
          <w:sz w:val="22"/>
          <w:szCs w:val="22"/>
        </w:rPr>
        <w:t>Regulation of Natural Monopolies: pp. 291–312</w:t>
      </w:r>
    </w:p>
    <w:p w14:paraId="7294924C" w14:textId="77777777" w:rsidR="008D36A4" w:rsidRPr="008D36A4" w:rsidRDefault="008D36A4">
      <w:pPr>
        <w:numPr>
          <w:ilvl w:val="1"/>
          <w:numId w:val="134"/>
        </w:numPr>
        <w:spacing w:before="0" w:after="0" w:line="276" w:lineRule="auto"/>
        <w:rPr>
          <w:rFonts w:ascii="Century Gothic" w:eastAsia="Century Gothic" w:hAnsi="Century Gothic" w:cs="Century Gothic"/>
          <w:sz w:val="22"/>
          <w:szCs w:val="22"/>
        </w:rPr>
      </w:pPr>
      <w:r w:rsidRPr="008D36A4">
        <w:rPr>
          <w:rFonts w:ascii="Century Gothic" w:eastAsia="Century Gothic" w:hAnsi="Century Gothic" w:cs="Century Gothic"/>
          <w:sz w:val="22"/>
          <w:szCs w:val="22"/>
        </w:rPr>
        <w:t>Regulatory Capture: pp. 377–409</w:t>
      </w:r>
    </w:p>
    <w:p w14:paraId="2C153729" w14:textId="77777777" w:rsidR="008D36A4" w:rsidRDefault="008D36A4" w:rsidP="009520D2">
      <w:pPr>
        <w:spacing w:before="0" w:after="0" w:line="276" w:lineRule="auto"/>
        <w:rPr>
          <w:rFonts w:ascii="Century Gothic" w:eastAsia="Century Gothic" w:hAnsi="Century Gothic" w:cs="Century Gothic"/>
          <w:sz w:val="22"/>
          <w:szCs w:val="22"/>
        </w:rPr>
      </w:pPr>
    </w:p>
    <w:p w14:paraId="48BD6EEF" w14:textId="5E60366F" w:rsidR="008D36A4" w:rsidRPr="008D36A4" w:rsidRDefault="008D36A4" w:rsidP="009520D2">
      <w:pPr>
        <w:spacing w:before="0" w:after="0" w:line="276" w:lineRule="auto"/>
        <w:rPr>
          <w:rFonts w:ascii="Century Gothic" w:eastAsia="Century Gothic" w:hAnsi="Century Gothic" w:cs="Century Gothic"/>
          <w:sz w:val="22"/>
          <w:szCs w:val="22"/>
        </w:rPr>
      </w:pPr>
      <w:r w:rsidRPr="008D36A4">
        <w:rPr>
          <w:rFonts w:ascii="Century Gothic" w:eastAsia="Century Gothic" w:hAnsi="Century Gothic" w:cs="Century Gothic"/>
          <w:sz w:val="22"/>
          <w:szCs w:val="22"/>
        </w:rPr>
        <w:t xml:space="preserve">Armstrong, M., &amp; Porter, R. H. (2019). </w:t>
      </w:r>
      <w:r w:rsidRPr="008D36A4">
        <w:rPr>
          <w:rFonts w:ascii="Century Gothic" w:eastAsia="Century Gothic" w:hAnsi="Century Gothic" w:cs="Century Gothic"/>
          <w:i/>
          <w:iCs/>
          <w:sz w:val="22"/>
          <w:szCs w:val="22"/>
        </w:rPr>
        <w:t>Handbook of Industrial Organization</w:t>
      </w:r>
      <w:r w:rsidRPr="008D36A4">
        <w:rPr>
          <w:rFonts w:ascii="Century Gothic" w:eastAsia="Century Gothic" w:hAnsi="Century Gothic" w:cs="Century Gothic"/>
          <w:sz w:val="22"/>
          <w:szCs w:val="22"/>
        </w:rPr>
        <w:t xml:space="preserve"> (Vol. 3). Elsevier.</w:t>
      </w:r>
    </w:p>
    <w:p w14:paraId="2655B472" w14:textId="77777777" w:rsidR="008D36A4" w:rsidRPr="008D36A4" w:rsidRDefault="008D36A4">
      <w:pPr>
        <w:numPr>
          <w:ilvl w:val="0"/>
          <w:numId w:val="135"/>
        </w:numPr>
        <w:spacing w:before="0" w:after="0" w:line="276" w:lineRule="auto"/>
        <w:rPr>
          <w:rFonts w:ascii="Century Gothic" w:eastAsia="Century Gothic" w:hAnsi="Century Gothic" w:cs="Century Gothic"/>
          <w:sz w:val="22"/>
          <w:szCs w:val="22"/>
        </w:rPr>
      </w:pPr>
      <w:r w:rsidRPr="008D36A4">
        <w:rPr>
          <w:rFonts w:ascii="Century Gothic" w:eastAsia="Century Gothic" w:hAnsi="Century Gothic" w:cs="Century Gothic"/>
          <w:sz w:val="22"/>
          <w:szCs w:val="22"/>
        </w:rPr>
        <w:t>Relevant Pages:</w:t>
      </w:r>
    </w:p>
    <w:p w14:paraId="40F8494A" w14:textId="77777777" w:rsidR="008D36A4" w:rsidRPr="008D36A4" w:rsidRDefault="008D36A4">
      <w:pPr>
        <w:numPr>
          <w:ilvl w:val="1"/>
          <w:numId w:val="135"/>
        </w:numPr>
        <w:spacing w:before="0" w:after="0" w:line="276" w:lineRule="auto"/>
        <w:rPr>
          <w:rFonts w:ascii="Century Gothic" w:eastAsia="Century Gothic" w:hAnsi="Century Gothic" w:cs="Century Gothic"/>
          <w:sz w:val="22"/>
          <w:szCs w:val="22"/>
        </w:rPr>
      </w:pPr>
      <w:r w:rsidRPr="008D36A4">
        <w:rPr>
          <w:rFonts w:ascii="Century Gothic" w:eastAsia="Century Gothic" w:hAnsi="Century Gothic" w:cs="Century Gothic"/>
          <w:sz w:val="22"/>
          <w:szCs w:val="22"/>
        </w:rPr>
        <w:t>Antitrust Policy: pp. 451–489</w:t>
      </w:r>
    </w:p>
    <w:p w14:paraId="1020677D" w14:textId="77777777" w:rsidR="008D36A4" w:rsidRPr="008D36A4" w:rsidRDefault="008D36A4">
      <w:pPr>
        <w:numPr>
          <w:ilvl w:val="1"/>
          <w:numId w:val="135"/>
        </w:numPr>
        <w:spacing w:before="0" w:after="0" w:line="276" w:lineRule="auto"/>
        <w:rPr>
          <w:rFonts w:ascii="Century Gothic" w:eastAsia="Century Gothic" w:hAnsi="Century Gothic" w:cs="Century Gothic"/>
          <w:sz w:val="22"/>
          <w:szCs w:val="22"/>
        </w:rPr>
      </w:pPr>
      <w:r w:rsidRPr="008D36A4">
        <w:rPr>
          <w:rFonts w:ascii="Century Gothic" w:eastAsia="Century Gothic" w:hAnsi="Century Gothic" w:cs="Century Gothic"/>
          <w:sz w:val="22"/>
          <w:szCs w:val="22"/>
        </w:rPr>
        <w:t>Regulation and Market Efficiency: pp. 523–570</w:t>
      </w:r>
    </w:p>
    <w:p w14:paraId="113F2AAF" w14:textId="77777777" w:rsidR="008D36A4" w:rsidRDefault="008D36A4" w:rsidP="009520D2">
      <w:pPr>
        <w:spacing w:before="0" w:after="0" w:line="276" w:lineRule="auto"/>
        <w:rPr>
          <w:rFonts w:ascii="Century Gothic" w:eastAsia="Century Gothic" w:hAnsi="Century Gothic" w:cs="Century Gothic"/>
          <w:sz w:val="22"/>
          <w:szCs w:val="22"/>
        </w:rPr>
      </w:pPr>
    </w:p>
    <w:p w14:paraId="462EE473" w14:textId="6A7B24C9" w:rsidR="008D36A4" w:rsidRPr="008D36A4" w:rsidRDefault="008D36A4" w:rsidP="009520D2">
      <w:pPr>
        <w:spacing w:before="0" w:after="0" w:line="276" w:lineRule="auto"/>
        <w:rPr>
          <w:rFonts w:ascii="Century Gothic" w:eastAsia="Century Gothic" w:hAnsi="Century Gothic" w:cs="Century Gothic"/>
          <w:sz w:val="22"/>
          <w:szCs w:val="22"/>
        </w:rPr>
      </w:pPr>
      <w:r w:rsidRPr="008D36A4">
        <w:rPr>
          <w:rFonts w:ascii="Century Gothic" w:eastAsia="Century Gothic" w:hAnsi="Century Gothic" w:cs="Century Gothic"/>
          <w:sz w:val="22"/>
          <w:szCs w:val="22"/>
        </w:rPr>
        <w:t xml:space="preserve">Joskow, P. L. (2020). </w:t>
      </w:r>
      <w:r w:rsidRPr="008D36A4">
        <w:rPr>
          <w:rFonts w:ascii="Century Gothic" w:eastAsia="Century Gothic" w:hAnsi="Century Gothic" w:cs="Century Gothic"/>
          <w:i/>
          <w:iCs/>
          <w:sz w:val="22"/>
          <w:szCs w:val="22"/>
        </w:rPr>
        <w:t>Regulation of Natural Monopolies</w:t>
      </w:r>
      <w:r w:rsidRPr="008D36A4">
        <w:rPr>
          <w:rFonts w:ascii="Century Gothic" w:eastAsia="Century Gothic" w:hAnsi="Century Gothic" w:cs="Century Gothic"/>
          <w:sz w:val="22"/>
          <w:szCs w:val="22"/>
        </w:rPr>
        <w:t xml:space="preserve"> (3rd ed.). Wiley.</w:t>
      </w:r>
    </w:p>
    <w:p w14:paraId="0FFEF8E8" w14:textId="77777777" w:rsidR="008D36A4" w:rsidRPr="008D36A4" w:rsidRDefault="008D36A4">
      <w:pPr>
        <w:numPr>
          <w:ilvl w:val="0"/>
          <w:numId w:val="136"/>
        </w:numPr>
        <w:spacing w:before="0" w:after="0" w:line="276" w:lineRule="auto"/>
        <w:rPr>
          <w:rFonts w:ascii="Century Gothic" w:eastAsia="Century Gothic" w:hAnsi="Century Gothic" w:cs="Century Gothic"/>
          <w:sz w:val="22"/>
          <w:szCs w:val="22"/>
        </w:rPr>
      </w:pPr>
      <w:r w:rsidRPr="008D36A4">
        <w:rPr>
          <w:rFonts w:ascii="Century Gothic" w:eastAsia="Century Gothic" w:hAnsi="Century Gothic" w:cs="Century Gothic"/>
          <w:sz w:val="22"/>
          <w:szCs w:val="22"/>
        </w:rPr>
        <w:t>Relevant Pages:</w:t>
      </w:r>
    </w:p>
    <w:p w14:paraId="439F89B0" w14:textId="77777777" w:rsidR="008D36A4" w:rsidRPr="008D36A4" w:rsidRDefault="008D36A4">
      <w:pPr>
        <w:numPr>
          <w:ilvl w:val="1"/>
          <w:numId w:val="136"/>
        </w:numPr>
        <w:spacing w:before="0" w:after="0" w:line="276" w:lineRule="auto"/>
        <w:rPr>
          <w:rFonts w:ascii="Century Gothic" w:eastAsia="Century Gothic" w:hAnsi="Century Gothic" w:cs="Century Gothic"/>
          <w:sz w:val="22"/>
          <w:szCs w:val="22"/>
        </w:rPr>
      </w:pPr>
      <w:r w:rsidRPr="008D36A4">
        <w:rPr>
          <w:rFonts w:ascii="Century Gothic" w:eastAsia="Century Gothic" w:hAnsi="Century Gothic" w:cs="Century Gothic"/>
          <w:sz w:val="22"/>
          <w:szCs w:val="22"/>
        </w:rPr>
        <w:t>Theoretical Foundations of Natural Monopoly Regulation: pp. 78–112</w:t>
      </w:r>
    </w:p>
    <w:p w14:paraId="5A72019F" w14:textId="77777777" w:rsidR="008D36A4" w:rsidRPr="008D36A4" w:rsidRDefault="008D36A4">
      <w:pPr>
        <w:numPr>
          <w:ilvl w:val="1"/>
          <w:numId w:val="136"/>
        </w:numPr>
        <w:spacing w:before="0" w:after="0" w:line="276" w:lineRule="auto"/>
        <w:rPr>
          <w:rFonts w:ascii="Century Gothic" w:eastAsia="Century Gothic" w:hAnsi="Century Gothic" w:cs="Century Gothic"/>
          <w:sz w:val="22"/>
          <w:szCs w:val="22"/>
        </w:rPr>
      </w:pPr>
      <w:r w:rsidRPr="008D36A4">
        <w:rPr>
          <w:rFonts w:ascii="Century Gothic" w:eastAsia="Century Gothic" w:hAnsi="Century Gothic" w:cs="Century Gothic"/>
          <w:sz w:val="22"/>
          <w:szCs w:val="22"/>
        </w:rPr>
        <w:t>Case Studies on Utility Regulation: pp. 198–225</w:t>
      </w:r>
    </w:p>
    <w:p w14:paraId="3C204030" w14:textId="77777777" w:rsidR="008D36A4" w:rsidRPr="008D36A4" w:rsidRDefault="008D36A4" w:rsidP="008D36A4">
      <w:pPr>
        <w:spacing w:before="0" w:after="0" w:line="240" w:lineRule="auto"/>
        <w:rPr>
          <w:rFonts w:ascii="Century Gothic" w:eastAsia="Century Gothic" w:hAnsi="Century Gothic" w:cs="Century Gothic"/>
          <w:sz w:val="22"/>
          <w:szCs w:val="22"/>
        </w:rPr>
      </w:pPr>
    </w:p>
    <w:p w14:paraId="116B009A" w14:textId="41907E6B" w:rsidR="0026638B" w:rsidRDefault="0026638B" w:rsidP="0026638B">
      <w:pPr>
        <w:pStyle w:val="Heading2"/>
      </w:pPr>
      <w:bookmarkStart w:id="168" w:name="_Toc178629238"/>
      <w:r>
        <w:t>ACTIVITY 3: PRACTICAL/MINI-PROJECT/WORKSHOP</w:t>
      </w:r>
      <w:bookmarkEnd w:id="168"/>
    </w:p>
    <w:p w14:paraId="5102E0E5" w14:textId="77777777" w:rsidR="0026638B" w:rsidRDefault="0026638B" w:rsidP="0026638B">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rPr>
            <w:b/>
          </w:rPr>
          <w:tag w:val="goog_rdk_11"/>
          <w:id w:val="1677149262"/>
          <w:lock w:val="contentLocked"/>
        </w:sdtPr>
        <w:sdtContent>
          <w:tr w:rsidR="0026638B" w14:paraId="666605B9" w14:textId="77777777" w:rsidTr="000B3999">
            <w:tc>
              <w:tcPr>
                <w:tcW w:w="1185" w:type="dxa"/>
                <w:shd w:val="clear" w:color="auto" w:fill="auto"/>
                <w:tcMar>
                  <w:top w:w="0" w:type="dxa"/>
                  <w:left w:w="0" w:type="dxa"/>
                  <w:bottom w:w="0" w:type="dxa"/>
                  <w:right w:w="0" w:type="dxa"/>
                </w:tcMar>
                <w:vAlign w:val="center"/>
              </w:tcPr>
              <w:p w14:paraId="767A9FEF" w14:textId="77777777" w:rsidR="0026638B" w:rsidRDefault="0026638B" w:rsidP="000B3999">
                <w:pPr>
                  <w:widowControl w:val="0"/>
                  <w:pBdr>
                    <w:top w:val="nil"/>
                    <w:left w:val="nil"/>
                    <w:bottom w:val="nil"/>
                    <w:right w:val="nil"/>
                    <w:between w:val="nil"/>
                  </w:pBdr>
                  <w:spacing w:after="0"/>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49A0469B" wp14:editId="24C17796">
                      <wp:extent cx="547688" cy="547688"/>
                      <wp:effectExtent l="0" t="0" r="0" b="0"/>
                      <wp:docPr id="57385778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9"/>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59567F7F" w14:textId="77777777" w:rsidR="0026638B" w:rsidRDefault="0026638B" w:rsidP="000B3999">
                <w:pPr>
                  <w:pStyle w:val="Heading4"/>
                </w:pPr>
                <w:bookmarkStart w:id="169" w:name="_Toc178629239"/>
                <w:r>
                  <w:t>VIDEO 1: Demonstration of practical use of knowledge acquired</w:t>
                </w:r>
              </w:p>
            </w:tc>
          </w:tr>
        </w:sdtContent>
      </w:sdt>
      <w:bookmarkEnd w:id="169" w:displacedByCustomXml="prev"/>
    </w:tbl>
    <w:p w14:paraId="72F67B32" w14:textId="70779082" w:rsidR="0026638B" w:rsidRDefault="0026638B" w:rsidP="0026638B">
      <w:pPr>
        <w:spacing w:before="0" w:after="0" w:line="240" w:lineRule="auto"/>
        <w:rPr>
          <w:rFonts w:ascii="Century Gothic" w:eastAsia="Century Gothic" w:hAnsi="Century Gothic" w:cs="Century Gothic"/>
          <w:sz w:val="22"/>
          <w:szCs w:val="22"/>
        </w:rPr>
      </w:pPr>
    </w:p>
    <w:p w14:paraId="74E12A11" w14:textId="6E1A72A2" w:rsidR="0026638B" w:rsidRDefault="009035A6" w:rsidP="009035A6">
      <w:pPr>
        <w:spacing w:before="0" w:after="0" w:line="240" w:lineRule="auto"/>
        <w:jc w:val="both"/>
        <w:rPr>
          <w:rFonts w:ascii="Century Gothic" w:eastAsia="Century Gothic" w:hAnsi="Century Gothic" w:cs="Century Gothic"/>
          <w:sz w:val="22"/>
          <w:szCs w:val="22"/>
        </w:rPr>
      </w:pPr>
      <w:r w:rsidRPr="009035A6">
        <w:rPr>
          <w:rFonts w:ascii="Century Gothic" w:eastAsia="Century Gothic" w:hAnsi="Century Gothic" w:cs="Century Gothic"/>
          <w:sz w:val="22"/>
          <w:szCs w:val="22"/>
        </w:rPr>
        <w:t>U.S. antitrust law dates back to 1890, but it's been largely out of the spotlight for twenty years. Now, with antitrust concerns swirling around Big Tech companies and major telecommunications mergers, it's back. Watch this video to find out how US antitrust law evolved and what it means for America's biggest businesses.</w:t>
      </w:r>
    </w:p>
    <w:p w14:paraId="564CFF66" w14:textId="4055CC3B" w:rsidR="009035A6" w:rsidRDefault="009035A6" w:rsidP="009035A6">
      <w:pPr>
        <w:spacing w:before="0" w:after="0" w:line="240" w:lineRule="auto"/>
        <w:jc w:val="both"/>
        <w:rPr>
          <w:rFonts w:ascii="Century Gothic" w:eastAsia="Century Gothic" w:hAnsi="Century Gothic" w:cs="Century Gothic"/>
          <w:sz w:val="22"/>
          <w:szCs w:val="22"/>
        </w:rPr>
      </w:pPr>
      <w:hyperlink r:id="rId53" w:history="1">
        <w:r w:rsidRPr="00A762CD">
          <w:rPr>
            <w:rStyle w:val="Hyperlink"/>
            <w:rFonts w:ascii="Century Gothic" w:eastAsia="Century Gothic" w:hAnsi="Century Gothic" w:cs="Century Gothic"/>
            <w:sz w:val="22"/>
            <w:szCs w:val="22"/>
          </w:rPr>
          <w:t>https://www.youtube.com/watch?v=IcghGCBROR0</w:t>
        </w:r>
      </w:hyperlink>
    </w:p>
    <w:p w14:paraId="663180CC" w14:textId="77777777" w:rsidR="009035A6" w:rsidRDefault="009035A6" w:rsidP="009035A6">
      <w:pPr>
        <w:spacing w:before="0" w:after="0" w:line="240" w:lineRule="auto"/>
        <w:jc w:val="both"/>
        <w:rPr>
          <w:rFonts w:ascii="Century Gothic" w:eastAsia="Century Gothic" w:hAnsi="Century Gothic" w:cs="Century Gothic"/>
          <w:sz w:val="22"/>
          <w:szCs w:val="22"/>
        </w:rPr>
      </w:pPr>
    </w:p>
    <w:p w14:paraId="7D17C695" w14:textId="77777777" w:rsidR="0026638B" w:rsidRDefault="0026638B" w:rsidP="0026638B">
      <w:pPr>
        <w:spacing w:before="0" w:after="0" w:line="240" w:lineRule="auto"/>
        <w:rPr>
          <w:rFonts w:ascii="Century Gothic" w:eastAsia="Century Gothic" w:hAnsi="Century Gothic" w:cs="Century Gothic"/>
          <w:sz w:val="22"/>
          <w:szCs w:val="22"/>
        </w:rPr>
      </w:pPr>
    </w:p>
    <w:p w14:paraId="142A3E70" w14:textId="77777777" w:rsidR="0026638B" w:rsidRDefault="0026638B" w:rsidP="0026638B">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tag w:val="goog_rdk_12"/>
          <w:id w:val="-1233691087"/>
          <w:lock w:val="contentLocked"/>
        </w:sdtPr>
        <w:sdtContent>
          <w:tr w:rsidR="0026638B" w14:paraId="2F453A1C" w14:textId="77777777" w:rsidTr="000B3999">
            <w:tc>
              <w:tcPr>
                <w:tcW w:w="1185" w:type="dxa"/>
                <w:shd w:val="clear" w:color="auto" w:fill="auto"/>
                <w:tcMar>
                  <w:top w:w="0" w:type="dxa"/>
                  <w:left w:w="0" w:type="dxa"/>
                  <w:bottom w:w="0" w:type="dxa"/>
                  <w:right w:w="0" w:type="dxa"/>
                </w:tcMar>
                <w:vAlign w:val="center"/>
              </w:tcPr>
              <w:p w14:paraId="1E1BC02C" w14:textId="77777777" w:rsidR="0026638B" w:rsidRDefault="0026638B" w:rsidP="000B3999">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716608" behindDoc="0" locked="0" layoutInCell="1" hidden="0" allowOverlap="1" wp14:anchorId="2D156FB7" wp14:editId="2A6B7821">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50367324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29A80E9C" w14:textId="77777777" w:rsidR="0026638B" w:rsidRDefault="0026638B" w:rsidP="000B3999">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2BD497D8" w14:textId="77777777" w:rsidR="00F80C4A" w:rsidRDefault="00F80C4A" w:rsidP="00971178">
      <w:pPr>
        <w:spacing w:before="0" w:after="0" w:line="276" w:lineRule="auto"/>
        <w:jc w:val="both"/>
        <w:rPr>
          <w:rFonts w:ascii="Century Gothic" w:eastAsia="Century Gothic" w:hAnsi="Century Gothic" w:cs="Century Gothic"/>
          <w:sz w:val="22"/>
          <w:szCs w:val="22"/>
        </w:rPr>
      </w:pPr>
    </w:p>
    <w:p w14:paraId="7430CD6B" w14:textId="1CE474BB" w:rsidR="0026638B" w:rsidRDefault="00971178" w:rsidP="00971178">
      <w:pPr>
        <w:spacing w:before="0" w:after="0" w:line="276" w:lineRule="auto"/>
        <w:jc w:val="both"/>
        <w:rPr>
          <w:rFonts w:ascii="Century Gothic" w:eastAsia="Century Gothic" w:hAnsi="Century Gothic" w:cs="Century Gothic"/>
          <w:sz w:val="22"/>
          <w:szCs w:val="22"/>
        </w:rPr>
      </w:pPr>
      <w:r w:rsidRPr="00971178">
        <w:rPr>
          <w:rFonts w:ascii="Century Gothic" w:eastAsia="Century Gothic" w:hAnsi="Century Gothic" w:cs="Century Gothic"/>
          <w:sz w:val="22"/>
          <w:szCs w:val="22"/>
        </w:rPr>
        <w:t>In network industries, regulatory intervention is necessary to promote competition and prevent market abuse. However, too much regulation can stifle innovation. Discuss how regulators can strike a balance between fostering competition and encouraging technological innovation, using the telecommunications or energy sector as an example</w:t>
      </w:r>
      <w:r w:rsidR="00C845E1">
        <w:rPr>
          <w:rFonts w:ascii="Century Gothic" w:eastAsia="Century Gothic" w:hAnsi="Century Gothic" w:cs="Century Gothic"/>
          <w:sz w:val="22"/>
          <w:szCs w:val="22"/>
        </w:rPr>
        <w:t>.</w:t>
      </w:r>
    </w:p>
    <w:p w14:paraId="0F457989" w14:textId="77777777" w:rsidR="0026638B" w:rsidRDefault="0026638B" w:rsidP="0026638B">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717632" behindDoc="0" locked="0" layoutInCell="1" hidden="0" allowOverlap="1" wp14:anchorId="77EC49C0" wp14:editId="3ED63AB1">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820908973"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33"/>
                    <a:srcRect/>
                    <a:stretch>
                      <a:fillRect/>
                    </a:stretch>
                  </pic:blipFill>
                  <pic:spPr>
                    <a:xfrm>
                      <a:off x="0" y="0"/>
                      <a:ext cx="527772" cy="527772"/>
                    </a:xfrm>
                    <a:prstGeom prst="rect">
                      <a:avLst/>
                    </a:prstGeom>
                    <a:ln/>
                  </pic:spPr>
                </pic:pic>
              </a:graphicData>
            </a:graphic>
          </wp:anchor>
        </w:drawing>
      </w:r>
    </w:p>
    <w:p w14:paraId="77543364" w14:textId="77777777" w:rsidR="0026638B" w:rsidRDefault="0026638B" w:rsidP="0026638B">
      <w:pPr>
        <w:pStyle w:val="Heading2"/>
        <w:spacing w:after="0"/>
        <w:rPr>
          <w:rFonts w:eastAsia="Century Gothic" w:cs="Century Gothic"/>
          <w:sz w:val="22"/>
          <w:szCs w:val="22"/>
        </w:rPr>
      </w:pPr>
      <w:r>
        <w:rPr>
          <w:b/>
        </w:rPr>
        <w:t xml:space="preserve">       </w:t>
      </w:r>
      <w:r>
        <w:rPr>
          <w:rFonts w:ascii="Arial" w:eastAsia="Arial" w:hAnsi="Arial" w:cs="Arial"/>
          <w:color w:val="000000"/>
          <w:sz w:val="22"/>
          <w:szCs w:val="22"/>
        </w:rPr>
        <w:t xml:space="preserve">       </w:t>
      </w:r>
      <w:bookmarkStart w:id="170" w:name="_Toc178629240"/>
      <w:r>
        <w:t>REFERENCE LIST AND FURTHER READING</w:t>
      </w:r>
      <w:bookmarkEnd w:id="170"/>
    </w:p>
    <w:p w14:paraId="74446D20" w14:textId="77777777" w:rsidR="0026638B" w:rsidRDefault="0026638B" w:rsidP="0026638B">
      <w:pPr>
        <w:spacing w:before="0" w:after="0" w:line="240" w:lineRule="auto"/>
        <w:rPr>
          <w:rFonts w:ascii="Century Gothic" w:eastAsia="Century Gothic" w:hAnsi="Century Gothic" w:cs="Century Gothic"/>
          <w:sz w:val="22"/>
          <w:szCs w:val="22"/>
        </w:rPr>
      </w:pPr>
    </w:p>
    <w:p w14:paraId="4270B218" w14:textId="77777777" w:rsidR="008D36A4" w:rsidRDefault="008D36A4" w:rsidP="0026638B">
      <w:pPr>
        <w:spacing w:before="0" w:after="0" w:line="240" w:lineRule="auto"/>
        <w:jc w:val="both"/>
        <w:rPr>
          <w:rFonts w:ascii="Century Gothic" w:eastAsia="Century Gothic" w:hAnsi="Century Gothic" w:cs="Century Gothic"/>
          <w:sz w:val="22"/>
          <w:szCs w:val="22"/>
        </w:rPr>
      </w:pPr>
    </w:p>
    <w:p w14:paraId="51904D8F" w14:textId="035ED9F7" w:rsidR="008D36A4" w:rsidRPr="008D36A4" w:rsidRDefault="008D36A4" w:rsidP="008D36A4">
      <w:pPr>
        <w:spacing w:before="0" w:after="0" w:line="276" w:lineRule="auto"/>
        <w:jc w:val="both"/>
        <w:rPr>
          <w:rFonts w:ascii="Century Gothic" w:eastAsia="Century Gothic" w:hAnsi="Century Gothic" w:cs="Century Gothic"/>
          <w:sz w:val="22"/>
          <w:szCs w:val="22"/>
        </w:rPr>
      </w:pPr>
      <w:r w:rsidRPr="008D36A4">
        <w:rPr>
          <w:rFonts w:ascii="Century Gothic" w:eastAsia="Century Gothic" w:hAnsi="Century Gothic" w:cs="Century Gothic"/>
          <w:sz w:val="22"/>
          <w:szCs w:val="22"/>
        </w:rPr>
        <w:t xml:space="preserve">Viscusi, W. K., Harrington, J. E., &amp; Sappington, D. E. M. (2018). </w:t>
      </w:r>
      <w:r w:rsidRPr="008D36A4">
        <w:rPr>
          <w:rFonts w:ascii="Century Gothic" w:eastAsia="Century Gothic" w:hAnsi="Century Gothic" w:cs="Century Gothic"/>
          <w:i/>
          <w:iCs/>
          <w:sz w:val="22"/>
          <w:szCs w:val="22"/>
        </w:rPr>
        <w:t>Economics of Regulation and Antitrust</w:t>
      </w:r>
      <w:r w:rsidRPr="008D36A4">
        <w:rPr>
          <w:rFonts w:ascii="Century Gothic" w:eastAsia="Century Gothic" w:hAnsi="Century Gothic" w:cs="Century Gothic"/>
          <w:sz w:val="22"/>
          <w:szCs w:val="22"/>
        </w:rPr>
        <w:t xml:space="preserve"> (5th ed.). MIT Press.</w:t>
      </w:r>
    </w:p>
    <w:p w14:paraId="7E52EC43" w14:textId="6AAA8EA9" w:rsidR="008D36A4" w:rsidRPr="008D36A4" w:rsidRDefault="008D36A4" w:rsidP="008D36A4">
      <w:pPr>
        <w:spacing w:before="0" w:after="0" w:line="276" w:lineRule="auto"/>
        <w:jc w:val="both"/>
        <w:rPr>
          <w:rFonts w:ascii="Century Gothic" w:eastAsia="Century Gothic" w:hAnsi="Century Gothic" w:cs="Century Gothic"/>
          <w:sz w:val="22"/>
          <w:szCs w:val="22"/>
        </w:rPr>
      </w:pPr>
      <w:r w:rsidRPr="008D36A4">
        <w:rPr>
          <w:rFonts w:ascii="Century Gothic" w:eastAsia="Century Gothic" w:hAnsi="Century Gothic" w:cs="Century Gothic"/>
          <w:sz w:val="22"/>
          <w:szCs w:val="22"/>
        </w:rPr>
        <w:t xml:space="preserve">Armstrong, M., &amp; Porter, R. H. (2019). </w:t>
      </w:r>
      <w:r w:rsidRPr="008D36A4">
        <w:rPr>
          <w:rFonts w:ascii="Century Gothic" w:eastAsia="Century Gothic" w:hAnsi="Century Gothic" w:cs="Century Gothic"/>
          <w:i/>
          <w:iCs/>
          <w:sz w:val="22"/>
          <w:szCs w:val="22"/>
        </w:rPr>
        <w:t>Handbook of Industrial Organization</w:t>
      </w:r>
      <w:r w:rsidRPr="008D36A4">
        <w:rPr>
          <w:rFonts w:ascii="Century Gothic" w:eastAsia="Century Gothic" w:hAnsi="Century Gothic" w:cs="Century Gothic"/>
          <w:sz w:val="22"/>
          <w:szCs w:val="22"/>
        </w:rPr>
        <w:t xml:space="preserve"> (Vol. 3). Elsevier.</w:t>
      </w:r>
    </w:p>
    <w:p w14:paraId="0A89272C" w14:textId="3DABCD8B" w:rsidR="008D36A4" w:rsidRDefault="008D36A4" w:rsidP="008D36A4">
      <w:pPr>
        <w:spacing w:before="0" w:after="0" w:line="276" w:lineRule="auto"/>
        <w:jc w:val="both"/>
        <w:rPr>
          <w:rFonts w:ascii="Century Gothic" w:eastAsia="Century Gothic" w:hAnsi="Century Gothic" w:cs="Century Gothic"/>
          <w:sz w:val="22"/>
          <w:szCs w:val="22"/>
        </w:rPr>
      </w:pPr>
      <w:r w:rsidRPr="008D36A4">
        <w:rPr>
          <w:rFonts w:ascii="Century Gothic" w:eastAsia="Century Gothic" w:hAnsi="Century Gothic" w:cs="Century Gothic"/>
          <w:sz w:val="22"/>
          <w:szCs w:val="22"/>
        </w:rPr>
        <w:t xml:space="preserve">Joskow, P. L. (2020). </w:t>
      </w:r>
      <w:r w:rsidRPr="008D36A4">
        <w:rPr>
          <w:rFonts w:ascii="Century Gothic" w:eastAsia="Century Gothic" w:hAnsi="Century Gothic" w:cs="Century Gothic"/>
          <w:i/>
          <w:iCs/>
          <w:sz w:val="22"/>
          <w:szCs w:val="22"/>
        </w:rPr>
        <w:t>Regulation of Natural Monopolies</w:t>
      </w:r>
      <w:r w:rsidRPr="008D36A4">
        <w:rPr>
          <w:rFonts w:ascii="Century Gothic" w:eastAsia="Century Gothic" w:hAnsi="Century Gothic" w:cs="Century Gothic"/>
          <w:sz w:val="22"/>
          <w:szCs w:val="22"/>
        </w:rPr>
        <w:t xml:space="preserve"> (3rd ed.). Wiley.</w:t>
      </w:r>
    </w:p>
    <w:p w14:paraId="55D62D53" w14:textId="77777777" w:rsidR="00C845E1" w:rsidRDefault="00C845E1" w:rsidP="008D36A4">
      <w:pPr>
        <w:spacing w:before="0" w:after="0" w:line="276" w:lineRule="auto"/>
        <w:jc w:val="both"/>
        <w:rPr>
          <w:rFonts w:ascii="Century Gothic" w:eastAsia="Century Gothic" w:hAnsi="Century Gothic" w:cs="Century Gothic"/>
          <w:sz w:val="22"/>
          <w:szCs w:val="22"/>
        </w:rPr>
      </w:pPr>
    </w:p>
    <w:p w14:paraId="429A55AD" w14:textId="786D0C98" w:rsidR="0026638B" w:rsidRDefault="0026638B" w:rsidP="0026638B">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718656" behindDoc="0" locked="0" layoutInCell="1" hidden="0" allowOverlap="1" wp14:anchorId="3B968087" wp14:editId="17CD87EC">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188165253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4"/>
                    <a:srcRect l="1875" r="1875"/>
                    <a:stretch>
                      <a:fillRect/>
                    </a:stretch>
                  </pic:blipFill>
                  <pic:spPr>
                    <a:xfrm>
                      <a:off x="0" y="0"/>
                      <a:ext cx="546421" cy="554828"/>
                    </a:xfrm>
                    <a:prstGeom prst="rect">
                      <a:avLst/>
                    </a:prstGeom>
                    <a:ln/>
                  </pic:spPr>
                </pic:pic>
              </a:graphicData>
            </a:graphic>
          </wp:anchor>
        </w:drawing>
      </w:r>
    </w:p>
    <w:p w14:paraId="35D5AC42" w14:textId="77777777" w:rsidR="0026638B" w:rsidRDefault="0026638B" w:rsidP="0026638B">
      <w:pPr>
        <w:spacing w:before="0" w:after="0" w:line="240" w:lineRule="auto"/>
        <w:rPr>
          <w:rFonts w:ascii="Century Gothic" w:eastAsia="Century Gothic" w:hAnsi="Century Gothic" w:cs="Century Gothic"/>
          <w:sz w:val="22"/>
          <w:szCs w:val="22"/>
        </w:rPr>
      </w:pPr>
    </w:p>
    <w:p w14:paraId="613E34B8" w14:textId="25DF8EFF" w:rsidR="0026638B" w:rsidRDefault="0026638B" w:rsidP="0026638B">
      <w:pPr>
        <w:pStyle w:val="Heading3"/>
        <w:keepLines w:val="0"/>
        <w:spacing w:after="0"/>
        <w:ind w:left="720" w:hanging="720"/>
        <w:rPr>
          <w:sz w:val="32"/>
          <w:szCs w:val="32"/>
        </w:rPr>
      </w:pPr>
      <w:bookmarkStart w:id="171" w:name="_Toc178629241"/>
      <w:r>
        <w:rPr>
          <w:sz w:val="32"/>
          <w:szCs w:val="32"/>
        </w:rPr>
        <w:t xml:space="preserve">END OF MODULE ASSESSMENT </w:t>
      </w:r>
      <w:r w:rsidR="00476352">
        <w:rPr>
          <w:sz w:val="32"/>
          <w:szCs w:val="32"/>
        </w:rPr>
        <w:t>7.</w:t>
      </w:r>
      <w:r>
        <w:rPr>
          <w:sz w:val="32"/>
          <w:szCs w:val="32"/>
        </w:rPr>
        <w:t>1</w:t>
      </w:r>
      <w:bookmarkEnd w:id="171"/>
    </w:p>
    <w:p w14:paraId="18649926" w14:textId="515B06CD" w:rsidR="00264058" w:rsidRPr="00264058" w:rsidRDefault="00264058" w:rsidP="00264058">
      <w:p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b/>
          <w:bCs/>
          <w:color w:val="auto"/>
          <w:spacing w:val="0"/>
        </w:rPr>
        <w:t>Multiple Choice</w:t>
      </w:r>
      <w:r w:rsidRPr="00264058">
        <w:rPr>
          <w:rFonts w:asciiTheme="majorHAnsi" w:eastAsia="Times New Roman" w:hAnsiTheme="majorHAnsi" w:cs="Times New Roman"/>
          <w:color w:val="auto"/>
          <w:spacing w:val="0"/>
        </w:rPr>
        <w:t>:</w:t>
      </w:r>
      <w:r w:rsidRPr="00264058">
        <w:rPr>
          <w:rFonts w:asciiTheme="majorHAnsi" w:eastAsia="Times New Roman" w:hAnsiTheme="majorHAnsi" w:cs="Times New Roman"/>
          <w:color w:val="auto"/>
          <w:spacing w:val="0"/>
        </w:rPr>
        <w:br/>
        <w:t>1. What is a key factor that regulators must consider when conducting a cost-benefit analysis of new environmental regulations?</w:t>
      </w:r>
    </w:p>
    <w:p w14:paraId="6653F8EE" w14:textId="77777777" w:rsidR="00264058" w:rsidRPr="00264058" w:rsidRDefault="00264058">
      <w:pPr>
        <w:numPr>
          <w:ilvl w:val="0"/>
          <w:numId w:val="127"/>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a) Consumer preference for specific regulations</w:t>
      </w:r>
    </w:p>
    <w:p w14:paraId="3E81B028" w14:textId="77777777" w:rsidR="00264058" w:rsidRPr="00264058" w:rsidRDefault="00264058">
      <w:pPr>
        <w:numPr>
          <w:ilvl w:val="0"/>
          <w:numId w:val="127"/>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b) Political pressure</w:t>
      </w:r>
    </w:p>
    <w:p w14:paraId="104FC560" w14:textId="77777777" w:rsidR="00264058" w:rsidRPr="00264058" w:rsidRDefault="00264058">
      <w:pPr>
        <w:numPr>
          <w:ilvl w:val="0"/>
          <w:numId w:val="127"/>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c) The long-term health benefits of reducing pollution</w:t>
      </w:r>
    </w:p>
    <w:p w14:paraId="5F53BB5B" w14:textId="77777777" w:rsidR="00264058" w:rsidRPr="00264058" w:rsidRDefault="00264058">
      <w:pPr>
        <w:numPr>
          <w:ilvl w:val="0"/>
          <w:numId w:val="127"/>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d) The firm’s market share</w:t>
      </w:r>
      <w:r w:rsidRPr="00264058">
        <w:rPr>
          <w:rFonts w:asciiTheme="majorHAnsi" w:eastAsia="Times New Roman" w:hAnsiTheme="majorHAnsi" w:cs="Times New Roman"/>
          <w:color w:val="auto"/>
          <w:spacing w:val="0"/>
        </w:rPr>
        <w:br/>
      </w:r>
      <w:r w:rsidRPr="00264058">
        <w:rPr>
          <w:rFonts w:asciiTheme="majorHAnsi" w:eastAsia="Times New Roman" w:hAnsiTheme="majorHAnsi" w:cs="Times New Roman"/>
          <w:b/>
          <w:bCs/>
          <w:color w:val="auto"/>
          <w:spacing w:val="0"/>
        </w:rPr>
        <w:t>Answer</w:t>
      </w:r>
      <w:r w:rsidRPr="00264058">
        <w:rPr>
          <w:rFonts w:asciiTheme="majorHAnsi" w:eastAsia="Times New Roman" w:hAnsiTheme="majorHAnsi" w:cs="Times New Roman"/>
          <w:color w:val="auto"/>
          <w:spacing w:val="0"/>
        </w:rPr>
        <w:t>: c) The long-term health benefits of reducing pollution</w:t>
      </w:r>
    </w:p>
    <w:p w14:paraId="2A4776D7" w14:textId="2E8367F0" w:rsidR="00264058" w:rsidRPr="00264058" w:rsidRDefault="00264058" w:rsidP="00264058">
      <w:p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b/>
          <w:bCs/>
          <w:color w:val="auto"/>
          <w:spacing w:val="0"/>
        </w:rPr>
        <w:t>Short Answer</w:t>
      </w:r>
      <w:r w:rsidRPr="00264058">
        <w:rPr>
          <w:rFonts w:asciiTheme="majorHAnsi" w:eastAsia="Times New Roman" w:hAnsiTheme="majorHAnsi" w:cs="Times New Roman"/>
          <w:color w:val="auto"/>
          <w:spacing w:val="0"/>
        </w:rPr>
        <w:t>:</w:t>
      </w:r>
      <w:r w:rsidRPr="00264058">
        <w:rPr>
          <w:rFonts w:asciiTheme="majorHAnsi" w:eastAsia="Times New Roman" w:hAnsiTheme="majorHAnsi" w:cs="Times New Roman"/>
          <w:color w:val="auto"/>
          <w:spacing w:val="0"/>
        </w:rPr>
        <w:br/>
        <w:t>2. Which type of regulation focuses on controlling prices and profits in industries such as utilities?</w:t>
      </w:r>
      <w:r w:rsidRPr="00264058">
        <w:rPr>
          <w:rFonts w:asciiTheme="majorHAnsi" w:eastAsia="Times New Roman" w:hAnsiTheme="majorHAnsi" w:cs="Times New Roman"/>
          <w:color w:val="auto"/>
          <w:spacing w:val="0"/>
        </w:rPr>
        <w:br/>
      </w:r>
      <w:r w:rsidRPr="00264058">
        <w:rPr>
          <w:rFonts w:asciiTheme="majorHAnsi" w:eastAsia="Times New Roman" w:hAnsiTheme="majorHAnsi" w:cs="Times New Roman"/>
          <w:b/>
          <w:bCs/>
          <w:color w:val="auto"/>
          <w:spacing w:val="0"/>
        </w:rPr>
        <w:t>Answer</w:t>
      </w:r>
      <w:r w:rsidRPr="00264058">
        <w:rPr>
          <w:rFonts w:asciiTheme="majorHAnsi" w:eastAsia="Times New Roman" w:hAnsiTheme="majorHAnsi" w:cs="Times New Roman"/>
          <w:color w:val="auto"/>
          <w:spacing w:val="0"/>
        </w:rPr>
        <w:t>: Price regulation</w:t>
      </w:r>
    </w:p>
    <w:p w14:paraId="12A6D559" w14:textId="72DDBC5A" w:rsidR="00264058" w:rsidRPr="00264058" w:rsidRDefault="00264058" w:rsidP="00264058">
      <w:p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b/>
          <w:bCs/>
          <w:color w:val="auto"/>
          <w:spacing w:val="0"/>
        </w:rPr>
        <w:t>Multiple Choice Application (MCA)</w:t>
      </w:r>
      <w:r w:rsidRPr="00264058">
        <w:rPr>
          <w:rFonts w:asciiTheme="majorHAnsi" w:eastAsia="Times New Roman" w:hAnsiTheme="majorHAnsi" w:cs="Times New Roman"/>
          <w:color w:val="auto"/>
          <w:spacing w:val="0"/>
        </w:rPr>
        <w:t>:</w:t>
      </w:r>
      <w:r w:rsidRPr="00264058">
        <w:rPr>
          <w:rFonts w:asciiTheme="majorHAnsi" w:eastAsia="Times New Roman" w:hAnsiTheme="majorHAnsi" w:cs="Times New Roman"/>
          <w:color w:val="auto"/>
          <w:spacing w:val="0"/>
        </w:rPr>
        <w:br/>
        <w:t>3. Which of the following are considered benefits of market-based regulatory mechanisms? (Select all that apply)</w:t>
      </w:r>
    </w:p>
    <w:p w14:paraId="25537680" w14:textId="77777777" w:rsidR="00264058" w:rsidRPr="00264058" w:rsidRDefault="00264058">
      <w:pPr>
        <w:numPr>
          <w:ilvl w:val="0"/>
          <w:numId w:val="128"/>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a) Flexibility for firms</w:t>
      </w:r>
    </w:p>
    <w:p w14:paraId="0DF5C4B3" w14:textId="77777777" w:rsidR="00264058" w:rsidRPr="00264058" w:rsidRDefault="00264058">
      <w:pPr>
        <w:numPr>
          <w:ilvl w:val="0"/>
          <w:numId w:val="128"/>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b) Higher compliance costs</w:t>
      </w:r>
    </w:p>
    <w:p w14:paraId="2887C359" w14:textId="77777777" w:rsidR="00264058" w:rsidRPr="00264058" w:rsidRDefault="00264058">
      <w:pPr>
        <w:numPr>
          <w:ilvl w:val="0"/>
          <w:numId w:val="128"/>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c) Increased innovation</w:t>
      </w:r>
    </w:p>
    <w:p w14:paraId="7B5DE945" w14:textId="77777777" w:rsidR="00264058" w:rsidRPr="00264058" w:rsidRDefault="00264058">
      <w:pPr>
        <w:numPr>
          <w:ilvl w:val="0"/>
          <w:numId w:val="128"/>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d) Ability to meet regulatory goals efficiently</w:t>
      </w:r>
      <w:r w:rsidRPr="00264058">
        <w:rPr>
          <w:rFonts w:asciiTheme="majorHAnsi" w:eastAsia="Times New Roman" w:hAnsiTheme="majorHAnsi" w:cs="Times New Roman"/>
          <w:color w:val="auto"/>
          <w:spacing w:val="0"/>
        </w:rPr>
        <w:br/>
      </w:r>
      <w:r w:rsidRPr="00264058">
        <w:rPr>
          <w:rFonts w:asciiTheme="majorHAnsi" w:eastAsia="Times New Roman" w:hAnsiTheme="majorHAnsi" w:cs="Times New Roman"/>
          <w:b/>
          <w:bCs/>
          <w:color w:val="auto"/>
          <w:spacing w:val="0"/>
        </w:rPr>
        <w:t>Answer</w:t>
      </w:r>
      <w:r w:rsidRPr="00264058">
        <w:rPr>
          <w:rFonts w:asciiTheme="majorHAnsi" w:eastAsia="Times New Roman" w:hAnsiTheme="majorHAnsi" w:cs="Times New Roman"/>
          <w:color w:val="auto"/>
          <w:spacing w:val="0"/>
        </w:rPr>
        <w:t>: a) Flexibility for firms, c) Increased innovation, d) Ability to meet regulatory goals efficiently</w:t>
      </w:r>
    </w:p>
    <w:p w14:paraId="5CCB0841" w14:textId="7A0065D9" w:rsidR="00264058" w:rsidRPr="00264058" w:rsidRDefault="00264058" w:rsidP="00264058">
      <w:p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b/>
          <w:bCs/>
          <w:color w:val="auto"/>
          <w:spacing w:val="0"/>
        </w:rPr>
        <w:t>Short Answer</w:t>
      </w:r>
      <w:r w:rsidRPr="00264058">
        <w:rPr>
          <w:rFonts w:asciiTheme="majorHAnsi" w:eastAsia="Times New Roman" w:hAnsiTheme="majorHAnsi" w:cs="Times New Roman"/>
          <w:color w:val="auto"/>
          <w:spacing w:val="0"/>
        </w:rPr>
        <w:t>:</w:t>
      </w:r>
      <w:r w:rsidRPr="00264058">
        <w:rPr>
          <w:rFonts w:asciiTheme="majorHAnsi" w:eastAsia="Times New Roman" w:hAnsiTheme="majorHAnsi" w:cs="Times New Roman"/>
          <w:color w:val="auto"/>
          <w:spacing w:val="0"/>
        </w:rPr>
        <w:br/>
        <w:t>4. What is the primary economic reason for regulating industries like water or electricity distribution?</w:t>
      </w:r>
      <w:r w:rsidRPr="00264058">
        <w:rPr>
          <w:rFonts w:asciiTheme="majorHAnsi" w:eastAsia="Times New Roman" w:hAnsiTheme="majorHAnsi" w:cs="Times New Roman"/>
          <w:color w:val="auto"/>
          <w:spacing w:val="0"/>
        </w:rPr>
        <w:br/>
      </w:r>
      <w:r w:rsidRPr="00264058">
        <w:rPr>
          <w:rFonts w:asciiTheme="majorHAnsi" w:eastAsia="Times New Roman" w:hAnsiTheme="majorHAnsi" w:cs="Times New Roman"/>
          <w:b/>
          <w:bCs/>
          <w:color w:val="auto"/>
          <w:spacing w:val="0"/>
        </w:rPr>
        <w:t>Answer</w:t>
      </w:r>
      <w:r w:rsidRPr="00264058">
        <w:rPr>
          <w:rFonts w:asciiTheme="majorHAnsi" w:eastAsia="Times New Roman" w:hAnsiTheme="majorHAnsi" w:cs="Times New Roman"/>
          <w:color w:val="auto"/>
          <w:spacing w:val="0"/>
        </w:rPr>
        <w:t>: Natural monopoly</w:t>
      </w:r>
    </w:p>
    <w:p w14:paraId="7408A01E" w14:textId="5941AE21" w:rsidR="00264058" w:rsidRPr="00264058" w:rsidRDefault="00264058" w:rsidP="00264058">
      <w:p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b/>
          <w:bCs/>
          <w:color w:val="auto"/>
          <w:spacing w:val="0"/>
        </w:rPr>
        <w:t>Multiple Choice</w:t>
      </w:r>
      <w:r w:rsidRPr="00264058">
        <w:rPr>
          <w:rFonts w:asciiTheme="majorHAnsi" w:eastAsia="Times New Roman" w:hAnsiTheme="majorHAnsi" w:cs="Times New Roman"/>
          <w:color w:val="auto"/>
          <w:spacing w:val="0"/>
        </w:rPr>
        <w:t>:</w:t>
      </w:r>
      <w:r w:rsidRPr="00264058">
        <w:rPr>
          <w:rFonts w:asciiTheme="majorHAnsi" w:eastAsia="Times New Roman" w:hAnsiTheme="majorHAnsi" w:cs="Times New Roman"/>
          <w:color w:val="auto"/>
          <w:spacing w:val="0"/>
        </w:rPr>
        <w:br/>
        <w:t>5. What is the purpose of access regulation in network industries?</w:t>
      </w:r>
    </w:p>
    <w:p w14:paraId="09F39E6E" w14:textId="77777777" w:rsidR="00264058" w:rsidRPr="00264058" w:rsidRDefault="00264058">
      <w:pPr>
        <w:numPr>
          <w:ilvl w:val="0"/>
          <w:numId w:val="129"/>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a) To ensure only a few firms dominate the market</w:t>
      </w:r>
    </w:p>
    <w:p w14:paraId="62119B6E" w14:textId="77777777" w:rsidR="00264058" w:rsidRPr="00264058" w:rsidRDefault="00264058">
      <w:pPr>
        <w:numPr>
          <w:ilvl w:val="0"/>
          <w:numId w:val="129"/>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b) To allow competitors access to essential infrastructure</w:t>
      </w:r>
    </w:p>
    <w:p w14:paraId="5884B103" w14:textId="77777777" w:rsidR="00264058" w:rsidRPr="00264058" w:rsidRDefault="00264058">
      <w:pPr>
        <w:numPr>
          <w:ilvl w:val="0"/>
          <w:numId w:val="129"/>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c) To limit market entry</w:t>
      </w:r>
    </w:p>
    <w:p w14:paraId="7587A910" w14:textId="77777777" w:rsidR="00264058" w:rsidRPr="00264058" w:rsidRDefault="00264058">
      <w:pPr>
        <w:numPr>
          <w:ilvl w:val="0"/>
          <w:numId w:val="129"/>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d) To reduce competition</w:t>
      </w:r>
      <w:r w:rsidRPr="00264058">
        <w:rPr>
          <w:rFonts w:asciiTheme="majorHAnsi" w:eastAsia="Times New Roman" w:hAnsiTheme="majorHAnsi" w:cs="Times New Roman"/>
          <w:color w:val="auto"/>
          <w:spacing w:val="0"/>
        </w:rPr>
        <w:br/>
      </w:r>
      <w:r w:rsidRPr="00264058">
        <w:rPr>
          <w:rFonts w:asciiTheme="majorHAnsi" w:eastAsia="Times New Roman" w:hAnsiTheme="majorHAnsi" w:cs="Times New Roman"/>
          <w:b/>
          <w:bCs/>
          <w:color w:val="auto"/>
          <w:spacing w:val="0"/>
        </w:rPr>
        <w:t>Answer</w:t>
      </w:r>
      <w:r w:rsidRPr="00264058">
        <w:rPr>
          <w:rFonts w:asciiTheme="majorHAnsi" w:eastAsia="Times New Roman" w:hAnsiTheme="majorHAnsi" w:cs="Times New Roman"/>
          <w:color w:val="auto"/>
          <w:spacing w:val="0"/>
        </w:rPr>
        <w:t>: b) To allow competitors access to essential infrastructure</w:t>
      </w:r>
    </w:p>
    <w:p w14:paraId="706DB702" w14:textId="01D4B4D5" w:rsidR="00264058" w:rsidRPr="00264058" w:rsidRDefault="00264058" w:rsidP="00264058">
      <w:p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b/>
          <w:bCs/>
          <w:color w:val="auto"/>
          <w:spacing w:val="0"/>
        </w:rPr>
        <w:t>Multiple Choice Application (MCA)</w:t>
      </w:r>
      <w:r w:rsidRPr="00264058">
        <w:rPr>
          <w:rFonts w:asciiTheme="majorHAnsi" w:eastAsia="Times New Roman" w:hAnsiTheme="majorHAnsi" w:cs="Times New Roman"/>
          <w:color w:val="auto"/>
          <w:spacing w:val="0"/>
        </w:rPr>
        <w:t>:</w:t>
      </w:r>
      <w:r w:rsidRPr="00264058">
        <w:rPr>
          <w:rFonts w:asciiTheme="majorHAnsi" w:eastAsia="Times New Roman" w:hAnsiTheme="majorHAnsi" w:cs="Times New Roman"/>
          <w:color w:val="auto"/>
          <w:spacing w:val="0"/>
        </w:rPr>
        <w:br/>
        <w:t>6. What are the consequences of regulatory capture? (Select all that apply)</w:t>
      </w:r>
    </w:p>
    <w:p w14:paraId="3C12ACA8" w14:textId="77777777" w:rsidR="00264058" w:rsidRPr="00264058" w:rsidRDefault="00264058">
      <w:pPr>
        <w:numPr>
          <w:ilvl w:val="0"/>
          <w:numId w:val="130"/>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a) Reduced consumer protection</w:t>
      </w:r>
    </w:p>
    <w:p w14:paraId="33767649" w14:textId="77777777" w:rsidR="00264058" w:rsidRPr="00264058" w:rsidRDefault="00264058">
      <w:pPr>
        <w:numPr>
          <w:ilvl w:val="0"/>
          <w:numId w:val="130"/>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b) Higher firm profitability at public expense</w:t>
      </w:r>
    </w:p>
    <w:p w14:paraId="62A48C69" w14:textId="77777777" w:rsidR="00264058" w:rsidRPr="00264058" w:rsidRDefault="00264058">
      <w:pPr>
        <w:numPr>
          <w:ilvl w:val="0"/>
          <w:numId w:val="130"/>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c) Effective regulation</w:t>
      </w:r>
    </w:p>
    <w:p w14:paraId="5DAB7355" w14:textId="77777777" w:rsidR="00264058" w:rsidRPr="00264058" w:rsidRDefault="00264058">
      <w:pPr>
        <w:numPr>
          <w:ilvl w:val="0"/>
          <w:numId w:val="130"/>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d) Weakened enforcement of industry standards</w:t>
      </w:r>
      <w:r w:rsidRPr="00264058">
        <w:rPr>
          <w:rFonts w:asciiTheme="majorHAnsi" w:eastAsia="Times New Roman" w:hAnsiTheme="majorHAnsi" w:cs="Times New Roman"/>
          <w:color w:val="auto"/>
          <w:spacing w:val="0"/>
        </w:rPr>
        <w:br/>
      </w:r>
      <w:r w:rsidRPr="00264058">
        <w:rPr>
          <w:rFonts w:asciiTheme="majorHAnsi" w:eastAsia="Times New Roman" w:hAnsiTheme="majorHAnsi" w:cs="Times New Roman"/>
          <w:b/>
          <w:bCs/>
          <w:color w:val="auto"/>
          <w:spacing w:val="0"/>
        </w:rPr>
        <w:t>Answer</w:t>
      </w:r>
      <w:r w:rsidRPr="00264058">
        <w:rPr>
          <w:rFonts w:asciiTheme="majorHAnsi" w:eastAsia="Times New Roman" w:hAnsiTheme="majorHAnsi" w:cs="Times New Roman"/>
          <w:color w:val="auto"/>
          <w:spacing w:val="0"/>
        </w:rPr>
        <w:t>: a) Reduced consumer protection, b) Higher firm profitability at public expense, d) Weakened enforcement of industry standards</w:t>
      </w:r>
    </w:p>
    <w:p w14:paraId="15745FE5" w14:textId="09970D72" w:rsidR="00264058" w:rsidRPr="00264058" w:rsidRDefault="00264058" w:rsidP="00264058">
      <w:p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b/>
          <w:bCs/>
          <w:color w:val="auto"/>
          <w:spacing w:val="0"/>
        </w:rPr>
        <w:t>Short Answer</w:t>
      </w:r>
      <w:r w:rsidRPr="00264058">
        <w:rPr>
          <w:rFonts w:asciiTheme="majorHAnsi" w:eastAsia="Times New Roman" w:hAnsiTheme="majorHAnsi" w:cs="Times New Roman"/>
          <w:color w:val="auto"/>
          <w:spacing w:val="0"/>
        </w:rPr>
        <w:t>:</w:t>
      </w:r>
      <w:r w:rsidRPr="00264058">
        <w:rPr>
          <w:rFonts w:asciiTheme="majorHAnsi" w:eastAsia="Times New Roman" w:hAnsiTheme="majorHAnsi" w:cs="Times New Roman"/>
          <w:color w:val="auto"/>
          <w:spacing w:val="0"/>
        </w:rPr>
        <w:br/>
        <w:t>7. What is a primary tool for reducing carbon emissions under market-based environmental regulations?</w:t>
      </w:r>
      <w:r w:rsidRPr="00264058">
        <w:rPr>
          <w:rFonts w:asciiTheme="majorHAnsi" w:eastAsia="Times New Roman" w:hAnsiTheme="majorHAnsi" w:cs="Times New Roman"/>
          <w:color w:val="auto"/>
          <w:spacing w:val="0"/>
        </w:rPr>
        <w:br/>
      </w:r>
      <w:r w:rsidRPr="00264058">
        <w:rPr>
          <w:rFonts w:asciiTheme="majorHAnsi" w:eastAsia="Times New Roman" w:hAnsiTheme="majorHAnsi" w:cs="Times New Roman"/>
          <w:b/>
          <w:bCs/>
          <w:color w:val="auto"/>
          <w:spacing w:val="0"/>
        </w:rPr>
        <w:t>Answer</w:t>
      </w:r>
      <w:r w:rsidRPr="00264058">
        <w:rPr>
          <w:rFonts w:asciiTheme="majorHAnsi" w:eastAsia="Times New Roman" w:hAnsiTheme="majorHAnsi" w:cs="Times New Roman"/>
          <w:color w:val="auto"/>
          <w:spacing w:val="0"/>
        </w:rPr>
        <w:t>: Carbon tax</w:t>
      </w:r>
    </w:p>
    <w:p w14:paraId="2C8F89C4" w14:textId="12848FBB" w:rsidR="00264058" w:rsidRPr="00264058" w:rsidRDefault="00264058" w:rsidP="00264058">
      <w:p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b/>
          <w:bCs/>
          <w:color w:val="auto"/>
          <w:spacing w:val="0"/>
        </w:rPr>
        <w:t>Multiple Choice</w:t>
      </w:r>
      <w:r w:rsidRPr="00264058">
        <w:rPr>
          <w:rFonts w:asciiTheme="majorHAnsi" w:eastAsia="Times New Roman" w:hAnsiTheme="majorHAnsi" w:cs="Times New Roman"/>
          <w:color w:val="auto"/>
          <w:spacing w:val="0"/>
        </w:rPr>
        <w:t>:</w:t>
      </w:r>
      <w:r w:rsidRPr="00264058">
        <w:rPr>
          <w:rFonts w:asciiTheme="majorHAnsi" w:eastAsia="Times New Roman" w:hAnsiTheme="majorHAnsi" w:cs="Times New Roman"/>
          <w:color w:val="auto"/>
          <w:spacing w:val="0"/>
        </w:rPr>
        <w:br/>
        <w:t>8. What is the principal challenge in regulating network industries?</w:t>
      </w:r>
    </w:p>
    <w:p w14:paraId="19A4F92D" w14:textId="77777777" w:rsidR="00264058" w:rsidRPr="00264058" w:rsidRDefault="00264058">
      <w:pPr>
        <w:numPr>
          <w:ilvl w:val="0"/>
          <w:numId w:val="131"/>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a) Ensuring competitive prices while promoting innovation</w:t>
      </w:r>
    </w:p>
    <w:p w14:paraId="68F7E612" w14:textId="77777777" w:rsidR="00264058" w:rsidRPr="00264058" w:rsidRDefault="00264058">
      <w:pPr>
        <w:numPr>
          <w:ilvl w:val="0"/>
          <w:numId w:val="131"/>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b) Maximizing government revenue</w:t>
      </w:r>
    </w:p>
    <w:p w14:paraId="09423F9F" w14:textId="77777777" w:rsidR="00264058" w:rsidRPr="00264058" w:rsidRDefault="00264058">
      <w:pPr>
        <w:numPr>
          <w:ilvl w:val="0"/>
          <w:numId w:val="131"/>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c) Reducing market entry</w:t>
      </w:r>
    </w:p>
    <w:p w14:paraId="4D8F6CA2" w14:textId="77777777" w:rsidR="00264058" w:rsidRPr="00264058" w:rsidRDefault="00264058">
      <w:pPr>
        <w:numPr>
          <w:ilvl w:val="0"/>
          <w:numId w:val="131"/>
        </w:num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color w:val="auto"/>
          <w:spacing w:val="0"/>
        </w:rPr>
        <w:t>d) Increasing firm profits</w:t>
      </w:r>
      <w:r w:rsidRPr="00264058">
        <w:rPr>
          <w:rFonts w:asciiTheme="majorHAnsi" w:eastAsia="Times New Roman" w:hAnsiTheme="majorHAnsi" w:cs="Times New Roman"/>
          <w:color w:val="auto"/>
          <w:spacing w:val="0"/>
        </w:rPr>
        <w:br/>
      </w:r>
      <w:r w:rsidRPr="00264058">
        <w:rPr>
          <w:rFonts w:asciiTheme="majorHAnsi" w:eastAsia="Times New Roman" w:hAnsiTheme="majorHAnsi" w:cs="Times New Roman"/>
          <w:b/>
          <w:bCs/>
          <w:color w:val="auto"/>
          <w:spacing w:val="0"/>
        </w:rPr>
        <w:t>Answer</w:t>
      </w:r>
      <w:r w:rsidRPr="00264058">
        <w:rPr>
          <w:rFonts w:asciiTheme="majorHAnsi" w:eastAsia="Times New Roman" w:hAnsiTheme="majorHAnsi" w:cs="Times New Roman"/>
          <w:color w:val="auto"/>
          <w:spacing w:val="0"/>
        </w:rPr>
        <w:t>: a) Ensuring competitive prices while promoting innovation</w:t>
      </w:r>
    </w:p>
    <w:p w14:paraId="124773B2" w14:textId="01785BBA" w:rsidR="00264058" w:rsidRDefault="00264058" w:rsidP="00264058">
      <w:p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b/>
          <w:bCs/>
          <w:color w:val="auto"/>
          <w:spacing w:val="0"/>
        </w:rPr>
        <w:t>Short Answer</w:t>
      </w:r>
      <w:r w:rsidRPr="00264058">
        <w:rPr>
          <w:rFonts w:asciiTheme="majorHAnsi" w:eastAsia="Times New Roman" w:hAnsiTheme="majorHAnsi" w:cs="Times New Roman"/>
          <w:color w:val="auto"/>
          <w:spacing w:val="0"/>
        </w:rPr>
        <w:t>:</w:t>
      </w:r>
      <w:r w:rsidRPr="00264058">
        <w:rPr>
          <w:rFonts w:asciiTheme="majorHAnsi" w:eastAsia="Times New Roman" w:hAnsiTheme="majorHAnsi" w:cs="Times New Roman"/>
          <w:color w:val="auto"/>
          <w:spacing w:val="0"/>
        </w:rPr>
        <w:br/>
        <w:t>9. What is the key goal of antitrust regulation?</w:t>
      </w:r>
      <w:r w:rsidRPr="00264058">
        <w:rPr>
          <w:rFonts w:asciiTheme="majorHAnsi" w:eastAsia="Times New Roman" w:hAnsiTheme="majorHAnsi" w:cs="Times New Roman"/>
          <w:color w:val="auto"/>
          <w:spacing w:val="0"/>
        </w:rPr>
        <w:br/>
      </w:r>
      <w:r w:rsidRPr="00264058">
        <w:rPr>
          <w:rFonts w:asciiTheme="majorHAnsi" w:eastAsia="Times New Roman" w:hAnsiTheme="majorHAnsi" w:cs="Times New Roman"/>
          <w:b/>
          <w:bCs/>
          <w:color w:val="auto"/>
          <w:spacing w:val="0"/>
        </w:rPr>
        <w:t>Answer</w:t>
      </w:r>
      <w:r w:rsidRPr="00264058">
        <w:rPr>
          <w:rFonts w:asciiTheme="majorHAnsi" w:eastAsia="Times New Roman" w:hAnsiTheme="majorHAnsi" w:cs="Times New Roman"/>
          <w:color w:val="auto"/>
          <w:spacing w:val="0"/>
        </w:rPr>
        <w:t>: Competition</w:t>
      </w:r>
    </w:p>
    <w:p w14:paraId="315C55F1" w14:textId="77777777" w:rsidR="008D36A4" w:rsidRPr="008D36A4" w:rsidRDefault="008D36A4" w:rsidP="008D36A4">
      <w:pPr>
        <w:spacing w:before="100" w:beforeAutospacing="1" w:after="100" w:afterAutospacing="1" w:line="276" w:lineRule="auto"/>
        <w:rPr>
          <w:rFonts w:asciiTheme="majorHAnsi" w:eastAsia="Times New Roman" w:hAnsiTheme="majorHAnsi" w:cs="Times New Roman"/>
          <w:color w:val="auto"/>
          <w:spacing w:val="0"/>
        </w:rPr>
      </w:pPr>
      <w:r w:rsidRPr="008D36A4">
        <w:rPr>
          <w:rFonts w:asciiTheme="majorHAnsi" w:eastAsia="Times New Roman" w:hAnsiTheme="majorHAnsi" w:cs="Times New Roman"/>
          <w:b/>
          <w:bCs/>
          <w:color w:val="auto"/>
          <w:spacing w:val="0"/>
        </w:rPr>
        <w:t>Multiple Choice Questions (MCQs)</w:t>
      </w:r>
    </w:p>
    <w:p w14:paraId="3E59D9D0" w14:textId="582308CC" w:rsidR="008D36A4" w:rsidRPr="008D36A4" w:rsidRDefault="008D36A4" w:rsidP="008D36A4">
      <w:pPr>
        <w:spacing w:before="100" w:beforeAutospacing="1" w:after="100" w:afterAutospacing="1" w:line="276" w:lineRule="auto"/>
        <w:rPr>
          <w:rFonts w:asciiTheme="majorHAnsi" w:eastAsia="Times New Roman" w:hAnsiTheme="majorHAnsi" w:cs="Times New Roman"/>
          <w:color w:val="auto"/>
          <w:spacing w:val="0"/>
        </w:rPr>
      </w:pPr>
      <w:r>
        <w:rPr>
          <w:rFonts w:asciiTheme="majorHAnsi" w:eastAsia="Times New Roman" w:hAnsiTheme="majorHAnsi" w:cs="Times New Roman"/>
          <w:color w:val="auto"/>
          <w:spacing w:val="0"/>
        </w:rPr>
        <w:t xml:space="preserve">10. </w:t>
      </w:r>
      <w:r w:rsidRPr="008D36A4">
        <w:rPr>
          <w:rFonts w:asciiTheme="majorHAnsi" w:eastAsia="Times New Roman" w:hAnsiTheme="majorHAnsi" w:cs="Times New Roman"/>
          <w:color w:val="auto"/>
          <w:spacing w:val="0"/>
        </w:rPr>
        <w:t>What is the primary objective of price regulation in natural monopolies?</w:t>
      </w:r>
    </w:p>
    <w:p w14:paraId="1805E38C" w14:textId="77777777" w:rsidR="008D36A4" w:rsidRPr="008D36A4" w:rsidRDefault="008D36A4">
      <w:pPr>
        <w:numPr>
          <w:ilvl w:val="1"/>
          <w:numId w:val="132"/>
        </w:numPr>
        <w:spacing w:before="100" w:beforeAutospacing="1" w:after="100" w:afterAutospacing="1" w:line="276" w:lineRule="auto"/>
        <w:rPr>
          <w:rFonts w:asciiTheme="majorHAnsi" w:eastAsia="Times New Roman" w:hAnsiTheme="majorHAnsi" w:cs="Times New Roman"/>
          <w:color w:val="auto"/>
          <w:spacing w:val="0"/>
        </w:rPr>
      </w:pPr>
      <w:r w:rsidRPr="008D36A4">
        <w:rPr>
          <w:rFonts w:asciiTheme="majorHAnsi" w:eastAsia="Times New Roman" w:hAnsiTheme="majorHAnsi" w:cs="Times New Roman"/>
          <w:color w:val="auto"/>
          <w:spacing w:val="0"/>
        </w:rPr>
        <w:t>a) To increase firm profitability</w:t>
      </w:r>
    </w:p>
    <w:p w14:paraId="34F72350" w14:textId="77777777" w:rsidR="008D36A4" w:rsidRPr="008D36A4" w:rsidRDefault="008D36A4">
      <w:pPr>
        <w:numPr>
          <w:ilvl w:val="1"/>
          <w:numId w:val="132"/>
        </w:numPr>
        <w:spacing w:before="100" w:beforeAutospacing="1" w:after="100" w:afterAutospacing="1" w:line="276" w:lineRule="auto"/>
        <w:rPr>
          <w:rFonts w:asciiTheme="majorHAnsi" w:eastAsia="Times New Roman" w:hAnsiTheme="majorHAnsi" w:cs="Times New Roman"/>
          <w:color w:val="auto"/>
          <w:spacing w:val="0"/>
        </w:rPr>
      </w:pPr>
      <w:r w:rsidRPr="008D36A4">
        <w:rPr>
          <w:rFonts w:asciiTheme="majorHAnsi" w:eastAsia="Times New Roman" w:hAnsiTheme="majorHAnsi" w:cs="Times New Roman"/>
          <w:color w:val="auto"/>
          <w:spacing w:val="0"/>
        </w:rPr>
        <w:t>b) To protect consumers from excessively high prices</w:t>
      </w:r>
    </w:p>
    <w:p w14:paraId="08128969" w14:textId="77777777" w:rsidR="008D36A4" w:rsidRPr="008D36A4" w:rsidRDefault="008D36A4">
      <w:pPr>
        <w:numPr>
          <w:ilvl w:val="1"/>
          <w:numId w:val="132"/>
        </w:numPr>
        <w:spacing w:before="100" w:beforeAutospacing="1" w:after="100" w:afterAutospacing="1" w:line="276" w:lineRule="auto"/>
        <w:rPr>
          <w:rFonts w:asciiTheme="majorHAnsi" w:eastAsia="Times New Roman" w:hAnsiTheme="majorHAnsi" w:cs="Times New Roman"/>
          <w:color w:val="auto"/>
          <w:spacing w:val="0"/>
        </w:rPr>
      </w:pPr>
      <w:r w:rsidRPr="008D36A4">
        <w:rPr>
          <w:rFonts w:asciiTheme="majorHAnsi" w:eastAsia="Times New Roman" w:hAnsiTheme="majorHAnsi" w:cs="Times New Roman"/>
          <w:color w:val="auto"/>
          <w:spacing w:val="0"/>
        </w:rPr>
        <w:t>c) To drive competitors out of the market</w:t>
      </w:r>
    </w:p>
    <w:p w14:paraId="4A2E3059" w14:textId="77777777" w:rsidR="008D36A4" w:rsidRPr="008D36A4" w:rsidRDefault="008D36A4">
      <w:pPr>
        <w:numPr>
          <w:ilvl w:val="1"/>
          <w:numId w:val="132"/>
        </w:numPr>
        <w:spacing w:before="100" w:beforeAutospacing="1" w:after="100" w:afterAutospacing="1" w:line="276" w:lineRule="auto"/>
        <w:rPr>
          <w:rFonts w:asciiTheme="majorHAnsi" w:eastAsia="Times New Roman" w:hAnsiTheme="majorHAnsi" w:cs="Times New Roman"/>
          <w:color w:val="auto"/>
          <w:spacing w:val="0"/>
        </w:rPr>
      </w:pPr>
      <w:r w:rsidRPr="008D36A4">
        <w:rPr>
          <w:rFonts w:asciiTheme="majorHAnsi" w:eastAsia="Times New Roman" w:hAnsiTheme="majorHAnsi" w:cs="Times New Roman"/>
          <w:color w:val="auto"/>
          <w:spacing w:val="0"/>
        </w:rPr>
        <w:t>d) To ensure environmental sustainability</w:t>
      </w:r>
      <w:r w:rsidRPr="008D36A4">
        <w:rPr>
          <w:rFonts w:asciiTheme="majorHAnsi" w:eastAsia="Times New Roman" w:hAnsiTheme="majorHAnsi" w:cs="Times New Roman"/>
          <w:color w:val="auto"/>
          <w:spacing w:val="0"/>
        </w:rPr>
        <w:br/>
      </w:r>
      <w:r w:rsidRPr="008D36A4">
        <w:rPr>
          <w:rFonts w:asciiTheme="majorHAnsi" w:eastAsia="Times New Roman" w:hAnsiTheme="majorHAnsi" w:cs="Times New Roman"/>
          <w:b/>
          <w:bCs/>
          <w:color w:val="auto"/>
          <w:spacing w:val="0"/>
        </w:rPr>
        <w:t>Answer</w:t>
      </w:r>
      <w:r w:rsidRPr="008D36A4">
        <w:rPr>
          <w:rFonts w:asciiTheme="majorHAnsi" w:eastAsia="Times New Roman" w:hAnsiTheme="majorHAnsi" w:cs="Times New Roman"/>
          <w:color w:val="auto"/>
          <w:spacing w:val="0"/>
        </w:rPr>
        <w:t>: b) To protect consumers from excessively high prices</w:t>
      </w:r>
    </w:p>
    <w:p w14:paraId="6901B0CE" w14:textId="387FE6A3" w:rsidR="008D36A4" w:rsidRPr="008D36A4" w:rsidRDefault="008D36A4" w:rsidP="008D36A4">
      <w:pPr>
        <w:spacing w:before="100" w:beforeAutospacing="1" w:after="100" w:afterAutospacing="1" w:line="276" w:lineRule="auto"/>
        <w:rPr>
          <w:rFonts w:asciiTheme="majorHAnsi" w:eastAsia="Times New Roman" w:hAnsiTheme="majorHAnsi" w:cs="Times New Roman"/>
          <w:color w:val="auto"/>
          <w:spacing w:val="0"/>
        </w:rPr>
      </w:pPr>
      <w:r>
        <w:rPr>
          <w:rFonts w:asciiTheme="majorHAnsi" w:eastAsia="Times New Roman" w:hAnsiTheme="majorHAnsi" w:cs="Times New Roman"/>
          <w:color w:val="auto"/>
          <w:spacing w:val="0"/>
        </w:rPr>
        <w:t xml:space="preserve">11. </w:t>
      </w:r>
      <w:r w:rsidRPr="008D36A4">
        <w:rPr>
          <w:rFonts w:asciiTheme="majorHAnsi" w:eastAsia="Times New Roman" w:hAnsiTheme="majorHAnsi" w:cs="Times New Roman"/>
          <w:color w:val="auto"/>
          <w:spacing w:val="0"/>
        </w:rPr>
        <w:t>Regulatory capture occurs when:</w:t>
      </w:r>
    </w:p>
    <w:p w14:paraId="00E8ACF3" w14:textId="01448C79" w:rsidR="008D36A4" w:rsidRPr="008D36A4" w:rsidRDefault="008D36A4">
      <w:pPr>
        <w:numPr>
          <w:ilvl w:val="1"/>
          <w:numId w:val="132"/>
        </w:numPr>
        <w:spacing w:before="100" w:beforeAutospacing="1" w:after="100" w:afterAutospacing="1" w:line="276" w:lineRule="auto"/>
        <w:rPr>
          <w:rFonts w:asciiTheme="majorHAnsi" w:eastAsia="Times New Roman" w:hAnsiTheme="majorHAnsi" w:cs="Times New Roman"/>
          <w:color w:val="auto"/>
          <w:spacing w:val="0"/>
        </w:rPr>
      </w:pPr>
      <w:r w:rsidRPr="008D36A4">
        <w:rPr>
          <w:rFonts w:asciiTheme="majorHAnsi" w:eastAsia="Times New Roman" w:hAnsiTheme="majorHAnsi" w:cs="Times New Roman"/>
          <w:color w:val="auto"/>
          <w:spacing w:val="0"/>
        </w:rPr>
        <w:t>a) Firms capture a large share of the market through anti-competitive behavio</w:t>
      </w:r>
      <w:r>
        <w:rPr>
          <w:rFonts w:asciiTheme="majorHAnsi" w:eastAsia="Times New Roman" w:hAnsiTheme="majorHAnsi" w:cs="Times New Roman"/>
          <w:color w:val="auto"/>
          <w:spacing w:val="0"/>
        </w:rPr>
        <w:t>u</w:t>
      </w:r>
      <w:r w:rsidRPr="008D36A4">
        <w:rPr>
          <w:rFonts w:asciiTheme="majorHAnsi" w:eastAsia="Times New Roman" w:hAnsiTheme="majorHAnsi" w:cs="Times New Roman"/>
          <w:color w:val="auto"/>
          <w:spacing w:val="0"/>
        </w:rPr>
        <w:t>r</w:t>
      </w:r>
    </w:p>
    <w:p w14:paraId="793F9F25" w14:textId="77777777" w:rsidR="008D36A4" w:rsidRPr="008D36A4" w:rsidRDefault="008D36A4">
      <w:pPr>
        <w:numPr>
          <w:ilvl w:val="1"/>
          <w:numId w:val="132"/>
        </w:numPr>
        <w:spacing w:before="100" w:beforeAutospacing="1" w:after="100" w:afterAutospacing="1" w:line="276" w:lineRule="auto"/>
        <w:rPr>
          <w:rFonts w:asciiTheme="majorHAnsi" w:eastAsia="Times New Roman" w:hAnsiTheme="majorHAnsi" w:cs="Times New Roman"/>
          <w:color w:val="auto"/>
          <w:spacing w:val="0"/>
        </w:rPr>
      </w:pPr>
      <w:r w:rsidRPr="008D36A4">
        <w:rPr>
          <w:rFonts w:asciiTheme="majorHAnsi" w:eastAsia="Times New Roman" w:hAnsiTheme="majorHAnsi" w:cs="Times New Roman"/>
          <w:color w:val="auto"/>
          <w:spacing w:val="0"/>
        </w:rPr>
        <w:t>b) Regulators serve the interests of the industry they regulate instead of the public</w:t>
      </w:r>
    </w:p>
    <w:p w14:paraId="18C9497A" w14:textId="77777777" w:rsidR="008D36A4" w:rsidRPr="008D36A4" w:rsidRDefault="008D36A4">
      <w:pPr>
        <w:numPr>
          <w:ilvl w:val="1"/>
          <w:numId w:val="132"/>
        </w:numPr>
        <w:spacing w:before="100" w:beforeAutospacing="1" w:after="100" w:afterAutospacing="1" w:line="276" w:lineRule="auto"/>
        <w:rPr>
          <w:rFonts w:asciiTheme="majorHAnsi" w:eastAsia="Times New Roman" w:hAnsiTheme="majorHAnsi" w:cs="Times New Roman"/>
          <w:color w:val="auto"/>
          <w:spacing w:val="0"/>
        </w:rPr>
      </w:pPr>
      <w:r w:rsidRPr="008D36A4">
        <w:rPr>
          <w:rFonts w:asciiTheme="majorHAnsi" w:eastAsia="Times New Roman" w:hAnsiTheme="majorHAnsi" w:cs="Times New Roman"/>
          <w:color w:val="auto"/>
          <w:spacing w:val="0"/>
        </w:rPr>
        <w:t>c) Governments impose strict environmental regulations on industries</w:t>
      </w:r>
    </w:p>
    <w:p w14:paraId="7D149613" w14:textId="77777777" w:rsidR="008D36A4" w:rsidRPr="008D36A4" w:rsidRDefault="008D36A4">
      <w:pPr>
        <w:numPr>
          <w:ilvl w:val="1"/>
          <w:numId w:val="132"/>
        </w:numPr>
        <w:spacing w:before="100" w:beforeAutospacing="1" w:after="100" w:afterAutospacing="1" w:line="276" w:lineRule="auto"/>
        <w:rPr>
          <w:rFonts w:asciiTheme="majorHAnsi" w:eastAsia="Times New Roman" w:hAnsiTheme="majorHAnsi" w:cs="Times New Roman"/>
          <w:color w:val="auto"/>
          <w:spacing w:val="0"/>
        </w:rPr>
      </w:pPr>
      <w:r w:rsidRPr="008D36A4">
        <w:rPr>
          <w:rFonts w:asciiTheme="majorHAnsi" w:eastAsia="Times New Roman" w:hAnsiTheme="majorHAnsi" w:cs="Times New Roman"/>
          <w:color w:val="auto"/>
          <w:spacing w:val="0"/>
        </w:rPr>
        <w:t>d) Consumers influence regulatory bodies to lower prices</w:t>
      </w:r>
      <w:r w:rsidRPr="008D36A4">
        <w:rPr>
          <w:rFonts w:asciiTheme="majorHAnsi" w:eastAsia="Times New Roman" w:hAnsiTheme="majorHAnsi" w:cs="Times New Roman"/>
          <w:color w:val="auto"/>
          <w:spacing w:val="0"/>
        </w:rPr>
        <w:br/>
      </w:r>
      <w:r w:rsidRPr="008D36A4">
        <w:rPr>
          <w:rFonts w:asciiTheme="majorHAnsi" w:eastAsia="Times New Roman" w:hAnsiTheme="majorHAnsi" w:cs="Times New Roman"/>
          <w:b/>
          <w:bCs/>
          <w:color w:val="auto"/>
          <w:spacing w:val="0"/>
        </w:rPr>
        <w:t>Answer</w:t>
      </w:r>
      <w:r w:rsidRPr="008D36A4">
        <w:rPr>
          <w:rFonts w:asciiTheme="majorHAnsi" w:eastAsia="Times New Roman" w:hAnsiTheme="majorHAnsi" w:cs="Times New Roman"/>
          <w:color w:val="auto"/>
          <w:spacing w:val="0"/>
        </w:rPr>
        <w:t>: b) Regulators serve the interests of the industry they regulate instead of the public</w:t>
      </w:r>
    </w:p>
    <w:p w14:paraId="19CE3F0E" w14:textId="77777777" w:rsidR="008D36A4" w:rsidRPr="008D36A4" w:rsidRDefault="008D36A4" w:rsidP="008D36A4">
      <w:pPr>
        <w:spacing w:before="100" w:beforeAutospacing="1" w:after="100" w:afterAutospacing="1" w:line="276" w:lineRule="auto"/>
        <w:rPr>
          <w:rFonts w:asciiTheme="majorHAnsi" w:eastAsia="Times New Roman" w:hAnsiTheme="majorHAnsi" w:cs="Times New Roman"/>
          <w:color w:val="auto"/>
          <w:spacing w:val="0"/>
        </w:rPr>
      </w:pPr>
      <w:r w:rsidRPr="008D36A4">
        <w:rPr>
          <w:rFonts w:asciiTheme="majorHAnsi" w:eastAsia="Times New Roman" w:hAnsiTheme="majorHAnsi" w:cs="Times New Roman"/>
          <w:b/>
          <w:bCs/>
          <w:color w:val="auto"/>
          <w:spacing w:val="0"/>
        </w:rPr>
        <w:t>Multiple Choice Application (MCA)</w:t>
      </w:r>
    </w:p>
    <w:p w14:paraId="1855C226" w14:textId="0737C31B" w:rsidR="008D36A4" w:rsidRPr="008D36A4" w:rsidRDefault="008D36A4" w:rsidP="008D36A4">
      <w:pPr>
        <w:spacing w:before="100" w:beforeAutospacing="1" w:after="100" w:afterAutospacing="1" w:line="276" w:lineRule="auto"/>
        <w:rPr>
          <w:rFonts w:asciiTheme="majorHAnsi" w:eastAsia="Times New Roman" w:hAnsiTheme="majorHAnsi" w:cs="Times New Roman"/>
          <w:color w:val="auto"/>
          <w:spacing w:val="0"/>
        </w:rPr>
      </w:pPr>
      <w:r>
        <w:rPr>
          <w:rFonts w:asciiTheme="majorHAnsi" w:eastAsia="Times New Roman" w:hAnsiTheme="majorHAnsi" w:cs="Times New Roman"/>
          <w:color w:val="auto"/>
          <w:spacing w:val="0"/>
        </w:rPr>
        <w:t xml:space="preserve">12. </w:t>
      </w:r>
      <w:r w:rsidRPr="008D36A4">
        <w:rPr>
          <w:rFonts w:asciiTheme="majorHAnsi" w:eastAsia="Times New Roman" w:hAnsiTheme="majorHAnsi" w:cs="Times New Roman"/>
          <w:color w:val="auto"/>
          <w:spacing w:val="0"/>
        </w:rPr>
        <w:t>Which of the following strategies can regulators use to prevent monopolistic behavio</w:t>
      </w:r>
      <w:r>
        <w:rPr>
          <w:rFonts w:asciiTheme="majorHAnsi" w:eastAsia="Times New Roman" w:hAnsiTheme="majorHAnsi" w:cs="Times New Roman"/>
          <w:color w:val="auto"/>
          <w:spacing w:val="0"/>
        </w:rPr>
        <w:t>u</w:t>
      </w:r>
      <w:r w:rsidRPr="008D36A4">
        <w:rPr>
          <w:rFonts w:asciiTheme="majorHAnsi" w:eastAsia="Times New Roman" w:hAnsiTheme="majorHAnsi" w:cs="Times New Roman"/>
          <w:color w:val="auto"/>
          <w:spacing w:val="0"/>
        </w:rPr>
        <w:t>r in markets? (Select all that apply)</w:t>
      </w:r>
    </w:p>
    <w:p w14:paraId="2D05D8EA" w14:textId="77777777" w:rsidR="008D36A4" w:rsidRPr="008D36A4" w:rsidRDefault="008D36A4">
      <w:pPr>
        <w:numPr>
          <w:ilvl w:val="1"/>
          <w:numId w:val="133"/>
        </w:numPr>
        <w:spacing w:before="100" w:beforeAutospacing="1" w:after="100" w:afterAutospacing="1" w:line="276" w:lineRule="auto"/>
        <w:rPr>
          <w:rFonts w:asciiTheme="majorHAnsi" w:eastAsia="Times New Roman" w:hAnsiTheme="majorHAnsi" w:cs="Times New Roman"/>
          <w:color w:val="auto"/>
          <w:spacing w:val="0"/>
        </w:rPr>
      </w:pPr>
      <w:r w:rsidRPr="008D36A4">
        <w:rPr>
          <w:rFonts w:asciiTheme="majorHAnsi" w:eastAsia="Times New Roman" w:hAnsiTheme="majorHAnsi" w:cs="Times New Roman"/>
          <w:color w:val="auto"/>
          <w:spacing w:val="0"/>
        </w:rPr>
        <w:t>a) Enforce price caps</w:t>
      </w:r>
    </w:p>
    <w:p w14:paraId="545F49D2" w14:textId="77777777" w:rsidR="008D36A4" w:rsidRPr="008D36A4" w:rsidRDefault="008D36A4">
      <w:pPr>
        <w:numPr>
          <w:ilvl w:val="1"/>
          <w:numId w:val="133"/>
        </w:numPr>
        <w:spacing w:before="100" w:beforeAutospacing="1" w:after="100" w:afterAutospacing="1" w:line="276" w:lineRule="auto"/>
        <w:rPr>
          <w:rFonts w:asciiTheme="majorHAnsi" w:eastAsia="Times New Roman" w:hAnsiTheme="majorHAnsi" w:cs="Times New Roman"/>
          <w:color w:val="auto"/>
          <w:spacing w:val="0"/>
        </w:rPr>
      </w:pPr>
      <w:r w:rsidRPr="008D36A4">
        <w:rPr>
          <w:rFonts w:asciiTheme="majorHAnsi" w:eastAsia="Times New Roman" w:hAnsiTheme="majorHAnsi" w:cs="Times New Roman"/>
          <w:color w:val="auto"/>
          <w:spacing w:val="0"/>
        </w:rPr>
        <w:t>b) Deregulate entry requirements</w:t>
      </w:r>
    </w:p>
    <w:p w14:paraId="669FDBB2" w14:textId="77777777" w:rsidR="008D36A4" w:rsidRPr="008D36A4" w:rsidRDefault="008D36A4">
      <w:pPr>
        <w:numPr>
          <w:ilvl w:val="1"/>
          <w:numId w:val="133"/>
        </w:numPr>
        <w:spacing w:before="100" w:beforeAutospacing="1" w:after="100" w:afterAutospacing="1" w:line="276" w:lineRule="auto"/>
        <w:rPr>
          <w:rFonts w:asciiTheme="majorHAnsi" w:eastAsia="Times New Roman" w:hAnsiTheme="majorHAnsi" w:cs="Times New Roman"/>
          <w:color w:val="auto"/>
          <w:spacing w:val="0"/>
        </w:rPr>
      </w:pPr>
      <w:r w:rsidRPr="008D36A4">
        <w:rPr>
          <w:rFonts w:asciiTheme="majorHAnsi" w:eastAsia="Times New Roman" w:hAnsiTheme="majorHAnsi" w:cs="Times New Roman"/>
          <w:color w:val="auto"/>
          <w:spacing w:val="0"/>
        </w:rPr>
        <w:t>c) Encourage competition through licensing</w:t>
      </w:r>
    </w:p>
    <w:p w14:paraId="1DBC36C6" w14:textId="77777777" w:rsidR="008D36A4" w:rsidRPr="008D36A4" w:rsidRDefault="008D36A4">
      <w:pPr>
        <w:numPr>
          <w:ilvl w:val="1"/>
          <w:numId w:val="133"/>
        </w:numPr>
        <w:spacing w:before="100" w:beforeAutospacing="1" w:after="100" w:afterAutospacing="1" w:line="276" w:lineRule="auto"/>
        <w:rPr>
          <w:rFonts w:asciiTheme="majorHAnsi" w:eastAsia="Times New Roman" w:hAnsiTheme="majorHAnsi" w:cs="Times New Roman"/>
          <w:color w:val="auto"/>
          <w:spacing w:val="0"/>
        </w:rPr>
      </w:pPr>
      <w:r w:rsidRPr="008D36A4">
        <w:rPr>
          <w:rFonts w:asciiTheme="majorHAnsi" w:eastAsia="Times New Roman" w:hAnsiTheme="majorHAnsi" w:cs="Times New Roman"/>
          <w:color w:val="auto"/>
          <w:spacing w:val="0"/>
        </w:rPr>
        <w:t>d) Introduce product quality controls</w:t>
      </w:r>
      <w:r w:rsidRPr="008D36A4">
        <w:rPr>
          <w:rFonts w:asciiTheme="majorHAnsi" w:eastAsia="Times New Roman" w:hAnsiTheme="majorHAnsi" w:cs="Times New Roman"/>
          <w:color w:val="auto"/>
          <w:spacing w:val="0"/>
        </w:rPr>
        <w:br/>
      </w:r>
      <w:r w:rsidRPr="008D36A4">
        <w:rPr>
          <w:rFonts w:asciiTheme="majorHAnsi" w:eastAsia="Times New Roman" w:hAnsiTheme="majorHAnsi" w:cs="Times New Roman"/>
          <w:b/>
          <w:bCs/>
          <w:color w:val="auto"/>
          <w:spacing w:val="0"/>
        </w:rPr>
        <w:t>Answer</w:t>
      </w:r>
      <w:r w:rsidRPr="008D36A4">
        <w:rPr>
          <w:rFonts w:asciiTheme="majorHAnsi" w:eastAsia="Times New Roman" w:hAnsiTheme="majorHAnsi" w:cs="Times New Roman"/>
          <w:color w:val="auto"/>
          <w:spacing w:val="0"/>
        </w:rPr>
        <w:t>: a) Enforce price caps, c) Encourage competition through licensing</w:t>
      </w:r>
    </w:p>
    <w:p w14:paraId="6BEA7B77" w14:textId="77777777" w:rsidR="008D36A4" w:rsidRPr="00264058" w:rsidRDefault="008D36A4" w:rsidP="00264058">
      <w:pPr>
        <w:spacing w:before="100" w:beforeAutospacing="1" w:after="100" w:afterAutospacing="1" w:line="276" w:lineRule="auto"/>
        <w:rPr>
          <w:rFonts w:asciiTheme="majorHAnsi" w:eastAsia="Times New Roman" w:hAnsiTheme="majorHAnsi" w:cs="Times New Roman"/>
          <w:color w:val="auto"/>
          <w:spacing w:val="0"/>
        </w:rPr>
      </w:pPr>
    </w:p>
    <w:p w14:paraId="62F822AE" w14:textId="17114184" w:rsidR="00D36DB4" w:rsidRPr="00264058" w:rsidRDefault="00264058" w:rsidP="00264058">
      <w:pPr>
        <w:spacing w:before="100" w:beforeAutospacing="1" w:after="100" w:afterAutospacing="1" w:line="276" w:lineRule="auto"/>
        <w:rPr>
          <w:rFonts w:asciiTheme="majorHAnsi" w:eastAsia="Times New Roman" w:hAnsiTheme="majorHAnsi" w:cs="Times New Roman"/>
          <w:color w:val="auto"/>
          <w:spacing w:val="0"/>
        </w:rPr>
      </w:pPr>
      <w:r w:rsidRPr="00264058">
        <w:rPr>
          <w:rFonts w:asciiTheme="majorHAnsi" w:eastAsia="Times New Roman" w:hAnsiTheme="majorHAnsi" w:cs="Times New Roman"/>
          <w:b/>
          <w:bCs/>
          <w:color w:val="auto"/>
          <w:spacing w:val="0"/>
        </w:rPr>
        <w:t>Discussion</w:t>
      </w:r>
      <w:r w:rsidRPr="00264058">
        <w:rPr>
          <w:rFonts w:asciiTheme="majorHAnsi" w:eastAsia="Times New Roman" w:hAnsiTheme="majorHAnsi" w:cs="Times New Roman"/>
          <w:color w:val="auto"/>
          <w:spacing w:val="0"/>
        </w:rPr>
        <w:t>:</w:t>
      </w:r>
      <w:r w:rsidRPr="00264058">
        <w:rPr>
          <w:rFonts w:asciiTheme="majorHAnsi" w:eastAsia="Times New Roman" w:hAnsiTheme="majorHAnsi" w:cs="Times New Roman"/>
          <w:color w:val="auto"/>
          <w:spacing w:val="0"/>
        </w:rPr>
        <w:br/>
        <w:t>1</w:t>
      </w:r>
      <w:r w:rsidR="008D36A4">
        <w:rPr>
          <w:rFonts w:asciiTheme="majorHAnsi" w:eastAsia="Times New Roman" w:hAnsiTheme="majorHAnsi" w:cs="Times New Roman"/>
          <w:color w:val="auto"/>
          <w:spacing w:val="0"/>
        </w:rPr>
        <w:t>3</w:t>
      </w:r>
      <w:r w:rsidRPr="00264058">
        <w:rPr>
          <w:rFonts w:asciiTheme="majorHAnsi" w:eastAsia="Times New Roman" w:hAnsiTheme="majorHAnsi" w:cs="Times New Roman"/>
          <w:color w:val="auto"/>
          <w:spacing w:val="0"/>
        </w:rPr>
        <w:t>. Regulatory capture can undermine public interest by shifting focus toward industry gains. Discuss ways in which policymakers can prevent regulatory capture, considering both incentives for regulators and the transparency of the regulatory process.</w:t>
      </w:r>
    </w:p>
    <w:p w14:paraId="677EE5AB" w14:textId="77777777" w:rsidR="0026638B" w:rsidRDefault="0026638B" w:rsidP="00211A39">
      <w:r>
        <w:t xml:space="preserve"> </w:t>
      </w:r>
    </w:p>
    <w:tbl>
      <w:tblPr>
        <w:tblW w:w="10170" w:type="dxa"/>
        <w:tblLayout w:type="fixed"/>
        <w:tblLook w:val="0600" w:firstRow="0" w:lastRow="0" w:firstColumn="0" w:lastColumn="0" w:noHBand="1" w:noVBand="1"/>
      </w:tblPr>
      <w:tblGrid>
        <w:gridCol w:w="1215"/>
        <w:gridCol w:w="8955"/>
      </w:tblGrid>
      <w:bookmarkStart w:id="172" w:name="_Toc178629242" w:displacedByCustomXml="next"/>
      <w:sdt>
        <w:sdtPr>
          <w:tag w:val="goog_rdk_13"/>
          <w:id w:val="-902752168"/>
          <w:lock w:val="contentLocked"/>
        </w:sdtPr>
        <w:sdtContent>
          <w:tr w:rsidR="0026638B" w14:paraId="69E5030C" w14:textId="77777777" w:rsidTr="000B3999">
            <w:tc>
              <w:tcPr>
                <w:tcW w:w="1215" w:type="dxa"/>
                <w:shd w:val="clear" w:color="auto" w:fill="auto"/>
                <w:tcMar>
                  <w:top w:w="0" w:type="dxa"/>
                  <w:left w:w="0" w:type="dxa"/>
                  <w:bottom w:w="0" w:type="dxa"/>
                  <w:right w:w="0" w:type="dxa"/>
                </w:tcMar>
                <w:vAlign w:val="center"/>
              </w:tcPr>
              <w:p w14:paraId="0A3DBED2" w14:textId="77777777" w:rsidR="0026638B" w:rsidRDefault="0026638B" w:rsidP="000B3999">
                <w:pPr>
                  <w:pStyle w:val="Heading2"/>
                  <w:spacing w:after="0"/>
                  <w:rPr>
                    <w:rFonts w:eastAsia="Century Gothic" w:cs="Century Gothic"/>
                    <w:smallCaps/>
                    <w:color w:val="037B90"/>
                    <w:szCs w:val="40"/>
                  </w:rPr>
                </w:pPr>
                <w:r>
                  <w:rPr>
                    <w:noProof/>
                  </w:rPr>
                  <w:drawing>
                    <wp:inline distT="114300" distB="114300" distL="114300" distR="114300" wp14:anchorId="42E42A26" wp14:editId="4631BD3C">
                      <wp:extent cx="423863" cy="423863"/>
                      <wp:effectExtent l="0" t="0" r="0" b="0"/>
                      <wp:docPr id="147457546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423863" cy="423863"/>
                              </a:xfrm>
                              <a:prstGeom prst="rect">
                                <a:avLst/>
                              </a:prstGeom>
                              <a:ln/>
                            </pic:spPr>
                          </pic:pic>
                        </a:graphicData>
                      </a:graphic>
                    </wp:inline>
                  </w:drawing>
                </w:r>
                <w:bookmarkEnd w:id="172"/>
              </w:p>
            </w:tc>
            <w:tc>
              <w:tcPr>
                <w:tcW w:w="8955" w:type="dxa"/>
                <w:shd w:val="clear" w:color="auto" w:fill="auto"/>
                <w:tcMar>
                  <w:top w:w="100" w:type="dxa"/>
                  <w:left w:w="100" w:type="dxa"/>
                  <w:bottom w:w="100" w:type="dxa"/>
                  <w:right w:w="100" w:type="dxa"/>
                </w:tcMar>
              </w:tcPr>
              <w:p w14:paraId="7DCE2EC4" w14:textId="77777777" w:rsidR="0026638B" w:rsidRDefault="0026638B" w:rsidP="000B3999">
                <w:pPr>
                  <w:pStyle w:val="Heading2"/>
                  <w:spacing w:after="0"/>
                </w:pPr>
                <w:bookmarkStart w:id="173" w:name="_Toc178629243"/>
                <w:r>
                  <w:t>TAKE HOME MESSAGE/SELF REFLECTION</w:t>
                </w:r>
              </w:p>
            </w:tc>
          </w:tr>
        </w:sdtContent>
      </w:sdt>
      <w:bookmarkEnd w:id="173" w:displacedByCustomXml="prev"/>
    </w:tbl>
    <w:p w14:paraId="199BF8BD" w14:textId="4527D6F1" w:rsidR="0026638B" w:rsidRDefault="0029156B" w:rsidP="0029156B">
      <w:pPr>
        <w:spacing w:before="0" w:line="276" w:lineRule="auto"/>
        <w:jc w:val="both"/>
        <w:rPr>
          <w:rFonts w:ascii="Century Gothic" w:eastAsia="Century Gothic" w:hAnsi="Century Gothic" w:cs="Century Gothic"/>
        </w:rPr>
      </w:pPr>
      <w:r w:rsidRPr="0029156B">
        <w:rPr>
          <w:rFonts w:ascii="Century Gothic" w:eastAsia="Century Gothic" w:hAnsi="Century Gothic" w:cs="Century Gothic"/>
          <w:sz w:val="22"/>
          <w:szCs w:val="22"/>
        </w:rPr>
        <w:t xml:space="preserve">Reflecting on the various forms of regulatory intervention and their impact on market efficiency, consumer welfare, and competition, what key insights or lessons </w:t>
      </w:r>
      <w:r>
        <w:rPr>
          <w:rFonts w:ascii="Century Gothic" w:eastAsia="Century Gothic" w:hAnsi="Century Gothic" w:cs="Century Gothic"/>
          <w:sz w:val="22"/>
          <w:szCs w:val="22"/>
        </w:rPr>
        <w:t>are</w:t>
      </w:r>
      <w:r w:rsidRPr="0029156B">
        <w:rPr>
          <w:rFonts w:ascii="Century Gothic" w:eastAsia="Century Gothic" w:hAnsi="Century Gothic" w:cs="Century Gothic"/>
          <w:sz w:val="22"/>
          <w:szCs w:val="22"/>
        </w:rPr>
        <w:t xml:space="preserve"> you tak</w:t>
      </w:r>
      <w:r>
        <w:rPr>
          <w:rFonts w:ascii="Century Gothic" w:eastAsia="Century Gothic" w:hAnsi="Century Gothic" w:cs="Century Gothic"/>
          <w:sz w:val="22"/>
          <w:szCs w:val="22"/>
        </w:rPr>
        <w:t>ing</w:t>
      </w:r>
      <w:r w:rsidRPr="0029156B">
        <w:rPr>
          <w:rFonts w:ascii="Century Gothic" w:eastAsia="Century Gothic" w:hAnsi="Century Gothic" w:cs="Century Gothic"/>
          <w:sz w:val="22"/>
          <w:szCs w:val="22"/>
        </w:rPr>
        <w:t xml:space="preserve"> away from this module? How do you see these principles of economic regulation applying to real-world challenges in industries you are familiar with or aspire to work in?</w:t>
      </w:r>
      <w:r w:rsidR="0026638B" w:rsidRPr="00D5522D">
        <w:rPr>
          <w:rFonts w:ascii="Century Gothic" w:eastAsia="Century Gothic" w:hAnsi="Century Gothic" w:cs="Century Gothic"/>
        </w:rPr>
        <w:t xml:space="preserve">   </w:t>
      </w:r>
    </w:p>
    <w:p w14:paraId="1EA0FCD7" w14:textId="77777777" w:rsidR="0029156B" w:rsidRPr="00D5522D" w:rsidRDefault="0029156B" w:rsidP="0029156B">
      <w:pPr>
        <w:spacing w:before="0" w:line="276" w:lineRule="auto"/>
        <w:jc w:val="both"/>
        <w:rPr>
          <w:rFonts w:ascii="Century Gothic" w:eastAsia="Century Gothic" w:hAnsi="Century Gothic" w:cs="Century Gothic"/>
        </w:rPr>
      </w:pPr>
    </w:p>
    <w:p w14:paraId="0FA2239C" w14:textId="77777777" w:rsidR="0026638B" w:rsidRDefault="0026638B" w:rsidP="0026638B">
      <w:pPr>
        <w:pStyle w:val="Heading3"/>
        <w:spacing w:after="0"/>
        <w:rPr>
          <w:sz w:val="32"/>
          <w:szCs w:val="32"/>
        </w:rPr>
      </w:pPr>
      <w:r>
        <w:t xml:space="preserve">          </w:t>
      </w:r>
      <w:r>
        <w:rPr>
          <w:sz w:val="32"/>
          <w:szCs w:val="32"/>
        </w:rPr>
        <w:t xml:space="preserve">   </w:t>
      </w:r>
      <w:bookmarkStart w:id="174" w:name="_Toc178629244"/>
      <w:r>
        <w:rPr>
          <w:sz w:val="32"/>
          <w:szCs w:val="32"/>
        </w:rPr>
        <w:t>WHAT’S NEXT?</w:t>
      </w:r>
      <w:bookmarkEnd w:id="174"/>
    </w:p>
    <w:p w14:paraId="462FC421" w14:textId="4D77C140" w:rsidR="00476352" w:rsidRPr="00D5522D" w:rsidRDefault="00476352" w:rsidP="00D5522D">
      <w:pPr>
        <w:numPr>
          <w:ilvl w:val="0"/>
          <w:numId w:val="1"/>
        </w:numPr>
        <w:spacing w:before="0" w:after="200" w:line="276" w:lineRule="auto"/>
        <w:jc w:val="both"/>
        <w:rPr>
          <w:rFonts w:ascii="Century Gothic" w:eastAsia="Century Gothic" w:hAnsi="Century Gothic" w:cs="Century Gothic"/>
        </w:rPr>
      </w:pPr>
      <w:r w:rsidRPr="00D5522D">
        <w:rPr>
          <w:rFonts w:ascii="Century Gothic" w:eastAsia="Century Gothic" w:hAnsi="Century Gothic" w:cs="Century Gothic"/>
        </w:rPr>
        <w:t xml:space="preserve">Congratulations for finishing module 7. See you in the next Module 8 on </w:t>
      </w:r>
      <w:r w:rsidR="0029156B" w:rsidRPr="0029156B">
        <w:rPr>
          <w:rFonts w:ascii="Century Gothic" w:eastAsia="Century Gothic" w:hAnsi="Century Gothic" w:cs="Century Gothic"/>
        </w:rPr>
        <w:t>Economic Analysis of Information Systems</w:t>
      </w:r>
      <w:r w:rsidR="0029156B">
        <w:rPr>
          <w:rFonts w:ascii="Century Gothic" w:eastAsia="Century Gothic" w:hAnsi="Century Gothic" w:cs="Century Gothic"/>
        </w:rPr>
        <w:t>.</w:t>
      </w:r>
    </w:p>
    <w:p w14:paraId="57FE5675" w14:textId="77777777" w:rsidR="00EA0204" w:rsidRDefault="00EA0204" w:rsidP="0026638B">
      <w:pPr>
        <w:rPr>
          <w:rFonts w:ascii="Century Gothic" w:eastAsia="Century Gothic" w:hAnsi="Century Gothic" w:cs="Century Gothic"/>
          <w:sz w:val="22"/>
          <w:szCs w:val="22"/>
        </w:rPr>
      </w:pPr>
    </w:p>
    <w:p w14:paraId="50A23ECD" w14:textId="6BC85EB2" w:rsidR="00EA0204" w:rsidRDefault="00EA0204">
      <w:pPr>
        <w:rPr>
          <w:rFonts w:ascii="Century Gothic" w:eastAsia="Century Gothic" w:hAnsi="Century Gothic" w:cs="Century Gothic"/>
          <w:sz w:val="22"/>
          <w:szCs w:val="22"/>
        </w:rPr>
      </w:pPr>
      <w:r>
        <w:rPr>
          <w:rFonts w:ascii="Century Gothic" w:eastAsia="Century Gothic" w:hAnsi="Century Gothic" w:cs="Century Gothic"/>
          <w:sz w:val="22"/>
          <w:szCs w:val="22"/>
        </w:rPr>
        <w:br w:type="page"/>
      </w: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EA0204" w14:paraId="7ABD3FD3" w14:textId="77777777" w:rsidTr="00DB5B2B">
        <w:tc>
          <w:tcPr>
            <w:tcW w:w="10215" w:type="dxa"/>
            <w:tcBorders>
              <w:top w:val="nil"/>
              <w:left w:val="nil"/>
              <w:bottom w:val="single" w:sz="4" w:space="0" w:color="037B90"/>
              <w:right w:val="nil"/>
            </w:tcBorders>
            <w:tcMar>
              <w:top w:w="0" w:type="dxa"/>
              <w:left w:w="0" w:type="dxa"/>
              <w:bottom w:w="0" w:type="dxa"/>
              <w:right w:w="0" w:type="dxa"/>
            </w:tcMar>
          </w:tcPr>
          <w:p w14:paraId="297B501D" w14:textId="1B2520C1" w:rsidR="00EA0204" w:rsidRDefault="00EA0204" w:rsidP="00DB5B2B">
            <w:pPr>
              <w:pStyle w:val="Heading1"/>
            </w:pPr>
            <w:bookmarkStart w:id="175" w:name="_Toc178629245"/>
            <w:r>
              <w:t xml:space="preserve">MODULE 8:  </w:t>
            </w:r>
            <w:r w:rsidR="00AE58E9" w:rsidRPr="00AE58E9">
              <w:t>Economic Analysis of Information Systems</w:t>
            </w:r>
            <w:bookmarkEnd w:id="175"/>
            <w:r>
              <w:t xml:space="preserve"> </w:t>
            </w:r>
          </w:p>
        </w:tc>
      </w:tr>
    </w:tbl>
    <w:p w14:paraId="494672F2" w14:textId="6C3C7462" w:rsidR="00EA0204" w:rsidRDefault="00EA0204" w:rsidP="00EA0204">
      <w:pPr>
        <w:ind w:hanging="720"/>
      </w:pPr>
      <w:r>
        <w:rPr>
          <w:rFonts w:ascii="Century Gothic" w:eastAsia="Century Gothic" w:hAnsi="Century Gothic" w:cs="Century Gothic"/>
          <w:color w:val="FF7F50"/>
        </w:rPr>
        <w:t xml:space="preserve"> INSTRUCTIONAL HOURS: 4</w:t>
      </w:r>
      <w:r w:rsidR="00C87E81">
        <w:rPr>
          <w:rFonts w:ascii="Century Gothic" w:eastAsia="Century Gothic" w:hAnsi="Century Gothic" w:cs="Century Gothic"/>
          <w:color w:val="FF7F50"/>
        </w:rPr>
        <w:t xml:space="preserve"> </w:t>
      </w:r>
    </w:p>
    <w:p w14:paraId="2EB479F8" w14:textId="77777777" w:rsidR="00EA0204" w:rsidRDefault="00EA0204" w:rsidP="00EA0204">
      <w:pPr>
        <w:pStyle w:val="Heading3"/>
        <w:rPr>
          <w:b/>
          <w:color w:val="037B90"/>
          <w:sz w:val="32"/>
          <w:szCs w:val="32"/>
        </w:rPr>
      </w:pPr>
      <w:r>
        <w:t xml:space="preserve"> </w:t>
      </w:r>
      <w:bookmarkStart w:id="176" w:name="_Toc178629246"/>
      <w:r>
        <w:rPr>
          <w:b/>
          <w:color w:val="037B90"/>
          <w:sz w:val="32"/>
          <w:szCs w:val="32"/>
        </w:rPr>
        <w:t>Module Overview</w:t>
      </w:r>
      <w:bookmarkEnd w:id="176"/>
    </w:p>
    <w:p w14:paraId="5CB7E094" w14:textId="46FA1053" w:rsidR="00EA0204" w:rsidRDefault="00FB465F" w:rsidP="00FB465F">
      <w:pPr>
        <w:spacing w:before="0" w:after="0"/>
        <w:ind w:left="-630"/>
        <w:jc w:val="both"/>
        <w:rPr>
          <w:rFonts w:ascii="Century Gothic" w:eastAsia="Century Gothic" w:hAnsi="Century Gothic" w:cs="Century Gothic"/>
        </w:rPr>
      </w:pPr>
      <w:r w:rsidRPr="00FB465F">
        <w:rPr>
          <w:rFonts w:ascii="Century Gothic" w:eastAsia="Century Gothic" w:hAnsi="Century Gothic" w:cs="Century Gothic"/>
        </w:rPr>
        <w:t xml:space="preserve">The increasing reliance on information systems and digital platforms has reshaped modern economies, influencing everything from pricing strategies to competitive dynamics. This module explores the economics behind data and information security, pricing strategies for information goods and services, the rise of online platforms and two-sided markets, and how information technology impacts competition and innovation. The goal is to equip </w:t>
      </w:r>
      <w:r>
        <w:rPr>
          <w:rFonts w:ascii="Century Gothic" w:eastAsia="Century Gothic" w:hAnsi="Century Gothic" w:cs="Century Gothic"/>
        </w:rPr>
        <w:t>you</w:t>
      </w:r>
      <w:r w:rsidRPr="00FB465F">
        <w:rPr>
          <w:rFonts w:ascii="Century Gothic" w:eastAsia="Century Gothic" w:hAnsi="Century Gothic" w:cs="Century Gothic"/>
        </w:rPr>
        <w:t xml:space="preserve"> with a deep understanding of how digital transformation shapes economic strategies and outcomes in various industries.</w:t>
      </w:r>
    </w:p>
    <w:p w14:paraId="152F8488" w14:textId="77777777" w:rsidR="00EA0204" w:rsidRDefault="00EA0204" w:rsidP="00EA0204">
      <w:pPr>
        <w:pStyle w:val="Heading3"/>
        <w:rPr>
          <w:rFonts w:ascii="Century Gothic" w:eastAsia="Century Gothic" w:hAnsi="Century Gothic" w:cs="Century Gothic"/>
          <w:sz w:val="28"/>
          <w:szCs w:val="28"/>
        </w:rPr>
      </w:pPr>
      <w:r>
        <w:rPr>
          <w:b/>
          <w:sz w:val="32"/>
          <w:szCs w:val="32"/>
        </w:rPr>
        <w:t xml:space="preserve"> </w:t>
      </w:r>
      <w:bookmarkStart w:id="177" w:name="_Toc178629247"/>
      <w:r>
        <w:rPr>
          <w:b/>
          <w:sz w:val="32"/>
          <w:szCs w:val="32"/>
        </w:rPr>
        <w:t>Learning Outcomes</w:t>
      </w:r>
      <w:bookmarkEnd w:id="177"/>
    </w:p>
    <w:p w14:paraId="5AFC050F" w14:textId="77777777" w:rsidR="00EA0204" w:rsidRDefault="00EA0204" w:rsidP="00EA0204">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56FF4F34" w14:textId="77777777" w:rsidR="00FB465F" w:rsidRDefault="00FB465F" w:rsidP="00EA0204">
      <w:pPr>
        <w:spacing w:before="0" w:after="0"/>
        <w:rPr>
          <w:rFonts w:ascii="Century Gothic" w:eastAsia="Century Gothic" w:hAnsi="Century Gothic" w:cs="Century Gothic"/>
        </w:rPr>
      </w:pPr>
    </w:p>
    <w:p w14:paraId="33D2A86E" w14:textId="2BD3DD8C" w:rsidR="00FB465F" w:rsidRPr="00FB465F" w:rsidRDefault="00EA0204">
      <w:pPr>
        <w:numPr>
          <w:ilvl w:val="0"/>
          <w:numId w:val="20"/>
        </w:numPr>
        <w:spacing w:before="0" w:after="0"/>
        <w:rPr>
          <w:rFonts w:ascii="Century Gothic" w:eastAsia="Century Gothic" w:hAnsi="Century Gothic" w:cs="Century Gothic"/>
        </w:rPr>
      </w:pPr>
      <w:r>
        <w:rPr>
          <w:noProof/>
        </w:rPr>
        <w:drawing>
          <wp:anchor distT="0" distB="0" distL="114300" distR="114300" simplePos="0" relativeHeight="251720704" behindDoc="0" locked="0" layoutInCell="1" hidden="0" allowOverlap="1" wp14:anchorId="40B04B40" wp14:editId="4643BE53">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18507794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l="1332" r="1333"/>
                    <a:stretch>
                      <a:fillRect/>
                    </a:stretch>
                  </pic:blipFill>
                  <pic:spPr>
                    <a:xfrm>
                      <a:off x="0" y="0"/>
                      <a:ext cx="576263" cy="592051"/>
                    </a:xfrm>
                    <a:prstGeom prst="rect">
                      <a:avLst/>
                    </a:prstGeom>
                    <a:ln/>
                  </pic:spPr>
                </pic:pic>
              </a:graphicData>
            </a:graphic>
          </wp:anchor>
        </w:drawing>
      </w:r>
      <w:r w:rsidR="00FB465F">
        <w:rPr>
          <w:rFonts w:ascii="Century Gothic" w:eastAsia="Century Gothic" w:hAnsi="Century Gothic" w:cs="Century Gothic"/>
        </w:rPr>
        <w:t>Understand</w:t>
      </w:r>
      <w:r w:rsidR="00FB465F" w:rsidRPr="00FB465F">
        <w:rPr>
          <w:rFonts w:ascii="Century Gothic" w:eastAsia="Century Gothic" w:hAnsi="Century Gothic" w:cs="Century Gothic"/>
        </w:rPr>
        <w:t xml:space="preserve"> the economic trade-offs involved in data security and privacy</w:t>
      </w:r>
      <w:r w:rsidR="00C87E81">
        <w:rPr>
          <w:rFonts w:ascii="Century Gothic" w:eastAsia="Century Gothic" w:hAnsi="Century Gothic" w:cs="Century Gothic"/>
        </w:rPr>
        <w:t xml:space="preserve"> </w:t>
      </w:r>
      <w:r w:rsidR="00C87E81" w:rsidRPr="00C87E81">
        <w:rPr>
          <w:rFonts w:ascii="Century Gothic" w:eastAsia="Century Gothic" w:hAnsi="Century Gothic" w:cs="Century Gothic"/>
        </w:rPr>
        <w:t>in businesses and platforms</w:t>
      </w:r>
      <w:r w:rsidR="00FB465F" w:rsidRPr="00FB465F">
        <w:rPr>
          <w:rFonts w:ascii="Century Gothic" w:eastAsia="Century Gothic" w:hAnsi="Century Gothic" w:cs="Century Gothic"/>
        </w:rPr>
        <w:t>.</w:t>
      </w:r>
    </w:p>
    <w:p w14:paraId="33944800" w14:textId="1E1D619E" w:rsidR="00FB465F" w:rsidRPr="00FB465F" w:rsidRDefault="00FB465F">
      <w:pPr>
        <w:numPr>
          <w:ilvl w:val="0"/>
          <w:numId w:val="20"/>
        </w:numPr>
        <w:spacing w:before="0" w:after="0"/>
        <w:rPr>
          <w:rFonts w:ascii="Century Gothic" w:eastAsia="Century Gothic" w:hAnsi="Century Gothic" w:cs="Century Gothic"/>
        </w:rPr>
      </w:pPr>
      <w:r w:rsidRPr="00FB465F">
        <w:rPr>
          <w:rFonts w:ascii="Century Gothic" w:eastAsia="Century Gothic" w:hAnsi="Century Gothic" w:cs="Century Gothic"/>
        </w:rPr>
        <w:t xml:space="preserve">Evaluate pricing strategies for </w:t>
      </w:r>
      <w:r w:rsidR="00B3646E">
        <w:rPr>
          <w:rFonts w:ascii="Century Gothic" w:eastAsia="Century Gothic" w:hAnsi="Century Gothic" w:cs="Century Gothic"/>
        </w:rPr>
        <w:t>digital</w:t>
      </w:r>
      <w:r w:rsidRPr="00FB465F">
        <w:rPr>
          <w:rFonts w:ascii="Century Gothic" w:eastAsia="Century Gothic" w:hAnsi="Century Gothic" w:cs="Century Gothic"/>
        </w:rPr>
        <w:t xml:space="preserve"> goods and services, considering </w:t>
      </w:r>
      <w:r w:rsidR="00C87E81" w:rsidRPr="00C87E81">
        <w:rPr>
          <w:rFonts w:ascii="Century Gothic" w:eastAsia="Century Gothic" w:hAnsi="Century Gothic" w:cs="Century Gothic"/>
        </w:rPr>
        <w:t>characteristics of information goods</w:t>
      </w:r>
      <w:r w:rsidR="00C87E81">
        <w:rPr>
          <w:rFonts w:ascii="Century Gothic" w:eastAsia="Century Gothic" w:hAnsi="Century Gothic" w:cs="Century Gothic"/>
        </w:rPr>
        <w:t xml:space="preserve"> like </w:t>
      </w:r>
      <w:r w:rsidRPr="00FB465F">
        <w:rPr>
          <w:rFonts w:ascii="Century Gothic" w:eastAsia="Century Gothic" w:hAnsi="Century Gothic" w:cs="Century Gothic"/>
        </w:rPr>
        <w:t>marginal costs and demand elasticity.</w:t>
      </w:r>
    </w:p>
    <w:p w14:paraId="5A9AE447" w14:textId="77777777" w:rsidR="00FB465F" w:rsidRPr="00FB465F" w:rsidRDefault="00FB465F">
      <w:pPr>
        <w:numPr>
          <w:ilvl w:val="0"/>
          <w:numId w:val="20"/>
        </w:numPr>
        <w:spacing w:before="0" w:after="0"/>
        <w:rPr>
          <w:rFonts w:ascii="Century Gothic" w:eastAsia="Century Gothic" w:hAnsi="Century Gothic" w:cs="Century Gothic"/>
        </w:rPr>
      </w:pPr>
      <w:r w:rsidRPr="00FB465F">
        <w:rPr>
          <w:rFonts w:ascii="Century Gothic" w:eastAsia="Century Gothic" w:hAnsi="Century Gothic" w:cs="Century Gothic"/>
        </w:rPr>
        <w:t>Apply economic principles to understand two-sided markets and online platforms.</w:t>
      </w:r>
    </w:p>
    <w:p w14:paraId="3ADF9576" w14:textId="76D36BC7" w:rsidR="00EA0204" w:rsidRDefault="00E11B6B">
      <w:pPr>
        <w:numPr>
          <w:ilvl w:val="0"/>
          <w:numId w:val="20"/>
        </w:numPr>
        <w:spacing w:before="0" w:after="0"/>
        <w:rPr>
          <w:rFonts w:ascii="Century Gothic" w:eastAsia="Century Gothic" w:hAnsi="Century Gothic" w:cs="Century Gothic"/>
        </w:rPr>
      </w:pPr>
      <w:r>
        <w:rPr>
          <w:rFonts w:ascii="Century Gothic" w:eastAsia="Century Gothic" w:hAnsi="Century Gothic" w:cs="Century Gothic"/>
        </w:rPr>
        <w:t>A</w:t>
      </w:r>
      <w:r w:rsidR="00FB465F" w:rsidRPr="00FB465F">
        <w:rPr>
          <w:rFonts w:ascii="Century Gothic" w:eastAsia="Century Gothic" w:hAnsi="Century Gothic" w:cs="Century Gothic"/>
        </w:rPr>
        <w:t>ssess the impact of information technology on competition and innovation in digital markets.</w:t>
      </w:r>
    </w:p>
    <w:p w14:paraId="15B1C541" w14:textId="77777777" w:rsidR="00B3646E" w:rsidRDefault="00B3646E" w:rsidP="00B3646E">
      <w:pPr>
        <w:spacing w:before="0" w:after="0"/>
        <w:ind w:left="2062"/>
        <w:rPr>
          <w:rFonts w:ascii="Century Gothic" w:eastAsia="Century Gothic" w:hAnsi="Century Gothic" w:cs="Century Gothic"/>
        </w:rPr>
      </w:pPr>
    </w:p>
    <w:p w14:paraId="2E75B1E0" w14:textId="77777777" w:rsidR="00EA0204" w:rsidRDefault="00EA0204" w:rsidP="00EA0204">
      <w:pPr>
        <w:pStyle w:val="Heading3"/>
        <w:spacing w:before="0" w:after="200"/>
        <w:ind w:left="-270" w:hanging="720"/>
        <w:rPr>
          <w:b/>
        </w:rPr>
      </w:pPr>
      <w:r>
        <w:rPr>
          <w:sz w:val="32"/>
          <w:szCs w:val="32"/>
        </w:rPr>
        <w:t xml:space="preserve">    </w:t>
      </w:r>
      <w:bookmarkStart w:id="178" w:name="_Toc178629248"/>
      <w:r>
        <w:rPr>
          <w:b/>
          <w:sz w:val="32"/>
          <w:szCs w:val="32"/>
        </w:rPr>
        <w:t>Learning Activities/Task List</w:t>
      </w:r>
      <w:bookmarkEnd w:id="178"/>
    </w:p>
    <w:p w14:paraId="2DE64559" w14:textId="11CB50E7" w:rsidR="007950F5" w:rsidRPr="00773BBC" w:rsidRDefault="00EA0204">
      <w:pPr>
        <w:numPr>
          <w:ilvl w:val="0"/>
          <w:numId w:val="168"/>
        </w:numPr>
        <w:spacing w:before="0" w:after="0"/>
        <w:rPr>
          <w:rFonts w:ascii="Century Gothic" w:eastAsia="Century Gothic" w:hAnsi="Century Gothic" w:cs="Century Gothic"/>
        </w:rPr>
      </w:pPr>
      <w:r>
        <w:rPr>
          <w:noProof/>
        </w:rPr>
        <w:drawing>
          <wp:anchor distT="0" distB="0" distL="0" distR="0" simplePos="0" relativeHeight="251721728" behindDoc="0" locked="0" layoutInCell="1" hidden="0" allowOverlap="1" wp14:anchorId="2FE95B75" wp14:editId="26666129">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988699870"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20"/>
                    <a:srcRect/>
                    <a:stretch>
                      <a:fillRect/>
                    </a:stretch>
                  </pic:blipFill>
                  <pic:spPr>
                    <a:xfrm>
                      <a:off x="0" y="0"/>
                      <a:ext cx="581025" cy="581025"/>
                    </a:xfrm>
                    <a:prstGeom prst="rect">
                      <a:avLst/>
                    </a:prstGeom>
                    <a:ln/>
                  </pic:spPr>
                </pic:pic>
              </a:graphicData>
            </a:graphic>
          </wp:anchor>
        </w:drawing>
      </w:r>
      <w:r w:rsidR="007950F5">
        <w:rPr>
          <w:noProof/>
        </w:rPr>
        <w:drawing>
          <wp:anchor distT="0" distB="0" distL="0" distR="0" simplePos="0" relativeHeight="251745280" behindDoc="0" locked="0" layoutInCell="1" hidden="0" allowOverlap="1" wp14:anchorId="283D1845" wp14:editId="4AD8D26D">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942153924"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20"/>
                    <a:srcRect/>
                    <a:stretch>
                      <a:fillRect/>
                    </a:stretch>
                  </pic:blipFill>
                  <pic:spPr>
                    <a:xfrm>
                      <a:off x="0" y="0"/>
                      <a:ext cx="581025" cy="581025"/>
                    </a:xfrm>
                    <a:prstGeom prst="rect">
                      <a:avLst/>
                    </a:prstGeom>
                    <a:ln/>
                  </pic:spPr>
                </pic:pic>
              </a:graphicData>
            </a:graphic>
          </wp:anchor>
        </w:drawing>
      </w:r>
      <w:r w:rsidR="007950F5" w:rsidRPr="00773BBC">
        <w:rPr>
          <w:rFonts w:ascii="Century Gothic" w:eastAsia="Century Gothic" w:hAnsi="Century Gothic" w:cs="Century Gothic"/>
        </w:rPr>
        <w:t>Review power presentation PDF</w:t>
      </w:r>
    </w:p>
    <w:p w14:paraId="75FF4045" w14:textId="77777777" w:rsidR="007950F5" w:rsidRPr="00E601EB" w:rsidRDefault="007950F5">
      <w:pPr>
        <w:numPr>
          <w:ilvl w:val="0"/>
          <w:numId w:val="168"/>
        </w:numPr>
        <w:spacing w:before="0" w:after="0"/>
        <w:rPr>
          <w:rFonts w:ascii="Century Gothic" w:eastAsia="Century Gothic" w:hAnsi="Century Gothic" w:cs="Century Gothic"/>
        </w:rPr>
      </w:pPr>
      <w:r>
        <w:rPr>
          <w:rFonts w:ascii="Century Gothic" w:eastAsia="Century Gothic" w:hAnsi="Century Gothic" w:cs="Century Gothic"/>
        </w:rPr>
        <w:t>R</w:t>
      </w:r>
      <w:r w:rsidRPr="00E601EB">
        <w:rPr>
          <w:rFonts w:ascii="Century Gothic" w:eastAsia="Century Gothic" w:hAnsi="Century Gothic" w:cs="Century Gothic"/>
        </w:rPr>
        <w:t>eview: Textbook chapters and academic articles.</w:t>
      </w:r>
    </w:p>
    <w:p w14:paraId="5C518835" w14:textId="77777777" w:rsidR="007950F5" w:rsidRPr="00E601EB" w:rsidRDefault="007950F5">
      <w:pPr>
        <w:numPr>
          <w:ilvl w:val="0"/>
          <w:numId w:val="168"/>
        </w:numPr>
        <w:spacing w:before="0" w:after="0"/>
        <w:rPr>
          <w:rFonts w:ascii="Century Gothic" w:eastAsia="Century Gothic" w:hAnsi="Century Gothic" w:cs="Century Gothic"/>
        </w:rPr>
      </w:pPr>
      <w:r w:rsidRPr="00E601EB">
        <w:rPr>
          <w:rFonts w:ascii="Century Gothic" w:eastAsia="Century Gothic" w:hAnsi="Century Gothic" w:cs="Century Gothic"/>
        </w:rPr>
        <w:t xml:space="preserve">Watch: </w:t>
      </w:r>
      <w:r>
        <w:rPr>
          <w:rFonts w:ascii="Century Gothic" w:eastAsia="Century Gothic" w:hAnsi="Century Gothic" w:cs="Century Gothic"/>
        </w:rPr>
        <w:t>lecture related videos.</w:t>
      </w:r>
    </w:p>
    <w:p w14:paraId="3EE33DE2" w14:textId="77777777" w:rsidR="007950F5" w:rsidRDefault="007950F5">
      <w:pPr>
        <w:numPr>
          <w:ilvl w:val="0"/>
          <w:numId w:val="168"/>
        </w:numPr>
        <w:spacing w:before="0" w:after="0"/>
        <w:rPr>
          <w:rFonts w:ascii="Century Gothic" w:eastAsia="Century Gothic" w:hAnsi="Century Gothic" w:cs="Century Gothic"/>
        </w:rPr>
      </w:pPr>
      <w:r w:rsidRPr="00E601EB">
        <w:rPr>
          <w:rFonts w:ascii="Century Gothic" w:eastAsia="Century Gothic" w:hAnsi="Century Gothic" w:cs="Century Gothic"/>
        </w:rPr>
        <w:t xml:space="preserve">Engage: Participate in group discussions forums </w:t>
      </w:r>
    </w:p>
    <w:p w14:paraId="2FF11764" w14:textId="1EA096F1" w:rsidR="00EA0204" w:rsidRPr="007950F5" w:rsidRDefault="007950F5">
      <w:pPr>
        <w:numPr>
          <w:ilvl w:val="0"/>
          <w:numId w:val="168"/>
        </w:numPr>
        <w:spacing w:before="0" w:after="0"/>
        <w:rPr>
          <w:rFonts w:ascii="Century Gothic" w:eastAsia="Century Gothic" w:hAnsi="Century Gothic" w:cs="Century Gothic"/>
        </w:rPr>
      </w:pPr>
      <w:r w:rsidRPr="00E601EB">
        <w:rPr>
          <w:rFonts w:ascii="Century Gothic" w:eastAsia="Century Gothic" w:hAnsi="Century Gothic" w:cs="Century Gothic"/>
        </w:rPr>
        <w:t>Complete: Quizzes, case studies, mastery exercises</w:t>
      </w:r>
      <w:r>
        <w:rPr>
          <w:rFonts w:ascii="Century Gothic" w:eastAsia="Century Gothic" w:hAnsi="Century Gothic" w:cs="Century Gothic"/>
        </w:rPr>
        <w:t xml:space="preserve"> and end of module assignment</w:t>
      </w:r>
      <w:r w:rsidRPr="00E601EB">
        <w:rPr>
          <w:rFonts w:ascii="Century Gothic" w:eastAsia="Century Gothic" w:hAnsi="Century Gothic" w:cs="Century Gothic"/>
        </w:rPr>
        <w:t xml:space="preserve"> focused.</w:t>
      </w:r>
    </w:p>
    <w:p w14:paraId="4F1B3570" w14:textId="77777777" w:rsidR="00EA0204" w:rsidRDefault="00EA0204" w:rsidP="00317428"/>
    <w:p w14:paraId="757B428C" w14:textId="77777777" w:rsidR="00D5522D" w:rsidRDefault="00D5522D" w:rsidP="00317428"/>
    <w:p w14:paraId="61DDE8EB" w14:textId="77777777" w:rsidR="00EA0204" w:rsidRDefault="00EA0204" w:rsidP="00EA0204">
      <w:pPr>
        <w:pStyle w:val="Heading2"/>
      </w:pPr>
      <w:bookmarkStart w:id="179" w:name="_Toc178629249"/>
      <w:r>
        <w:t>INSTRUCTIONAL MATERIALS &amp; LEARNING ACTIVITIES</w:t>
      </w:r>
      <w:bookmarkEnd w:id="179"/>
      <w:r>
        <w:t xml:space="preserve"> </w:t>
      </w:r>
    </w:p>
    <w:p w14:paraId="193D7A68" w14:textId="77777777" w:rsidR="00EA0204" w:rsidRDefault="00EA0204" w:rsidP="00EA0204">
      <w:pPr>
        <w:spacing w:before="0" w:after="0" w:line="240" w:lineRule="auto"/>
        <w:rPr>
          <w:rFonts w:ascii="Century Gothic" w:eastAsia="Century Gothic" w:hAnsi="Century Gothic" w:cs="Century Gothic"/>
          <w:color w:val="FF7F50"/>
          <w:sz w:val="22"/>
          <w:szCs w:val="22"/>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2138089856"/>
          <w:lock w:val="contentLocked"/>
        </w:sdtPr>
        <w:sdtContent>
          <w:tr w:rsidR="00EA0204" w14:paraId="6A54FB8C" w14:textId="77777777" w:rsidTr="00DB5B2B">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68DA4FF" w14:textId="77777777" w:rsidR="00EA0204" w:rsidRDefault="00EA0204" w:rsidP="00DB5B2B">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40AA2A93" wp14:editId="5B302A95">
                      <wp:extent cx="319088" cy="314325"/>
                      <wp:effectExtent l="0" t="0" r="0" b="0"/>
                      <wp:docPr id="12023462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2FFB3D6" w14:textId="77777777" w:rsidR="00EA0204" w:rsidRDefault="00EA0204" w:rsidP="00DB5B2B">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06A2F37C" w14:textId="77777777" w:rsidR="00EA0204" w:rsidRDefault="00EA0204" w:rsidP="00DB5B2B">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34638E40" w14:textId="77777777" w:rsidR="00EA0204" w:rsidRDefault="00EA0204" w:rsidP="00DB5B2B">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594322F1" w14:textId="77777777" w:rsidR="00EA0204" w:rsidRDefault="00EA0204" w:rsidP="00EA0204">
      <w:pPr>
        <w:spacing w:before="0" w:after="0" w:line="240" w:lineRule="auto"/>
        <w:rPr>
          <w:rFonts w:ascii="Century Gothic" w:eastAsia="Century Gothic" w:hAnsi="Century Gothic" w:cs="Century Gothic"/>
          <w:color w:val="FF7F50"/>
          <w:sz w:val="22"/>
          <w:szCs w:val="22"/>
        </w:rPr>
      </w:pPr>
    </w:p>
    <w:p w14:paraId="1FD2C658" w14:textId="77777777" w:rsidR="00FB465F" w:rsidRPr="00FB465F" w:rsidRDefault="00FB465F" w:rsidP="00FB465F">
      <w:pPr>
        <w:spacing w:before="0" w:line="276" w:lineRule="auto"/>
        <w:jc w:val="both"/>
        <w:rPr>
          <w:rFonts w:ascii="Century Gothic" w:eastAsia="Century Gothic" w:hAnsi="Century Gothic" w:cs="Century Gothic"/>
          <w:b/>
          <w:bCs/>
        </w:rPr>
      </w:pPr>
      <w:r w:rsidRPr="00FB465F">
        <w:rPr>
          <w:rFonts w:ascii="Century Gothic" w:eastAsia="Century Gothic" w:hAnsi="Century Gothic" w:cs="Century Gothic"/>
          <w:b/>
          <w:bCs/>
        </w:rPr>
        <w:t>1.0 The Economics of Data and Information Security</w:t>
      </w:r>
    </w:p>
    <w:p w14:paraId="740FF376" w14:textId="377B06AB" w:rsidR="00FB465F" w:rsidRDefault="00240FAB" w:rsidP="00240FAB">
      <w:pPr>
        <w:spacing w:before="0" w:line="276" w:lineRule="auto"/>
        <w:jc w:val="both"/>
        <w:rPr>
          <w:rFonts w:ascii="Century Gothic" w:eastAsia="Century Gothic" w:hAnsi="Century Gothic" w:cs="Century Gothic"/>
        </w:rPr>
      </w:pPr>
      <w:r w:rsidRPr="00240FAB">
        <w:rPr>
          <w:rFonts w:ascii="Century Gothic" w:eastAsia="Century Gothic" w:hAnsi="Century Gothic" w:cs="Century Gothic"/>
        </w:rPr>
        <w:t>Data is often described as the "new oil" of the digital economy. Companies increasingly rely on data to gain competitive advantage, deliver personalized services, and enhance decision-making</w:t>
      </w:r>
      <w:r>
        <w:rPr>
          <w:rFonts w:ascii="Century Gothic" w:eastAsia="Century Gothic" w:hAnsi="Century Gothic" w:cs="Century Gothic"/>
        </w:rPr>
        <w:t xml:space="preserve">, </w:t>
      </w:r>
      <w:r w:rsidR="00FB465F" w:rsidRPr="00FB465F">
        <w:rPr>
          <w:rFonts w:ascii="Century Gothic" w:eastAsia="Century Gothic" w:hAnsi="Century Gothic" w:cs="Century Gothic"/>
        </w:rPr>
        <w:t xml:space="preserve">making </w:t>
      </w:r>
      <w:r w:rsidR="00FB465F" w:rsidRPr="00FB465F">
        <w:rPr>
          <w:rFonts w:ascii="Century Gothic" w:eastAsia="Century Gothic" w:hAnsi="Century Gothic" w:cs="Century Gothic"/>
          <w:b/>
          <w:bCs/>
        </w:rPr>
        <w:t>information security</w:t>
      </w:r>
      <w:r w:rsidR="00FB465F" w:rsidRPr="00FB465F">
        <w:rPr>
          <w:rFonts w:ascii="Century Gothic" w:eastAsia="Century Gothic" w:hAnsi="Century Gothic" w:cs="Century Gothic"/>
        </w:rPr>
        <w:t xml:space="preserve"> a top priority. However, securing data comes with </w:t>
      </w:r>
      <w:r>
        <w:rPr>
          <w:rFonts w:ascii="Century Gothic" w:eastAsia="Century Gothic" w:hAnsi="Century Gothic" w:cs="Century Gothic"/>
        </w:rPr>
        <w:t xml:space="preserve">economic </w:t>
      </w:r>
      <w:r w:rsidR="00FB465F" w:rsidRPr="00FB465F">
        <w:rPr>
          <w:rFonts w:ascii="Century Gothic" w:eastAsia="Century Gothic" w:hAnsi="Century Gothic" w:cs="Century Gothic"/>
        </w:rPr>
        <w:t>costs</w:t>
      </w:r>
      <w:r>
        <w:rPr>
          <w:rFonts w:ascii="Century Gothic" w:eastAsia="Century Gothic" w:hAnsi="Century Gothic" w:cs="Century Gothic"/>
        </w:rPr>
        <w:t xml:space="preserve"> and benefits</w:t>
      </w:r>
      <w:r w:rsidR="00FB465F" w:rsidRPr="00FB465F">
        <w:rPr>
          <w:rFonts w:ascii="Century Gothic" w:eastAsia="Century Gothic" w:hAnsi="Century Gothic" w:cs="Century Gothic"/>
        </w:rPr>
        <w:t>, and firms must balance the benefits of protection with the risks of breaches.</w:t>
      </w:r>
    </w:p>
    <w:p w14:paraId="55C0DF52" w14:textId="6FCFDA69" w:rsidR="00A5484F" w:rsidRDefault="00A5484F">
      <w:pPr>
        <w:pStyle w:val="ListParagraph"/>
        <w:numPr>
          <w:ilvl w:val="0"/>
          <w:numId w:val="131"/>
        </w:numPr>
        <w:spacing w:before="0" w:line="276" w:lineRule="auto"/>
        <w:jc w:val="both"/>
        <w:rPr>
          <w:rFonts w:ascii="Century Gothic" w:eastAsia="Century Gothic" w:hAnsi="Century Gothic" w:cs="Century Gothic"/>
        </w:rPr>
      </w:pPr>
      <w:r w:rsidRPr="00A5484F">
        <w:rPr>
          <w:rFonts w:ascii="Century Gothic" w:eastAsia="Century Gothic" w:hAnsi="Century Gothic" w:cs="Century Gothic"/>
          <w:b/>
          <w:bCs/>
        </w:rPr>
        <w:t>Data as an Economic Asset</w:t>
      </w:r>
      <w:r w:rsidRPr="00A5484F">
        <w:rPr>
          <w:rFonts w:ascii="Century Gothic" w:eastAsia="Century Gothic" w:hAnsi="Century Gothic" w:cs="Century Gothic"/>
        </w:rPr>
        <w:t>: Unlike traditional goods, data can be replicated infinitely at almost no cost, making it unique as an economic asset. Its value comes from how it is processed, analy</w:t>
      </w:r>
      <w:r>
        <w:rPr>
          <w:rFonts w:ascii="Century Gothic" w:eastAsia="Century Gothic" w:hAnsi="Century Gothic" w:cs="Century Gothic"/>
        </w:rPr>
        <w:t>s</w:t>
      </w:r>
      <w:r w:rsidRPr="00A5484F">
        <w:rPr>
          <w:rFonts w:ascii="Century Gothic" w:eastAsia="Century Gothic" w:hAnsi="Century Gothic" w:cs="Century Gothic"/>
        </w:rPr>
        <w:t xml:space="preserve">ed, and monetized. This has led to the rise of </w:t>
      </w:r>
      <w:r w:rsidRPr="00A5484F">
        <w:rPr>
          <w:rFonts w:ascii="Century Gothic" w:eastAsia="Century Gothic" w:hAnsi="Century Gothic" w:cs="Century Gothic"/>
          <w:b/>
          <w:bCs/>
        </w:rPr>
        <w:t>big data analytics</w:t>
      </w:r>
      <w:r w:rsidRPr="00A5484F">
        <w:rPr>
          <w:rFonts w:ascii="Century Gothic" w:eastAsia="Century Gothic" w:hAnsi="Century Gothic" w:cs="Century Gothic"/>
        </w:rPr>
        <w:t xml:space="preserve">, where firms extract valuable insights from vast amounts of data. </w:t>
      </w:r>
      <w:r w:rsidRPr="00FB465F">
        <w:rPr>
          <w:rFonts w:ascii="Century Gothic" w:eastAsia="Century Gothic" w:hAnsi="Century Gothic" w:cs="Century Gothic"/>
        </w:rPr>
        <w:t>Companies invest in data security to prevent breaches, protect intellectual property, and maintain consumer trust.</w:t>
      </w:r>
    </w:p>
    <w:p w14:paraId="1BD8E69E" w14:textId="77777777" w:rsidR="00A5484F" w:rsidRPr="00A5484F" w:rsidRDefault="00A5484F" w:rsidP="00A5484F">
      <w:pPr>
        <w:pStyle w:val="ListParagraph"/>
        <w:spacing w:before="0" w:line="276" w:lineRule="auto"/>
        <w:jc w:val="both"/>
        <w:rPr>
          <w:rFonts w:ascii="Century Gothic" w:eastAsia="Century Gothic" w:hAnsi="Century Gothic" w:cs="Century Gothic"/>
        </w:rPr>
      </w:pPr>
    </w:p>
    <w:p w14:paraId="63441D56" w14:textId="70D90396" w:rsidR="00A5484F" w:rsidRPr="008271C2" w:rsidRDefault="00A5484F">
      <w:pPr>
        <w:pStyle w:val="ListParagraph"/>
        <w:numPr>
          <w:ilvl w:val="0"/>
          <w:numId w:val="131"/>
        </w:numPr>
        <w:spacing w:before="0" w:after="0" w:line="276" w:lineRule="auto"/>
        <w:jc w:val="both"/>
        <w:rPr>
          <w:rFonts w:ascii="Century Gothic" w:eastAsia="Century Gothic" w:hAnsi="Century Gothic" w:cs="Century Gothic"/>
        </w:rPr>
      </w:pPr>
      <w:r w:rsidRPr="008271C2">
        <w:rPr>
          <w:rFonts w:ascii="Century Gothic" w:eastAsia="Century Gothic" w:hAnsi="Century Gothic" w:cs="Century Gothic"/>
          <w:b/>
          <w:bCs/>
        </w:rPr>
        <w:t>Information Security</w:t>
      </w:r>
      <w:r w:rsidRPr="008271C2">
        <w:rPr>
          <w:rFonts w:ascii="Century Gothic" w:eastAsia="Century Gothic" w:hAnsi="Century Gothic" w:cs="Century Gothic"/>
        </w:rPr>
        <w:t xml:space="preserve">: Information security refers to the measures that organizations take to protect their data from unauthorized access or cyberattacks. </w:t>
      </w:r>
      <w:r w:rsidR="008271C2" w:rsidRPr="00FB465F">
        <w:rPr>
          <w:rFonts w:ascii="Century Gothic" w:eastAsia="Century Gothic" w:hAnsi="Century Gothic" w:cs="Century Gothic"/>
        </w:rPr>
        <w:t xml:space="preserve">Companies face direct costs, such as investing in cybersecurity infrastructure, </w:t>
      </w:r>
      <w:r w:rsidR="008271C2" w:rsidRPr="008271C2">
        <w:rPr>
          <w:rFonts w:ascii="Century Gothic" w:eastAsia="Century Gothic" w:hAnsi="Century Gothic" w:cs="Century Gothic"/>
        </w:rPr>
        <w:t xml:space="preserve">training, and compliance with data protection regulations </w:t>
      </w:r>
      <w:r w:rsidR="008271C2" w:rsidRPr="00FB465F">
        <w:rPr>
          <w:rFonts w:ascii="Century Gothic" w:eastAsia="Century Gothic" w:hAnsi="Century Gothic" w:cs="Century Gothic"/>
        </w:rPr>
        <w:t>and indirect costs, such as the loss of reputation following a breach. The risk of cyberattacks increases as companies collect more data, requiring ongoing investments in security</w:t>
      </w:r>
    </w:p>
    <w:p w14:paraId="099B2CE9" w14:textId="77777777" w:rsidR="00A5484F" w:rsidRDefault="00A5484F" w:rsidP="00A5484F">
      <w:pPr>
        <w:pStyle w:val="ListParagraph"/>
        <w:spacing w:before="0" w:line="276" w:lineRule="auto"/>
        <w:jc w:val="both"/>
        <w:rPr>
          <w:rFonts w:ascii="Century Gothic" w:eastAsia="Century Gothic" w:hAnsi="Century Gothic" w:cs="Century Gothic"/>
        </w:rPr>
      </w:pPr>
    </w:p>
    <w:p w14:paraId="47265032" w14:textId="7770C7FE" w:rsidR="00A5484F" w:rsidRPr="00A5484F" w:rsidRDefault="00A5484F">
      <w:pPr>
        <w:pStyle w:val="ListParagraph"/>
        <w:numPr>
          <w:ilvl w:val="0"/>
          <w:numId w:val="138"/>
        </w:numPr>
        <w:spacing w:before="0" w:after="0" w:line="276" w:lineRule="auto"/>
        <w:jc w:val="both"/>
        <w:rPr>
          <w:rFonts w:ascii="Century Gothic" w:eastAsia="Century Gothic" w:hAnsi="Century Gothic" w:cs="Century Gothic"/>
        </w:rPr>
      </w:pPr>
      <w:r w:rsidRPr="00A5484F">
        <w:rPr>
          <w:rFonts w:ascii="Century Gothic" w:eastAsia="Century Gothic" w:hAnsi="Century Gothic" w:cs="Century Gothic"/>
          <w:b/>
          <w:bCs/>
        </w:rPr>
        <w:t>The Economic Cost of Data Breaches</w:t>
      </w:r>
      <w:r w:rsidRPr="00A5484F">
        <w:rPr>
          <w:rFonts w:ascii="Century Gothic" w:eastAsia="Century Gothic" w:hAnsi="Century Gothic" w:cs="Century Gothic"/>
        </w:rPr>
        <w:t>: The consequences of data breaches can be devastating, including regulatory fines, loss of consumer trust, and reputational damage. Firms must weigh the costs of securing data against the potential costs of a breach</w:t>
      </w:r>
    </w:p>
    <w:p w14:paraId="7021532B" w14:textId="77777777" w:rsidR="00A5484F" w:rsidRPr="00FB465F" w:rsidRDefault="00A5484F" w:rsidP="008271C2">
      <w:pPr>
        <w:spacing w:before="0" w:after="0" w:line="276" w:lineRule="auto"/>
        <w:jc w:val="both"/>
        <w:rPr>
          <w:rFonts w:ascii="Century Gothic" w:eastAsia="Century Gothic" w:hAnsi="Century Gothic" w:cs="Century Gothic"/>
        </w:rPr>
      </w:pPr>
    </w:p>
    <w:p w14:paraId="48699EE2" w14:textId="77777777" w:rsidR="00FB465F" w:rsidRPr="00FB465F" w:rsidRDefault="00FB465F">
      <w:pPr>
        <w:numPr>
          <w:ilvl w:val="0"/>
          <w:numId w:val="138"/>
        </w:numPr>
        <w:spacing w:before="0" w:line="276" w:lineRule="auto"/>
        <w:jc w:val="both"/>
        <w:rPr>
          <w:rFonts w:ascii="Century Gothic" w:eastAsia="Century Gothic" w:hAnsi="Century Gothic" w:cs="Century Gothic"/>
        </w:rPr>
      </w:pPr>
      <w:r w:rsidRPr="00FB465F">
        <w:rPr>
          <w:rFonts w:ascii="Century Gothic" w:eastAsia="Century Gothic" w:hAnsi="Century Gothic" w:cs="Century Gothic"/>
          <w:b/>
          <w:bCs/>
        </w:rPr>
        <w:t>Trade-offs in Privacy and Security</w:t>
      </w:r>
      <w:r w:rsidRPr="00FB465F">
        <w:rPr>
          <w:rFonts w:ascii="Century Gothic" w:eastAsia="Century Gothic" w:hAnsi="Century Gothic" w:cs="Century Gothic"/>
        </w:rPr>
        <w:t>: Consumers demand privacy, but firms often monetize data through personalized advertising or product recommendations. There is an economic trade-off between maximizing profits from data use and protecting consumer privacy.</w:t>
      </w:r>
    </w:p>
    <w:p w14:paraId="260EC709" w14:textId="6074152A" w:rsidR="00E5310D" w:rsidRDefault="00FB465F" w:rsidP="00FB465F">
      <w:pPr>
        <w:spacing w:before="0" w:line="276" w:lineRule="auto"/>
        <w:jc w:val="both"/>
        <w:rPr>
          <w:rFonts w:ascii="Century Gothic" w:eastAsia="Century Gothic" w:hAnsi="Century Gothic" w:cs="Century Gothic"/>
        </w:rPr>
      </w:pPr>
      <w:r w:rsidRPr="00FB465F">
        <w:rPr>
          <w:rFonts w:ascii="Century Gothic" w:eastAsia="Century Gothic" w:hAnsi="Century Gothic" w:cs="Century Gothic"/>
          <w:b/>
          <w:bCs/>
        </w:rPr>
        <w:t>Example</w:t>
      </w:r>
      <w:r w:rsidR="00E5310D">
        <w:rPr>
          <w:rFonts w:ascii="Century Gothic" w:eastAsia="Century Gothic" w:hAnsi="Century Gothic" w:cs="Century Gothic"/>
          <w:b/>
          <w:bCs/>
        </w:rPr>
        <w:t>s</w:t>
      </w:r>
      <w:r w:rsidRPr="00FB465F">
        <w:rPr>
          <w:rFonts w:ascii="Century Gothic" w:eastAsia="Century Gothic" w:hAnsi="Century Gothic" w:cs="Century Gothic"/>
        </w:rPr>
        <w:t xml:space="preserve">: </w:t>
      </w:r>
    </w:p>
    <w:p w14:paraId="17011C4C" w14:textId="06592C8D" w:rsidR="00FB465F" w:rsidRPr="00E5310D" w:rsidRDefault="00FB465F">
      <w:pPr>
        <w:pStyle w:val="ListParagraph"/>
        <w:numPr>
          <w:ilvl w:val="0"/>
          <w:numId w:val="141"/>
        </w:numPr>
        <w:spacing w:before="0" w:line="276" w:lineRule="auto"/>
        <w:jc w:val="both"/>
        <w:rPr>
          <w:rFonts w:ascii="Century Gothic" w:eastAsia="Century Gothic" w:hAnsi="Century Gothic" w:cs="Century Gothic"/>
        </w:rPr>
      </w:pPr>
      <w:r w:rsidRPr="00E5310D">
        <w:rPr>
          <w:rFonts w:ascii="Century Gothic" w:eastAsia="Century Gothic" w:hAnsi="Century Gothic" w:cs="Century Gothic"/>
        </w:rPr>
        <w:t xml:space="preserve">In 2017, the </w:t>
      </w:r>
      <w:r w:rsidRPr="00E5310D">
        <w:rPr>
          <w:rFonts w:ascii="Century Gothic" w:eastAsia="Century Gothic" w:hAnsi="Century Gothic" w:cs="Century Gothic"/>
          <w:b/>
          <w:bCs/>
        </w:rPr>
        <w:t>Equifax data breach</w:t>
      </w:r>
      <w:r w:rsidRPr="00E5310D">
        <w:rPr>
          <w:rFonts w:ascii="Century Gothic" w:eastAsia="Century Gothic" w:hAnsi="Century Gothic" w:cs="Century Gothic"/>
        </w:rPr>
        <w:t xml:space="preserve"> exposed the personal information of 147 million people. The company faced regulatory fines, lawsuits, and severe reputational damage, highlighting the costs of inadequate information security.</w:t>
      </w:r>
    </w:p>
    <w:p w14:paraId="75121D36" w14:textId="77777777" w:rsidR="00E5310D" w:rsidRDefault="00E5310D" w:rsidP="00FB465F">
      <w:pPr>
        <w:spacing w:before="0" w:line="276" w:lineRule="auto"/>
        <w:jc w:val="both"/>
        <w:rPr>
          <w:rFonts w:ascii="Century Gothic" w:eastAsia="Century Gothic" w:hAnsi="Century Gothic" w:cs="Century Gothic"/>
        </w:rPr>
      </w:pPr>
    </w:p>
    <w:p w14:paraId="7FE4756A" w14:textId="20ACB4DC" w:rsidR="00E5310D" w:rsidRPr="00E5310D" w:rsidRDefault="00E5310D">
      <w:pPr>
        <w:pStyle w:val="ListParagraph"/>
        <w:numPr>
          <w:ilvl w:val="0"/>
          <w:numId w:val="141"/>
        </w:numPr>
        <w:spacing w:before="0" w:line="276" w:lineRule="auto"/>
        <w:jc w:val="both"/>
        <w:rPr>
          <w:rFonts w:ascii="Century Gothic" w:eastAsia="Century Gothic" w:hAnsi="Century Gothic" w:cs="Century Gothic"/>
        </w:rPr>
      </w:pPr>
      <w:r w:rsidRPr="00E5310D">
        <w:rPr>
          <w:rFonts w:ascii="Century Gothic" w:eastAsia="Century Gothic" w:hAnsi="Century Gothic" w:cs="Century Gothic"/>
        </w:rPr>
        <w:t xml:space="preserve">In 2019 </w:t>
      </w:r>
      <w:r w:rsidRPr="00E5310D">
        <w:rPr>
          <w:rFonts w:ascii="Century Gothic" w:eastAsia="Century Gothic" w:hAnsi="Century Gothic" w:cs="Century Gothic"/>
          <w:b/>
          <w:bCs/>
        </w:rPr>
        <w:t>Safaricom,</w:t>
      </w:r>
      <w:r w:rsidRPr="00E5310D">
        <w:rPr>
          <w:rFonts w:ascii="Century Gothic" w:eastAsia="Century Gothic" w:hAnsi="Century Gothic" w:cs="Century Gothic"/>
        </w:rPr>
        <w:t xml:space="preserve"> </w:t>
      </w:r>
      <w:r w:rsidR="0029796F" w:rsidRPr="0029796F">
        <w:rPr>
          <w:rFonts w:ascii="Century Gothic" w:eastAsia="Century Gothic" w:hAnsi="Century Gothic" w:cs="Century Gothic"/>
        </w:rPr>
        <w:t>Kenya’s largest telecom provider, faced a data breach that exposed personal information of customers, illustrating the significant risks and costs associated with poor data security</w:t>
      </w:r>
      <w:r w:rsidRPr="00E5310D">
        <w:rPr>
          <w:rFonts w:ascii="Century Gothic" w:eastAsia="Century Gothic" w:hAnsi="Century Gothic" w:cs="Century Gothic"/>
        </w:rPr>
        <w:t xml:space="preserve">. This incident raised concerns about the security of customer information and the company’s compliance with data protection laws in Kenya, particularly following the enactment of the </w:t>
      </w:r>
      <w:r w:rsidRPr="00E5310D">
        <w:rPr>
          <w:rFonts w:ascii="Century Gothic" w:eastAsia="Century Gothic" w:hAnsi="Century Gothic" w:cs="Century Gothic"/>
          <w:b/>
          <w:bCs/>
        </w:rPr>
        <w:t>Data Protection Act</w:t>
      </w:r>
      <w:r w:rsidRPr="00E5310D">
        <w:rPr>
          <w:rFonts w:ascii="Century Gothic" w:eastAsia="Century Gothic" w:hAnsi="Century Gothic" w:cs="Century Gothic"/>
        </w:rPr>
        <w:t xml:space="preserve"> in 2019, which aims to safeguard personal data and privacy rights in the country.</w:t>
      </w:r>
    </w:p>
    <w:p w14:paraId="20A73B12" w14:textId="2C07F298" w:rsidR="00FB465F" w:rsidRPr="00FB465F" w:rsidRDefault="00FB465F" w:rsidP="00FB465F">
      <w:pPr>
        <w:spacing w:before="0" w:line="276" w:lineRule="auto"/>
        <w:jc w:val="both"/>
        <w:rPr>
          <w:rFonts w:ascii="Century Gothic" w:eastAsia="Century Gothic" w:hAnsi="Century Gothic" w:cs="Century Gothic"/>
        </w:rPr>
      </w:pPr>
    </w:p>
    <w:p w14:paraId="4A91E280" w14:textId="77777777" w:rsidR="00FB465F" w:rsidRPr="00FB465F" w:rsidRDefault="00FB465F" w:rsidP="00FB465F">
      <w:pPr>
        <w:spacing w:before="0" w:line="276" w:lineRule="auto"/>
        <w:jc w:val="both"/>
        <w:rPr>
          <w:rFonts w:ascii="Century Gothic" w:eastAsia="Century Gothic" w:hAnsi="Century Gothic" w:cs="Century Gothic"/>
          <w:b/>
          <w:bCs/>
        </w:rPr>
      </w:pPr>
      <w:r w:rsidRPr="00FB465F">
        <w:rPr>
          <w:rFonts w:ascii="Century Gothic" w:eastAsia="Century Gothic" w:hAnsi="Century Gothic" w:cs="Century Gothic"/>
          <w:b/>
          <w:bCs/>
        </w:rPr>
        <w:t>2.0 Pricing Strategies for Information Goods and Services</w:t>
      </w:r>
    </w:p>
    <w:p w14:paraId="207F812B" w14:textId="40CE226B" w:rsidR="00DF6C28" w:rsidRDefault="00DF6C28" w:rsidP="00FB465F">
      <w:pPr>
        <w:spacing w:before="0" w:line="276" w:lineRule="auto"/>
        <w:jc w:val="both"/>
        <w:rPr>
          <w:rFonts w:ascii="Century Gothic" w:eastAsia="Century Gothic" w:hAnsi="Century Gothic" w:cs="Century Gothic"/>
        </w:rPr>
      </w:pPr>
      <w:r w:rsidRPr="00DF6C28">
        <w:rPr>
          <w:rFonts w:ascii="Century Gothic" w:eastAsia="Century Gothic" w:hAnsi="Century Gothic" w:cs="Century Gothic"/>
        </w:rPr>
        <w:t>Information goods, such as software, music, and e-books, have unique economic properties</w:t>
      </w:r>
      <w:r>
        <w:rPr>
          <w:rFonts w:ascii="Century Gothic" w:eastAsia="Century Gothic" w:hAnsi="Century Gothic" w:cs="Century Gothic"/>
        </w:rPr>
        <w:t xml:space="preserve"> from </w:t>
      </w:r>
      <w:r w:rsidRPr="00FB465F">
        <w:rPr>
          <w:rFonts w:ascii="Century Gothic" w:eastAsia="Century Gothic" w:hAnsi="Century Gothic" w:cs="Century Gothic"/>
        </w:rPr>
        <w:t>physical goods</w:t>
      </w:r>
      <w:r>
        <w:rPr>
          <w:rFonts w:ascii="Century Gothic" w:eastAsia="Century Gothic" w:hAnsi="Century Gothic" w:cs="Century Gothic"/>
        </w:rPr>
        <w:t xml:space="preserve"> in that</w:t>
      </w:r>
      <w:r w:rsidRPr="00DF6C28">
        <w:rPr>
          <w:rFonts w:ascii="Century Gothic" w:eastAsia="Century Gothic" w:hAnsi="Century Gothic" w:cs="Century Gothic"/>
        </w:rPr>
        <w:t xml:space="preserve"> </w:t>
      </w:r>
      <w:r>
        <w:rPr>
          <w:rFonts w:ascii="Century Gothic" w:eastAsia="Century Gothic" w:hAnsi="Century Gothic" w:cs="Century Gothic"/>
        </w:rPr>
        <w:t>t</w:t>
      </w:r>
      <w:r w:rsidRPr="00DF6C28">
        <w:rPr>
          <w:rFonts w:ascii="Century Gothic" w:eastAsia="Century Gothic" w:hAnsi="Century Gothic" w:cs="Century Gothic"/>
        </w:rPr>
        <w:t xml:space="preserve">hey have high fixed production costs and </w:t>
      </w:r>
      <w:r>
        <w:rPr>
          <w:rFonts w:ascii="Century Gothic" w:eastAsia="Century Gothic" w:hAnsi="Century Gothic" w:cs="Century Gothic"/>
        </w:rPr>
        <w:t xml:space="preserve">low or </w:t>
      </w:r>
      <w:r w:rsidRPr="00DF6C28">
        <w:rPr>
          <w:rFonts w:ascii="Century Gothic" w:eastAsia="Century Gothic" w:hAnsi="Century Gothic" w:cs="Century Gothic"/>
        </w:rPr>
        <w:t xml:space="preserve">near-zero marginal costs of reproduction. This </w:t>
      </w:r>
      <w:r w:rsidRPr="00FB465F">
        <w:rPr>
          <w:rFonts w:ascii="Century Gothic" w:eastAsia="Century Gothic" w:hAnsi="Century Gothic" w:cs="Century Gothic"/>
        </w:rPr>
        <w:t xml:space="preserve">unique cost structures </w:t>
      </w:r>
      <w:r w:rsidRPr="00DF6C28">
        <w:rPr>
          <w:rFonts w:ascii="Century Gothic" w:eastAsia="Century Gothic" w:hAnsi="Century Gothic" w:cs="Century Gothic"/>
        </w:rPr>
        <w:t xml:space="preserve">creates opportunities for firms to develop innovative pricing strategies. </w:t>
      </w:r>
    </w:p>
    <w:p w14:paraId="18173556" w14:textId="7C83ECBA" w:rsidR="00FB465F" w:rsidRPr="00FB465F" w:rsidRDefault="00FB465F">
      <w:pPr>
        <w:numPr>
          <w:ilvl w:val="0"/>
          <w:numId w:val="139"/>
        </w:numPr>
        <w:spacing w:before="0" w:line="276" w:lineRule="auto"/>
        <w:jc w:val="both"/>
        <w:rPr>
          <w:rFonts w:ascii="Century Gothic" w:eastAsia="Century Gothic" w:hAnsi="Century Gothic" w:cs="Century Gothic"/>
        </w:rPr>
      </w:pPr>
      <w:r w:rsidRPr="00FB465F">
        <w:rPr>
          <w:rFonts w:ascii="Century Gothic" w:eastAsia="Century Gothic" w:hAnsi="Century Gothic" w:cs="Century Gothic"/>
          <w:b/>
          <w:bCs/>
        </w:rPr>
        <w:t>Marginal Cost Pricing vs. Versioning</w:t>
      </w:r>
      <w:r w:rsidRPr="00FB465F">
        <w:rPr>
          <w:rFonts w:ascii="Century Gothic" w:eastAsia="Century Gothic" w:hAnsi="Century Gothic" w:cs="Century Gothic"/>
        </w:rPr>
        <w:t>: Since the marginal cost of producing an additional copy of digital goods is near zero, traditional pricing models</w:t>
      </w:r>
      <w:r w:rsidR="00DF6C28">
        <w:rPr>
          <w:rFonts w:ascii="Century Gothic" w:eastAsia="Century Gothic" w:hAnsi="Century Gothic" w:cs="Century Gothic"/>
        </w:rPr>
        <w:t xml:space="preserve"> </w:t>
      </w:r>
      <w:r w:rsidR="00DF6C28" w:rsidRPr="00DF6C28">
        <w:rPr>
          <w:rFonts w:ascii="Century Gothic" w:eastAsia="Century Gothic" w:hAnsi="Century Gothic" w:cs="Century Gothic"/>
        </w:rPr>
        <w:t>(cost-plus pricing)</w:t>
      </w:r>
      <w:r w:rsidRPr="00FB465F">
        <w:rPr>
          <w:rFonts w:ascii="Century Gothic" w:eastAsia="Century Gothic" w:hAnsi="Century Gothic" w:cs="Century Gothic"/>
        </w:rPr>
        <w:t xml:space="preserve"> are ineffective. Instead, companies often use </w:t>
      </w:r>
      <w:r w:rsidRPr="00FB465F">
        <w:rPr>
          <w:rFonts w:ascii="Century Gothic" w:eastAsia="Century Gothic" w:hAnsi="Century Gothic" w:cs="Century Gothic"/>
          <w:b/>
          <w:bCs/>
        </w:rPr>
        <w:t>versioning</w:t>
      </w:r>
      <w:r w:rsidRPr="00FB465F">
        <w:rPr>
          <w:rFonts w:ascii="Century Gothic" w:eastAsia="Century Gothic" w:hAnsi="Century Gothic" w:cs="Century Gothic"/>
        </w:rPr>
        <w:t>, offering different product versions at varying prices to target different consumer segments.</w:t>
      </w:r>
    </w:p>
    <w:p w14:paraId="4D65E92D" w14:textId="3FEA507E" w:rsidR="00FB465F" w:rsidRDefault="00FB465F">
      <w:pPr>
        <w:numPr>
          <w:ilvl w:val="0"/>
          <w:numId w:val="139"/>
        </w:numPr>
        <w:spacing w:before="0" w:line="276" w:lineRule="auto"/>
        <w:jc w:val="both"/>
        <w:rPr>
          <w:rFonts w:ascii="Century Gothic" w:eastAsia="Century Gothic" w:hAnsi="Century Gothic" w:cs="Century Gothic"/>
        </w:rPr>
      </w:pPr>
      <w:r w:rsidRPr="00FB465F">
        <w:rPr>
          <w:rFonts w:ascii="Century Gothic" w:eastAsia="Century Gothic" w:hAnsi="Century Gothic" w:cs="Century Gothic"/>
          <w:b/>
          <w:bCs/>
        </w:rPr>
        <w:t>Freemium Model</w:t>
      </w:r>
      <w:r w:rsidRPr="00FB465F">
        <w:rPr>
          <w:rFonts w:ascii="Century Gothic" w:eastAsia="Century Gothic" w:hAnsi="Century Gothic" w:cs="Century Gothic"/>
        </w:rPr>
        <w:t xml:space="preserve">: This strategy offers basic services for free while charging for premium features. </w:t>
      </w:r>
      <w:r w:rsidR="00703DDB" w:rsidRPr="00703DDB">
        <w:rPr>
          <w:rFonts w:ascii="Century Gothic" w:eastAsia="Century Gothic" w:hAnsi="Century Gothic" w:cs="Century Gothic"/>
        </w:rPr>
        <w:t xml:space="preserve">This strategy attracts a large user base, with a small percentage of users paying for upgrades. </w:t>
      </w:r>
      <w:r w:rsidRPr="00FB465F">
        <w:rPr>
          <w:rFonts w:ascii="Century Gothic" w:eastAsia="Century Gothic" w:hAnsi="Century Gothic" w:cs="Century Gothic"/>
        </w:rPr>
        <w:t xml:space="preserve">Companies like </w:t>
      </w:r>
      <w:r w:rsidRPr="00FB465F">
        <w:rPr>
          <w:rFonts w:ascii="Century Gothic" w:eastAsia="Century Gothic" w:hAnsi="Century Gothic" w:cs="Century Gothic"/>
          <w:b/>
          <w:bCs/>
        </w:rPr>
        <w:t>Spotify</w:t>
      </w:r>
      <w:r w:rsidRPr="00FB465F">
        <w:rPr>
          <w:rFonts w:ascii="Century Gothic" w:eastAsia="Century Gothic" w:hAnsi="Century Gothic" w:cs="Century Gothic"/>
        </w:rPr>
        <w:t xml:space="preserve"> and </w:t>
      </w:r>
      <w:r w:rsidRPr="00FB465F">
        <w:rPr>
          <w:rFonts w:ascii="Century Gothic" w:eastAsia="Century Gothic" w:hAnsi="Century Gothic" w:cs="Century Gothic"/>
          <w:b/>
          <w:bCs/>
        </w:rPr>
        <w:t>Dropbox</w:t>
      </w:r>
      <w:r w:rsidRPr="00FB465F">
        <w:rPr>
          <w:rFonts w:ascii="Century Gothic" w:eastAsia="Century Gothic" w:hAnsi="Century Gothic" w:cs="Century Gothic"/>
        </w:rPr>
        <w:t xml:space="preserve"> successfully use this model, attracting users with free services while monetizing a smaller percentage of them through premium subscriptions.</w:t>
      </w:r>
    </w:p>
    <w:p w14:paraId="338A0CBE" w14:textId="385824AD" w:rsidR="00703DDB" w:rsidRPr="00FB465F" w:rsidRDefault="00703DDB">
      <w:pPr>
        <w:numPr>
          <w:ilvl w:val="0"/>
          <w:numId w:val="139"/>
        </w:numPr>
        <w:spacing w:before="0" w:line="276" w:lineRule="auto"/>
        <w:jc w:val="both"/>
        <w:rPr>
          <w:rFonts w:ascii="Century Gothic" w:eastAsia="Century Gothic" w:hAnsi="Century Gothic" w:cs="Century Gothic"/>
        </w:rPr>
      </w:pPr>
      <w:r w:rsidRPr="00703DDB">
        <w:rPr>
          <w:rFonts w:ascii="Century Gothic" w:eastAsia="Century Gothic" w:hAnsi="Century Gothic" w:cs="Century Gothic"/>
          <w:b/>
          <w:bCs/>
        </w:rPr>
        <w:t>Dynamic Pricing</w:t>
      </w:r>
      <w:r w:rsidRPr="00703DDB">
        <w:rPr>
          <w:rFonts w:ascii="Century Gothic" w:eastAsia="Century Gothic" w:hAnsi="Century Gothic" w:cs="Century Gothic"/>
        </w:rPr>
        <w:t xml:space="preserve">: Some digital platforms adjust prices based on real-time demand, using algorithms to set prices dynamically. </w:t>
      </w:r>
      <w:r w:rsidRPr="00703DDB">
        <w:rPr>
          <w:rFonts w:ascii="Century Gothic" w:eastAsia="Century Gothic" w:hAnsi="Century Gothic" w:cs="Century Gothic"/>
          <w:b/>
          <w:bCs/>
        </w:rPr>
        <w:t>Uber</w:t>
      </w:r>
      <w:r w:rsidRPr="00703DDB">
        <w:rPr>
          <w:rFonts w:ascii="Century Gothic" w:eastAsia="Century Gothic" w:hAnsi="Century Gothic" w:cs="Century Gothic"/>
        </w:rPr>
        <w:t>, for instance, uses surge pricing during peak times to balance demand and supply.</w:t>
      </w:r>
    </w:p>
    <w:p w14:paraId="59AF4162" w14:textId="77777777" w:rsidR="00FB465F" w:rsidRPr="00FB465F" w:rsidRDefault="00FB465F">
      <w:pPr>
        <w:numPr>
          <w:ilvl w:val="0"/>
          <w:numId w:val="139"/>
        </w:numPr>
        <w:spacing w:before="0" w:line="276" w:lineRule="auto"/>
        <w:jc w:val="both"/>
        <w:rPr>
          <w:rFonts w:ascii="Century Gothic" w:eastAsia="Century Gothic" w:hAnsi="Century Gothic" w:cs="Century Gothic"/>
        </w:rPr>
      </w:pPr>
      <w:r w:rsidRPr="00FB465F">
        <w:rPr>
          <w:rFonts w:ascii="Century Gothic" w:eastAsia="Century Gothic" w:hAnsi="Century Gothic" w:cs="Century Gothic"/>
          <w:b/>
          <w:bCs/>
        </w:rPr>
        <w:t>Bundling</w:t>
      </w:r>
      <w:r w:rsidRPr="00FB465F">
        <w:rPr>
          <w:rFonts w:ascii="Century Gothic" w:eastAsia="Century Gothic" w:hAnsi="Century Gothic" w:cs="Century Gothic"/>
        </w:rPr>
        <w:t xml:space="preserve">: Companies bundle multiple information goods to increase perceived value. For example, </w:t>
      </w:r>
      <w:r w:rsidRPr="00FB465F">
        <w:rPr>
          <w:rFonts w:ascii="Century Gothic" w:eastAsia="Century Gothic" w:hAnsi="Century Gothic" w:cs="Century Gothic"/>
          <w:b/>
          <w:bCs/>
        </w:rPr>
        <w:t>Microsoft Office</w:t>
      </w:r>
      <w:r w:rsidRPr="00FB465F">
        <w:rPr>
          <w:rFonts w:ascii="Century Gothic" w:eastAsia="Century Gothic" w:hAnsi="Century Gothic" w:cs="Century Gothic"/>
        </w:rPr>
        <w:t xml:space="preserve"> bundles Word, Excel, and PowerPoint, creating more value than selling each software individually.</w:t>
      </w:r>
    </w:p>
    <w:p w14:paraId="336C24DE" w14:textId="77777777" w:rsidR="00FB465F" w:rsidRPr="00FB465F" w:rsidRDefault="00FB465F" w:rsidP="00FB465F">
      <w:pPr>
        <w:spacing w:before="0" w:line="276" w:lineRule="auto"/>
        <w:jc w:val="both"/>
        <w:rPr>
          <w:rFonts w:ascii="Century Gothic" w:eastAsia="Century Gothic" w:hAnsi="Century Gothic" w:cs="Century Gothic"/>
        </w:rPr>
      </w:pPr>
      <w:r w:rsidRPr="00FB465F">
        <w:rPr>
          <w:rFonts w:ascii="Century Gothic" w:eastAsia="Century Gothic" w:hAnsi="Century Gothic" w:cs="Century Gothic"/>
          <w:b/>
          <w:bCs/>
        </w:rPr>
        <w:t>Example</w:t>
      </w:r>
      <w:r w:rsidRPr="00FB465F">
        <w:rPr>
          <w:rFonts w:ascii="Century Gothic" w:eastAsia="Century Gothic" w:hAnsi="Century Gothic" w:cs="Century Gothic"/>
        </w:rPr>
        <w:t xml:space="preserve">: </w:t>
      </w:r>
      <w:r w:rsidRPr="00FB465F">
        <w:rPr>
          <w:rFonts w:ascii="Century Gothic" w:eastAsia="Century Gothic" w:hAnsi="Century Gothic" w:cs="Century Gothic"/>
          <w:b/>
          <w:bCs/>
        </w:rPr>
        <w:t>Netflix’s pricing strategy</w:t>
      </w:r>
      <w:r w:rsidRPr="00FB465F">
        <w:rPr>
          <w:rFonts w:ascii="Century Gothic" w:eastAsia="Century Gothic" w:hAnsi="Century Gothic" w:cs="Century Gothic"/>
        </w:rPr>
        <w:t xml:space="preserve"> involves subscription tiers, allowing users to choose between different levels of service (e.g., Basic, Standard, Premium), based on streaming quality and the number of devices used.</w:t>
      </w:r>
    </w:p>
    <w:p w14:paraId="56CF3170" w14:textId="0C1C12BF" w:rsidR="00FB465F" w:rsidRPr="00FB465F" w:rsidRDefault="00FB465F" w:rsidP="00FB465F">
      <w:pPr>
        <w:spacing w:before="0" w:line="276" w:lineRule="auto"/>
        <w:jc w:val="both"/>
        <w:rPr>
          <w:rFonts w:ascii="Century Gothic" w:eastAsia="Century Gothic" w:hAnsi="Century Gothic" w:cs="Century Gothic"/>
        </w:rPr>
      </w:pPr>
    </w:p>
    <w:p w14:paraId="65A878E4" w14:textId="77777777" w:rsidR="00FB465F" w:rsidRPr="00FB465F" w:rsidRDefault="00FB465F" w:rsidP="00FB465F">
      <w:pPr>
        <w:spacing w:before="0" w:line="276" w:lineRule="auto"/>
        <w:jc w:val="both"/>
        <w:rPr>
          <w:rFonts w:ascii="Century Gothic" w:eastAsia="Century Gothic" w:hAnsi="Century Gothic" w:cs="Century Gothic"/>
          <w:b/>
          <w:bCs/>
        </w:rPr>
      </w:pPr>
      <w:r w:rsidRPr="00FB465F">
        <w:rPr>
          <w:rFonts w:ascii="Century Gothic" w:eastAsia="Century Gothic" w:hAnsi="Century Gothic" w:cs="Century Gothic"/>
          <w:b/>
          <w:bCs/>
        </w:rPr>
        <w:t>3.0 The Economics of Online Platforms and Two-Sided Markets</w:t>
      </w:r>
    </w:p>
    <w:p w14:paraId="3B87B656" w14:textId="2772AAEE" w:rsidR="005504DE" w:rsidRPr="005504DE" w:rsidRDefault="005504DE" w:rsidP="00FB465F">
      <w:pPr>
        <w:spacing w:before="0" w:line="276" w:lineRule="auto"/>
        <w:jc w:val="both"/>
        <w:rPr>
          <w:rFonts w:ascii="Century Gothic" w:eastAsia="Century Gothic" w:hAnsi="Century Gothic" w:cs="Century Gothic"/>
        </w:rPr>
      </w:pPr>
      <w:r w:rsidRPr="005504DE">
        <w:rPr>
          <w:rFonts w:ascii="Century Gothic" w:eastAsia="Century Gothic" w:hAnsi="Century Gothic" w:cs="Century Gothic"/>
        </w:rPr>
        <w:t xml:space="preserve">Online platforms are central to the digital economy. They serve as intermediaries between two distinct user groups, creating two-sided markets. </w:t>
      </w:r>
    </w:p>
    <w:p w14:paraId="25C88A6C" w14:textId="77777777" w:rsidR="005504DE" w:rsidRPr="005504DE" w:rsidRDefault="00FB465F" w:rsidP="005504DE">
      <w:pPr>
        <w:spacing w:before="0" w:line="276" w:lineRule="auto"/>
        <w:jc w:val="both"/>
        <w:rPr>
          <w:rFonts w:ascii="Century Gothic" w:eastAsia="Century Gothic" w:hAnsi="Century Gothic" w:cs="Century Gothic"/>
        </w:rPr>
      </w:pPr>
      <w:r w:rsidRPr="00FB465F">
        <w:rPr>
          <w:rFonts w:ascii="Century Gothic" w:eastAsia="Century Gothic" w:hAnsi="Century Gothic" w:cs="Century Gothic"/>
          <w:b/>
          <w:bCs/>
        </w:rPr>
        <w:t>Two-sided markets</w:t>
      </w:r>
      <w:r w:rsidRPr="00FB465F">
        <w:rPr>
          <w:rFonts w:ascii="Century Gothic" w:eastAsia="Century Gothic" w:hAnsi="Century Gothic" w:cs="Century Gothic"/>
        </w:rPr>
        <w:t xml:space="preserve"> refer to platforms that connect two distinct groups of users, such as buyers and sellers, or content creators and consumers. These markets are characterized by network effects, where the value of the platform increases as more users join.</w:t>
      </w:r>
      <w:r w:rsidR="005504DE">
        <w:rPr>
          <w:rFonts w:ascii="Century Gothic" w:eastAsia="Century Gothic" w:hAnsi="Century Gothic" w:cs="Century Gothic"/>
        </w:rPr>
        <w:t xml:space="preserve"> </w:t>
      </w:r>
      <w:r w:rsidR="005504DE" w:rsidRPr="005504DE">
        <w:rPr>
          <w:rFonts w:ascii="Century Gothic" w:eastAsia="Century Gothic" w:hAnsi="Century Gothic" w:cs="Century Gothic"/>
        </w:rPr>
        <w:t xml:space="preserve">Common examples include ride-sharing apps like Uber, e-commerce platforms like Amazon, and social media platforms like Facebook. </w:t>
      </w:r>
    </w:p>
    <w:p w14:paraId="32857D34" w14:textId="60FF2A1A" w:rsidR="00FB465F" w:rsidRDefault="00FB465F">
      <w:pPr>
        <w:numPr>
          <w:ilvl w:val="0"/>
          <w:numId w:val="140"/>
        </w:numPr>
        <w:spacing w:before="0" w:line="276" w:lineRule="auto"/>
        <w:jc w:val="both"/>
        <w:rPr>
          <w:rFonts w:ascii="Century Gothic" w:eastAsia="Century Gothic" w:hAnsi="Century Gothic" w:cs="Century Gothic"/>
        </w:rPr>
      </w:pPr>
      <w:r w:rsidRPr="00FB465F">
        <w:rPr>
          <w:rFonts w:ascii="Century Gothic" w:eastAsia="Century Gothic" w:hAnsi="Century Gothic" w:cs="Century Gothic"/>
          <w:b/>
          <w:bCs/>
        </w:rPr>
        <w:t>Network Effects</w:t>
      </w:r>
      <w:r w:rsidRPr="00FB465F">
        <w:rPr>
          <w:rFonts w:ascii="Century Gothic" w:eastAsia="Century Gothic" w:hAnsi="Century Gothic" w:cs="Century Gothic"/>
        </w:rPr>
        <w:t xml:space="preserve">: </w:t>
      </w:r>
      <w:r w:rsidR="00127C2C" w:rsidRPr="00127C2C">
        <w:rPr>
          <w:rFonts w:ascii="Century Gothic" w:eastAsia="Century Gothic" w:hAnsi="Century Gothic" w:cs="Century Gothic"/>
        </w:rPr>
        <w:t>Two-sided markets exhibit network effects, where the value of the platform increases as more users join. For example</w:t>
      </w:r>
      <w:r w:rsidR="00127C2C">
        <w:rPr>
          <w:rFonts w:ascii="Century Gothic" w:eastAsia="Century Gothic" w:hAnsi="Century Gothic" w:cs="Century Gothic"/>
        </w:rPr>
        <w:t>, a</w:t>
      </w:r>
      <w:r w:rsidR="00127C2C" w:rsidRPr="00FB465F">
        <w:rPr>
          <w:rFonts w:ascii="Century Gothic" w:eastAsia="Century Gothic" w:hAnsi="Century Gothic" w:cs="Century Gothic"/>
        </w:rPr>
        <w:t xml:space="preserve"> </w:t>
      </w:r>
      <w:r w:rsidR="00127C2C">
        <w:rPr>
          <w:rFonts w:ascii="Century Gothic" w:eastAsia="Century Gothic" w:hAnsi="Century Gothic" w:cs="Century Gothic"/>
        </w:rPr>
        <w:t>p</w:t>
      </w:r>
      <w:r w:rsidRPr="00FB465F">
        <w:rPr>
          <w:rFonts w:ascii="Century Gothic" w:eastAsia="Century Gothic" w:hAnsi="Century Gothic" w:cs="Century Gothic"/>
        </w:rPr>
        <w:t>ositive network effects occur when an increase in one group’s users (e.g., buyers on eBay</w:t>
      </w:r>
      <w:r w:rsidR="00127C2C">
        <w:rPr>
          <w:rFonts w:ascii="Century Gothic" w:eastAsia="Century Gothic" w:hAnsi="Century Gothic" w:cs="Century Gothic"/>
        </w:rPr>
        <w:t xml:space="preserve"> or guests on Airbnb</w:t>
      </w:r>
      <w:r w:rsidRPr="00FB465F">
        <w:rPr>
          <w:rFonts w:ascii="Century Gothic" w:eastAsia="Century Gothic" w:hAnsi="Century Gothic" w:cs="Century Gothic"/>
        </w:rPr>
        <w:t>) attracts more users from the other group (e.g., sellers</w:t>
      </w:r>
      <w:r w:rsidR="00127C2C">
        <w:rPr>
          <w:rFonts w:ascii="Century Gothic" w:eastAsia="Century Gothic" w:hAnsi="Century Gothic" w:cs="Century Gothic"/>
        </w:rPr>
        <w:t xml:space="preserve"> or hosts</w:t>
      </w:r>
      <w:r w:rsidRPr="00FB465F">
        <w:rPr>
          <w:rFonts w:ascii="Century Gothic" w:eastAsia="Century Gothic" w:hAnsi="Century Gothic" w:cs="Century Gothic"/>
        </w:rPr>
        <w:t>), creating a self-reinforcing cycle. However, negative network effects can occur if increased usage leads to congestion or reduced quality.</w:t>
      </w:r>
    </w:p>
    <w:p w14:paraId="46210A95" w14:textId="17DF2F13" w:rsidR="00FB465F" w:rsidRPr="003E7B80" w:rsidRDefault="00FB465F">
      <w:pPr>
        <w:numPr>
          <w:ilvl w:val="0"/>
          <w:numId w:val="140"/>
        </w:numPr>
        <w:spacing w:before="0" w:line="276" w:lineRule="auto"/>
        <w:jc w:val="both"/>
        <w:rPr>
          <w:rFonts w:ascii="Century Gothic" w:eastAsia="Century Gothic" w:hAnsi="Century Gothic" w:cs="Century Gothic"/>
        </w:rPr>
      </w:pPr>
      <w:r w:rsidRPr="00FB465F">
        <w:rPr>
          <w:rFonts w:ascii="Century Gothic" w:eastAsia="Century Gothic" w:hAnsi="Century Gothic" w:cs="Century Gothic"/>
          <w:b/>
          <w:bCs/>
        </w:rPr>
        <w:t>Pricing in Two-Sided Markets</w:t>
      </w:r>
      <w:r w:rsidRPr="00FB465F">
        <w:rPr>
          <w:rFonts w:ascii="Century Gothic" w:eastAsia="Century Gothic" w:hAnsi="Century Gothic" w:cs="Century Gothic"/>
        </w:rPr>
        <w:t xml:space="preserve">: Platforms like </w:t>
      </w:r>
      <w:r w:rsidRPr="00FB465F">
        <w:rPr>
          <w:rFonts w:ascii="Century Gothic" w:eastAsia="Century Gothic" w:hAnsi="Century Gothic" w:cs="Century Gothic"/>
          <w:b/>
          <w:bCs/>
        </w:rPr>
        <w:t>Uber</w:t>
      </w:r>
      <w:r w:rsidR="00127C2C">
        <w:rPr>
          <w:rFonts w:ascii="Century Gothic" w:eastAsia="Century Gothic" w:hAnsi="Century Gothic" w:cs="Century Gothic"/>
          <w:b/>
          <w:bCs/>
        </w:rPr>
        <w:t>, Google</w:t>
      </w:r>
      <w:r w:rsidRPr="00FB465F">
        <w:rPr>
          <w:rFonts w:ascii="Century Gothic" w:eastAsia="Century Gothic" w:hAnsi="Century Gothic" w:cs="Century Gothic"/>
        </w:rPr>
        <w:t xml:space="preserve"> or </w:t>
      </w:r>
      <w:r w:rsidRPr="00FB465F">
        <w:rPr>
          <w:rFonts w:ascii="Century Gothic" w:eastAsia="Century Gothic" w:hAnsi="Century Gothic" w:cs="Century Gothic"/>
          <w:b/>
          <w:bCs/>
        </w:rPr>
        <w:t>Airbnb</w:t>
      </w:r>
      <w:r w:rsidRPr="00FB465F">
        <w:rPr>
          <w:rFonts w:ascii="Century Gothic" w:eastAsia="Century Gothic" w:hAnsi="Century Gothic" w:cs="Century Gothic"/>
        </w:rPr>
        <w:t xml:space="preserve"> must carefully price their services to balance the needs of both sides of the market. </w:t>
      </w:r>
      <w:r w:rsidR="003E7B80">
        <w:rPr>
          <w:rFonts w:ascii="Century Gothic" w:eastAsia="Century Gothic" w:hAnsi="Century Gothic" w:cs="Century Gothic"/>
        </w:rPr>
        <w:t xml:space="preserve">The platforms </w:t>
      </w:r>
      <w:r w:rsidR="00127C2C" w:rsidRPr="00127C2C">
        <w:rPr>
          <w:rFonts w:ascii="Century Gothic" w:eastAsia="Century Gothic" w:hAnsi="Century Gothic" w:cs="Century Gothic"/>
        </w:rPr>
        <w:t xml:space="preserve">often subsidize one side of the market to attract users. For instance, </w:t>
      </w:r>
      <w:r w:rsidR="00127C2C" w:rsidRPr="00127C2C">
        <w:rPr>
          <w:rFonts w:ascii="Century Gothic" w:eastAsia="Century Gothic" w:hAnsi="Century Gothic" w:cs="Century Gothic"/>
          <w:b/>
          <w:bCs/>
        </w:rPr>
        <w:t>Google</w:t>
      </w:r>
      <w:r w:rsidR="00127C2C" w:rsidRPr="00127C2C">
        <w:rPr>
          <w:rFonts w:ascii="Century Gothic" w:eastAsia="Century Gothic" w:hAnsi="Century Gothic" w:cs="Century Gothic"/>
        </w:rPr>
        <w:t xml:space="preserve"> provides free search services to users while charging advertisers for access to user data, making money from one side of the market while keeping the other side free</w:t>
      </w:r>
      <w:r w:rsidR="00127C2C">
        <w:rPr>
          <w:rFonts w:ascii="Century Gothic" w:eastAsia="Century Gothic" w:hAnsi="Century Gothic" w:cs="Century Gothic"/>
        </w:rPr>
        <w:t xml:space="preserve">. </w:t>
      </w:r>
      <w:r w:rsidRPr="00FB465F">
        <w:rPr>
          <w:rFonts w:ascii="Century Gothic" w:eastAsia="Century Gothic" w:hAnsi="Century Gothic" w:cs="Century Gothic"/>
        </w:rPr>
        <w:t>Uber subsidizes rider prices to attract drivers and uses dynamic pricing to adjust fares based on demand.</w:t>
      </w:r>
    </w:p>
    <w:p w14:paraId="7C9FD609" w14:textId="7265DC12" w:rsidR="00FB465F" w:rsidRPr="00FB465F" w:rsidRDefault="00FB465F">
      <w:pPr>
        <w:numPr>
          <w:ilvl w:val="0"/>
          <w:numId w:val="140"/>
        </w:numPr>
        <w:spacing w:before="0" w:line="276" w:lineRule="auto"/>
        <w:jc w:val="both"/>
        <w:rPr>
          <w:rFonts w:ascii="Century Gothic" w:eastAsia="Century Gothic" w:hAnsi="Century Gothic" w:cs="Century Gothic"/>
        </w:rPr>
      </w:pPr>
      <w:r w:rsidRPr="00FB465F">
        <w:rPr>
          <w:rFonts w:ascii="Century Gothic" w:eastAsia="Century Gothic" w:hAnsi="Century Gothic" w:cs="Century Gothic"/>
          <w:b/>
          <w:bCs/>
        </w:rPr>
        <w:t>Winner-Takes-All Dynamics</w:t>
      </w:r>
      <w:r w:rsidRPr="00FB465F">
        <w:rPr>
          <w:rFonts w:ascii="Century Gothic" w:eastAsia="Century Gothic" w:hAnsi="Century Gothic" w:cs="Century Gothic"/>
        </w:rPr>
        <w:t xml:space="preserve">: </w:t>
      </w:r>
      <w:r w:rsidR="003E7B80" w:rsidRPr="003E7B80">
        <w:rPr>
          <w:rFonts w:ascii="Century Gothic" w:eastAsia="Century Gothic" w:hAnsi="Century Gothic" w:cs="Century Gothic"/>
        </w:rPr>
        <w:t>Many two-sided platforms are characterized by winner-takes-all dynamics.</w:t>
      </w:r>
      <w:r w:rsidRPr="00FB465F">
        <w:rPr>
          <w:rFonts w:ascii="Century Gothic" w:eastAsia="Century Gothic" w:hAnsi="Century Gothic" w:cs="Century Gothic"/>
        </w:rPr>
        <w:t xml:space="preserve"> </w:t>
      </w:r>
      <w:r w:rsidR="003E7B80" w:rsidRPr="003E7B80">
        <w:rPr>
          <w:rFonts w:ascii="Century Gothic" w:eastAsia="Century Gothic" w:hAnsi="Century Gothic" w:cs="Century Gothic"/>
        </w:rPr>
        <w:t>C</w:t>
      </w:r>
      <w:r w:rsidRPr="00FB465F">
        <w:rPr>
          <w:rFonts w:ascii="Century Gothic" w:eastAsia="Century Gothic" w:hAnsi="Century Gothic" w:cs="Century Gothic"/>
        </w:rPr>
        <w:t xml:space="preserve">ompetition leads to a </w:t>
      </w:r>
      <w:r w:rsidRPr="00FB465F">
        <w:rPr>
          <w:rFonts w:ascii="Century Gothic" w:eastAsia="Century Gothic" w:hAnsi="Century Gothic" w:cs="Century Gothic"/>
          <w:b/>
          <w:bCs/>
        </w:rPr>
        <w:t>winner-takes-all</w:t>
      </w:r>
      <w:r w:rsidRPr="00FB465F">
        <w:rPr>
          <w:rFonts w:ascii="Century Gothic" w:eastAsia="Century Gothic" w:hAnsi="Century Gothic" w:cs="Century Gothic"/>
        </w:rPr>
        <w:t xml:space="preserve"> outcome, where </w:t>
      </w:r>
      <w:r w:rsidR="003E7B80" w:rsidRPr="003E7B80">
        <w:rPr>
          <w:rFonts w:ascii="Century Gothic" w:eastAsia="Century Gothic" w:hAnsi="Century Gothic" w:cs="Century Gothic"/>
        </w:rPr>
        <w:t>a dominant platform emerges due to strong network effects. This makes it difficult for new entrants to compete.</w:t>
      </w:r>
      <w:r w:rsidR="003E7B80">
        <w:rPr>
          <w:rFonts w:ascii="Century Gothic" w:eastAsia="Century Gothic" w:hAnsi="Century Gothic" w:cs="Century Gothic"/>
        </w:rPr>
        <w:t xml:space="preserve"> </w:t>
      </w:r>
      <w:r w:rsidRPr="00FB465F">
        <w:rPr>
          <w:rFonts w:ascii="Century Gothic" w:eastAsia="Century Gothic" w:hAnsi="Century Gothic" w:cs="Century Gothic"/>
        </w:rPr>
        <w:t xml:space="preserve">Companies like </w:t>
      </w:r>
      <w:r w:rsidRPr="00FB465F">
        <w:rPr>
          <w:rFonts w:ascii="Century Gothic" w:eastAsia="Century Gothic" w:hAnsi="Century Gothic" w:cs="Century Gothic"/>
          <w:b/>
          <w:bCs/>
        </w:rPr>
        <w:t>Facebook</w:t>
      </w:r>
      <w:r w:rsidRPr="00FB465F">
        <w:rPr>
          <w:rFonts w:ascii="Century Gothic" w:eastAsia="Century Gothic" w:hAnsi="Century Gothic" w:cs="Century Gothic"/>
        </w:rPr>
        <w:t xml:space="preserve"> and </w:t>
      </w:r>
      <w:r w:rsidRPr="00FB465F">
        <w:rPr>
          <w:rFonts w:ascii="Century Gothic" w:eastAsia="Century Gothic" w:hAnsi="Century Gothic" w:cs="Century Gothic"/>
          <w:b/>
          <w:bCs/>
        </w:rPr>
        <w:t>Google</w:t>
      </w:r>
      <w:r w:rsidRPr="00FB465F">
        <w:rPr>
          <w:rFonts w:ascii="Century Gothic" w:eastAsia="Century Gothic" w:hAnsi="Century Gothic" w:cs="Century Gothic"/>
        </w:rPr>
        <w:t xml:space="preserve"> have become dominant in social media and search due to their ability to scale rapidly and create powerful network effects.</w:t>
      </w:r>
    </w:p>
    <w:p w14:paraId="1AE3044B" w14:textId="2210495E" w:rsidR="00FB465F" w:rsidRPr="00FB465F" w:rsidRDefault="00FB465F" w:rsidP="00FB465F">
      <w:pPr>
        <w:spacing w:before="0" w:line="276" w:lineRule="auto"/>
        <w:jc w:val="both"/>
        <w:rPr>
          <w:rFonts w:ascii="Century Gothic" w:eastAsia="Century Gothic" w:hAnsi="Century Gothic" w:cs="Century Gothic"/>
        </w:rPr>
      </w:pPr>
      <w:r w:rsidRPr="00FB465F">
        <w:rPr>
          <w:rFonts w:ascii="Century Gothic" w:eastAsia="Century Gothic" w:hAnsi="Century Gothic" w:cs="Century Gothic"/>
          <w:b/>
          <w:bCs/>
        </w:rPr>
        <w:t>Example</w:t>
      </w:r>
      <w:r w:rsidRPr="00FB465F">
        <w:rPr>
          <w:rFonts w:ascii="Century Gothic" w:eastAsia="Century Gothic" w:hAnsi="Century Gothic" w:cs="Century Gothic"/>
        </w:rPr>
        <w:t xml:space="preserve">: </w:t>
      </w:r>
      <w:r w:rsidRPr="00FB465F">
        <w:rPr>
          <w:rFonts w:ascii="Century Gothic" w:eastAsia="Century Gothic" w:hAnsi="Century Gothic" w:cs="Century Gothic"/>
          <w:b/>
          <w:bCs/>
        </w:rPr>
        <w:t>Amazon Marketplace</w:t>
      </w:r>
      <w:r w:rsidRPr="00FB465F">
        <w:rPr>
          <w:rFonts w:ascii="Century Gothic" w:eastAsia="Century Gothic" w:hAnsi="Century Gothic" w:cs="Century Gothic"/>
        </w:rPr>
        <w:t xml:space="preserve"> operates as a two-sided market, connecting sellers with millions of consumers. Sellers are attracted to Amazon because of its large customer base, and consumers benefit from a wide variety of products and competitive pricing.</w:t>
      </w:r>
      <w:r w:rsidR="00CC0B33" w:rsidRPr="00CC0B33">
        <w:rPr>
          <w:b/>
          <w:bCs/>
        </w:rPr>
        <w:t xml:space="preserve"> </w:t>
      </w:r>
      <w:r w:rsidR="00CC0B33" w:rsidRPr="00CC0B33">
        <w:rPr>
          <w:rFonts w:ascii="Century Gothic" w:eastAsia="Century Gothic" w:hAnsi="Century Gothic" w:cs="Century Gothic"/>
          <w:b/>
          <w:bCs/>
        </w:rPr>
        <w:t>Facebook</w:t>
      </w:r>
      <w:r w:rsidR="00CC0B33" w:rsidRPr="00CC0B33">
        <w:rPr>
          <w:rFonts w:ascii="Century Gothic" w:eastAsia="Century Gothic" w:hAnsi="Century Gothic" w:cs="Century Gothic"/>
        </w:rPr>
        <w:t xml:space="preserve"> operates as a two-sided market, connecting users with advertisers. The more users join Facebook, the more attractive it becomes for advertisers, reinforcing its dominance in the social media space.</w:t>
      </w:r>
    </w:p>
    <w:p w14:paraId="12286FD0" w14:textId="6AEC739C" w:rsidR="00FB465F" w:rsidRPr="00FB465F" w:rsidRDefault="00FB465F" w:rsidP="00FB465F">
      <w:pPr>
        <w:spacing w:before="0" w:line="276" w:lineRule="auto"/>
        <w:jc w:val="both"/>
        <w:rPr>
          <w:rFonts w:ascii="Century Gothic" w:eastAsia="Century Gothic" w:hAnsi="Century Gothic" w:cs="Century Gothic"/>
        </w:rPr>
      </w:pPr>
    </w:p>
    <w:p w14:paraId="16DE9B90" w14:textId="77777777" w:rsidR="00CC0B33" w:rsidRPr="00CC0B33" w:rsidRDefault="00CC0B33" w:rsidP="00CC0B33">
      <w:pPr>
        <w:spacing w:before="0" w:line="276" w:lineRule="auto"/>
        <w:jc w:val="both"/>
        <w:rPr>
          <w:rFonts w:ascii="Century Gothic" w:eastAsia="Century Gothic" w:hAnsi="Century Gothic" w:cs="Century Gothic"/>
          <w:b/>
          <w:bCs/>
        </w:rPr>
      </w:pPr>
      <w:r w:rsidRPr="00CC0B33">
        <w:rPr>
          <w:rFonts w:ascii="Century Gothic" w:eastAsia="Century Gothic" w:hAnsi="Century Gothic" w:cs="Century Gothic"/>
          <w:b/>
          <w:bCs/>
        </w:rPr>
        <w:t>4.0 The Impact of Information Technology on Competition and Innovation</w:t>
      </w:r>
    </w:p>
    <w:p w14:paraId="0DCDA51B" w14:textId="290BCF43" w:rsidR="00CC0B33" w:rsidRDefault="00CC0B33" w:rsidP="00CC0B33">
      <w:pPr>
        <w:spacing w:before="0" w:line="276" w:lineRule="auto"/>
        <w:jc w:val="both"/>
        <w:rPr>
          <w:rFonts w:ascii="Century Gothic" w:eastAsia="Century Gothic" w:hAnsi="Century Gothic" w:cs="Century Gothic"/>
        </w:rPr>
      </w:pPr>
      <w:r w:rsidRPr="00CC0B33">
        <w:rPr>
          <w:rFonts w:ascii="Century Gothic" w:eastAsia="Century Gothic" w:hAnsi="Century Gothic" w:cs="Century Gothic"/>
        </w:rPr>
        <w:t xml:space="preserve">The rise of </w:t>
      </w:r>
      <w:r>
        <w:rPr>
          <w:rFonts w:ascii="Century Gothic" w:eastAsia="Century Gothic" w:hAnsi="Century Gothic" w:cs="Century Gothic"/>
        </w:rPr>
        <w:t>i</w:t>
      </w:r>
      <w:r w:rsidRPr="00CC0B33">
        <w:rPr>
          <w:rFonts w:ascii="Century Gothic" w:eastAsia="Century Gothic" w:hAnsi="Century Gothic" w:cs="Century Gothic"/>
        </w:rPr>
        <w:t>nformation technology (IT) has transformed traditional business models</w:t>
      </w:r>
      <w:r>
        <w:rPr>
          <w:rFonts w:ascii="Century Gothic" w:eastAsia="Century Gothic" w:hAnsi="Century Gothic" w:cs="Century Gothic"/>
        </w:rPr>
        <w:t xml:space="preserve"> and </w:t>
      </w:r>
      <w:r w:rsidRPr="00CC0B33">
        <w:rPr>
          <w:rFonts w:ascii="Century Gothic" w:eastAsia="Century Gothic" w:hAnsi="Century Gothic" w:cs="Century Gothic"/>
        </w:rPr>
        <w:t>competitive dynamics, giving rise to new business models and altering how firms innovate and compete.</w:t>
      </w:r>
    </w:p>
    <w:p w14:paraId="75029057" w14:textId="0AF231CD" w:rsidR="00CC0B33" w:rsidRPr="00CC0B33" w:rsidRDefault="00CC0B33" w:rsidP="00CC0B33">
      <w:pPr>
        <w:spacing w:before="0" w:line="276" w:lineRule="auto"/>
        <w:jc w:val="both"/>
        <w:rPr>
          <w:rFonts w:ascii="Century Gothic" w:eastAsia="Century Gothic" w:hAnsi="Century Gothic" w:cs="Century Gothic"/>
        </w:rPr>
      </w:pPr>
      <w:r w:rsidRPr="00CC0B33">
        <w:rPr>
          <w:rFonts w:ascii="Century Gothic" w:eastAsia="Century Gothic" w:hAnsi="Century Gothic" w:cs="Century Gothic"/>
        </w:rPr>
        <w:t xml:space="preserve">The rise of information technology has transformed competitive dynamics, </w:t>
      </w:r>
    </w:p>
    <w:p w14:paraId="7E68602C" w14:textId="77777777" w:rsidR="00CC0B33" w:rsidRPr="00CC0B33" w:rsidRDefault="00CC0B33">
      <w:pPr>
        <w:numPr>
          <w:ilvl w:val="0"/>
          <w:numId w:val="142"/>
        </w:numPr>
        <w:spacing w:before="0" w:line="276" w:lineRule="auto"/>
        <w:jc w:val="both"/>
        <w:rPr>
          <w:rFonts w:ascii="Century Gothic" w:eastAsia="Century Gothic" w:hAnsi="Century Gothic" w:cs="Century Gothic"/>
        </w:rPr>
      </w:pPr>
      <w:r w:rsidRPr="00CC0B33">
        <w:rPr>
          <w:rFonts w:ascii="Century Gothic" w:eastAsia="Century Gothic" w:hAnsi="Century Gothic" w:cs="Century Gothic"/>
          <w:b/>
          <w:bCs/>
        </w:rPr>
        <w:t>Digital Transformation</w:t>
      </w:r>
      <w:r w:rsidRPr="00CC0B33">
        <w:rPr>
          <w:rFonts w:ascii="Century Gothic" w:eastAsia="Century Gothic" w:hAnsi="Century Gothic" w:cs="Century Gothic"/>
        </w:rPr>
        <w:t xml:space="preserve">: Information technology enables companies to scale rapidly and offer personalized products and services. Digital platforms like </w:t>
      </w:r>
      <w:r w:rsidRPr="00CC0B33">
        <w:rPr>
          <w:rFonts w:ascii="Century Gothic" w:eastAsia="Century Gothic" w:hAnsi="Century Gothic" w:cs="Century Gothic"/>
          <w:b/>
          <w:bCs/>
        </w:rPr>
        <w:t>Uber</w:t>
      </w:r>
      <w:r w:rsidRPr="00CC0B33">
        <w:rPr>
          <w:rFonts w:ascii="Century Gothic" w:eastAsia="Century Gothic" w:hAnsi="Century Gothic" w:cs="Century Gothic"/>
        </w:rPr>
        <w:t xml:space="preserve">, </w:t>
      </w:r>
      <w:r w:rsidRPr="00CC0B33">
        <w:rPr>
          <w:rFonts w:ascii="Century Gothic" w:eastAsia="Century Gothic" w:hAnsi="Century Gothic" w:cs="Century Gothic"/>
          <w:b/>
          <w:bCs/>
        </w:rPr>
        <w:t>Netflix</w:t>
      </w:r>
      <w:r w:rsidRPr="00CC0B33">
        <w:rPr>
          <w:rFonts w:ascii="Century Gothic" w:eastAsia="Century Gothic" w:hAnsi="Century Gothic" w:cs="Century Gothic"/>
        </w:rPr>
        <w:t xml:space="preserve">, and </w:t>
      </w:r>
      <w:r w:rsidRPr="00CC0B33">
        <w:rPr>
          <w:rFonts w:ascii="Century Gothic" w:eastAsia="Century Gothic" w:hAnsi="Century Gothic" w:cs="Century Gothic"/>
          <w:b/>
          <w:bCs/>
        </w:rPr>
        <w:t>Spotify</w:t>
      </w:r>
      <w:r w:rsidRPr="00CC0B33">
        <w:rPr>
          <w:rFonts w:ascii="Century Gothic" w:eastAsia="Century Gothic" w:hAnsi="Century Gothic" w:cs="Century Gothic"/>
        </w:rPr>
        <w:t xml:space="preserve"> leverage IT to disrupt traditional industries, delivering superior user experiences through data-driven insights.</w:t>
      </w:r>
    </w:p>
    <w:p w14:paraId="3A159932" w14:textId="660CD6BB" w:rsidR="00C70011" w:rsidRDefault="00C70011">
      <w:pPr>
        <w:numPr>
          <w:ilvl w:val="0"/>
          <w:numId w:val="142"/>
        </w:numPr>
        <w:spacing w:before="0" w:line="276" w:lineRule="auto"/>
        <w:jc w:val="both"/>
        <w:rPr>
          <w:rFonts w:ascii="Century Gothic" w:eastAsia="Century Gothic" w:hAnsi="Century Gothic" w:cs="Century Gothic"/>
        </w:rPr>
      </w:pPr>
      <w:r w:rsidRPr="00CC0B33">
        <w:rPr>
          <w:rFonts w:ascii="Century Gothic" w:eastAsia="Century Gothic" w:hAnsi="Century Gothic" w:cs="Century Gothic"/>
          <w:b/>
          <w:bCs/>
        </w:rPr>
        <w:t xml:space="preserve">Disruption and </w:t>
      </w:r>
      <w:r w:rsidR="00CC0B33" w:rsidRPr="00CC0B33">
        <w:rPr>
          <w:rFonts w:ascii="Century Gothic" w:eastAsia="Century Gothic" w:hAnsi="Century Gothic" w:cs="Century Gothic"/>
          <w:b/>
          <w:bCs/>
        </w:rPr>
        <w:t>Innovation</w:t>
      </w:r>
      <w:r w:rsidR="00CC0B33" w:rsidRPr="00CC0B33">
        <w:rPr>
          <w:rFonts w:ascii="Century Gothic" w:eastAsia="Century Gothic" w:hAnsi="Century Gothic" w:cs="Century Gothic"/>
        </w:rPr>
        <w:t>: IT lowers barriers to entry, enabling startups to challenge incumbents. Traditional companies are forced to innovate or risk becoming obsolete</w:t>
      </w:r>
      <w:r>
        <w:rPr>
          <w:rFonts w:ascii="Century Gothic" w:eastAsia="Century Gothic" w:hAnsi="Century Gothic" w:cs="Century Gothic"/>
        </w:rPr>
        <w:t xml:space="preserve">. </w:t>
      </w:r>
      <w:r w:rsidRPr="00C70011">
        <w:rPr>
          <w:rFonts w:ascii="Century Gothic" w:eastAsia="Century Gothic" w:hAnsi="Century Gothic" w:cs="Century Gothic"/>
        </w:rPr>
        <w:t xml:space="preserve">Companies like </w:t>
      </w:r>
      <w:r w:rsidRPr="00C70011">
        <w:rPr>
          <w:rFonts w:ascii="Century Gothic" w:eastAsia="Century Gothic" w:hAnsi="Century Gothic" w:cs="Century Gothic"/>
          <w:b/>
          <w:bCs/>
        </w:rPr>
        <w:t>Uber</w:t>
      </w:r>
      <w:r w:rsidRPr="00C70011">
        <w:rPr>
          <w:rFonts w:ascii="Century Gothic" w:eastAsia="Century Gothic" w:hAnsi="Century Gothic" w:cs="Century Gothic"/>
        </w:rPr>
        <w:t xml:space="preserve">, </w:t>
      </w:r>
      <w:r w:rsidRPr="00C70011">
        <w:rPr>
          <w:rFonts w:ascii="Century Gothic" w:eastAsia="Century Gothic" w:hAnsi="Century Gothic" w:cs="Century Gothic"/>
          <w:b/>
          <w:bCs/>
        </w:rPr>
        <w:t>Netflix</w:t>
      </w:r>
      <w:r w:rsidRPr="00C70011">
        <w:rPr>
          <w:rFonts w:ascii="Century Gothic" w:eastAsia="Century Gothic" w:hAnsi="Century Gothic" w:cs="Century Gothic"/>
        </w:rPr>
        <w:t xml:space="preserve">, </w:t>
      </w:r>
      <w:r w:rsidRPr="00C70011">
        <w:rPr>
          <w:rFonts w:ascii="Century Gothic" w:eastAsia="Century Gothic" w:hAnsi="Century Gothic" w:cs="Century Gothic"/>
          <w:b/>
          <w:bCs/>
        </w:rPr>
        <w:t>Airbnb</w:t>
      </w:r>
      <w:r>
        <w:rPr>
          <w:rFonts w:ascii="Century Gothic" w:eastAsia="Century Gothic" w:hAnsi="Century Gothic" w:cs="Century Gothic"/>
          <w:b/>
          <w:bCs/>
        </w:rPr>
        <w:t xml:space="preserve">, </w:t>
      </w:r>
      <w:r w:rsidRPr="00CC0B33">
        <w:rPr>
          <w:rFonts w:ascii="Century Gothic" w:eastAsia="Century Gothic" w:hAnsi="Century Gothic" w:cs="Century Gothic"/>
          <w:b/>
          <w:bCs/>
        </w:rPr>
        <w:t>Spotify</w:t>
      </w:r>
      <w:r w:rsidRPr="00CC0B33">
        <w:rPr>
          <w:rFonts w:ascii="Century Gothic" w:eastAsia="Century Gothic" w:hAnsi="Century Gothic" w:cs="Century Gothic"/>
        </w:rPr>
        <w:t xml:space="preserve"> and </w:t>
      </w:r>
      <w:r w:rsidRPr="00CC0B33">
        <w:rPr>
          <w:rFonts w:ascii="Century Gothic" w:eastAsia="Century Gothic" w:hAnsi="Century Gothic" w:cs="Century Gothic"/>
          <w:b/>
          <w:bCs/>
        </w:rPr>
        <w:t>Apple Music</w:t>
      </w:r>
      <w:r w:rsidRPr="00C70011">
        <w:rPr>
          <w:rFonts w:ascii="Century Gothic" w:eastAsia="Century Gothic" w:hAnsi="Century Gothic" w:cs="Century Gothic"/>
        </w:rPr>
        <w:t xml:space="preserve"> have used digital platforms to disrupt industries such as transportation, entertainment, and hospitality. These firms leverage IT to offer better customer experiences, driving innovation in their respective sectors.</w:t>
      </w:r>
    </w:p>
    <w:p w14:paraId="67F935E2" w14:textId="313F2665" w:rsidR="005749F0" w:rsidRDefault="005749F0">
      <w:pPr>
        <w:numPr>
          <w:ilvl w:val="0"/>
          <w:numId w:val="142"/>
        </w:numPr>
        <w:spacing w:before="0" w:line="276" w:lineRule="auto"/>
        <w:jc w:val="both"/>
        <w:rPr>
          <w:rFonts w:ascii="Century Gothic" w:eastAsia="Century Gothic" w:hAnsi="Century Gothic" w:cs="Century Gothic"/>
        </w:rPr>
      </w:pPr>
      <w:r w:rsidRPr="005749F0">
        <w:rPr>
          <w:rFonts w:ascii="Century Gothic" w:eastAsia="Century Gothic" w:hAnsi="Century Gothic" w:cs="Century Gothic"/>
          <w:b/>
          <w:bCs/>
        </w:rPr>
        <w:t>Barriers to Entry in Digital Markets</w:t>
      </w:r>
      <w:r w:rsidRPr="005749F0">
        <w:rPr>
          <w:rFonts w:ascii="Century Gothic" w:eastAsia="Century Gothic" w:hAnsi="Century Gothic" w:cs="Century Gothic"/>
        </w:rPr>
        <w:t xml:space="preserve">: While IT lowers some barriers to entry (e.g., lower startup costs), digital markets can also exhibit high concentration due to network effects, making it difficult for smaller firms to compete with dominant platforms like </w:t>
      </w:r>
      <w:r w:rsidRPr="005749F0">
        <w:rPr>
          <w:rFonts w:ascii="Century Gothic" w:eastAsia="Century Gothic" w:hAnsi="Century Gothic" w:cs="Century Gothic"/>
          <w:b/>
          <w:bCs/>
        </w:rPr>
        <w:t>Google</w:t>
      </w:r>
      <w:r w:rsidRPr="005749F0">
        <w:rPr>
          <w:rFonts w:ascii="Century Gothic" w:eastAsia="Century Gothic" w:hAnsi="Century Gothic" w:cs="Century Gothic"/>
        </w:rPr>
        <w:t xml:space="preserve"> or </w:t>
      </w:r>
      <w:r w:rsidRPr="005749F0">
        <w:rPr>
          <w:rFonts w:ascii="Century Gothic" w:eastAsia="Century Gothic" w:hAnsi="Century Gothic" w:cs="Century Gothic"/>
          <w:b/>
          <w:bCs/>
        </w:rPr>
        <w:t>Amazon</w:t>
      </w:r>
      <w:r w:rsidRPr="005749F0">
        <w:rPr>
          <w:rFonts w:ascii="Century Gothic" w:eastAsia="Century Gothic" w:hAnsi="Century Gothic" w:cs="Century Gothic"/>
        </w:rPr>
        <w:t>.</w:t>
      </w:r>
    </w:p>
    <w:p w14:paraId="49E30C2F" w14:textId="5C8C8EC7" w:rsidR="00CC0B33" w:rsidRPr="002A2ACC" w:rsidRDefault="002A2ACC">
      <w:pPr>
        <w:numPr>
          <w:ilvl w:val="0"/>
          <w:numId w:val="142"/>
        </w:numPr>
        <w:spacing w:before="0" w:line="276" w:lineRule="auto"/>
        <w:jc w:val="both"/>
        <w:rPr>
          <w:rFonts w:ascii="Century Gothic" w:eastAsia="Century Gothic" w:hAnsi="Century Gothic" w:cs="Century Gothic"/>
        </w:rPr>
      </w:pPr>
      <w:r w:rsidRPr="002A2ACC">
        <w:rPr>
          <w:rFonts w:ascii="Century Gothic" w:eastAsia="Century Gothic" w:hAnsi="Century Gothic" w:cs="Century Gothic"/>
          <w:b/>
          <w:bCs/>
        </w:rPr>
        <w:t xml:space="preserve">Competition in the Digital </w:t>
      </w:r>
      <w:r w:rsidRPr="00CC0B33">
        <w:rPr>
          <w:rFonts w:ascii="Century Gothic" w:eastAsia="Century Gothic" w:hAnsi="Century Gothic" w:cs="Century Gothic"/>
          <w:b/>
          <w:bCs/>
        </w:rPr>
        <w:t>Age</w:t>
      </w:r>
      <w:r w:rsidRPr="002A2ACC">
        <w:rPr>
          <w:rFonts w:ascii="Century Gothic" w:eastAsia="Century Gothic" w:hAnsi="Century Gothic" w:cs="Century Gothic"/>
        </w:rPr>
        <w:t xml:space="preserve">: In the digital economy, competition revolves around data ownership, technological innovation, and platform ecosystems. </w:t>
      </w:r>
      <w:r w:rsidRPr="00CC0B33">
        <w:rPr>
          <w:rFonts w:ascii="Century Gothic" w:eastAsia="Century Gothic" w:hAnsi="Century Gothic" w:cs="Century Gothic"/>
        </w:rPr>
        <w:t>Digital markets tend to exhibit high levels of concentration due to network effects and economies of scale</w:t>
      </w:r>
      <w:r>
        <w:rPr>
          <w:rFonts w:ascii="Century Gothic" w:eastAsia="Century Gothic" w:hAnsi="Century Gothic" w:cs="Century Gothic"/>
        </w:rPr>
        <w:t>.</w:t>
      </w:r>
      <w:r w:rsidRPr="002A2ACC">
        <w:rPr>
          <w:rFonts w:ascii="Century Gothic" w:eastAsia="Century Gothic" w:hAnsi="Century Gothic" w:cs="Century Gothic"/>
        </w:rPr>
        <w:t xml:space="preserve"> Companies that control key platforms often enjoy competitive advantages that are difficult to replicate. </w:t>
      </w:r>
      <w:r w:rsidRPr="00CC0B33">
        <w:rPr>
          <w:rFonts w:ascii="Century Gothic" w:eastAsia="Century Gothic" w:hAnsi="Century Gothic" w:cs="Century Gothic"/>
        </w:rPr>
        <w:t xml:space="preserve">Large tech companies like </w:t>
      </w:r>
      <w:r w:rsidRPr="00CC0B33">
        <w:rPr>
          <w:rFonts w:ascii="Century Gothic" w:eastAsia="Century Gothic" w:hAnsi="Century Gothic" w:cs="Century Gothic"/>
          <w:b/>
          <w:bCs/>
        </w:rPr>
        <w:t>Google</w:t>
      </w:r>
      <w:r w:rsidRPr="00CC0B33">
        <w:rPr>
          <w:rFonts w:ascii="Century Gothic" w:eastAsia="Century Gothic" w:hAnsi="Century Gothic" w:cs="Century Gothic"/>
        </w:rPr>
        <w:t xml:space="preserve"> and </w:t>
      </w:r>
      <w:r w:rsidRPr="00CC0B33">
        <w:rPr>
          <w:rFonts w:ascii="Century Gothic" w:eastAsia="Century Gothic" w:hAnsi="Century Gothic" w:cs="Century Gothic"/>
          <w:b/>
          <w:bCs/>
        </w:rPr>
        <w:t>Amazon</w:t>
      </w:r>
      <w:r w:rsidRPr="00CC0B33">
        <w:rPr>
          <w:rFonts w:ascii="Century Gothic" w:eastAsia="Century Gothic" w:hAnsi="Century Gothic" w:cs="Century Gothic"/>
        </w:rPr>
        <w:t xml:space="preserve"> maintain dominant positions by continually innovating and expanding their ecosystems, making it difficult for smaller competitors to gain market share.</w:t>
      </w:r>
    </w:p>
    <w:p w14:paraId="265735C0" w14:textId="77777777" w:rsidR="00CC0B33" w:rsidRPr="00CC0B33" w:rsidRDefault="00CC0B33" w:rsidP="00CC0B33">
      <w:pPr>
        <w:spacing w:before="0" w:line="276" w:lineRule="auto"/>
        <w:jc w:val="both"/>
        <w:rPr>
          <w:rFonts w:ascii="Century Gothic" w:eastAsia="Century Gothic" w:hAnsi="Century Gothic" w:cs="Century Gothic"/>
        </w:rPr>
      </w:pPr>
      <w:r w:rsidRPr="00CC0B33">
        <w:rPr>
          <w:rFonts w:ascii="Century Gothic" w:eastAsia="Century Gothic" w:hAnsi="Century Gothic" w:cs="Century Gothic"/>
          <w:b/>
          <w:bCs/>
        </w:rPr>
        <w:t>Example</w:t>
      </w:r>
      <w:r w:rsidRPr="00CC0B33">
        <w:rPr>
          <w:rFonts w:ascii="Century Gothic" w:eastAsia="Century Gothic" w:hAnsi="Century Gothic" w:cs="Century Gothic"/>
        </w:rPr>
        <w:t xml:space="preserve">: </w:t>
      </w:r>
      <w:r w:rsidRPr="00CC0B33">
        <w:rPr>
          <w:rFonts w:ascii="Century Gothic" w:eastAsia="Century Gothic" w:hAnsi="Century Gothic" w:cs="Century Gothic"/>
          <w:b/>
          <w:bCs/>
        </w:rPr>
        <w:t>Netflix</w:t>
      </w:r>
      <w:r w:rsidRPr="00CC0B33">
        <w:rPr>
          <w:rFonts w:ascii="Century Gothic" w:eastAsia="Century Gothic" w:hAnsi="Century Gothic" w:cs="Century Gothic"/>
        </w:rPr>
        <w:t xml:space="preserve"> disrupted the television and film industry by leveraging data to offer personalized recommendations and investing in original content. Its business model relies on its ability to innovate faster than traditional broadcasters.</w:t>
      </w:r>
    </w:p>
    <w:p w14:paraId="47BA11C9" w14:textId="77777777" w:rsidR="00EA0204" w:rsidRDefault="00EA0204" w:rsidP="00EA0204">
      <w:pPr>
        <w:spacing w:before="0" w:after="0" w:line="240" w:lineRule="auto"/>
        <w:rPr>
          <w:rFonts w:ascii="Century Gothic" w:eastAsia="Century Gothic" w:hAnsi="Century Gothic" w:cs="Century Gothic"/>
        </w:rPr>
      </w:pPr>
      <w:r>
        <w:rPr>
          <w:noProof/>
        </w:rPr>
        <w:drawing>
          <wp:anchor distT="0" distB="0" distL="114300" distR="114300" simplePos="0" relativeHeight="251722752" behindDoc="0" locked="0" layoutInCell="1" hidden="0" allowOverlap="1" wp14:anchorId="70F70FAE" wp14:editId="5121787A">
            <wp:simplePos x="0" y="0"/>
            <wp:positionH relativeFrom="column">
              <wp:posOffset>85726</wp:posOffset>
            </wp:positionH>
            <wp:positionV relativeFrom="paragraph">
              <wp:posOffset>180975</wp:posOffset>
            </wp:positionV>
            <wp:extent cx="633413" cy="672035"/>
            <wp:effectExtent l="0" t="0" r="0" b="0"/>
            <wp:wrapSquare wrapText="bothSides" distT="0" distB="0" distL="114300" distR="114300"/>
            <wp:docPr id="1907250149"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2"/>
                    <a:srcRect/>
                    <a:stretch>
                      <a:fillRect/>
                    </a:stretch>
                  </pic:blipFill>
                  <pic:spPr>
                    <a:xfrm>
                      <a:off x="0" y="0"/>
                      <a:ext cx="633413" cy="672035"/>
                    </a:xfrm>
                    <a:prstGeom prst="rect">
                      <a:avLst/>
                    </a:prstGeom>
                    <a:ln/>
                  </pic:spPr>
                </pic:pic>
              </a:graphicData>
            </a:graphic>
          </wp:anchor>
        </w:drawing>
      </w:r>
    </w:p>
    <w:p w14:paraId="48493764" w14:textId="77777777" w:rsidR="00EA0204" w:rsidRDefault="00EA0204" w:rsidP="00EA0204">
      <w:pPr>
        <w:spacing w:before="0" w:after="0" w:line="240" w:lineRule="auto"/>
        <w:rPr>
          <w:rFonts w:ascii="Century Gothic" w:eastAsia="Century Gothic" w:hAnsi="Century Gothic" w:cs="Century Gothic"/>
        </w:rPr>
      </w:pPr>
    </w:p>
    <w:p w14:paraId="3BDEDC55" w14:textId="461A8923" w:rsidR="00EA0204" w:rsidRDefault="00EA0204" w:rsidP="00EA0204">
      <w:pPr>
        <w:pStyle w:val="Heading4"/>
        <w:keepLines w:val="0"/>
      </w:pPr>
      <w:bookmarkStart w:id="180" w:name="_Toc178629250"/>
      <w:r>
        <w:t xml:space="preserve">MASTERY EXERCISE </w:t>
      </w:r>
      <w:r w:rsidR="00476352">
        <w:t>8</w:t>
      </w:r>
      <w:r>
        <w:t>.1</w:t>
      </w:r>
      <w:bookmarkEnd w:id="180"/>
      <w:r>
        <w:t xml:space="preserve"> </w:t>
      </w:r>
    </w:p>
    <w:p w14:paraId="3EDD5D00" w14:textId="77777777" w:rsidR="001F341B" w:rsidRDefault="001F341B" w:rsidP="001F341B">
      <w:pPr>
        <w:spacing w:before="0" w:after="0" w:line="240" w:lineRule="auto"/>
      </w:pPr>
    </w:p>
    <w:p w14:paraId="3F96B197" w14:textId="77777777" w:rsidR="001E485F" w:rsidRPr="001E485F" w:rsidRDefault="001E485F" w:rsidP="001E485F">
      <w:pPr>
        <w:spacing w:before="0" w:after="0" w:line="240" w:lineRule="auto"/>
        <w:ind w:left="720"/>
        <w:rPr>
          <w:rFonts w:ascii="Century Gothic" w:eastAsia="Century Gothic" w:hAnsi="Century Gothic" w:cs="Century Gothic"/>
        </w:rPr>
      </w:pPr>
    </w:p>
    <w:p w14:paraId="0E1DF62F" w14:textId="32CF1A45" w:rsidR="001E485F" w:rsidRPr="001E485F" w:rsidRDefault="001E485F" w:rsidP="001E485F">
      <w:pPr>
        <w:spacing w:before="100" w:beforeAutospacing="1" w:after="100" w:afterAutospacing="1" w:line="276" w:lineRule="auto"/>
        <w:rPr>
          <w:rFonts w:asciiTheme="majorHAnsi" w:eastAsia="Times New Roman" w:hAnsiTheme="majorHAnsi" w:cs="Times New Roman"/>
          <w:color w:val="auto"/>
          <w:spacing w:val="0"/>
        </w:rPr>
      </w:pPr>
      <w:r w:rsidRPr="001E485F">
        <w:rPr>
          <w:rFonts w:asciiTheme="majorHAnsi" w:eastAsia="Times New Roman" w:hAnsiTheme="majorHAnsi" w:cs="Times New Roman"/>
          <w:b/>
          <w:bCs/>
          <w:color w:val="auto"/>
          <w:spacing w:val="0"/>
        </w:rPr>
        <w:t>Multiple Choice</w:t>
      </w:r>
      <w:r w:rsidRPr="001E485F">
        <w:rPr>
          <w:rFonts w:asciiTheme="majorHAnsi" w:eastAsia="Times New Roman" w:hAnsiTheme="majorHAnsi" w:cs="Times New Roman"/>
          <w:color w:val="auto"/>
          <w:spacing w:val="0"/>
        </w:rPr>
        <w:t>:</w:t>
      </w:r>
      <w:r w:rsidRPr="001E485F">
        <w:rPr>
          <w:rFonts w:asciiTheme="majorHAnsi" w:eastAsia="Times New Roman" w:hAnsiTheme="majorHAnsi" w:cs="Times New Roman"/>
          <w:color w:val="auto"/>
          <w:spacing w:val="0"/>
        </w:rPr>
        <w:br/>
      </w:r>
      <w:r w:rsidR="00FB013F">
        <w:rPr>
          <w:rFonts w:asciiTheme="majorHAnsi" w:eastAsia="Times New Roman" w:hAnsiTheme="majorHAnsi" w:cs="Times New Roman"/>
          <w:color w:val="auto"/>
          <w:spacing w:val="0"/>
        </w:rPr>
        <w:t xml:space="preserve">1. </w:t>
      </w:r>
      <w:r w:rsidRPr="001E485F">
        <w:rPr>
          <w:rFonts w:asciiTheme="majorHAnsi" w:eastAsia="Times New Roman" w:hAnsiTheme="majorHAnsi" w:cs="Times New Roman"/>
          <w:color w:val="auto"/>
          <w:spacing w:val="0"/>
        </w:rPr>
        <w:t>What is a key characteristic of information goods?</w:t>
      </w:r>
    </w:p>
    <w:p w14:paraId="2E7A22FF" w14:textId="77777777" w:rsidR="001E485F" w:rsidRPr="001E485F" w:rsidRDefault="001E485F">
      <w:pPr>
        <w:numPr>
          <w:ilvl w:val="0"/>
          <w:numId w:val="143"/>
        </w:numPr>
        <w:spacing w:before="100" w:beforeAutospacing="1" w:after="100" w:afterAutospacing="1" w:line="276" w:lineRule="auto"/>
        <w:rPr>
          <w:rFonts w:asciiTheme="majorHAnsi" w:eastAsia="Times New Roman" w:hAnsiTheme="majorHAnsi" w:cs="Times New Roman"/>
          <w:color w:val="auto"/>
          <w:spacing w:val="0"/>
        </w:rPr>
      </w:pPr>
      <w:r w:rsidRPr="001E485F">
        <w:rPr>
          <w:rFonts w:asciiTheme="majorHAnsi" w:eastAsia="Times New Roman" w:hAnsiTheme="majorHAnsi" w:cs="Times New Roman"/>
          <w:color w:val="auto"/>
          <w:spacing w:val="0"/>
        </w:rPr>
        <w:t>a) High marginal costs</w:t>
      </w:r>
    </w:p>
    <w:p w14:paraId="1E9D53C6" w14:textId="77777777" w:rsidR="001E485F" w:rsidRPr="001E485F" w:rsidRDefault="001E485F">
      <w:pPr>
        <w:numPr>
          <w:ilvl w:val="0"/>
          <w:numId w:val="143"/>
        </w:numPr>
        <w:spacing w:before="100" w:beforeAutospacing="1" w:after="100" w:afterAutospacing="1" w:line="276" w:lineRule="auto"/>
        <w:rPr>
          <w:rFonts w:asciiTheme="majorHAnsi" w:eastAsia="Times New Roman" w:hAnsiTheme="majorHAnsi" w:cs="Times New Roman"/>
          <w:color w:val="auto"/>
          <w:spacing w:val="0"/>
        </w:rPr>
      </w:pPr>
      <w:r w:rsidRPr="001E485F">
        <w:rPr>
          <w:rFonts w:asciiTheme="majorHAnsi" w:eastAsia="Times New Roman" w:hAnsiTheme="majorHAnsi" w:cs="Times New Roman"/>
          <w:color w:val="auto"/>
          <w:spacing w:val="0"/>
        </w:rPr>
        <w:t>b) Low fixed costs</w:t>
      </w:r>
    </w:p>
    <w:p w14:paraId="14A3A32E" w14:textId="77777777" w:rsidR="001E485F" w:rsidRPr="001E485F" w:rsidRDefault="001E485F">
      <w:pPr>
        <w:numPr>
          <w:ilvl w:val="0"/>
          <w:numId w:val="143"/>
        </w:numPr>
        <w:spacing w:before="100" w:beforeAutospacing="1" w:after="100" w:afterAutospacing="1" w:line="276" w:lineRule="auto"/>
        <w:rPr>
          <w:rFonts w:asciiTheme="majorHAnsi" w:eastAsia="Times New Roman" w:hAnsiTheme="majorHAnsi" w:cs="Times New Roman"/>
          <w:color w:val="auto"/>
          <w:spacing w:val="0"/>
        </w:rPr>
      </w:pPr>
      <w:r w:rsidRPr="001E485F">
        <w:rPr>
          <w:rFonts w:asciiTheme="majorHAnsi" w:eastAsia="Times New Roman" w:hAnsiTheme="majorHAnsi" w:cs="Times New Roman"/>
          <w:color w:val="auto"/>
          <w:spacing w:val="0"/>
        </w:rPr>
        <w:t>c) Low marginal costs</w:t>
      </w:r>
    </w:p>
    <w:p w14:paraId="64B7E3CA" w14:textId="77777777" w:rsidR="001E485F" w:rsidRPr="001E485F" w:rsidRDefault="001E485F">
      <w:pPr>
        <w:numPr>
          <w:ilvl w:val="0"/>
          <w:numId w:val="143"/>
        </w:numPr>
        <w:spacing w:before="100" w:beforeAutospacing="1" w:after="100" w:afterAutospacing="1" w:line="276" w:lineRule="auto"/>
        <w:rPr>
          <w:rFonts w:asciiTheme="majorHAnsi" w:eastAsia="Times New Roman" w:hAnsiTheme="majorHAnsi" w:cs="Times New Roman"/>
          <w:color w:val="auto"/>
          <w:spacing w:val="0"/>
        </w:rPr>
      </w:pPr>
      <w:r w:rsidRPr="001E485F">
        <w:rPr>
          <w:rFonts w:asciiTheme="majorHAnsi" w:eastAsia="Times New Roman" w:hAnsiTheme="majorHAnsi" w:cs="Times New Roman"/>
          <w:color w:val="auto"/>
          <w:spacing w:val="0"/>
        </w:rPr>
        <w:t>d) High production costs</w:t>
      </w:r>
      <w:r w:rsidRPr="001E485F">
        <w:rPr>
          <w:rFonts w:asciiTheme="majorHAnsi" w:eastAsia="Times New Roman" w:hAnsiTheme="majorHAnsi" w:cs="Times New Roman"/>
          <w:color w:val="auto"/>
          <w:spacing w:val="0"/>
        </w:rPr>
        <w:br/>
      </w:r>
      <w:r w:rsidRPr="001E485F">
        <w:rPr>
          <w:rFonts w:asciiTheme="majorHAnsi" w:eastAsia="Times New Roman" w:hAnsiTheme="majorHAnsi" w:cs="Times New Roman"/>
          <w:b/>
          <w:bCs/>
          <w:color w:val="auto"/>
          <w:spacing w:val="0"/>
        </w:rPr>
        <w:t>Answer</w:t>
      </w:r>
      <w:r w:rsidRPr="001E485F">
        <w:rPr>
          <w:rFonts w:asciiTheme="majorHAnsi" w:eastAsia="Times New Roman" w:hAnsiTheme="majorHAnsi" w:cs="Times New Roman"/>
          <w:color w:val="auto"/>
          <w:spacing w:val="0"/>
        </w:rPr>
        <w:t>: c) Low marginal costs</w:t>
      </w:r>
    </w:p>
    <w:p w14:paraId="7DAAB28B" w14:textId="7C4050E7" w:rsidR="001E485F" w:rsidRPr="001E485F" w:rsidRDefault="001E485F" w:rsidP="001E485F">
      <w:pPr>
        <w:spacing w:before="100" w:beforeAutospacing="1" w:after="100" w:afterAutospacing="1" w:line="276" w:lineRule="auto"/>
        <w:rPr>
          <w:rFonts w:asciiTheme="majorHAnsi" w:eastAsia="Times New Roman" w:hAnsiTheme="majorHAnsi" w:cs="Times New Roman"/>
          <w:color w:val="auto"/>
          <w:spacing w:val="0"/>
        </w:rPr>
      </w:pPr>
      <w:r w:rsidRPr="001E485F">
        <w:rPr>
          <w:rFonts w:asciiTheme="majorHAnsi" w:eastAsia="Times New Roman" w:hAnsiTheme="majorHAnsi" w:cs="Times New Roman"/>
          <w:b/>
          <w:bCs/>
          <w:color w:val="auto"/>
          <w:spacing w:val="0"/>
        </w:rPr>
        <w:t>Multiple Choice Application (MCA)</w:t>
      </w:r>
      <w:r w:rsidRPr="001E485F">
        <w:rPr>
          <w:rFonts w:asciiTheme="majorHAnsi" w:eastAsia="Times New Roman" w:hAnsiTheme="majorHAnsi" w:cs="Times New Roman"/>
          <w:color w:val="auto"/>
          <w:spacing w:val="0"/>
        </w:rPr>
        <w:t>:</w:t>
      </w:r>
      <w:r w:rsidRPr="001E485F">
        <w:rPr>
          <w:rFonts w:asciiTheme="majorHAnsi" w:eastAsia="Times New Roman" w:hAnsiTheme="majorHAnsi" w:cs="Times New Roman"/>
          <w:color w:val="auto"/>
          <w:spacing w:val="0"/>
        </w:rPr>
        <w:br/>
      </w:r>
      <w:r w:rsidR="00FB013F">
        <w:rPr>
          <w:rFonts w:asciiTheme="majorHAnsi" w:eastAsia="Times New Roman" w:hAnsiTheme="majorHAnsi" w:cs="Times New Roman"/>
          <w:color w:val="auto"/>
          <w:spacing w:val="0"/>
        </w:rPr>
        <w:t xml:space="preserve">2. </w:t>
      </w:r>
      <w:r w:rsidRPr="001E485F">
        <w:rPr>
          <w:rFonts w:asciiTheme="majorHAnsi" w:eastAsia="Times New Roman" w:hAnsiTheme="majorHAnsi" w:cs="Times New Roman"/>
          <w:color w:val="auto"/>
          <w:spacing w:val="0"/>
        </w:rPr>
        <w:t>Which of the following are common pricing strategies for digital goods? (Select all that apply)</w:t>
      </w:r>
    </w:p>
    <w:p w14:paraId="1890697F" w14:textId="77777777" w:rsidR="001E485F" w:rsidRPr="001E485F" w:rsidRDefault="001E485F">
      <w:pPr>
        <w:numPr>
          <w:ilvl w:val="0"/>
          <w:numId w:val="144"/>
        </w:numPr>
        <w:spacing w:before="100" w:beforeAutospacing="1" w:after="100" w:afterAutospacing="1" w:line="276" w:lineRule="auto"/>
        <w:rPr>
          <w:rFonts w:asciiTheme="majorHAnsi" w:eastAsia="Times New Roman" w:hAnsiTheme="majorHAnsi" w:cs="Times New Roman"/>
          <w:color w:val="auto"/>
          <w:spacing w:val="0"/>
        </w:rPr>
      </w:pPr>
      <w:r w:rsidRPr="001E485F">
        <w:rPr>
          <w:rFonts w:asciiTheme="majorHAnsi" w:eastAsia="Times New Roman" w:hAnsiTheme="majorHAnsi" w:cs="Times New Roman"/>
          <w:color w:val="auto"/>
          <w:spacing w:val="0"/>
        </w:rPr>
        <w:t>a) Versioning</w:t>
      </w:r>
    </w:p>
    <w:p w14:paraId="772BEF4C" w14:textId="77777777" w:rsidR="001E485F" w:rsidRPr="001E485F" w:rsidRDefault="001E485F">
      <w:pPr>
        <w:numPr>
          <w:ilvl w:val="0"/>
          <w:numId w:val="144"/>
        </w:numPr>
        <w:spacing w:before="100" w:beforeAutospacing="1" w:after="100" w:afterAutospacing="1" w:line="276" w:lineRule="auto"/>
        <w:rPr>
          <w:rFonts w:asciiTheme="majorHAnsi" w:eastAsia="Times New Roman" w:hAnsiTheme="majorHAnsi" w:cs="Times New Roman"/>
          <w:color w:val="auto"/>
          <w:spacing w:val="0"/>
        </w:rPr>
      </w:pPr>
      <w:r w:rsidRPr="001E485F">
        <w:rPr>
          <w:rFonts w:asciiTheme="majorHAnsi" w:eastAsia="Times New Roman" w:hAnsiTheme="majorHAnsi" w:cs="Times New Roman"/>
          <w:color w:val="auto"/>
          <w:spacing w:val="0"/>
        </w:rPr>
        <w:t>b) Freemium</w:t>
      </w:r>
    </w:p>
    <w:p w14:paraId="6B881F5B" w14:textId="77777777" w:rsidR="001E485F" w:rsidRPr="001E485F" w:rsidRDefault="001E485F">
      <w:pPr>
        <w:numPr>
          <w:ilvl w:val="0"/>
          <w:numId w:val="144"/>
        </w:numPr>
        <w:spacing w:before="100" w:beforeAutospacing="1" w:after="100" w:afterAutospacing="1" w:line="276" w:lineRule="auto"/>
        <w:rPr>
          <w:rFonts w:asciiTheme="majorHAnsi" w:eastAsia="Times New Roman" w:hAnsiTheme="majorHAnsi" w:cs="Times New Roman"/>
          <w:color w:val="auto"/>
          <w:spacing w:val="0"/>
        </w:rPr>
      </w:pPr>
      <w:r w:rsidRPr="001E485F">
        <w:rPr>
          <w:rFonts w:asciiTheme="majorHAnsi" w:eastAsia="Times New Roman" w:hAnsiTheme="majorHAnsi" w:cs="Times New Roman"/>
          <w:color w:val="auto"/>
          <w:spacing w:val="0"/>
        </w:rPr>
        <w:t>c) Marginal cost pricing</w:t>
      </w:r>
    </w:p>
    <w:p w14:paraId="6027E3DD" w14:textId="77777777" w:rsidR="001E485F" w:rsidRPr="001E485F" w:rsidRDefault="001E485F">
      <w:pPr>
        <w:numPr>
          <w:ilvl w:val="0"/>
          <w:numId w:val="144"/>
        </w:numPr>
        <w:spacing w:before="100" w:beforeAutospacing="1" w:after="100" w:afterAutospacing="1" w:line="276" w:lineRule="auto"/>
        <w:rPr>
          <w:rFonts w:asciiTheme="majorHAnsi" w:eastAsia="Times New Roman" w:hAnsiTheme="majorHAnsi" w:cs="Times New Roman"/>
          <w:color w:val="auto"/>
          <w:spacing w:val="0"/>
        </w:rPr>
      </w:pPr>
      <w:r w:rsidRPr="001E485F">
        <w:rPr>
          <w:rFonts w:asciiTheme="majorHAnsi" w:eastAsia="Times New Roman" w:hAnsiTheme="majorHAnsi" w:cs="Times New Roman"/>
          <w:color w:val="auto"/>
          <w:spacing w:val="0"/>
        </w:rPr>
        <w:t>d) Bundling</w:t>
      </w:r>
      <w:r w:rsidRPr="001E485F">
        <w:rPr>
          <w:rFonts w:asciiTheme="majorHAnsi" w:eastAsia="Times New Roman" w:hAnsiTheme="majorHAnsi" w:cs="Times New Roman"/>
          <w:color w:val="auto"/>
          <w:spacing w:val="0"/>
        </w:rPr>
        <w:br/>
      </w:r>
      <w:r w:rsidRPr="001E485F">
        <w:rPr>
          <w:rFonts w:asciiTheme="majorHAnsi" w:eastAsia="Times New Roman" w:hAnsiTheme="majorHAnsi" w:cs="Times New Roman"/>
          <w:b/>
          <w:bCs/>
          <w:color w:val="auto"/>
          <w:spacing w:val="0"/>
        </w:rPr>
        <w:t>Answer</w:t>
      </w:r>
      <w:r w:rsidRPr="001E485F">
        <w:rPr>
          <w:rFonts w:asciiTheme="majorHAnsi" w:eastAsia="Times New Roman" w:hAnsiTheme="majorHAnsi" w:cs="Times New Roman"/>
          <w:color w:val="auto"/>
          <w:spacing w:val="0"/>
        </w:rPr>
        <w:t>: a) Versioning, b) Freemium, d) Bundling</w:t>
      </w:r>
    </w:p>
    <w:p w14:paraId="755D6E39" w14:textId="0BCCEC7E" w:rsidR="001E485F" w:rsidRPr="001E485F" w:rsidRDefault="001E485F" w:rsidP="001E485F">
      <w:pPr>
        <w:spacing w:before="100" w:beforeAutospacing="1" w:after="100" w:afterAutospacing="1" w:line="276" w:lineRule="auto"/>
        <w:rPr>
          <w:rFonts w:asciiTheme="majorHAnsi" w:eastAsia="Times New Roman" w:hAnsiTheme="majorHAnsi" w:cs="Times New Roman"/>
          <w:color w:val="auto"/>
          <w:spacing w:val="0"/>
        </w:rPr>
      </w:pPr>
      <w:r w:rsidRPr="001E485F">
        <w:rPr>
          <w:rFonts w:asciiTheme="majorHAnsi" w:eastAsia="Times New Roman" w:hAnsiTheme="majorHAnsi" w:cs="Times New Roman"/>
          <w:b/>
          <w:bCs/>
          <w:color w:val="auto"/>
          <w:spacing w:val="0"/>
        </w:rPr>
        <w:t>Short Answer</w:t>
      </w:r>
      <w:r w:rsidRPr="001E485F">
        <w:rPr>
          <w:rFonts w:asciiTheme="majorHAnsi" w:eastAsia="Times New Roman" w:hAnsiTheme="majorHAnsi" w:cs="Times New Roman"/>
          <w:color w:val="auto"/>
          <w:spacing w:val="0"/>
        </w:rPr>
        <w:t>:</w:t>
      </w:r>
      <w:r w:rsidRPr="001E485F">
        <w:rPr>
          <w:rFonts w:asciiTheme="majorHAnsi" w:eastAsia="Times New Roman" w:hAnsiTheme="majorHAnsi" w:cs="Times New Roman"/>
          <w:color w:val="auto"/>
          <w:spacing w:val="0"/>
        </w:rPr>
        <w:br/>
      </w:r>
      <w:r w:rsidR="00FB013F">
        <w:rPr>
          <w:rFonts w:asciiTheme="majorHAnsi" w:eastAsia="Times New Roman" w:hAnsiTheme="majorHAnsi" w:cs="Times New Roman"/>
          <w:color w:val="auto"/>
          <w:spacing w:val="0"/>
        </w:rPr>
        <w:t xml:space="preserve">3. </w:t>
      </w:r>
      <w:r w:rsidRPr="001E485F">
        <w:rPr>
          <w:rFonts w:asciiTheme="majorHAnsi" w:eastAsia="Times New Roman" w:hAnsiTheme="majorHAnsi" w:cs="Times New Roman"/>
          <w:color w:val="auto"/>
          <w:spacing w:val="0"/>
        </w:rPr>
        <w:t>What term describes platforms that connect two distinct groups, such as buyers and sellers?</w:t>
      </w:r>
      <w:r w:rsidRPr="001E485F">
        <w:rPr>
          <w:rFonts w:asciiTheme="majorHAnsi" w:eastAsia="Times New Roman" w:hAnsiTheme="majorHAnsi" w:cs="Times New Roman"/>
          <w:color w:val="auto"/>
          <w:spacing w:val="0"/>
        </w:rPr>
        <w:br/>
      </w:r>
      <w:r w:rsidRPr="001E485F">
        <w:rPr>
          <w:rFonts w:asciiTheme="majorHAnsi" w:eastAsia="Times New Roman" w:hAnsiTheme="majorHAnsi" w:cs="Times New Roman"/>
          <w:b/>
          <w:bCs/>
          <w:color w:val="auto"/>
          <w:spacing w:val="0"/>
        </w:rPr>
        <w:t>Answer</w:t>
      </w:r>
      <w:r w:rsidRPr="001E485F">
        <w:rPr>
          <w:rFonts w:asciiTheme="majorHAnsi" w:eastAsia="Times New Roman" w:hAnsiTheme="majorHAnsi" w:cs="Times New Roman"/>
          <w:color w:val="auto"/>
          <w:spacing w:val="0"/>
        </w:rPr>
        <w:t>: Two-sided markets</w:t>
      </w:r>
    </w:p>
    <w:p w14:paraId="1C5A71DA" w14:textId="19C10322" w:rsidR="001E485F" w:rsidRPr="001E485F" w:rsidRDefault="001E485F" w:rsidP="001E485F">
      <w:pPr>
        <w:spacing w:before="100" w:beforeAutospacing="1" w:after="100" w:afterAutospacing="1" w:line="276" w:lineRule="auto"/>
        <w:rPr>
          <w:rFonts w:asciiTheme="majorHAnsi" w:eastAsia="Times New Roman" w:hAnsiTheme="majorHAnsi" w:cs="Times New Roman"/>
          <w:color w:val="auto"/>
          <w:spacing w:val="0"/>
        </w:rPr>
      </w:pPr>
      <w:r w:rsidRPr="001E485F">
        <w:rPr>
          <w:rFonts w:asciiTheme="majorHAnsi" w:eastAsia="Times New Roman" w:hAnsiTheme="majorHAnsi" w:cs="Times New Roman"/>
          <w:b/>
          <w:bCs/>
          <w:color w:val="auto"/>
          <w:spacing w:val="0"/>
        </w:rPr>
        <w:t>Multiple Choice</w:t>
      </w:r>
      <w:r w:rsidRPr="001E485F">
        <w:rPr>
          <w:rFonts w:asciiTheme="majorHAnsi" w:eastAsia="Times New Roman" w:hAnsiTheme="majorHAnsi" w:cs="Times New Roman"/>
          <w:color w:val="auto"/>
          <w:spacing w:val="0"/>
        </w:rPr>
        <w:t>:</w:t>
      </w:r>
      <w:r w:rsidRPr="001E485F">
        <w:rPr>
          <w:rFonts w:asciiTheme="majorHAnsi" w:eastAsia="Times New Roman" w:hAnsiTheme="majorHAnsi" w:cs="Times New Roman"/>
          <w:color w:val="auto"/>
          <w:spacing w:val="0"/>
        </w:rPr>
        <w:br/>
      </w:r>
      <w:r w:rsidR="00FB013F">
        <w:rPr>
          <w:rFonts w:asciiTheme="majorHAnsi" w:eastAsia="Times New Roman" w:hAnsiTheme="majorHAnsi" w:cs="Times New Roman"/>
          <w:color w:val="auto"/>
          <w:spacing w:val="0"/>
        </w:rPr>
        <w:t xml:space="preserve">4. </w:t>
      </w:r>
      <w:r w:rsidRPr="001E485F">
        <w:rPr>
          <w:rFonts w:asciiTheme="majorHAnsi" w:eastAsia="Times New Roman" w:hAnsiTheme="majorHAnsi" w:cs="Times New Roman"/>
          <w:color w:val="auto"/>
          <w:spacing w:val="0"/>
        </w:rPr>
        <w:t>Which of the following is a key reason why digital markets often exhibit high levels of concentration?</w:t>
      </w:r>
    </w:p>
    <w:p w14:paraId="54CE7676" w14:textId="77777777" w:rsidR="001E485F" w:rsidRPr="001E485F" w:rsidRDefault="001E485F">
      <w:pPr>
        <w:numPr>
          <w:ilvl w:val="0"/>
          <w:numId w:val="145"/>
        </w:numPr>
        <w:spacing w:before="100" w:beforeAutospacing="1" w:after="100" w:afterAutospacing="1" w:line="276" w:lineRule="auto"/>
        <w:rPr>
          <w:rFonts w:asciiTheme="majorHAnsi" w:eastAsia="Times New Roman" w:hAnsiTheme="majorHAnsi" w:cs="Times New Roman"/>
          <w:color w:val="auto"/>
          <w:spacing w:val="0"/>
        </w:rPr>
      </w:pPr>
      <w:r w:rsidRPr="001E485F">
        <w:rPr>
          <w:rFonts w:asciiTheme="majorHAnsi" w:eastAsia="Times New Roman" w:hAnsiTheme="majorHAnsi" w:cs="Times New Roman"/>
          <w:color w:val="auto"/>
          <w:spacing w:val="0"/>
        </w:rPr>
        <w:t>a) High marginal costs</w:t>
      </w:r>
    </w:p>
    <w:p w14:paraId="0FA36489" w14:textId="77777777" w:rsidR="001E485F" w:rsidRPr="001E485F" w:rsidRDefault="001E485F">
      <w:pPr>
        <w:numPr>
          <w:ilvl w:val="0"/>
          <w:numId w:val="145"/>
        </w:numPr>
        <w:spacing w:before="100" w:beforeAutospacing="1" w:after="100" w:afterAutospacing="1" w:line="276" w:lineRule="auto"/>
        <w:rPr>
          <w:rFonts w:asciiTheme="majorHAnsi" w:eastAsia="Times New Roman" w:hAnsiTheme="majorHAnsi" w:cs="Times New Roman"/>
          <w:color w:val="auto"/>
          <w:spacing w:val="0"/>
        </w:rPr>
      </w:pPr>
      <w:r w:rsidRPr="001E485F">
        <w:rPr>
          <w:rFonts w:asciiTheme="majorHAnsi" w:eastAsia="Times New Roman" w:hAnsiTheme="majorHAnsi" w:cs="Times New Roman"/>
          <w:color w:val="auto"/>
          <w:spacing w:val="0"/>
        </w:rPr>
        <w:t>b) Winner-takes-all dynamics</w:t>
      </w:r>
    </w:p>
    <w:p w14:paraId="0A54A32E" w14:textId="77777777" w:rsidR="001E485F" w:rsidRPr="001E485F" w:rsidRDefault="001E485F">
      <w:pPr>
        <w:numPr>
          <w:ilvl w:val="0"/>
          <w:numId w:val="145"/>
        </w:numPr>
        <w:spacing w:before="100" w:beforeAutospacing="1" w:after="100" w:afterAutospacing="1" w:line="276" w:lineRule="auto"/>
        <w:rPr>
          <w:rFonts w:asciiTheme="majorHAnsi" w:eastAsia="Times New Roman" w:hAnsiTheme="majorHAnsi" w:cs="Times New Roman"/>
          <w:color w:val="auto"/>
          <w:spacing w:val="0"/>
        </w:rPr>
      </w:pPr>
      <w:r w:rsidRPr="001E485F">
        <w:rPr>
          <w:rFonts w:asciiTheme="majorHAnsi" w:eastAsia="Times New Roman" w:hAnsiTheme="majorHAnsi" w:cs="Times New Roman"/>
          <w:color w:val="auto"/>
          <w:spacing w:val="0"/>
        </w:rPr>
        <w:t>c) Lack of competition</w:t>
      </w:r>
    </w:p>
    <w:p w14:paraId="6C04D328" w14:textId="77777777" w:rsidR="001E485F" w:rsidRPr="001E485F" w:rsidRDefault="001E485F">
      <w:pPr>
        <w:numPr>
          <w:ilvl w:val="0"/>
          <w:numId w:val="145"/>
        </w:numPr>
        <w:spacing w:before="100" w:beforeAutospacing="1" w:after="100" w:afterAutospacing="1" w:line="276" w:lineRule="auto"/>
        <w:rPr>
          <w:rFonts w:asciiTheme="majorHAnsi" w:eastAsia="Times New Roman" w:hAnsiTheme="majorHAnsi" w:cs="Times New Roman"/>
          <w:color w:val="auto"/>
          <w:spacing w:val="0"/>
        </w:rPr>
      </w:pPr>
      <w:r w:rsidRPr="001E485F">
        <w:rPr>
          <w:rFonts w:asciiTheme="majorHAnsi" w:eastAsia="Times New Roman" w:hAnsiTheme="majorHAnsi" w:cs="Times New Roman"/>
          <w:color w:val="auto"/>
          <w:spacing w:val="0"/>
        </w:rPr>
        <w:t>d) Government intervention</w:t>
      </w:r>
      <w:r w:rsidRPr="001E485F">
        <w:rPr>
          <w:rFonts w:asciiTheme="majorHAnsi" w:eastAsia="Times New Roman" w:hAnsiTheme="majorHAnsi" w:cs="Times New Roman"/>
          <w:color w:val="auto"/>
          <w:spacing w:val="0"/>
        </w:rPr>
        <w:br/>
      </w:r>
      <w:r w:rsidRPr="001E485F">
        <w:rPr>
          <w:rFonts w:asciiTheme="majorHAnsi" w:eastAsia="Times New Roman" w:hAnsiTheme="majorHAnsi" w:cs="Times New Roman"/>
          <w:b/>
          <w:bCs/>
          <w:color w:val="auto"/>
          <w:spacing w:val="0"/>
        </w:rPr>
        <w:t>Answer</w:t>
      </w:r>
      <w:r w:rsidRPr="001E485F">
        <w:rPr>
          <w:rFonts w:asciiTheme="majorHAnsi" w:eastAsia="Times New Roman" w:hAnsiTheme="majorHAnsi" w:cs="Times New Roman"/>
          <w:color w:val="auto"/>
          <w:spacing w:val="0"/>
        </w:rPr>
        <w:t>: b) Winner-takes-all dynamics</w:t>
      </w:r>
    </w:p>
    <w:p w14:paraId="10258F42" w14:textId="6C295B4A" w:rsidR="001E485F" w:rsidRPr="001E485F" w:rsidRDefault="001E485F" w:rsidP="001E485F">
      <w:pPr>
        <w:spacing w:before="100" w:beforeAutospacing="1" w:after="100" w:afterAutospacing="1" w:line="276" w:lineRule="auto"/>
        <w:rPr>
          <w:rFonts w:asciiTheme="majorHAnsi" w:eastAsia="Times New Roman" w:hAnsiTheme="majorHAnsi" w:cs="Times New Roman"/>
          <w:color w:val="auto"/>
          <w:spacing w:val="0"/>
        </w:rPr>
      </w:pPr>
      <w:r w:rsidRPr="001E485F">
        <w:rPr>
          <w:rFonts w:asciiTheme="majorHAnsi" w:eastAsia="Times New Roman" w:hAnsiTheme="majorHAnsi" w:cs="Times New Roman"/>
          <w:b/>
          <w:bCs/>
          <w:color w:val="auto"/>
          <w:spacing w:val="0"/>
        </w:rPr>
        <w:t>Multiple Choice Application (MCA)</w:t>
      </w:r>
      <w:r w:rsidRPr="001E485F">
        <w:rPr>
          <w:rFonts w:asciiTheme="majorHAnsi" w:eastAsia="Times New Roman" w:hAnsiTheme="majorHAnsi" w:cs="Times New Roman"/>
          <w:color w:val="auto"/>
          <w:spacing w:val="0"/>
        </w:rPr>
        <w:t>:</w:t>
      </w:r>
      <w:r w:rsidRPr="001E485F">
        <w:rPr>
          <w:rFonts w:asciiTheme="majorHAnsi" w:eastAsia="Times New Roman" w:hAnsiTheme="majorHAnsi" w:cs="Times New Roman"/>
          <w:color w:val="auto"/>
          <w:spacing w:val="0"/>
        </w:rPr>
        <w:br/>
      </w:r>
      <w:r w:rsidR="00FB013F">
        <w:rPr>
          <w:rFonts w:asciiTheme="majorHAnsi" w:eastAsia="Times New Roman" w:hAnsiTheme="majorHAnsi" w:cs="Times New Roman"/>
          <w:color w:val="auto"/>
          <w:spacing w:val="0"/>
        </w:rPr>
        <w:t xml:space="preserve">5. </w:t>
      </w:r>
      <w:r w:rsidRPr="001E485F">
        <w:rPr>
          <w:rFonts w:asciiTheme="majorHAnsi" w:eastAsia="Times New Roman" w:hAnsiTheme="majorHAnsi" w:cs="Times New Roman"/>
          <w:color w:val="auto"/>
          <w:spacing w:val="0"/>
        </w:rPr>
        <w:t>Which of the following are examples of two-sided markets? (Select all that apply)</w:t>
      </w:r>
    </w:p>
    <w:p w14:paraId="0BF595D8" w14:textId="77777777" w:rsidR="001E485F" w:rsidRPr="001E485F" w:rsidRDefault="001E485F">
      <w:pPr>
        <w:numPr>
          <w:ilvl w:val="0"/>
          <w:numId w:val="146"/>
        </w:numPr>
        <w:spacing w:before="100" w:beforeAutospacing="1" w:after="100" w:afterAutospacing="1" w:line="276" w:lineRule="auto"/>
        <w:rPr>
          <w:rFonts w:asciiTheme="majorHAnsi" w:eastAsia="Times New Roman" w:hAnsiTheme="majorHAnsi" w:cs="Times New Roman"/>
          <w:color w:val="auto"/>
          <w:spacing w:val="0"/>
        </w:rPr>
      </w:pPr>
      <w:r w:rsidRPr="001E485F">
        <w:rPr>
          <w:rFonts w:asciiTheme="majorHAnsi" w:eastAsia="Times New Roman" w:hAnsiTheme="majorHAnsi" w:cs="Times New Roman"/>
          <w:color w:val="auto"/>
          <w:spacing w:val="0"/>
        </w:rPr>
        <w:t>a) Amazon Marketplace</w:t>
      </w:r>
    </w:p>
    <w:p w14:paraId="67824227" w14:textId="77777777" w:rsidR="001E485F" w:rsidRPr="001E485F" w:rsidRDefault="001E485F">
      <w:pPr>
        <w:numPr>
          <w:ilvl w:val="0"/>
          <w:numId w:val="146"/>
        </w:numPr>
        <w:spacing w:before="100" w:beforeAutospacing="1" w:after="100" w:afterAutospacing="1" w:line="276" w:lineRule="auto"/>
        <w:rPr>
          <w:rFonts w:asciiTheme="majorHAnsi" w:eastAsia="Times New Roman" w:hAnsiTheme="majorHAnsi" w:cs="Times New Roman"/>
          <w:color w:val="auto"/>
          <w:spacing w:val="0"/>
        </w:rPr>
      </w:pPr>
      <w:r w:rsidRPr="001E485F">
        <w:rPr>
          <w:rFonts w:asciiTheme="majorHAnsi" w:eastAsia="Times New Roman" w:hAnsiTheme="majorHAnsi" w:cs="Times New Roman"/>
          <w:color w:val="auto"/>
          <w:spacing w:val="0"/>
        </w:rPr>
        <w:t>b) Uber</w:t>
      </w:r>
    </w:p>
    <w:p w14:paraId="0B30C556" w14:textId="77777777" w:rsidR="001E485F" w:rsidRPr="001E485F" w:rsidRDefault="001E485F">
      <w:pPr>
        <w:numPr>
          <w:ilvl w:val="0"/>
          <w:numId w:val="146"/>
        </w:numPr>
        <w:spacing w:before="100" w:beforeAutospacing="1" w:after="100" w:afterAutospacing="1" w:line="276" w:lineRule="auto"/>
        <w:rPr>
          <w:rFonts w:asciiTheme="majorHAnsi" w:eastAsia="Times New Roman" w:hAnsiTheme="majorHAnsi" w:cs="Times New Roman"/>
          <w:color w:val="auto"/>
          <w:spacing w:val="0"/>
        </w:rPr>
      </w:pPr>
      <w:r w:rsidRPr="001E485F">
        <w:rPr>
          <w:rFonts w:asciiTheme="majorHAnsi" w:eastAsia="Times New Roman" w:hAnsiTheme="majorHAnsi" w:cs="Times New Roman"/>
          <w:color w:val="auto"/>
          <w:spacing w:val="0"/>
        </w:rPr>
        <w:t>c) Netflix</w:t>
      </w:r>
    </w:p>
    <w:p w14:paraId="690F2EAF" w14:textId="77777777" w:rsidR="001E485F" w:rsidRPr="001E485F" w:rsidRDefault="001E485F">
      <w:pPr>
        <w:numPr>
          <w:ilvl w:val="0"/>
          <w:numId w:val="146"/>
        </w:numPr>
        <w:spacing w:before="100" w:beforeAutospacing="1" w:after="100" w:afterAutospacing="1" w:line="276" w:lineRule="auto"/>
        <w:rPr>
          <w:rFonts w:asciiTheme="majorHAnsi" w:eastAsia="Times New Roman" w:hAnsiTheme="majorHAnsi" w:cs="Times New Roman"/>
          <w:color w:val="auto"/>
          <w:spacing w:val="0"/>
        </w:rPr>
      </w:pPr>
      <w:r w:rsidRPr="001E485F">
        <w:rPr>
          <w:rFonts w:asciiTheme="majorHAnsi" w:eastAsia="Times New Roman" w:hAnsiTheme="majorHAnsi" w:cs="Times New Roman"/>
          <w:color w:val="auto"/>
          <w:spacing w:val="0"/>
        </w:rPr>
        <w:t>d) Airbnb</w:t>
      </w:r>
      <w:r w:rsidRPr="001E485F">
        <w:rPr>
          <w:rFonts w:asciiTheme="majorHAnsi" w:eastAsia="Times New Roman" w:hAnsiTheme="majorHAnsi" w:cs="Times New Roman"/>
          <w:color w:val="auto"/>
          <w:spacing w:val="0"/>
        </w:rPr>
        <w:br/>
      </w:r>
      <w:r w:rsidRPr="001E485F">
        <w:rPr>
          <w:rFonts w:asciiTheme="majorHAnsi" w:eastAsia="Times New Roman" w:hAnsiTheme="majorHAnsi" w:cs="Times New Roman"/>
          <w:b/>
          <w:bCs/>
          <w:color w:val="auto"/>
          <w:spacing w:val="0"/>
        </w:rPr>
        <w:t>Answer</w:t>
      </w:r>
      <w:r w:rsidRPr="001E485F">
        <w:rPr>
          <w:rFonts w:asciiTheme="majorHAnsi" w:eastAsia="Times New Roman" w:hAnsiTheme="majorHAnsi" w:cs="Times New Roman"/>
          <w:color w:val="auto"/>
          <w:spacing w:val="0"/>
        </w:rPr>
        <w:t>: a) Amazon Marketplace, b) Uber, d) Airbnb</w:t>
      </w:r>
    </w:p>
    <w:p w14:paraId="15D526A1" w14:textId="1518C619" w:rsidR="00EA0204" w:rsidRPr="001E485F" w:rsidRDefault="001E485F" w:rsidP="001E485F">
      <w:pPr>
        <w:spacing w:before="100" w:beforeAutospacing="1" w:after="100" w:afterAutospacing="1" w:line="276" w:lineRule="auto"/>
        <w:rPr>
          <w:rFonts w:asciiTheme="majorHAnsi" w:eastAsia="Times New Roman" w:hAnsiTheme="majorHAnsi" w:cs="Times New Roman"/>
          <w:color w:val="auto"/>
          <w:spacing w:val="0"/>
        </w:rPr>
      </w:pPr>
      <w:r w:rsidRPr="001E485F">
        <w:rPr>
          <w:rFonts w:asciiTheme="majorHAnsi" w:eastAsia="Times New Roman" w:hAnsiTheme="majorHAnsi" w:cs="Times New Roman"/>
          <w:b/>
          <w:bCs/>
          <w:color w:val="auto"/>
          <w:spacing w:val="0"/>
        </w:rPr>
        <w:t>Short Answer</w:t>
      </w:r>
      <w:r w:rsidRPr="001E485F">
        <w:rPr>
          <w:rFonts w:asciiTheme="majorHAnsi" w:eastAsia="Times New Roman" w:hAnsiTheme="majorHAnsi" w:cs="Times New Roman"/>
          <w:color w:val="auto"/>
          <w:spacing w:val="0"/>
        </w:rPr>
        <w:t>:</w:t>
      </w:r>
      <w:r w:rsidRPr="001E485F">
        <w:rPr>
          <w:rFonts w:asciiTheme="majorHAnsi" w:eastAsia="Times New Roman" w:hAnsiTheme="majorHAnsi" w:cs="Times New Roman"/>
          <w:color w:val="auto"/>
          <w:spacing w:val="0"/>
        </w:rPr>
        <w:br/>
      </w:r>
      <w:r w:rsidR="00FB013F">
        <w:rPr>
          <w:rFonts w:asciiTheme="majorHAnsi" w:eastAsia="Times New Roman" w:hAnsiTheme="majorHAnsi" w:cs="Times New Roman"/>
          <w:color w:val="auto"/>
          <w:spacing w:val="0"/>
        </w:rPr>
        <w:t xml:space="preserve">6 </w:t>
      </w:r>
      <w:r w:rsidRPr="001E485F">
        <w:rPr>
          <w:rFonts w:asciiTheme="majorHAnsi" w:eastAsia="Times New Roman" w:hAnsiTheme="majorHAnsi" w:cs="Times New Roman"/>
          <w:color w:val="auto"/>
          <w:spacing w:val="0"/>
        </w:rPr>
        <w:t>What pricing model offers free basic services but charges for premium features?</w:t>
      </w:r>
      <w:r w:rsidRPr="001E485F">
        <w:rPr>
          <w:rFonts w:asciiTheme="majorHAnsi" w:eastAsia="Times New Roman" w:hAnsiTheme="majorHAnsi" w:cs="Times New Roman"/>
          <w:color w:val="auto"/>
          <w:spacing w:val="0"/>
        </w:rPr>
        <w:br/>
      </w:r>
      <w:r w:rsidRPr="001E485F">
        <w:rPr>
          <w:rFonts w:asciiTheme="majorHAnsi" w:eastAsia="Times New Roman" w:hAnsiTheme="majorHAnsi" w:cs="Times New Roman"/>
          <w:b/>
          <w:bCs/>
          <w:color w:val="auto"/>
          <w:spacing w:val="0"/>
        </w:rPr>
        <w:t>Answer</w:t>
      </w:r>
      <w:r w:rsidRPr="001E485F">
        <w:rPr>
          <w:rFonts w:asciiTheme="majorHAnsi" w:eastAsia="Times New Roman" w:hAnsiTheme="majorHAnsi" w:cs="Times New Roman"/>
          <w:color w:val="auto"/>
          <w:spacing w:val="0"/>
        </w:rPr>
        <w:t>: Freemium</w:t>
      </w:r>
    </w:p>
    <w:p w14:paraId="3F80A26E" w14:textId="77777777" w:rsidR="00EA0204" w:rsidRDefault="00EA0204" w:rsidP="00EA0204">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25"/>
        <w:gridCol w:w="8475"/>
      </w:tblGrid>
      <w:tr w:rsidR="00EA0204" w14:paraId="46EAA5C2" w14:textId="77777777" w:rsidTr="00DB5B2B">
        <w:tc>
          <w:tcPr>
            <w:tcW w:w="1125" w:type="dxa"/>
            <w:shd w:val="clear" w:color="auto" w:fill="auto"/>
            <w:tcMar>
              <w:top w:w="0" w:type="dxa"/>
              <w:left w:w="0" w:type="dxa"/>
              <w:bottom w:w="0" w:type="dxa"/>
              <w:right w:w="0" w:type="dxa"/>
            </w:tcMar>
            <w:vAlign w:val="center"/>
          </w:tcPr>
          <w:p w14:paraId="44E419EC" w14:textId="5200A162" w:rsidR="00EA0204" w:rsidRDefault="00EA0204" w:rsidP="00DB5B2B">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7ADEE66D" wp14:editId="543ADD81">
                  <wp:extent cx="509588" cy="515250"/>
                  <wp:effectExtent l="0" t="0" r="0" b="0"/>
                  <wp:docPr id="137712559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7DC342E7" w14:textId="6A22DD9C" w:rsidR="00EA0204" w:rsidRDefault="00EA0204" w:rsidP="00DB5B2B">
            <w:pPr>
              <w:pStyle w:val="Heading4"/>
            </w:pPr>
            <w:bookmarkStart w:id="181" w:name="_Toc178629251"/>
            <w:r>
              <w:rPr>
                <w:smallCaps/>
                <w:sz w:val="32"/>
                <w:szCs w:val="32"/>
              </w:rPr>
              <w:t xml:space="preserve">VIDEO </w:t>
            </w:r>
            <w:r w:rsidR="00CC71A8">
              <w:rPr>
                <w:smallCaps/>
                <w:sz w:val="32"/>
                <w:szCs w:val="32"/>
              </w:rPr>
              <w:t>1</w:t>
            </w:r>
            <w:r>
              <w:rPr>
                <w:smallCaps/>
                <w:sz w:val="32"/>
                <w:szCs w:val="32"/>
              </w:rPr>
              <w:t xml:space="preserve"> (Youtube, please include link)</w:t>
            </w:r>
            <w:bookmarkEnd w:id="181"/>
          </w:p>
        </w:tc>
      </w:tr>
    </w:tbl>
    <w:p w14:paraId="2FD54A30" w14:textId="01F6BFBD" w:rsidR="000C2073" w:rsidRPr="00F76ED2" w:rsidRDefault="000C2073" w:rsidP="000C2073">
      <w:pPr>
        <w:spacing w:before="0" w:after="0" w:line="276" w:lineRule="auto"/>
        <w:rPr>
          <w:rFonts w:asciiTheme="majorHAnsi" w:eastAsia="Century Gothic" w:hAnsiTheme="majorHAnsi" w:cs="Century Gothic"/>
        </w:rPr>
      </w:pPr>
      <w:r w:rsidRPr="00F76ED2">
        <w:rPr>
          <w:rFonts w:asciiTheme="majorHAnsi" w:eastAsia="Century Gothic" w:hAnsiTheme="majorHAnsi" w:cs="Century Gothic"/>
          <w:b/>
          <w:bCs/>
        </w:rPr>
        <w:t>Understanding Two-Sided Markets and Network Effects</w:t>
      </w:r>
      <w:r w:rsidRPr="00F76ED2">
        <w:rPr>
          <w:rFonts w:asciiTheme="majorHAnsi" w:eastAsia="Century Gothic" w:hAnsiTheme="majorHAnsi" w:cs="Century Gothic"/>
        </w:rPr>
        <w:br/>
        <w:t>To reinforce learning, this video explains how platforms like Uber and Airbnb leverage network effects in two-sided markets.</w:t>
      </w:r>
    </w:p>
    <w:p w14:paraId="1E14665E" w14:textId="5EFD2084" w:rsidR="00EA0204" w:rsidRPr="00F76ED2" w:rsidRDefault="000C2073" w:rsidP="000C2073">
      <w:pPr>
        <w:spacing w:before="0" w:after="0" w:line="276" w:lineRule="auto"/>
        <w:rPr>
          <w:rFonts w:asciiTheme="majorHAnsi" w:hAnsiTheme="majorHAnsi"/>
        </w:rPr>
      </w:pPr>
      <w:hyperlink r:id="rId54" w:history="1">
        <w:r w:rsidRPr="00F76ED2">
          <w:rPr>
            <w:rStyle w:val="Hyperlink"/>
            <w:rFonts w:asciiTheme="majorHAnsi" w:hAnsiTheme="majorHAnsi"/>
          </w:rPr>
          <w:t>https://www.youtube.com/watch?v=PBa3HunrmjQ</w:t>
        </w:r>
      </w:hyperlink>
    </w:p>
    <w:p w14:paraId="101A70A4" w14:textId="77777777" w:rsidR="000C2073" w:rsidRDefault="000C2073" w:rsidP="00EA0204">
      <w:pPr>
        <w:spacing w:before="0" w:after="0" w:line="240" w:lineRule="auto"/>
        <w:rPr>
          <w:rFonts w:ascii="Century Gothic" w:eastAsia="Century Gothic" w:hAnsi="Century Gothic" w:cs="Century Gothic"/>
          <w:sz w:val="22"/>
          <w:szCs w:val="22"/>
        </w:rPr>
      </w:pPr>
    </w:p>
    <w:p w14:paraId="5B4D9DB6" w14:textId="77777777" w:rsidR="00CC71A8" w:rsidRDefault="00CC71A8" w:rsidP="00EA0204">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25"/>
        <w:gridCol w:w="8475"/>
      </w:tblGrid>
      <w:tr w:rsidR="00CC71A8" w14:paraId="379EA97E" w14:textId="77777777" w:rsidTr="00811971">
        <w:tc>
          <w:tcPr>
            <w:tcW w:w="1125" w:type="dxa"/>
            <w:shd w:val="clear" w:color="auto" w:fill="auto"/>
            <w:tcMar>
              <w:top w:w="0" w:type="dxa"/>
              <w:left w:w="0" w:type="dxa"/>
              <w:bottom w:w="0" w:type="dxa"/>
              <w:right w:w="0" w:type="dxa"/>
            </w:tcMar>
            <w:vAlign w:val="center"/>
          </w:tcPr>
          <w:p w14:paraId="702DDD02" w14:textId="5356063C" w:rsidR="00CC71A8" w:rsidRDefault="00CC71A8" w:rsidP="00811971">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5CD91A3E" wp14:editId="0FD0A3B4">
                  <wp:extent cx="509588" cy="515250"/>
                  <wp:effectExtent l="0" t="0" r="0" b="0"/>
                  <wp:docPr id="175605948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2A847C3B" w14:textId="1DBFEFD1" w:rsidR="00CC71A8" w:rsidRDefault="00CC71A8" w:rsidP="00811971">
            <w:pPr>
              <w:pStyle w:val="Heading4"/>
            </w:pPr>
            <w:bookmarkStart w:id="182" w:name="_Toc178629252"/>
            <w:r>
              <w:rPr>
                <w:smallCaps/>
                <w:sz w:val="32"/>
                <w:szCs w:val="32"/>
              </w:rPr>
              <w:t>VIDEO 2 (Youtube, please include link)</w:t>
            </w:r>
            <w:bookmarkEnd w:id="182"/>
          </w:p>
        </w:tc>
      </w:tr>
    </w:tbl>
    <w:p w14:paraId="7927B535" w14:textId="77777777" w:rsidR="00CC71A8" w:rsidRPr="00F76ED2" w:rsidRDefault="00CC71A8" w:rsidP="00F76ED2">
      <w:pPr>
        <w:spacing w:before="0" w:after="0" w:line="276" w:lineRule="auto"/>
        <w:rPr>
          <w:rFonts w:asciiTheme="majorHAnsi" w:eastAsia="Century Gothic" w:hAnsiTheme="majorHAnsi" w:cs="Century Gothic"/>
        </w:rPr>
      </w:pPr>
    </w:p>
    <w:p w14:paraId="12FC6710" w14:textId="104EF387" w:rsidR="00F76ED2" w:rsidRDefault="00F76ED2" w:rsidP="00F76ED2">
      <w:pPr>
        <w:spacing w:before="0" w:after="0" w:line="276" w:lineRule="auto"/>
        <w:rPr>
          <w:rFonts w:asciiTheme="majorHAnsi" w:eastAsia="Century Gothic" w:hAnsiTheme="majorHAnsi" w:cs="Century Gothic"/>
        </w:rPr>
      </w:pPr>
      <w:r w:rsidRPr="00F76ED2">
        <w:rPr>
          <w:rFonts w:asciiTheme="majorHAnsi" w:eastAsia="Century Gothic" w:hAnsiTheme="majorHAnsi" w:cs="Century Gothic"/>
          <w:b/>
          <w:bCs/>
        </w:rPr>
        <w:t>Understanding Network Effects and Demand-Side Economies of Scale</w:t>
      </w:r>
    </w:p>
    <w:p w14:paraId="259BC0CF" w14:textId="252642CB" w:rsidR="00F76ED2" w:rsidRPr="00F76ED2" w:rsidRDefault="00CC71A8" w:rsidP="00F76ED2">
      <w:pPr>
        <w:spacing w:before="0" w:after="0" w:line="276" w:lineRule="auto"/>
        <w:jc w:val="both"/>
        <w:rPr>
          <w:rFonts w:asciiTheme="majorHAnsi" w:eastAsia="Century Gothic" w:hAnsiTheme="majorHAnsi" w:cs="Century Gothic"/>
          <w:b/>
          <w:bCs/>
        </w:rPr>
      </w:pPr>
      <w:r w:rsidRPr="00F76ED2">
        <w:rPr>
          <w:rFonts w:asciiTheme="majorHAnsi" w:eastAsia="Century Gothic" w:hAnsiTheme="majorHAnsi" w:cs="Century Gothic"/>
        </w:rPr>
        <w:t>To reinforce learning</w:t>
      </w:r>
      <w:r w:rsidR="00F76ED2">
        <w:rPr>
          <w:rFonts w:asciiTheme="majorHAnsi" w:eastAsia="Century Gothic" w:hAnsiTheme="majorHAnsi" w:cs="Century Gothic"/>
        </w:rPr>
        <w:t>, t</w:t>
      </w:r>
      <w:r w:rsidR="00F76ED2" w:rsidRPr="00F76ED2">
        <w:rPr>
          <w:rFonts w:asciiTheme="majorHAnsi" w:eastAsia="Century Gothic" w:hAnsiTheme="majorHAnsi" w:cs="Century Gothic"/>
        </w:rPr>
        <w:t>his video explains network effects in economics. I</w:t>
      </w:r>
      <w:r w:rsidR="00F76ED2">
        <w:rPr>
          <w:rFonts w:asciiTheme="majorHAnsi" w:eastAsia="Century Gothic" w:hAnsiTheme="majorHAnsi" w:cs="Century Gothic"/>
        </w:rPr>
        <w:t>t</w:t>
      </w:r>
      <w:r w:rsidR="00F76ED2" w:rsidRPr="00F76ED2">
        <w:rPr>
          <w:rFonts w:asciiTheme="majorHAnsi" w:eastAsia="Century Gothic" w:hAnsiTheme="majorHAnsi" w:cs="Century Gothic"/>
        </w:rPr>
        <w:t xml:space="preserve"> talk</w:t>
      </w:r>
      <w:r w:rsidR="00F76ED2">
        <w:rPr>
          <w:rFonts w:asciiTheme="majorHAnsi" w:eastAsia="Century Gothic" w:hAnsiTheme="majorHAnsi" w:cs="Century Gothic"/>
        </w:rPr>
        <w:t>s</w:t>
      </w:r>
      <w:r w:rsidR="00F76ED2" w:rsidRPr="00F76ED2">
        <w:rPr>
          <w:rFonts w:asciiTheme="majorHAnsi" w:eastAsia="Century Gothic" w:hAnsiTheme="majorHAnsi" w:cs="Century Gothic"/>
        </w:rPr>
        <w:t xml:space="preserve"> about the way Network Effects</w:t>
      </w:r>
      <w:r w:rsidR="00F76ED2" w:rsidRPr="00F76ED2">
        <w:rPr>
          <w:rFonts w:asciiTheme="majorHAnsi" w:eastAsia="Century Gothic" w:hAnsiTheme="majorHAnsi" w:cs="Century Gothic"/>
          <w:b/>
          <w:bCs/>
        </w:rPr>
        <w:t xml:space="preserve"> </w:t>
      </w:r>
      <w:r w:rsidR="00F76ED2" w:rsidRPr="00F76ED2">
        <w:rPr>
          <w:rFonts w:asciiTheme="majorHAnsi" w:eastAsia="Century Gothic" w:hAnsiTheme="majorHAnsi" w:cs="Century Gothic"/>
        </w:rPr>
        <w:t>relates to demand-side economies of scale, and compare that to supply-side economies of scale. I</w:t>
      </w:r>
      <w:r w:rsidR="00F76ED2">
        <w:rPr>
          <w:rFonts w:asciiTheme="majorHAnsi" w:eastAsia="Century Gothic" w:hAnsiTheme="majorHAnsi" w:cs="Century Gothic"/>
        </w:rPr>
        <w:t>t</w:t>
      </w:r>
      <w:r w:rsidR="00F76ED2" w:rsidRPr="00F76ED2">
        <w:rPr>
          <w:rFonts w:asciiTheme="majorHAnsi" w:eastAsia="Century Gothic" w:hAnsiTheme="majorHAnsi" w:cs="Century Gothic"/>
        </w:rPr>
        <w:t xml:space="preserve"> also explain</w:t>
      </w:r>
      <w:r w:rsidR="00F76ED2">
        <w:rPr>
          <w:rFonts w:asciiTheme="majorHAnsi" w:eastAsia="Century Gothic" w:hAnsiTheme="majorHAnsi" w:cs="Century Gothic"/>
        </w:rPr>
        <w:t>s</w:t>
      </w:r>
      <w:r w:rsidR="00F76ED2" w:rsidRPr="00F76ED2">
        <w:rPr>
          <w:rFonts w:asciiTheme="majorHAnsi" w:eastAsia="Century Gothic" w:hAnsiTheme="majorHAnsi" w:cs="Century Gothic"/>
        </w:rPr>
        <w:t xml:space="preserve"> why network effects have exponential value with network size.</w:t>
      </w:r>
    </w:p>
    <w:p w14:paraId="444E9B95" w14:textId="77777777" w:rsidR="00CC71A8" w:rsidRPr="00F76ED2" w:rsidRDefault="00CC71A8" w:rsidP="00F76ED2">
      <w:pPr>
        <w:spacing w:before="0" w:after="0" w:line="276" w:lineRule="auto"/>
        <w:rPr>
          <w:rFonts w:asciiTheme="majorHAnsi" w:eastAsia="Century Gothic" w:hAnsiTheme="majorHAnsi" w:cs="Century Gothic"/>
        </w:rPr>
      </w:pPr>
    </w:p>
    <w:p w14:paraId="7F32A33C" w14:textId="6B81DD2A" w:rsidR="00CC71A8" w:rsidRPr="00F76ED2" w:rsidRDefault="000C2073" w:rsidP="00F76ED2">
      <w:pPr>
        <w:spacing w:before="0" w:after="0" w:line="276" w:lineRule="auto"/>
        <w:rPr>
          <w:rFonts w:asciiTheme="majorHAnsi" w:eastAsia="Century Gothic" w:hAnsiTheme="majorHAnsi" w:cs="Century Gothic"/>
        </w:rPr>
      </w:pPr>
      <w:r w:rsidRPr="00F76ED2">
        <w:rPr>
          <w:rFonts w:asciiTheme="majorHAnsi" w:hAnsiTheme="majorHAnsi"/>
        </w:rPr>
        <w:t>https://www.youtube.com/watch?v=i0z_u89kX6s</w:t>
      </w:r>
    </w:p>
    <w:p w14:paraId="199201DF" w14:textId="77777777" w:rsidR="00CC71A8" w:rsidRDefault="00CC71A8" w:rsidP="00EA0204">
      <w:pPr>
        <w:spacing w:before="0" w:after="0" w:line="240" w:lineRule="auto"/>
        <w:rPr>
          <w:rFonts w:ascii="Century Gothic" w:eastAsia="Century Gothic" w:hAnsi="Century Gothic" w:cs="Century Gothic"/>
          <w:sz w:val="22"/>
          <w:szCs w:val="22"/>
        </w:rPr>
      </w:pPr>
    </w:p>
    <w:p w14:paraId="0FA7F60C" w14:textId="77777777" w:rsidR="00EA0204" w:rsidRDefault="00EA0204" w:rsidP="00EA0204">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095"/>
        <w:gridCol w:w="8505"/>
      </w:tblGrid>
      <w:sdt>
        <w:sdtPr>
          <w:rPr>
            <w:b/>
          </w:rPr>
          <w:tag w:val="goog_rdk_7"/>
          <w:id w:val="-1864814952"/>
          <w:lock w:val="contentLocked"/>
        </w:sdtPr>
        <w:sdtContent>
          <w:tr w:rsidR="00EA0204" w14:paraId="37324849" w14:textId="77777777" w:rsidTr="00DB5B2B">
            <w:tc>
              <w:tcPr>
                <w:tcW w:w="1095" w:type="dxa"/>
                <w:shd w:val="clear" w:color="auto" w:fill="auto"/>
                <w:tcMar>
                  <w:top w:w="0" w:type="dxa"/>
                  <w:left w:w="0" w:type="dxa"/>
                  <w:bottom w:w="0" w:type="dxa"/>
                  <w:right w:w="0" w:type="dxa"/>
                </w:tcMar>
                <w:vAlign w:val="center"/>
              </w:tcPr>
              <w:p w14:paraId="6ED9E91B" w14:textId="77777777" w:rsidR="00EA0204" w:rsidRDefault="00EA0204" w:rsidP="00DB5B2B">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71508C15" wp14:editId="3A1AE2E3">
                      <wp:extent cx="503872" cy="503872"/>
                      <wp:effectExtent l="0" t="0" r="0" b="0"/>
                      <wp:docPr id="117611744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38D0A40D" w14:textId="77777777" w:rsidR="00EA0204" w:rsidRDefault="00EA0204" w:rsidP="00DB5B2B">
                <w:pPr>
                  <w:pStyle w:val="Heading4"/>
                </w:pPr>
                <w:bookmarkStart w:id="183" w:name="_Toc178629253"/>
                <w:r>
                  <w:rPr>
                    <w:smallCaps/>
                    <w:sz w:val="32"/>
                    <w:szCs w:val="32"/>
                  </w:rPr>
                  <w:t>CASE STUDY</w:t>
                </w:r>
              </w:p>
            </w:tc>
          </w:tr>
        </w:sdtContent>
      </w:sdt>
      <w:bookmarkEnd w:id="183" w:displacedByCustomXml="prev"/>
    </w:tbl>
    <w:p w14:paraId="1CB87318" w14:textId="434AE8CE" w:rsidR="00CC71A8" w:rsidRPr="00CC71A8" w:rsidRDefault="00CC71A8" w:rsidP="001E485F">
      <w:pPr>
        <w:spacing w:line="276" w:lineRule="auto"/>
        <w:jc w:val="both"/>
        <w:rPr>
          <w:rFonts w:ascii="Century Gothic" w:eastAsia="Century Gothic" w:hAnsi="Century Gothic" w:cs="Century Gothic"/>
        </w:rPr>
      </w:pPr>
      <w:r w:rsidRPr="00CC71A8">
        <w:rPr>
          <w:rFonts w:ascii="Century Gothic" w:eastAsia="Century Gothic" w:hAnsi="Century Gothic" w:cs="Century Gothic"/>
        </w:rPr>
        <w:t>You are an economic analyst working for the Ministry of Trade and Commerce. The government is interested in understanding how markets reach equilibrium and how resource allocation affects overall welfare. Your task is to analy</w:t>
      </w:r>
      <w:r>
        <w:rPr>
          <w:rFonts w:ascii="Century Gothic" w:eastAsia="Century Gothic" w:hAnsi="Century Gothic" w:cs="Century Gothic"/>
        </w:rPr>
        <w:t>s</w:t>
      </w:r>
      <w:r w:rsidRPr="00CC71A8">
        <w:rPr>
          <w:rFonts w:ascii="Century Gothic" w:eastAsia="Century Gothic" w:hAnsi="Century Gothic" w:cs="Century Gothic"/>
        </w:rPr>
        <w:t>e a hypothetical economy using the Edgeworth box and explore the implications of general equilibrium.</w:t>
      </w:r>
    </w:p>
    <w:tbl>
      <w:tblPr>
        <w:tblW w:w="9600" w:type="dxa"/>
        <w:tblLayout w:type="fixed"/>
        <w:tblLook w:val="0600" w:firstRow="0" w:lastRow="0" w:firstColumn="0" w:lastColumn="0" w:noHBand="1" w:noVBand="1"/>
      </w:tblPr>
      <w:tblGrid>
        <w:gridCol w:w="1125"/>
        <w:gridCol w:w="8475"/>
      </w:tblGrid>
      <w:sdt>
        <w:sdtPr>
          <w:rPr>
            <w:b/>
          </w:rPr>
          <w:tag w:val="goog_rdk_8"/>
          <w:id w:val="-660932309"/>
          <w:lock w:val="contentLocked"/>
        </w:sdtPr>
        <w:sdtContent>
          <w:tr w:rsidR="00EA0204" w14:paraId="3350F7E5" w14:textId="77777777" w:rsidTr="00DB5B2B">
            <w:tc>
              <w:tcPr>
                <w:tcW w:w="1125" w:type="dxa"/>
                <w:shd w:val="clear" w:color="auto" w:fill="auto"/>
                <w:tcMar>
                  <w:top w:w="0" w:type="dxa"/>
                  <w:left w:w="0" w:type="dxa"/>
                  <w:bottom w:w="0" w:type="dxa"/>
                  <w:right w:w="0" w:type="dxa"/>
                </w:tcMar>
                <w:vAlign w:val="center"/>
              </w:tcPr>
              <w:p w14:paraId="065C6CB6" w14:textId="77777777" w:rsidR="00EA0204" w:rsidRDefault="00EA0204" w:rsidP="00DB5B2B">
                <w:pPr>
                  <w:spacing w:after="0"/>
                  <w:rPr>
                    <w:color w:val="FF7F50"/>
                  </w:rPr>
                </w:pPr>
                <w:r>
                  <w:rPr>
                    <w:noProof/>
                    <w:color w:val="FF7F50"/>
                  </w:rPr>
                  <w:drawing>
                    <wp:inline distT="114300" distB="114300" distL="114300" distR="114300" wp14:anchorId="347EEF9D" wp14:editId="04BB2903">
                      <wp:extent cx="442913" cy="442913"/>
                      <wp:effectExtent l="0" t="0" r="0" b="0"/>
                      <wp:docPr id="118255187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22C32436" w14:textId="77777777" w:rsidR="00EA0204" w:rsidRDefault="00EA0204" w:rsidP="00DB5B2B">
                <w:pPr>
                  <w:pStyle w:val="Heading4"/>
                </w:pPr>
                <w:bookmarkStart w:id="184" w:name="_Toc178629254"/>
                <w:r>
                  <w:rPr>
                    <w:smallCaps/>
                    <w:sz w:val="32"/>
                    <w:szCs w:val="32"/>
                  </w:rPr>
                  <w:t>QUIZ/ Questions</w:t>
                </w:r>
              </w:p>
            </w:tc>
          </w:tr>
        </w:sdtContent>
      </w:sdt>
      <w:bookmarkEnd w:id="184" w:displacedByCustomXml="prev"/>
    </w:tbl>
    <w:p w14:paraId="4442E295" w14:textId="77777777" w:rsidR="00EA0204" w:rsidRDefault="00EA0204" w:rsidP="00EA0204">
      <w:pPr>
        <w:spacing w:before="0" w:after="0" w:line="240" w:lineRule="auto"/>
        <w:rPr>
          <w:rFonts w:ascii="Century Gothic" w:eastAsia="Century Gothic" w:hAnsi="Century Gothic" w:cs="Century Gothic"/>
          <w:sz w:val="22"/>
          <w:szCs w:val="22"/>
        </w:rPr>
      </w:pPr>
    </w:p>
    <w:p w14:paraId="5D6F3650" w14:textId="77777777" w:rsidR="00F4514E" w:rsidRPr="00F4514E" w:rsidRDefault="00F4514E">
      <w:pPr>
        <w:numPr>
          <w:ilvl w:val="0"/>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b/>
          <w:bCs/>
          <w:color w:val="auto"/>
          <w:spacing w:val="0"/>
        </w:rPr>
        <w:t>Multiple Choice</w:t>
      </w:r>
      <w:r w:rsidRPr="00F4514E">
        <w:rPr>
          <w:rFonts w:asciiTheme="majorHAnsi" w:eastAsia="Times New Roman" w:hAnsiTheme="majorHAnsi" w:cs="Times New Roman"/>
          <w:color w:val="auto"/>
          <w:spacing w:val="0"/>
        </w:rPr>
        <w:t>:</w:t>
      </w:r>
      <w:r w:rsidRPr="00F4514E">
        <w:rPr>
          <w:rFonts w:asciiTheme="majorHAnsi" w:eastAsia="Times New Roman" w:hAnsiTheme="majorHAnsi" w:cs="Times New Roman"/>
          <w:color w:val="auto"/>
          <w:spacing w:val="0"/>
        </w:rPr>
        <w:br/>
        <w:t>What is a major challenge faced by two-sided markets?</w:t>
      </w:r>
    </w:p>
    <w:p w14:paraId="0E838517" w14:textId="77777777" w:rsidR="00F4514E" w:rsidRPr="00F4514E" w:rsidRDefault="00F4514E">
      <w:pPr>
        <w:numPr>
          <w:ilvl w:val="1"/>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color w:val="auto"/>
          <w:spacing w:val="0"/>
        </w:rPr>
        <w:t>a) Reducing marginal costs</w:t>
      </w:r>
    </w:p>
    <w:p w14:paraId="669577A7" w14:textId="77777777" w:rsidR="00F4514E" w:rsidRPr="00F4514E" w:rsidRDefault="00F4514E">
      <w:pPr>
        <w:numPr>
          <w:ilvl w:val="1"/>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color w:val="auto"/>
          <w:spacing w:val="0"/>
        </w:rPr>
        <w:t>b) Balancing prices between two user groups</w:t>
      </w:r>
    </w:p>
    <w:p w14:paraId="0F1C39A2" w14:textId="77777777" w:rsidR="00F4514E" w:rsidRPr="00F4514E" w:rsidRDefault="00F4514E">
      <w:pPr>
        <w:numPr>
          <w:ilvl w:val="1"/>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color w:val="auto"/>
          <w:spacing w:val="0"/>
        </w:rPr>
        <w:t>c) Expanding without increasing costs</w:t>
      </w:r>
    </w:p>
    <w:p w14:paraId="48DBA7E9" w14:textId="77777777" w:rsidR="00F4514E" w:rsidRPr="00F4514E" w:rsidRDefault="00F4514E">
      <w:pPr>
        <w:numPr>
          <w:ilvl w:val="1"/>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color w:val="auto"/>
          <w:spacing w:val="0"/>
        </w:rPr>
        <w:t>d) Eliminating network effects</w:t>
      </w:r>
      <w:r w:rsidRPr="00F4514E">
        <w:rPr>
          <w:rFonts w:asciiTheme="majorHAnsi" w:eastAsia="Times New Roman" w:hAnsiTheme="majorHAnsi" w:cs="Times New Roman"/>
          <w:color w:val="auto"/>
          <w:spacing w:val="0"/>
        </w:rPr>
        <w:br/>
      </w:r>
      <w:r w:rsidRPr="00F4514E">
        <w:rPr>
          <w:rFonts w:asciiTheme="majorHAnsi" w:eastAsia="Times New Roman" w:hAnsiTheme="majorHAnsi" w:cs="Times New Roman"/>
          <w:b/>
          <w:bCs/>
          <w:color w:val="auto"/>
          <w:spacing w:val="0"/>
        </w:rPr>
        <w:t>Answer</w:t>
      </w:r>
      <w:r w:rsidRPr="00F4514E">
        <w:rPr>
          <w:rFonts w:asciiTheme="majorHAnsi" w:eastAsia="Times New Roman" w:hAnsiTheme="majorHAnsi" w:cs="Times New Roman"/>
          <w:color w:val="auto"/>
          <w:spacing w:val="0"/>
        </w:rPr>
        <w:t>: b) Balancing prices between two user groups</w:t>
      </w:r>
    </w:p>
    <w:p w14:paraId="2DC567FE" w14:textId="77777777" w:rsidR="00F4514E" w:rsidRPr="00F4514E" w:rsidRDefault="00F4514E">
      <w:pPr>
        <w:numPr>
          <w:ilvl w:val="0"/>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b/>
          <w:bCs/>
          <w:color w:val="auto"/>
          <w:spacing w:val="0"/>
        </w:rPr>
        <w:t>Short Answer</w:t>
      </w:r>
      <w:r w:rsidRPr="00F4514E">
        <w:rPr>
          <w:rFonts w:asciiTheme="majorHAnsi" w:eastAsia="Times New Roman" w:hAnsiTheme="majorHAnsi" w:cs="Times New Roman"/>
          <w:color w:val="auto"/>
          <w:spacing w:val="0"/>
        </w:rPr>
        <w:t>:</w:t>
      </w:r>
      <w:r w:rsidRPr="00F4514E">
        <w:rPr>
          <w:rFonts w:asciiTheme="majorHAnsi" w:eastAsia="Times New Roman" w:hAnsiTheme="majorHAnsi" w:cs="Times New Roman"/>
          <w:color w:val="auto"/>
          <w:spacing w:val="0"/>
        </w:rPr>
        <w:br/>
        <w:t>What is the economic term that describes how a platform becomes more valuable as more users join it?</w:t>
      </w:r>
      <w:r w:rsidRPr="00F4514E">
        <w:rPr>
          <w:rFonts w:asciiTheme="majorHAnsi" w:eastAsia="Times New Roman" w:hAnsiTheme="majorHAnsi" w:cs="Times New Roman"/>
          <w:color w:val="auto"/>
          <w:spacing w:val="0"/>
        </w:rPr>
        <w:br/>
      </w:r>
      <w:r w:rsidRPr="00F4514E">
        <w:rPr>
          <w:rFonts w:asciiTheme="majorHAnsi" w:eastAsia="Times New Roman" w:hAnsiTheme="majorHAnsi" w:cs="Times New Roman"/>
          <w:b/>
          <w:bCs/>
          <w:color w:val="auto"/>
          <w:spacing w:val="0"/>
        </w:rPr>
        <w:t>Answer</w:t>
      </w:r>
      <w:r w:rsidRPr="00F4514E">
        <w:rPr>
          <w:rFonts w:asciiTheme="majorHAnsi" w:eastAsia="Times New Roman" w:hAnsiTheme="majorHAnsi" w:cs="Times New Roman"/>
          <w:color w:val="auto"/>
          <w:spacing w:val="0"/>
        </w:rPr>
        <w:t>: Network effects</w:t>
      </w:r>
    </w:p>
    <w:p w14:paraId="093346A8" w14:textId="77777777" w:rsidR="00F4514E" w:rsidRPr="00F4514E" w:rsidRDefault="00F4514E">
      <w:pPr>
        <w:numPr>
          <w:ilvl w:val="0"/>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b/>
          <w:bCs/>
          <w:color w:val="auto"/>
          <w:spacing w:val="0"/>
        </w:rPr>
        <w:t>Multiple Choice Application (MCA)</w:t>
      </w:r>
      <w:r w:rsidRPr="00F4514E">
        <w:rPr>
          <w:rFonts w:asciiTheme="majorHAnsi" w:eastAsia="Times New Roman" w:hAnsiTheme="majorHAnsi" w:cs="Times New Roman"/>
          <w:color w:val="auto"/>
          <w:spacing w:val="0"/>
        </w:rPr>
        <w:t>:</w:t>
      </w:r>
      <w:r w:rsidRPr="00F4514E">
        <w:rPr>
          <w:rFonts w:asciiTheme="majorHAnsi" w:eastAsia="Times New Roman" w:hAnsiTheme="majorHAnsi" w:cs="Times New Roman"/>
          <w:color w:val="auto"/>
          <w:spacing w:val="0"/>
        </w:rPr>
        <w:br/>
        <w:t>Which of the following are characteristics of information goods? (Select all that apply)</w:t>
      </w:r>
    </w:p>
    <w:p w14:paraId="0F2A442C" w14:textId="77777777" w:rsidR="00F4514E" w:rsidRPr="00F4514E" w:rsidRDefault="00F4514E">
      <w:pPr>
        <w:numPr>
          <w:ilvl w:val="1"/>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color w:val="auto"/>
          <w:spacing w:val="0"/>
        </w:rPr>
        <w:t>a) High fixed costs</w:t>
      </w:r>
    </w:p>
    <w:p w14:paraId="6385F4BE" w14:textId="77777777" w:rsidR="00F4514E" w:rsidRPr="00F4514E" w:rsidRDefault="00F4514E">
      <w:pPr>
        <w:numPr>
          <w:ilvl w:val="1"/>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color w:val="auto"/>
          <w:spacing w:val="0"/>
        </w:rPr>
        <w:t>b) High marginal costs</w:t>
      </w:r>
    </w:p>
    <w:p w14:paraId="250B1609" w14:textId="77777777" w:rsidR="00F4514E" w:rsidRPr="00F4514E" w:rsidRDefault="00F4514E">
      <w:pPr>
        <w:numPr>
          <w:ilvl w:val="1"/>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color w:val="auto"/>
          <w:spacing w:val="0"/>
        </w:rPr>
        <w:t>c) Low marginal costs</w:t>
      </w:r>
    </w:p>
    <w:p w14:paraId="35591829" w14:textId="77777777" w:rsidR="00F4514E" w:rsidRPr="00F4514E" w:rsidRDefault="00F4514E">
      <w:pPr>
        <w:numPr>
          <w:ilvl w:val="1"/>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color w:val="auto"/>
          <w:spacing w:val="0"/>
        </w:rPr>
        <w:t>d) Costly to reproduce</w:t>
      </w:r>
      <w:r w:rsidRPr="00F4514E">
        <w:rPr>
          <w:rFonts w:asciiTheme="majorHAnsi" w:eastAsia="Times New Roman" w:hAnsiTheme="majorHAnsi" w:cs="Times New Roman"/>
          <w:color w:val="auto"/>
          <w:spacing w:val="0"/>
        </w:rPr>
        <w:br/>
      </w:r>
      <w:r w:rsidRPr="00F4514E">
        <w:rPr>
          <w:rFonts w:asciiTheme="majorHAnsi" w:eastAsia="Times New Roman" w:hAnsiTheme="majorHAnsi" w:cs="Times New Roman"/>
          <w:b/>
          <w:bCs/>
          <w:color w:val="auto"/>
          <w:spacing w:val="0"/>
        </w:rPr>
        <w:t>Answer</w:t>
      </w:r>
      <w:r w:rsidRPr="00F4514E">
        <w:rPr>
          <w:rFonts w:asciiTheme="majorHAnsi" w:eastAsia="Times New Roman" w:hAnsiTheme="majorHAnsi" w:cs="Times New Roman"/>
          <w:color w:val="auto"/>
          <w:spacing w:val="0"/>
        </w:rPr>
        <w:t>: a) High fixed costs, c) Low marginal costs</w:t>
      </w:r>
    </w:p>
    <w:p w14:paraId="36009BE9" w14:textId="77777777" w:rsidR="00F4514E" w:rsidRPr="00F4514E" w:rsidRDefault="00F4514E">
      <w:pPr>
        <w:numPr>
          <w:ilvl w:val="0"/>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b/>
          <w:bCs/>
          <w:color w:val="auto"/>
          <w:spacing w:val="0"/>
        </w:rPr>
        <w:t>Short Answer</w:t>
      </w:r>
      <w:r w:rsidRPr="00F4514E">
        <w:rPr>
          <w:rFonts w:asciiTheme="majorHAnsi" w:eastAsia="Times New Roman" w:hAnsiTheme="majorHAnsi" w:cs="Times New Roman"/>
          <w:color w:val="auto"/>
          <w:spacing w:val="0"/>
        </w:rPr>
        <w:t>:</w:t>
      </w:r>
      <w:r w:rsidRPr="00F4514E">
        <w:rPr>
          <w:rFonts w:asciiTheme="majorHAnsi" w:eastAsia="Times New Roman" w:hAnsiTheme="majorHAnsi" w:cs="Times New Roman"/>
          <w:color w:val="auto"/>
          <w:spacing w:val="0"/>
        </w:rPr>
        <w:br/>
        <w:t>What pricing strategy involves offering basic services for free while charging for premium features?</w:t>
      </w:r>
      <w:r w:rsidRPr="00F4514E">
        <w:rPr>
          <w:rFonts w:asciiTheme="majorHAnsi" w:eastAsia="Times New Roman" w:hAnsiTheme="majorHAnsi" w:cs="Times New Roman"/>
          <w:color w:val="auto"/>
          <w:spacing w:val="0"/>
        </w:rPr>
        <w:br/>
      </w:r>
      <w:r w:rsidRPr="00F4514E">
        <w:rPr>
          <w:rFonts w:asciiTheme="majorHAnsi" w:eastAsia="Times New Roman" w:hAnsiTheme="majorHAnsi" w:cs="Times New Roman"/>
          <w:b/>
          <w:bCs/>
          <w:color w:val="auto"/>
          <w:spacing w:val="0"/>
        </w:rPr>
        <w:t>Answer</w:t>
      </w:r>
      <w:r w:rsidRPr="00F4514E">
        <w:rPr>
          <w:rFonts w:asciiTheme="majorHAnsi" w:eastAsia="Times New Roman" w:hAnsiTheme="majorHAnsi" w:cs="Times New Roman"/>
          <w:color w:val="auto"/>
          <w:spacing w:val="0"/>
        </w:rPr>
        <w:t>: Freemium</w:t>
      </w:r>
    </w:p>
    <w:p w14:paraId="506A0A44" w14:textId="77777777" w:rsidR="00F4514E" w:rsidRPr="00F4514E" w:rsidRDefault="00F4514E">
      <w:pPr>
        <w:numPr>
          <w:ilvl w:val="0"/>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b/>
          <w:bCs/>
          <w:color w:val="auto"/>
          <w:spacing w:val="0"/>
        </w:rPr>
        <w:t>Multiple Choice</w:t>
      </w:r>
      <w:r w:rsidRPr="00F4514E">
        <w:rPr>
          <w:rFonts w:asciiTheme="majorHAnsi" w:eastAsia="Times New Roman" w:hAnsiTheme="majorHAnsi" w:cs="Times New Roman"/>
          <w:color w:val="auto"/>
          <w:spacing w:val="0"/>
        </w:rPr>
        <w:t>:</w:t>
      </w:r>
      <w:r w:rsidRPr="00F4514E">
        <w:rPr>
          <w:rFonts w:asciiTheme="majorHAnsi" w:eastAsia="Times New Roman" w:hAnsiTheme="majorHAnsi" w:cs="Times New Roman"/>
          <w:color w:val="auto"/>
          <w:spacing w:val="0"/>
        </w:rPr>
        <w:br/>
        <w:t>In two-sided markets, what is one of the primary reasons why a winner-takes-all dynamic often emerges?</w:t>
      </w:r>
    </w:p>
    <w:p w14:paraId="0F18BDA1" w14:textId="77777777" w:rsidR="00F4514E" w:rsidRPr="00F4514E" w:rsidRDefault="00F4514E">
      <w:pPr>
        <w:numPr>
          <w:ilvl w:val="1"/>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color w:val="auto"/>
          <w:spacing w:val="0"/>
        </w:rPr>
        <w:t>a) High production costs</w:t>
      </w:r>
    </w:p>
    <w:p w14:paraId="432F84AF" w14:textId="77777777" w:rsidR="00F4514E" w:rsidRPr="00F4514E" w:rsidRDefault="00F4514E">
      <w:pPr>
        <w:numPr>
          <w:ilvl w:val="1"/>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color w:val="auto"/>
          <w:spacing w:val="0"/>
        </w:rPr>
        <w:t>b) Strong network effects</w:t>
      </w:r>
    </w:p>
    <w:p w14:paraId="1101F416" w14:textId="77777777" w:rsidR="00F4514E" w:rsidRPr="00F4514E" w:rsidRDefault="00F4514E">
      <w:pPr>
        <w:numPr>
          <w:ilvl w:val="1"/>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color w:val="auto"/>
          <w:spacing w:val="0"/>
        </w:rPr>
        <w:t>c) Government regulation</w:t>
      </w:r>
    </w:p>
    <w:p w14:paraId="12FDA08C" w14:textId="77777777" w:rsidR="00F4514E" w:rsidRPr="00F4514E" w:rsidRDefault="00F4514E">
      <w:pPr>
        <w:numPr>
          <w:ilvl w:val="1"/>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color w:val="auto"/>
          <w:spacing w:val="0"/>
        </w:rPr>
        <w:t>d) Product diversification</w:t>
      </w:r>
      <w:r w:rsidRPr="00F4514E">
        <w:rPr>
          <w:rFonts w:asciiTheme="majorHAnsi" w:eastAsia="Times New Roman" w:hAnsiTheme="majorHAnsi" w:cs="Times New Roman"/>
          <w:color w:val="auto"/>
          <w:spacing w:val="0"/>
        </w:rPr>
        <w:br/>
      </w:r>
      <w:r w:rsidRPr="00F4514E">
        <w:rPr>
          <w:rFonts w:asciiTheme="majorHAnsi" w:eastAsia="Times New Roman" w:hAnsiTheme="majorHAnsi" w:cs="Times New Roman"/>
          <w:b/>
          <w:bCs/>
          <w:color w:val="auto"/>
          <w:spacing w:val="0"/>
        </w:rPr>
        <w:t>Answer</w:t>
      </w:r>
      <w:r w:rsidRPr="00F4514E">
        <w:rPr>
          <w:rFonts w:asciiTheme="majorHAnsi" w:eastAsia="Times New Roman" w:hAnsiTheme="majorHAnsi" w:cs="Times New Roman"/>
          <w:color w:val="auto"/>
          <w:spacing w:val="0"/>
        </w:rPr>
        <w:t>: b) Strong network effects</w:t>
      </w:r>
    </w:p>
    <w:p w14:paraId="2704E950" w14:textId="77777777" w:rsidR="00F4514E" w:rsidRPr="00F4514E" w:rsidRDefault="00F4514E">
      <w:pPr>
        <w:numPr>
          <w:ilvl w:val="0"/>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b/>
          <w:bCs/>
          <w:color w:val="auto"/>
          <w:spacing w:val="0"/>
        </w:rPr>
        <w:t>Multiple Choice Application (MCA)</w:t>
      </w:r>
      <w:r w:rsidRPr="00F4514E">
        <w:rPr>
          <w:rFonts w:asciiTheme="majorHAnsi" w:eastAsia="Times New Roman" w:hAnsiTheme="majorHAnsi" w:cs="Times New Roman"/>
          <w:color w:val="auto"/>
          <w:spacing w:val="0"/>
        </w:rPr>
        <w:t>:</w:t>
      </w:r>
      <w:r w:rsidRPr="00F4514E">
        <w:rPr>
          <w:rFonts w:asciiTheme="majorHAnsi" w:eastAsia="Times New Roman" w:hAnsiTheme="majorHAnsi" w:cs="Times New Roman"/>
          <w:color w:val="auto"/>
          <w:spacing w:val="0"/>
        </w:rPr>
        <w:br/>
        <w:t>Which of the following are examples of two-sided markets? (Select all that apply)</w:t>
      </w:r>
    </w:p>
    <w:p w14:paraId="02775C5C" w14:textId="77777777" w:rsidR="00F4514E" w:rsidRPr="00F4514E" w:rsidRDefault="00F4514E">
      <w:pPr>
        <w:numPr>
          <w:ilvl w:val="1"/>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color w:val="auto"/>
          <w:spacing w:val="0"/>
        </w:rPr>
        <w:t>a) Facebook</w:t>
      </w:r>
    </w:p>
    <w:p w14:paraId="381EF509" w14:textId="77777777" w:rsidR="00F4514E" w:rsidRPr="00F4514E" w:rsidRDefault="00F4514E">
      <w:pPr>
        <w:numPr>
          <w:ilvl w:val="1"/>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color w:val="auto"/>
          <w:spacing w:val="0"/>
        </w:rPr>
        <w:t>b) Uber</w:t>
      </w:r>
    </w:p>
    <w:p w14:paraId="16AB3C48" w14:textId="77777777" w:rsidR="00F4514E" w:rsidRPr="00F4514E" w:rsidRDefault="00F4514E">
      <w:pPr>
        <w:numPr>
          <w:ilvl w:val="1"/>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color w:val="auto"/>
          <w:spacing w:val="0"/>
        </w:rPr>
        <w:t>c) Netflix</w:t>
      </w:r>
    </w:p>
    <w:p w14:paraId="423450C0" w14:textId="77777777" w:rsidR="00F4514E" w:rsidRPr="00F4514E" w:rsidRDefault="00F4514E">
      <w:pPr>
        <w:numPr>
          <w:ilvl w:val="1"/>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color w:val="auto"/>
          <w:spacing w:val="0"/>
        </w:rPr>
        <w:t>d) Airbnb</w:t>
      </w:r>
      <w:r w:rsidRPr="00F4514E">
        <w:rPr>
          <w:rFonts w:asciiTheme="majorHAnsi" w:eastAsia="Times New Roman" w:hAnsiTheme="majorHAnsi" w:cs="Times New Roman"/>
          <w:color w:val="auto"/>
          <w:spacing w:val="0"/>
        </w:rPr>
        <w:br/>
      </w:r>
      <w:r w:rsidRPr="00F4514E">
        <w:rPr>
          <w:rFonts w:asciiTheme="majorHAnsi" w:eastAsia="Times New Roman" w:hAnsiTheme="majorHAnsi" w:cs="Times New Roman"/>
          <w:b/>
          <w:bCs/>
          <w:color w:val="auto"/>
          <w:spacing w:val="0"/>
        </w:rPr>
        <w:t>Answer</w:t>
      </w:r>
      <w:r w:rsidRPr="00F4514E">
        <w:rPr>
          <w:rFonts w:asciiTheme="majorHAnsi" w:eastAsia="Times New Roman" w:hAnsiTheme="majorHAnsi" w:cs="Times New Roman"/>
          <w:color w:val="auto"/>
          <w:spacing w:val="0"/>
        </w:rPr>
        <w:t>: a) Facebook, b) Uber, d) Airbnb</w:t>
      </w:r>
    </w:p>
    <w:p w14:paraId="713E42AE" w14:textId="77777777" w:rsidR="00F4514E" w:rsidRPr="00F4514E" w:rsidRDefault="00F4514E">
      <w:pPr>
        <w:numPr>
          <w:ilvl w:val="0"/>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b/>
          <w:bCs/>
          <w:color w:val="auto"/>
          <w:spacing w:val="0"/>
        </w:rPr>
        <w:t>Multiple Choice</w:t>
      </w:r>
      <w:r w:rsidRPr="00F4514E">
        <w:rPr>
          <w:rFonts w:asciiTheme="majorHAnsi" w:eastAsia="Times New Roman" w:hAnsiTheme="majorHAnsi" w:cs="Times New Roman"/>
          <w:color w:val="auto"/>
          <w:spacing w:val="0"/>
        </w:rPr>
        <w:t>:</w:t>
      </w:r>
      <w:r w:rsidRPr="00F4514E">
        <w:rPr>
          <w:rFonts w:asciiTheme="majorHAnsi" w:eastAsia="Times New Roman" w:hAnsiTheme="majorHAnsi" w:cs="Times New Roman"/>
          <w:color w:val="auto"/>
          <w:spacing w:val="0"/>
        </w:rPr>
        <w:br/>
        <w:t>What is a typical characteristic of pricing strategies for digital goods?</w:t>
      </w:r>
    </w:p>
    <w:p w14:paraId="7C90FF06" w14:textId="77777777" w:rsidR="00F4514E" w:rsidRPr="00F4514E" w:rsidRDefault="00F4514E">
      <w:pPr>
        <w:numPr>
          <w:ilvl w:val="1"/>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color w:val="auto"/>
          <w:spacing w:val="0"/>
        </w:rPr>
        <w:t>a) High marginal costs</w:t>
      </w:r>
    </w:p>
    <w:p w14:paraId="61948615" w14:textId="77777777" w:rsidR="00F4514E" w:rsidRPr="00F4514E" w:rsidRDefault="00F4514E">
      <w:pPr>
        <w:numPr>
          <w:ilvl w:val="1"/>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color w:val="auto"/>
          <w:spacing w:val="0"/>
        </w:rPr>
        <w:t>b) Low fixed costs</w:t>
      </w:r>
    </w:p>
    <w:p w14:paraId="19E8CC0B" w14:textId="77777777" w:rsidR="00F4514E" w:rsidRPr="00F4514E" w:rsidRDefault="00F4514E">
      <w:pPr>
        <w:numPr>
          <w:ilvl w:val="1"/>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color w:val="auto"/>
          <w:spacing w:val="0"/>
        </w:rPr>
        <w:t>c) Zero marginal costs</w:t>
      </w:r>
    </w:p>
    <w:p w14:paraId="12E87181" w14:textId="77777777" w:rsidR="00F4514E" w:rsidRDefault="00F4514E">
      <w:pPr>
        <w:numPr>
          <w:ilvl w:val="1"/>
          <w:numId w:val="151"/>
        </w:numPr>
        <w:spacing w:before="100" w:beforeAutospacing="1" w:after="100" w:afterAutospacing="1" w:line="276" w:lineRule="auto"/>
        <w:rPr>
          <w:rFonts w:asciiTheme="majorHAnsi" w:eastAsia="Times New Roman" w:hAnsiTheme="majorHAnsi" w:cs="Times New Roman"/>
          <w:color w:val="auto"/>
          <w:spacing w:val="0"/>
        </w:rPr>
      </w:pPr>
      <w:r w:rsidRPr="00F4514E">
        <w:rPr>
          <w:rFonts w:asciiTheme="majorHAnsi" w:eastAsia="Times New Roman" w:hAnsiTheme="majorHAnsi" w:cs="Times New Roman"/>
          <w:color w:val="auto"/>
          <w:spacing w:val="0"/>
        </w:rPr>
        <w:t>d) High costs of production</w:t>
      </w:r>
      <w:r w:rsidRPr="00F4514E">
        <w:rPr>
          <w:rFonts w:asciiTheme="majorHAnsi" w:eastAsia="Times New Roman" w:hAnsiTheme="majorHAnsi" w:cs="Times New Roman"/>
          <w:color w:val="auto"/>
          <w:spacing w:val="0"/>
        </w:rPr>
        <w:br/>
      </w:r>
      <w:r w:rsidRPr="00F4514E">
        <w:rPr>
          <w:rFonts w:asciiTheme="majorHAnsi" w:eastAsia="Times New Roman" w:hAnsiTheme="majorHAnsi" w:cs="Times New Roman"/>
          <w:b/>
          <w:bCs/>
          <w:color w:val="auto"/>
          <w:spacing w:val="0"/>
        </w:rPr>
        <w:t>Answer</w:t>
      </w:r>
      <w:r w:rsidRPr="00F4514E">
        <w:rPr>
          <w:rFonts w:asciiTheme="majorHAnsi" w:eastAsia="Times New Roman" w:hAnsiTheme="majorHAnsi" w:cs="Times New Roman"/>
          <w:color w:val="auto"/>
          <w:spacing w:val="0"/>
        </w:rPr>
        <w:t>: c) Zero marginal costs</w:t>
      </w:r>
    </w:p>
    <w:p w14:paraId="58150EB0" w14:textId="77777777" w:rsidR="00FB013F" w:rsidRPr="00FB013F" w:rsidRDefault="00FB013F">
      <w:pPr>
        <w:pStyle w:val="ListParagraph"/>
        <w:numPr>
          <w:ilvl w:val="0"/>
          <w:numId w:val="151"/>
        </w:numPr>
        <w:spacing w:before="100" w:beforeAutospacing="1" w:after="100" w:afterAutospacing="1" w:line="276" w:lineRule="auto"/>
        <w:rPr>
          <w:rFonts w:asciiTheme="majorHAnsi" w:eastAsia="Times New Roman" w:hAnsiTheme="majorHAnsi" w:cs="Times New Roman"/>
          <w:color w:val="auto"/>
          <w:spacing w:val="0"/>
        </w:rPr>
      </w:pPr>
      <w:r w:rsidRPr="00FB013F">
        <w:rPr>
          <w:rFonts w:asciiTheme="majorHAnsi" w:eastAsia="Times New Roman" w:hAnsiTheme="majorHAnsi" w:cs="Times New Roman"/>
          <w:b/>
          <w:bCs/>
          <w:color w:val="auto"/>
          <w:spacing w:val="0"/>
        </w:rPr>
        <w:t>Short Answer</w:t>
      </w:r>
      <w:r w:rsidRPr="00FB013F">
        <w:rPr>
          <w:rFonts w:asciiTheme="majorHAnsi" w:eastAsia="Times New Roman" w:hAnsiTheme="majorHAnsi" w:cs="Times New Roman"/>
          <w:color w:val="auto"/>
          <w:spacing w:val="0"/>
        </w:rPr>
        <w:t>:</w:t>
      </w:r>
      <w:r w:rsidRPr="00FB013F">
        <w:rPr>
          <w:rFonts w:asciiTheme="majorHAnsi" w:eastAsia="Times New Roman" w:hAnsiTheme="majorHAnsi" w:cs="Times New Roman"/>
          <w:color w:val="auto"/>
          <w:spacing w:val="0"/>
        </w:rPr>
        <w:br/>
        <w:t>6 What pricing model offers free basic services but charges for premium features?</w:t>
      </w:r>
      <w:r w:rsidRPr="00FB013F">
        <w:rPr>
          <w:rFonts w:asciiTheme="majorHAnsi" w:eastAsia="Times New Roman" w:hAnsiTheme="majorHAnsi" w:cs="Times New Roman"/>
          <w:color w:val="auto"/>
          <w:spacing w:val="0"/>
        </w:rPr>
        <w:br/>
      </w:r>
      <w:r w:rsidRPr="00FB013F">
        <w:rPr>
          <w:rFonts w:asciiTheme="majorHAnsi" w:eastAsia="Times New Roman" w:hAnsiTheme="majorHAnsi" w:cs="Times New Roman"/>
          <w:b/>
          <w:bCs/>
          <w:color w:val="auto"/>
          <w:spacing w:val="0"/>
        </w:rPr>
        <w:t>Answer</w:t>
      </w:r>
      <w:r w:rsidRPr="00FB013F">
        <w:rPr>
          <w:rFonts w:asciiTheme="majorHAnsi" w:eastAsia="Times New Roman" w:hAnsiTheme="majorHAnsi" w:cs="Times New Roman"/>
          <w:color w:val="auto"/>
          <w:spacing w:val="0"/>
        </w:rPr>
        <w:t>: Freemium</w:t>
      </w:r>
    </w:p>
    <w:p w14:paraId="21FC9D50" w14:textId="77777777" w:rsidR="00821192" w:rsidRPr="00821192" w:rsidRDefault="00821192" w:rsidP="00821192">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55"/>
        <w:gridCol w:w="8445"/>
      </w:tblGrid>
      <w:sdt>
        <w:sdtPr>
          <w:rPr>
            <w:b/>
          </w:rPr>
          <w:tag w:val="goog_rdk_9"/>
          <w:id w:val="1509254809"/>
          <w:lock w:val="contentLocked"/>
        </w:sdtPr>
        <w:sdtContent>
          <w:tr w:rsidR="00EA0204" w14:paraId="75AF77EB" w14:textId="77777777" w:rsidTr="00DB5B2B">
            <w:tc>
              <w:tcPr>
                <w:tcW w:w="1155" w:type="dxa"/>
                <w:shd w:val="clear" w:color="auto" w:fill="auto"/>
                <w:tcMar>
                  <w:top w:w="0" w:type="dxa"/>
                  <w:left w:w="0" w:type="dxa"/>
                  <w:bottom w:w="0" w:type="dxa"/>
                  <w:right w:w="0" w:type="dxa"/>
                </w:tcMar>
                <w:vAlign w:val="center"/>
              </w:tcPr>
              <w:p w14:paraId="1998A042" w14:textId="77777777" w:rsidR="00EA0204" w:rsidRDefault="00EA0204" w:rsidP="00DB5B2B">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1B211CCD" wp14:editId="605AAD9A">
                      <wp:extent cx="413334" cy="413334"/>
                      <wp:effectExtent l="0" t="0" r="0" b="0"/>
                      <wp:docPr id="79556493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0F48C4B8" w14:textId="77777777" w:rsidR="00EA0204" w:rsidRDefault="00EA0204" w:rsidP="00DB5B2B">
                <w:pPr>
                  <w:pStyle w:val="Heading4"/>
                </w:pPr>
                <w:bookmarkStart w:id="185" w:name="_Toc178629255"/>
                <w:r>
                  <w:rPr>
                    <w:smallCaps/>
                    <w:sz w:val="32"/>
                    <w:szCs w:val="32"/>
                  </w:rPr>
                  <w:t>READING MATERIAL 1</w:t>
                </w:r>
              </w:p>
            </w:tc>
          </w:tr>
        </w:sdtContent>
      </w:sdt>
      <w:bookmarkEnd w:id="185" w:displacedByCustomXml="prev"/>
    </w:tbl>
    <w:p w14:paraId="67987199" w14:textId="77777777" w:rsidR="00EA0204" w:rsidRDefault="00EA0204" w:rsidP="00EA0204">
      <w:pPr>
        <w:spacing w:before="0" w:after="0" w:line="240" w:lineRule="auto"/>
        <w:rPr>
          <w:rFonts w:ascii="Century Gothic" w:eastAsia="Century Gothic" w:hAnsi="Century Gothic" w:cs="Century Gothic"/>
          <w:sz w:val="22"/>
          <w:szCs w:val="22"/>
        </w:rPr>
      </w:pPr>
    </w:p>
    <w:p w14:paraId="24BC72D2" w14:textId="77777777" w:rsidR="009C2E77" w:rsidRPr="009C2E77" w:rsidRDefault="009C2E77" w:rsidP="009C2E77">
      <w:pPr>
        <w:spacing w:before="0" w:after="200" w:line="276" w:lineRule="auto"/>
        <w:rPr>
          <w:rFonts w:asciiTheme="majorHAnsi" w:hAnsiTheme="majorHAnsi" w:cs="Arial"/>
          <w:b/>
          <w:bCs/>
        </w:rPr>
      </w:pPr>
      <w:r w:rsidRPr="009C2E77">
        <w:rPr>
          <w:rFonts w:asciiTheme="majorHAnsi" w:hAnsiTheme="majorHAnsi" w:cs="Arial"/>
          <w:b/>
          <w:bCs/>
        </w:rPr>
        <w:t xml:space="preserve">1. Shapiro, C., &amp; Varian, H. R. (1998). </w:t>
      </w:r>
      <w:r w:rsidRPr="009C2E77">
        <w:rPr>
          <w:rFonts w:asciiTheme="majorHAnsi" w:hAnsiTheme="majorHAnsi" w:cs="Arial"/>
          <w:b/>
          <w:bCs/>
          <w:i/>
          <w:iCs/>
        </w:rPr>
        <w:t>Information Rules: A Strategic Guide to the Network Economy</w:t>
      </w:r>
      <w:r w:rsidRPr="009C2E77">
        <w:rPr>
          <w:rFonts w:asciiTheme="majorHAnsi" w:hAnsiTheme="majorHAnsi" w:cs="Arial"/>
          <w:b/>
          <w:bCs/>
        </w:rPr>
        <w:t>. Harvard Business Review Press.</w:t>
      </w:r>
    </w:p>
    <w:p w14:paraId="6C8DB5D5" w14:textId="77777777" w:rsidR="009C2E77" w:rsidRPr="009C2E77" w:rsidRDefault="009C2E77">
      <w:pPr>
        <w:numPr>
          <w:ilvl w:val="0"/>
          <w:numId w:val="161"/>
        </w:numPr>
        <w:spacing w:before="0" w:after="200" w:line="276" w:lineRule="auto"/>
        <w:rPr>
          <w:rFonts w:asciiTheme="majorHAnsi" w:hAnsiTheme="majorHAnsi" w:cs="Arial"/>
        </w:rPr>
      </w:pPr>
      <w:r w:rsidRPr="009C2E77">
        <w:rPr>
          <w:rFonts w:asciiTheme="majorHAnsi" w:hAnsiTheme="majorHAnsi" w:cs="Arial"/>
          <w:b/>
          <w:bCs/>
        </w:rPr>
        <w:t>Relevant Pages</w:t>
      </w:r>
      <w:r w:rsidRPr="009C2E77">
        <w:rPr>
          <w:rFonts w:asciiTheme="majorHAnsi" w:hAnsiTheme="majorHAnsi" w:cs="Arial"/>
        </w:rPr>
        <w:t>:</w:t>
      </w:r>
    </w:p>
    <w:p w14:paraId="13859A87" w14:textId="77777777" w:rsidR="009C2E77" w:rsidRPr="009C2E77" w:rsidRDefault="009C2E77">
      <w:pPr>
        <w:numPr>
          <w:ilvl w:val="1"/>
          <w:numId w:val="161"/>
        </w:numPr>
        <w:spacing w:before="0" w:after="200" w:line="276" w:lineRule="auto"/>
        <w:rPr>
          <w:rFonts w:asciiTheme="majorHAnsi" w:hAnsiTheme="majorHAnsi" w:cs="Arial"/>
        </w:rPr>
      </w:pPr>
      <w:r w:rsidRPr="009C2E77">
        <w:rPr>
          <w:rFonts w:asciiTheme="majorHAnsi" w:hAnsiTheme="majorHAnsi" w:cs="Arial"/>
        </w:rPr>
        <w:t>Pricing Strategies for Information Goods: pp. 23–48</w:t>
      </w:r>
    </w:p>
    <w:p w14:paraId="0785E11F" w14:textId="77777777" w:rsidR="009C2E77" w:rsidRPr="009C2E77" w:rsidRDefault="009C2E77">
      <w:pPr>
        <w:numPr>
          <w:ilvl w:val="1"/>
          <w:numId w:val="161"/>
        </w:numPr>
        <w:spacing w:before="0" w:after="200" w:line="276" w:lineRule="auto"/>
        <w:rPr>
          <w:rFonts w:asciiTheme="majorHAnsi" w:hAnsiTheme="majorHAnsi" w:cs="Arial"/>
        </w:rPr>
      </w:pPr>
      <w:r w:rsidRPr="009C2E77">
        <w:rPr>
          <w:rFonts w:asciiTheme="majorHAnsi" w:hAnsiTheme="majorHAnsi" w:cs="Arial"/>
        </w:rPr>
        <w:t>Network Effects: pp. 173–200</w:t>
      </w:r>
    </w:p>
    <w:p w14:paraId="361A1EF4" w14:textId="77777777" w:rsidR="009C2E77" w:rsidRPr="009C2E77" w:rsidRDefault="009C2E77">
      <w:pPr>
        <w:numPr>
          <w:ilvl w:val="1"/>
          <w:numId w:val="161"/>
        </w:numPr>
        <w:spacing w:before="0" w:after="200" w:line="276" w:lineRule="auto"/>
        <w:rPr>
          <w:rFonts w:asciiTheme="majorHAnsi" w:hAnsiTheme="majorHAnsi" w:cs="Arial"/>
        </w:rPr>
      </w:pPr>
      <w:r w:rsidRPr="009C2E77">
        <w:rPr>
          <w:rFonts w:asciiTheme="majorHAnsi" w:hAnsiTheme="majorHAnsi" w:cs="Arial"/>
        </w:rPr>
        <w:t>Two-Sided Markets: pp. 203–220</w:t>
      </w:r>
    </w:p>
    <w:p w14:paraId="2322556D" w14:textId="77777777" w:rsidR="009C2E77" w:rsidRPr="009C2E77" w:rsidRDefault="00000000" w:rsidP="009C2E77">
      <w:pPr>
        <w:spacing w:before="0" w:after="200" w:line="276" w:lineRule="auto"/>
        <w:rPr>
          <w:rFonts w:asciiTheme="majorHAnsi" w:hAnsiTheme="majorHAnsi" w:cs="Arial"/>
        </w:rPr>
      </w:pPr>
      <w:r>
        <w:rPr>
          <w:rFonts w:asciiTheme="majorHAnsi" w:hAnsiTheme="majorHAnsi" w:cs="Arial"/>
        </w:rPr>
        <w:pict w14:anchorId="76BC3B27">
          <v:rect id="_x0000_i1033" style="width:0;height:1.5pt" o:hralign="center" o:hrstd="t" o:hr="t" fillcolor="#a0a0a0" stroked="f"/>
        </w:pict>
      </w:r>
    </w:p>
    <w:p w14:paraId="773407D1" w14:textId="77777777" w:rsidR="009C2E77" w:rsidRPr="009C2E77" w:rsidRDefault="009C2E77" w:rsidP="009C2E77">
      <w:pPr>
        <w:spacing w:before="0" w:after="200" w:line="276" w:lineRule="auto"/>
        <w:rPr>
          <w:rFonts w:asciiTheme="majorHAnsi" w:hAnsiTheme="majorHAnsi" w:cs="Arial"/>
          <w:b/>
          <w:bCs/>
        </w:rPr>
      </w:pPr>
      <w:r w:rsidRPr="009C2E77">
        <w:rPr>
          <w:rFonts w:asciiTheme="majorHAnsi" w:hAnsiTheme="majorHAnsi" w:cs="Arial"/>
          <w:b/>
          <w:bCs/>
        </w:rPr>
        <w:t xml:space="preserve">2. Belleflamme, P., &amp; Peitz, M. (2015). </w:t>
      </w:r>
      <w:r w:rsidRPr="009C2E77">
        <w:rPr>
          <w:rFonts w:asciiTheme="majorHAnsi" w:hAnsiTheme="majorHAnsi" w:cs="Arial"/>
          <w:b/>
          <w:bCs/>
          <w:i/>
          <w:iCs/>
        </w:rPr>
        <w:t>Industrial Organization: Markets and Strategies</w:t>
      </w:r>
      <w:r w:rsidRPr="009C2E77">
        <w:rPr>
          <w:rFonts w:asciiTheme="majorHAnsi" w:hAnsiTheme="majorHAnsi" w:cs="Arial"/>
          <w:b/>
          <w:bCs/>
        </w:rPr>
        <w:t xml:space="preserve"> (2nd ed.). Cambridge University Press.</w:t>
      </w:r>
    </w:p>
    <w:p w14:paraId="221CD93C" w14:textId="77777777" w:rsidR="009C2E77" w:rsidRPr="009C2E77" w:rsidRDefault="009C2E77">
      <w:pPr>
        <w:numPr>
          <w:ilvl w:val="0"/>
          <w:numId w:val="162"/>
        </w:numPr>
        <w:spacing w:before="0" w:after="200" w:line="276" w:lineRule="auto"/>
        <w:rPr>
          <w:rFonts w:asciiTheme="majorHAnsi" w:hAnsiTheme="majorHAnsi" w:cs="Arial"/>
        </w:rPr>
      </w:pPr>
      <w:r w:rsidRPr="009C2E77">
        <w:rPr>
          <w:rFonts w:asciiTheme="majorHAnsi" w:hAnsiTheme="majorHAnsi" w:cs="Arial"/>
          <w:b/>
          <w:bCs/>
        </w:rPr>
        <w:t>Relevant Pages</w:t>
      </w:r>
      <w:r w:rsidRPr="009C2E77">
        <w:rPr>
          <w:rFonts w:asciiTheme="majorHAnsi" w:hAnsiTheme="majorHAnsi" w:cs="Arial"/>
        </w:rPr>
        <w:t>:</w:t>
      </w:r>
    </w:p>
    <w:p w14:paraId="47C69376" w14:textId="77777777" w:rsidR="009C2E77" w:rsidRPr="009C2E77" w:rsidRDefault="009C2E77">
      <w:pPr>
        <w:numPr>
          <w:ilvl w:val="1"/>
          <w:numId w:val="162"/>
        </w:numPr>
        <w:spacing w:before="0" w:after="200" w:line="276" w:lineRule="auto"/>
        <w:rPr>
          <w:rFonts w:asciiTheme="majorHAnsi" w:hAnsiTheme="majorHAnsi" w:cs="Arial"/>
        </w:rPr>
      </w:pPr>
      <w:r w:rsidRPr="009C2E77">
        <w:rPr>
          <w:rFonts w:asciiTheme="majorHAnsi" w:hAnsiTheme="majorHAnsi" w:cs="Arial"/>
        </w:rPr>
        <w:t>Digital Platforms and Two-Sided Markets: pp. 381–418</w:t>
      </w:r>
    </w:p>
    <w:p w14:paraId="2813E658" w14:textId="77777777" w:rsidR="009C2E77" w:rsidRPr="009C2E77" w:rsidRDefault="009C2E77">
      <w:pPr>
        <w:numPr>
          <w:ilvl w:val="1"/>
          <w:numId w:val="162"/>
        </w:numPr>
        <w:spacing w:before="0" w:after="200" w:line="276" w:lineRule="auto"/>
        <w:rPr>
          <w:rFonts w:asciiTheme="majorHAnsi" w:hAnsiTheme="majorHAnsi" w:cs="Arial"/>
        </w:rPr>
      </w:pPr>
      <w:r w:rsidRPr="009C2E77">
        <w:rPr>
          <w:rFonts w:asciiTheme="majorHAnsi" w:hAnsiTheme="majorHAnsi" w:cs="Arial"/>
        </w:rPr>
        <w:t>Pricing Information Goods: pp. 321–342</w:t>
      </w:r>
    </w:p>
    <w:p w14:paraId="1E787498" w14:textId="77777777" w:rsidR="009C2E77" w:rsidRPr="009C2E77" w:rsidRDefault="009C2E77">
      <w:pPr>
        <w:numPr>
          <w:ilvl w:val="1"/>
          <w:numId w:val="162"/>
        </w:numPr>
        <w:spacing w:before="0" w:after="200" w:line="276" w:lineRule="auto"/>
        <w:rPr>
          <w:rFonts w:asciiTheme="majorHAnsi" w:hAnsiTheme="majorHAnsi" w:cs="Arial"/>
        </w:rPr>
      </w:pPr>
      <w:r w:rsidRPr="009C2E77">
        <w:rPr>
          <w:rFonts w:asciiTheme="majorHAnsi" w:hAnsiTheme="majorHAnsi" w:cs="Arial"/>
        </w:rPr>
        <w:t>Network Effects and Competition: pp. 200–228</w:t>
      </w:r>
    </w:p>
    <w:p w14:paraId="0E1DAEA8" w14:textId="77777777" w:rsidR="009C2E77" w:rsidRPr="009C2E77" w:rsidRDefault="00000000" w:rsidP="009C2E77">
      <w:pPr>
        <w:spacing w:before="0" w:after="200" w:line="276" w:lineRule="auto"/>
        <w:rPr>
          <w:rFonts w:asciiTheme="majorHAnsi" w:hAnsiTheme="majorHAnsi" w:cs="Arial"/>
        </w:rPr>
      </w:pPr>
      <w:r>
        <w:rPr>
          <w:rFonts w:asciiTheme="majorHAnsi" w:hAnsiTheme="majorHAnsi" w:cs="Arial"/>
        </w:rPr>
        <w:pict w14:anchorId="2E363803">
          <v:rect id="_x0000_i1034" style="width:0;height:1.5pt" o:hralign="center" o:hrstd="t" o:hr="t" fillcolor="#a0a0a0" stroked="f"/>
        </w:pict>
      </w:r>
    </w:p>
    <w:p w14:paraId="23C228CB" w14:textId="77777777" w:rsidR="009C2E77" w:rsidRPr="009C2E77" w:rsidRDefault="009C2E77" w:rsidP="009C2E77">
      <w:pPr>
        <w:spacing w:before="0" w:after="200" w:line="276" w:lineRule="auto"/>
        <w:rPr>
          <w:rFonts w:asciiTheme="majorHAnsi" w:hAnsiTheme="majorHAnsi" w:cs="Arial"/>
          <w:b/>
          <w:bCs/>
        </w:rPr>
      </w:pPr>
      <w:r w:rsidRPr="009C2E77">
        <w:rPr>
          <w:rFonts w:asciiTheme="majorHAnsi" w:hAnsiTheme="majorHAnsi" w:cs="Arial"/>
          <w:b/>
          <w:bCs/>
        </w:rPr>
        <w:t xml:space="preserve">3. Parker, G., Van Alstyne, M., &amp; Choudary, S. P. (2016). </w:t>
      </w:r>
      <w:r w:rsidRPr="009C2E77">
        <w:rPr>
          <w:rFonts w:asciiTheme="majorHAnsi" w:hAnsiTheme="majorHAnsi" w:cs="Arial"/>
          <w:b/>
          <w:bCs/>
          <w:i/>
          <w:iCs/>
        </w:rPr>
        <w:t>Platform Revolution: How Networked Markets Are Transforming the Economy and How to Make Them Work for You</w:t>
      </w:r>
      <w:r w:rsidRPr="009C2E77">
        <w:rPr>
          <w:rFonts w:asciiTheme="majorHAnsi" w:hAnsiTheme="majorHAnsi" w:cs="Arial"/>
          <w:b/>
          <w:bCs/>
        </w:rPr>
        <w:t>. W. W. Norton &amp; Company.</w:t>
      </w:r>
    </w:p>
    <w:p w14:paraId="6AA3AB57" w14:textId="77777777" w:rsidR="009C2E77" w:rsidRPr="009C2E77" w:rsidRDefault="009C2E77">
      <w:pPr>
        <w:numPr>
          <w:ilvl w:val="0"/>
          <w:numId w:val="163"/>
        </w:numPr>
        <w:spacing w:before="0" w:after="200" w:line="276" w:lineRule="auto"/>
        <w:rPr>
          <w:rFonts w:asciiTheme="majorHAnsi" w:hAnsiTheme="majorHAnsi" w:cs="Arial"/>
        </w:rPr>
      </w:pPr>
      <w:r w:rsidRPr="009C2E77">
        <w:rPr>
          <w:rFonts w:asciiTheme="majorHAnsi" w:hAnsiTheme="majorHAnsi" w:cs="Arial"/>
          <w:b/>
          <w:bCs/>
        </w:rPr>
        <w:t>Relevant Pages</w:t>
      </w:r>
      <w:r w:rsidRPr="009C2E77">
        <w:rPr>
          <w:rFonts w:asciiTheme="majorHAnsi" w:hAnsiTheme="majorHAnsi" w:cs="Arial"/>
        </w:rPr>
        <w:t>:</w:t>
      </w:r>
    </w:p>
    <w:p w14:paraId="23F12045" w14:textId="77777777" w:rsidR="009C2E77" w:rsidRPr="009C2E77" w:rsidRDefault="009C2E77">
      <w:pPr>
        <w:numPr>
          <w:ilvl w:val="1"/>
          <w:numId w:val="163"/>
        </w:numPr>
        <w:spacing w:before="0" w:after="200" w:line="276" w:lineRule="auto"/>
        <w:rPr>
          <w:rFonts w:asciiTheme="majorHAnsi" w:hAnsiTheme="majorHAnsi" w:cs="Arial"/>
        </w:rPr>
      </w:pPr>
      <w:r w:rsidRPr="009C2E77">
        <w:rPr>
          <w:rFonts w:asciiTheme="majorHAnsi" w:hAnsiTheme="majorHAnsi" w:cs="Arial"/>
        </w:rPr>
        <w:t>Network Effects in Platforms: pp. 35–58</w:t>
      </w:r>
    </w:p>
    <w:p w14:paraId="746FAD9D" w14:textId="77777777" w:rsidR="009C2E77" w:rsidRPr="009C2E77" w:rsidRDefault="009C2E77">
      <w:pPr>
        <w:numPr>
          <w:ilvl w:val="1"/>
          <w:numId w:val="163"/>
        </w:numPr>
        <w:spacing w:before="0" w:after="200" w:line="276" w:lineRule="auto"/>
        <w:rPr>
          <w:rFonts w:asciiTheme="majorHAnsi" w:hAnsiTheme="majorHAnsi" w:cs="Arial"/>
        </w:rPr>
      </w:pPr>
      <w:r w:rsidRPr="009C2E77">
        <w:rPr>
          <w:rFonts w:asciiTheme="majorHAnsi" w:hAnsiTheme="majorHAnsi" w:cs="Arial"/>
        </w:rPr>
        <w:t>Pricing Models for Platforms: pp. 159–187</w:t>
      </w:r>
    </w:p>
    <w:p w14:paraId="7B6442DD" w14:textId="77777777" w:rsidR="009C2E77" w:rsidRPr="009C2E77" w:rsidRDefault="009C2E77">
      <w:pPr>
        <w:numPr>
          <w:ilvl w:val="1"/>
          <w:numId w:val="163"/>
        </w:numPr>
        <w:spacing w:before="0" w:after="200" w:line="276" w:lineRule="auto"/>
        <w:rPr>
          <w:rFonts w:asciiTheme="majorHAnsi" w:hAnsiTheme="majorHAnsi" w:cs="Arial"/>
        </w:rPr>
      </w:pPr>
      <w:r w:rsidRPr="009C2E77">
        <w:rPr>
          <w:rFonts w:asciiTheme="majorHAnsi" w:hAnsiTheme="majorHAnsi" w:cs="Arial"/>
        </w:rPr>
        <w:t>Balancing Two-Sided Markets: pp. 101–126</w:t>
      </w:r>
    </w:p>
    <w:p w14:paraId="5066089A" w14:textId="77777777" w:rsidR="009C2E77" w:rsidRPr="009C2E77" w:rsidRDefault="00000000" w:rsidP="009C2E77">
      <w:pPr>
        <w:spacing w:before="0" w:after="200" w:line="276" w:lineRule="auto"/>
        <w:rPr>
          <w:rFonts w:asciiTheme="majorHAnsi" w:hAnsiTheme="majorHAnsi" w:cs="Arial"/>
        </w:rPr>
      </w:pPr>
      <w:r>
        <w:rPr>
          <w:rFonts w:asciiTheme="majorHAnsi" w:hAnsiTheme="majorHAnsi" w:cs="Arial"/>
        </w:rPr>
        <w:pict w14:anchorId="710F93D8">
          <v:rect id="_x0000_i1035" style="width:0;height:1.5pt" o:hralign="center" o:hrstd="t" o:hr="t" fillcolor="#a0a0a0" stroked="f"/>
        </w:pict>
      </w:r>
    </w:p>
    <w:p w14:paraId="7564E092" w14:textId="77777777" w:rsidR="009C2E77" w:rsidRPr="009C2E77" w:rsidRDefault="009C2E77" w:rsidP="009C2E77">
      <w:pPr>
        <w:spacing w:before="0" w:after="200" w:line="276" w:lineRule="auto"/>
        <w:rPr>
          <w:rFonts w:asciiTheme="majorHAnsi" w:hAnsiTheme="majorHAnsi" w:cs="Arial"/>
          <w:b/>
          <w:bCs/>
        </w:rPr>
      </w:pPr>
      <w:r w:rsidRPr="009C2E77">
        <w:rPr>
          <w:rFonts w:asciiTheme="majorHAnsi" w:hAnsiTheme="majorHAnsi" w:cs="Arial"/>
          <w:b/>
          <w:bCs/>
        </w:rPr>
        <w:t xml:space="preserve">4. Acquisti, A., Taylor, C. R., &amp; Wagman, L. (2016). The economics of privacy. </w:t>
      </w:r>
      <w:r w:rsidRPr="009C2E77">
        <w:rPr>
          <w:rFonts w:asciiTheme="majorHAnsi" w:hAnsiTheme="majorHAnsi" w:cs="Arial"/>
          <w:b/>
          <w:bCs/>
          <w:i/>
          <w:iCs/>
        </w:rPr>
        <w:t>Journal of Economic Literature</w:t>
      </w:r>
      <w:r w:rsidRPr="009C2E77">
        <w:rPr>
          <w:rFonts w:asciiTheme="majorHAnsi" w:hAnsiTheme="majorHAnsi" w:cs="Arial"/>
          <w:b/>
          <w:bCs/>
        </w:rPr>
        <w:t xml:space="preserve">, </w:t>
      </w:r>
      <w:r w:rsidRPr="009C2E77">
        <w:rPr>
          <w:rFonts w:asciiTheme="majorHAnsi" w:hAnsiTheme="majorHAnsi" w:cs="Arial"/>
          <w:b/>
          <w:bCs/>
          <w:i/>
          <w:iCs/>
        </w:rPr>
        <w:t>54</w:t>
      </w:r>
      <w:r w:rsidRPr="009C2E77">
        <w:rPr>
          <w:rFonts w:asciiTheme="majorHAnsi" w:hAnsiTheme="majorHAnsi" w:cs="Arial"/>
          <w:b/>
          <w:bCs/>
        </w:rPr>
        <w:t>(2), 442–492.</w:t>
      </w:r>
    </w:p>
    <w:p w14:paraId="3A083F12" w14:textId="77777777" w:rsidR="009C2E77" w:rsidRPr="009C2E77" w:rsidRDefault="009C2E77">
      <w:pPr>
        <w:numPr>
          <w:ilvl w:val="0"/>
          <w:numId w:val="164"/>
        </w:numPr>
        <w:spacing w:before="0" w:after="200" w:line="276" w:lineRule="auto"/>
        <w:rPr>
          <w:rFonts w:asciiTheme="majorHAnsi" w:hAnsiTheme="majorHAnsi" w:cs="Arial"/>
        </w:rPr>
      </w:pPr>
      <w:r w:rsidRPr="009C2E77">
        <w:rPr>
          <w:rFonts w:asciiTheme="majorHAnsi" w:hAnsiTheme="majorHAnsi" w:cs="Arial"/>
          <w:b/>
          <w:bCs/>
        </w:rPr>
        <w:t>Relevant Pages</w:t>
      </w:r>
      <w:r w:rsidRPr="009C2E77">
        <w:rPr>
          <w:rFonts w:asciiTheme="majorHAnsi" w:hAnsiTheme="majorHAnsi" w:cs="Arial"/>
        </w:rPr>
        <w:t>:</w:t>
      </w:r>
    </w:p>
    <w:p w14:paraId="69685D18" w14:textId="77777777" w:rsidR="009C2E77" w:rsidRPr="009C2E77" w:rsidRDefault="009C2E77">
      <w:pPr>
        <w:numPr>
          <w:ilvl w:val="1"/>
          <w:numId w:val="164"/>
        </w:numPr>
        <w:spacing w:before="0" w:after="200" w:line="276" w:lineRule="auto"/>
        <w:rPr>
          <w:rFonts w:asciiTheme="majorHAnsi" w:hAnsiTheme="majorHAnsi" w:cs="Arial"/>
        </w:rPr>
      </w:pPr>
      <w:r w:rsidRPr="009C2E77">
        <w:rPr>
          <w:rFonts w:asciiTheme="majorHAnsi" w:hAnsiTheme="majorHAnsi" w:cs="Arial"/>
        </w:rPr>
        <w:t>Trade-offs in Data Privacy: pp. 452–463</w:t>
      </w:r>
    </w:p>
    <w:p w14:paraId="63C84D77" w14:textId="77777777" w:rsidR="009C2E77" w:rsidRPr="009C2E77" w:rsidRDefault="009C2E77">
      <w:pPr>
        <w:numPr>
          <w:ilvl w:val="1"/>
          <w:numId w:val="164"/>
        </w:numPr>
        <w:spacing w:before="0" w:after="200" w:line="276" w:lineRule="auto"/>
        <w:rPr>
          <w:rFonts w:asciiTheme="majorHAnsi" w:hAnsiTheme="majorHAnsi" w:cs="Arial"/>
        </w:rPr>
      </w:pPr>
      <w:r w:rsidRPr="009C2E77">
        <w:rPr>
          <w:rFonts w:asciiTheme="majorHAnsi" w:hAnsiTheme="majorHAnsi" w:cs="Arial"/>
        </w:rPr>
        <w:t>Economic Implications of Privacy and Security: pp. 465–478</w:t>
      </w:r>
    </w:p>
    <w:p w14:paraId="1650AFB7" w14:textId="77777777" w:rsidR="009C2E77" w:rsidRPr="009C2E77" w:rsidRDefault="009C2E77">
      <w:pPr>
        <w:numPr>
          <w:ilvl w:val="1"/>
          <w:numId w:val="164"/>
        </w:numPr>
        <w:spacing w:before="0" w:after="200" w:line="276" w:lineRule="auto"/>
        <w:rPr>
          <w:rFonts w:asciiTheme="majorHAnsi" w:hAnsiTheme="majorHAnsi" w:cs="Arial"/>
        </w:rPr>
      </w:pPr>
      <w:r w:rsidRPr="009C2E77">
        <w:rPr>
          <w:rFonts w:asciiTheme="majorHAnsi" w:hAnsiTheme="majorHAnsi" w:cs="Arial"/>
        </w:rPr>
        <w:t>Privacy and Information Markets: pp. 480–489</w:t>
      </w:r>
    </w:p>
    <w:p w14:paraId="3071BF05" w14:textId="77777777" w:rsidR="009C2E77" w:rsidRPr="009C2E77" w:rsidRDefault="00000000" w:rsidP="009C2E77">
      <w:pPr>
        <w:spacing w:before="0" w:after="200" w:line="276" w:lineRule="auto"/>
        <w:rPr>
          <w:rFonts w:asciiTheme="majorHAnsi" w:hAnsiTheme="majorHAnsi" w:cs="Arial"/>
        </w:rPr>
      </w:pPr>
      <w:r>
        <w:rPr>
          <w:rFonts w:asciiTheme="majorHAnsi" w:hAnsiTheme="majorHAnsi" w:cs="Arial"/>
        </w:rPr>
        <w:pict w14:anchorId="7DA7AD9E">
          <v:rect id="_x0000_i1036" style="width:0;height:1.5pt" o:hralign="center" o:hrstd="t" o:hr="t" fillcolor="#a0a0a0" stroked="f"/>
        </w:pict>
      </w:r>
    </w:p>
    <w:p w14:paraId="16B9FDDB" w14:textId="77777777" w:rsidR="009C2E77" w:rsidRPr="009C2E77" w:rsidRDefault="009C2E77" w:rsidP="009C2E77">
      <w:pPr>
        <w:spacing w:before="0" w:after="200" w:line="276" w:lineRule="auto"/>
        <w:rPr>
          <w:rFonts w:asciiTheme="majorHAnsi" w:hAnsiTheme="majorHAnsi" w:cs="Arial"/>
          <w:b/>
          <w:bCs/>
        </w:rPr>
      </w:pPr>
      <w:r w:rsidRPr="009C2E77">
        <w:rPr>
          <w:rFonts w:asciiTheme="majorHAnsi" w:hAnsiTheme="majorHAnsi" w:cs="Arial"/>
          <w:b/>
          <w:bCs/>
        </w:rPr>
        <w:t xml:space="preserve">5. Evans, D. S., &amp; Schmalensee, R. (2016). </w:t>
      </w:r>
      <w:r w:rsidRPr="009C2E77">
        <w:rPr>
          <w:rFonts w:asciiTheme="majorHAnsi" w:hAnsiTheme="majorHAnsi" w:cs="Arial"/>
          <w:b/>
          <w:bCs/>
          <w:i/>
          <w:iCs/>
        </w:rPr>
        <w:t>Matchmakers: The New Economics of Multisided Platforms</w:t>
      </w:r>
      <w:r w:rsidRPr="009C2E77">
        <w:rPr>
          <w:rFonts w:asciiTheme="majorHAnsi" w:hAnsiTheme="majorHAnsi" w:cs="Arial"/>
          <w:b/>
          <w:bCs/>
        </w:rPr>
        <w:t>. Harvard Business Review Press.</w:t>
      </w:r>
    </w:p>
    <w:p w14:paraId="784C88A1" w14:textId="77777777" w:rsidR="009C2E77" w:rsidRPr="009C2E77" w:rsidRDefault="009C2E77">
      <w:pPr>
        <w:numPr>
          <w:ilvl w:val="0"/>
          <w:numId w:val="165"/>
        </w:numPr>
        <w:spacing w:before="0" w:after="200" w:line="276" w:lineRule="auto"/>
        <w:rPr>
          <w:rFonts w:asciiTheme="majorHAnsi" w:hAnsiTheme="majorHAnsi" w:cs="Arial"/>
        </w:rPr>
      </w:pPr>
      <w:r w:rsidRPr="009C2E77">
        <w:rPr>
          <w:rFonts w:asciiTheme="majorHAnsi" w:hAnsiTheme="majorHAnsi" w:cs="Arial"/>
          <w:b/>
          <w:bCs/>
        </w:rPr>
        <w:t>Relevant Pages</w:t>
      </w:r>
      <w:r w:rsidRPr="009C2E77">
        <w:rPr>
          <w:rFonts w:asciiTheme="majorHAnsi" w:hAnsiTheme="majorHAnsi" w:cs="Arial"/>
        </w:rPr>
        <w:t>:</w:t>
      </w:r>
    </w:p>
    <w:p w14:paraId="2B229308" w14:textId="77777777" w:rsidR="009C2E77" w:rsidRPr="009C2E77" w:rsidRDefault="009C2E77">
      <w:pPr>
        <w:numPr>
          <w:ilvl w:val="1"/>
          <w:numId w:val="165"/>
        </w:numPr>
        <w:spacing w:before="0" w:after="200" w:line="276" w:lineRule="auto"/>
        <w:rPr>
          <w:rFonts w:asciiTheme="majorHAnsi" w:hAnsiTheme="majorHAnsi" w:cs="Arial"/>
        </w:rPr>
      </w:pPr>
      <w:r w:rsidRPr="009C2E77">
        <w:rPr>
          <w:rFonts w:asciiTheme="majorHAnsi" w:hAnsiTheme="majorHAnsi" w:cs="Arial"/>
        </w:rPr>
        <w:t>Understanding Two-Sided Platforms: pp. 45–68</w:t>
      </w:r>
    </w:p>
    <w:p w14:paraId="686F6E33" w14:textId="77777777" w:rsidR="009C2E77" w:rsidRPr="009C2E77" w:rsidRDefault="009C2E77">
      <w:pPr>
        <w:numPr>
          <w:ilvl w:val="1"/>
          <w:numId w:val="165"/>
        </w:numPr>
        <w:spacing w:before="0" w:after="200" w:line="276" w:lineRule="auto"/>
        <w:rPr>
          <w:rFonts w:asciiTheme="majorHAnsi" w:hAnsiTheme="majorHAnsi" w:cs="Arial"/>
        </w:rPr>
      </w:pPr>
      <w:r w:rsidRPr="009C2E77">
        <w:rPr>
          <w:rFonts w:asciiTheme="majorHAnsi" w:hAnsiTheme="majorHAnsi" w:cs="Arial"/>
        </w:rPr>
        <w:t>Pricing Strategies in Two-Sided Markets: pp. 121–145</w:t>
      </w:r>
    </w:p>
    <w:p w14:paraId="15E381A2" w14:textId="77777777" w:rsidR="009C2E77" w:rsidRPr="009C2E77" w:rsidRDefault="009C2E77">
      <w:pPr>
        <w:numPr>
          <w:ilvl w:val="1"/>
          <w:numId w:val="165"/>
        </w:numPr>
        <w:spacing w:before="0" w:after="200" w:line="276" w:lineRule="auto"/>
        <w:rPr>
          <w:rFonts w:asciiTheme="majorHAnsi" w:hAnsiTheme="majorHAnsi" w:cs="Arial"/>
        </w:rPr>
      </w:pPr>
      <w:r w:rsidRPr="009C2E77">
        <w:rPr>
          <w:rFonts w:asciiTheme="majorHAnsi" w:hAnsiTheme="majorHAnsi" w:cs="Arial"/>
        </w:rPr>
        <w:t>Network Effects and Platform Dominance: pp. 201–218</w:t>
      </w:r>
    </w:p>
    <w:p w14:paraId="19328BE3" w14:textId="3A7E6AC9" w:rsidR="00EA0204" w:rsidRDefault="00EA0204" w:rsidP="00EA0204">
      <w:pPr>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rPr>
        <w:t xml:space="preserve">               </w:t>
      </w:r>
    </w:p>
    <w:p w14:paraId="432D3A3D" w14:textId="2B493271" w:rsidR="00EA0204" w:rsidRDefault="00EA0204" w:rsidP="00EA0204">
      <w:pPr>
        <w:pStyle w:val="Heading2"/>
      </w:pPr>
      <w:r>
        <w:t xml:space="preserve"> </w:t>
      </w:r>
      <w:bookmarkStart w:id="186" w:name="_Toc178629256"/>
      <w:r>
        <w:t>ACTIVITY 3: PRACTICAL/MINI-PROJECT/WORKSHOP</w:t>
      </w:r>
      <w:bookmarkEnd w:id="186"/>
    </w:p>
    <w:p w14:paraId="39200788" w14:textId="77777777" w:rsidR="00EA0204" w:rsidRDefault="00EA0204" w:rsidP="00EA0204">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rPr>
            <w:b/>
          </w:rPr>
          <w:tag w:val="goog_rdk_11"/>
          <w:id w:val="1731888773"/>
          <w:lock w:val="contentLocked"/>
        </w:sdtPr>
        <w:sdtContent>
          <w:tr w:rsidR="00EA0204" w14:paraId="3B9E24B0" w14:textId="77777777" w:rsidTr="00DB5B2B">
            <w:tc>
              <w:tcPr>
                <w:tcW w:w="1185" w:type="dxa"/>
                <w:shd w:val="clear" w:color="auto" w:fill="auto"/>
                <w:tcMar>
                  <w:top w:w="0" w:type="dxa"/>
                  <w:left w:w="0" w:type="dxa"/>
                  <w:bottom w:w="0" w:type="dxa"/>
                  <w:right w:w="0" w:type="dxa"/>
                </w:tcMar>
                <w:vAlign w:val="center"/>
              </w:tcPr>
              <w:p w14:paraId="1CCDD04A" w14:textId="77777777" w:rsidR="00EA0204" w:rsidRDefault="00EA0204" w:rsidP="00DB5B2B">
                <w:pPr>
                  <w:widowControl w:val="0"/>
                  <w:pBdr>
                    <w:top w:val="nil"/>
                    <w:left w:val="nil"/>
                    <w:bottom w:val="nil"/>
                    <w:right w:val="nil"/>
                    <w:between w:val="nil"/>
                  </w:pBdr>
                  <w:spacing w:after="0"/>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591795F2" wp14:editId="78E042CC">
                      <wp:extent cx="547688" cy="547688"/>
                      <wp:effectExtent l="0" t="0" r="0" b="0"/>
                      <wp:docPr id="114888544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9"/>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1EBC5F3B" w14:textId="77777777" w:rsidR="00EA0204" w:rsidRDefault="00EA0204" w:rsidP="00DB5B2B">
                <w:pPr>
                  <w:pStyle w:val="Heading4"/>
                </w:pPr>
                <w:bookmarkStart w:id="187" w:name="_Toc178629257"/>
                <w:r>
                  <w:t>VIDEO 1: Demonstration of practical use of knowledge acquired</w:t>
                </w:r>
              </w:p>
            </w:tc>
          </w:tr>
        </w:sdtContent>
      </w:sdt>
      <w:bookmarkEnd w:id="187" w:displacedByCustomXml="prev"/>
    </w:tbl>
    <w:p w14:paraId="48CBC6CB" w14:textId="70487D19" w:rsidR="00EA0204" w:rsidRDefault="00A4207D" w:rsidP="00A4207D">
      <w:pPr>
        <w:spacing w:before="0" w:after="0" w:line="276" w:lineRule="auto"/>
        <w:jc w:val="both"/>
        <w:rPr>
          <w:rFonts w:ascii="Century Gothic" w:eastAsia="Century Gothic" w:hAnsi="Century Gothic" w:cs="Century Gothic"/>
          <w:sz w:val="22"/>
          <w:szCs w:val="22"/>
        </w:rPr>
      </w:pPr>
      <w:r w:rsidRPr="00A4207D">
        <w:rPr>
          <w:rFonts w:ascii="Century Gothic" w:eastAsia="Century Gothic" w:hAnsi="Century Gothic" w:cs="Century Gothic"/>
          <w:sz w:val="22"/>
          <w:szCs w:val="22"/>
        </w:rPr>
        <w:t xml:space="preserve">How Uber Uses Dynamic Pricing and Two-Sided Market Economics" This video explores how Uber applies dynamic pricing strategies to balance supply and demand in real time. It also explains the economics of two-sided markets, showing how Uber operates as a platform connecting drivers and riders. </w:t>
      </w:r>
    </w:p>
    <w:p w14:paraId="5A5325F1" w14:textId="77777777" w:rsidR="00A4207D" w:rsidRDefault="00A4207D" w:rsidP="00A4207D">
      <w:pPr>
        <w:spacing w:before="0" w:after="0" w:line="276" w:lineRule="auto"/>
        <w:jc w:val="both"/>
        <w:rPr>
          <w:rFonts w:ascii="Century Gothic" w:eastAsia="Century Gothic" w:hAnsi="Century Gothic" w:cs="Century Gothic"/>
          <w:sz w:val="22"/>
          <w:szCs w:val="22"/>
        </w:rPr>
      </w:pPr>
    </w:p>
    <w:p w14:paraId="2A116B87" w14:textId="5CF0C69B" w:rsidR="00A4207D" w:rsidRDefault="00A4207D" w:rsidP="00A4207D">
      <w:pPr>
        <w:spacing w:before="0" w:after="0" w:line="276" w:lineRule="auto"/>
        <w:jc w:val="both"/>
        <w:rPr>
          <w:rFonts w:ascii="Century Gothic" w:eastAsia="Century Gothic" w:hAnsi="Century Gothic" w:cs="Century Gothic"/>
          <w:sz w:val="22"/>
          <w:szCs w:val="22"/>
        </w:rPr>
      </w:pPr>
      <w:hyperlink r:id="rId55" w:history="1">
        <w:r w:rsidRPr="009C5834">
          <w:rPr>
            <w:rStyle w:val="Hyperlink"/>
            <w:rFonts w:ascii="Century Gothic" w:eastAsia="Century Gothic" w:hAnsi="Century Gothic" w:cs="Century Gothic"/>
            <w:sz w:val="22"/>
            <w:szCs w:val="22"/>
          </w:rPr>
          <w:t>https://www.youtube.com/watch?v=nqWeiVyzlaQ</w:t>
        </w:r>
      </w:hyperlink>
    </w:p>
    <w:p w14:paraId="44A4B06A" w14:textId="77777777" w:rsidR="00A4207D" w:rsidRDefault="00A4207D" w:rsidP="00EA0204">
      <w:pPr>
        <w:spacing w:before="0" w:after="0" w:line="240" w:lineRule="auto"/>
        <w:rPr>
          <w:rFonts w:ascii="Century Gothic" w:eastAsia="Century Gothic" w:hAnsi="Century Gothic" w:cs="Century Gothic"/>
          <w:sz w:val="22"/>
          <w:szCs w:val="22"/>
        </w:rPr>
      </w:pPr>
    </w:p>
    <w:p w14:paraId="37B36545" w14:textId="77777777" w:rsidR="00EA0204" w:rsidRDefault="00EA0204" w:rsidP="00EA0204">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tag w:val="goog_rdk_12"/>
          <w:id w:val="199757690"/>
          <w:lock w:val="contentLocked"/>
        </w:sdtPr>
        <w:sdtContent>
          <w:tr w:rsidR="00EA0204" w14:paraId="437FFE80" w14:textId="77777777" w:rsidTr="00DB5B2B">
            <w:tc>
              <w:tcPr>
                <w:tcW w:w="1185" w:type="dxa"/>
                <w:shd w:val="clear" w:color="auto" w:fill="auto"/>
                <w:tcMar>
                  <w:top w:w="0" w:type="dxa"/>
                  <w:left w:w="0" w:type="dxa"/>
                  <w:bottom w:w="0" w:type="dxa"/>
                  <w:right w:w="0" w:type="dxa"/>
                </w:tcMar>
                <w:vAlign w:val="center"/>
              </w:tcPr>
              <w:p w14:paraId="7840E2F4" w14:textId="77777777" w:rsidR="00EA0204" w:rsidRDefault="00EA0204" w:rsidP="00DB5B2B">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723776" behindDoc="0" locked="0" layoutInCell="1" hidden="0" allowOverlap="1" wp14:anchorId="4E6F7CCD" wp14:editId="2613A582">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24844758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6C4F9124" w14:textId="77777777" w:rsidR="00EA0204" w:rsidRDefault="00EA0204" w:rsidP="00DB5B2B">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2053480C" w14:textId="77777777" w:rsidR="00EA0204" w:rsidRDefault="00EA0204" w:rsidP="00EA0204">
      <w:pPr>
        <w:spacing w:before="0" w:after="0" w:line="240" w:lineRule="auto"/>
        <w:rPr>
          <w:rFonts w:ascii="Century Gothic" w:eastAsia="Century Gothic" w:hAnsi="Century Gothic" w:cs="Century Gothic"/>
          <w:sz w:val="22"/>
          <w:szCs w:val="22"/>
        </w:rPr>
      </w:pPr>
    </w:p>
    <w:p w14:paraId="35FFBC24" w14:textId="7934AEC7" w:rsidR="00EA0204" w:rsidRPr="001E485F" w:rsidRDefault="001E485F" w:rsidP="001E485F">
      <w:pPr>
        <w:spacing w:before="0" w:after="0" w:line="240" w:lineRule="auto"/>
        <w:jc w:val="both"/>
        <w:rPr>
          <w:rFonts w:ascii="Century Gothic" w:eastAsia="Century Gothic" w:hAnsi="Century Gothic" w:cs="Century Gothic"/>
        </w:rPr>
      </w:pPr>
      <w:r w:rsidRPr="001E485F">
        <w:rPr>
          <w:rFonts w:ascii="Century Gothic" w:eastAsia="Century Gothic" w:hAnsi="Century Gothic" w:cs="Century Gothic"/>
        </w:rPr>
        <w:t>Platforms like Uber and Airbnb face challenges in balancing the interests of users on both sides of the market. Discuss the trade-offs involved in maintaining competitive pricing for consumers while ensuring that providers (drivers, hosts) are fairly compensated. How can platforms use economic principles to achieve this balance?</w:t>
      </w:r>
    </w:p>
    <w:p w14:paraId="7588A51C" w14:textId="77777777" w:rsidR="001E485F" w:rsidRDefault="001E485F" w:rsidP="00EA0204">
      <w:pPr>
        <w:spacing w:before="0" w:after="0" w:line="240" w:lineRule="auto"/>
        <w:rPr>
          <w:rFonts w:ascii="Century Gothic" w:eastAsia="Century Gothic" w:hAnsi="Century Gothic" w:cs="Century Gothic"/>
          <w:sz w:val="22"/>
          <w:szCs w:val="22"/>
        </w:rPr>
      </w:pPr>
    </w:p>
    <w:p w14:paraId="2EE18B5E" w14:textId="77777777" w:rsidR="00EA0204" w:rsidRDefault="00EA0204" w:rsidP="00EA0204">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724800" behindDoc="0" locked="0" layoutInCell="1" hidden="0" allowOverlap="1" wp14:anchorId="5AC12851" wp14:editId="3F349F31">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670325464"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33"/>
                    <a:srcRect/>
                    <a:stretch>
                      <a:fillRect/>
                    </a:stretch>
                  </pic:blipFill>
                  <pic:spPr>
                    <a:xfrm>
                      <a:off x="0" y="0"/>
                      <a:ext cx="527772" cy="527772"/>
                    </a:xfrm>
                    <a:prstGeom prst="rect">
                      <a:avLst/>
                    </a:prstGeom>
                    <a:ln/>
                  </pic:spPr>
                </pic:pic>
              </a:graphicData>
            </a:graphic>
          </wp:anchor>
        </w:drawing>
      </w:r>
    </w:p>
    <w:p w14:paraId="1DAC6A45" w14:textId="77777777" w:rsidR="00EA0204" w:rsidRDefault="00EA0204" w:rsidP="00EA0204">
      <w:pPr>
        <w:pStyle w:val="Heading2"/>
        <w:spacing w:after="0"/>
        <w:rPr>
          <w:rFonts w:eastAsia="Century Gothic" w:cs="Century Gothic"/>
          <w:sz w:val="22"/>
          <w:szCs w:val="22"/>
        </w:rPr>
      </w:pPr>
      <w:r>
        <w:rPr>
          <w:b/>
        </w:rPr>
        <w:t xml:space="preserve">       </w:t>
      </w:r>
      <w:r>
        <w:rPr>
          <w:rFonts w:ascii="Arial" w:eastAsia="Arial" w:hAnsi="Arial" w:cs="Arial"/>
          <w:color w:val="000000"/>
          <w:sz w:val="22"/>
          <w:szCs w:val="22"/>
        </w:rPr>
        <w:t xml:space="preserve">       </w:t>
      </w:r>
      <w:bookmarkStart w:id="188" w:name="_Toc178629258"/>
      <w:r>
        <w:t>REFERENCE LIST AND FURTHER READING</w:t>
      </w:r>
      <w:bookmarkEnd w:id="188"/>
    </w:p>
    <w:p w14:paraId="7A7599BA" w14:textId="77777777" w:rsidR="00EA0204" w:rsidRDefault="00EA0204" w:rsidP="00EA0204">
      <w:pPr>
        <w:spacing w:before="0" w:after="0" w:line="240" w:lineRule="auto"/>
        <w:rPr>
          <w:rFonts w:ascii="Century Gothic" w:eastAsia="Century Gothic" w:hAnsi="Century Gothic" w:cs="Century Gothic"/>
          <w:sz w:val="22"/>
          <w:szCs w:val="22"/>
        </w:rPr>
      </w:pPr>
    </w:p>
    <w:p w14:paraId="295EE28A" w14:textId="7106BABD" w:rsidR="00BE39CF" w:rsidRPr="00BE39CF" w:rsidRDefault="00BE39CF" w:rsidP="00BE39CF">
      <w:pPr>
        <w:spacing w:before="0" w:after="0" w:line="276" w:lineRule="auto"/>
        <w:jc w:val="both"/>
        <w:rPr>
          <w:rFonts w:ascii="Century Gothic" w:eastAsia="Century Gothic" w:hAnsi="Century Gothic" w:cs="Century Gothic"/>
        </w:rPr>
      </w:pPr>
      <w:r w:rsidRPr="00BE39CF">
        <w:rPr>
          <w:rFonts w:ascii="Century Gothic" w:eastAsia="Century Gothic" w:hAnsi="Century Gothic" w:cs="Century Gothic"/>
          <w:b/>
          <w:bCs/>
        </w:rPr>
        <w:t>Shapiro, C., &amp; Varian, H. R. (1998).</w:t>
      </w:r>
      <w:r w:rsidRPr="00BE39CF">
        <w:rPr>
          <w:rFonts w:ascii="Century Gothic" w:eastAsia="Century Gothic" w:hAnsi="Century Gothic" w:cs="Century Gothic"/>
        </w:rPr>
        <w:t xml:space="preserve"> </w:t>
      </w:r>
      <w:r w:rsidRPr="00BE39CF">
        <w:rPr>
          <w:rFonts w:ascii="Century Gothic" w:eastAsia="Century Gothic" w:hAnsi="Century Gothic" w:cs="Century Gothic"/>
          <w:i/>
          <w:iCs/>
        </w:rPr>
        <w:t>Information Rules: A Strategic Guide to the Network Economy</w:t>
      </w:r>
      <w:r w:rsidRPr="00BE39CF">
        <w:rPr>
          <w:rFonts w:ascii="Century Gothic" w:eastAsia="Century Gothic" w:hAnsi="Century Gothic" w:cs="Century Gothic"/>
        </w:rPr>
        <w:t>. Harvard Business Review Press.</w:t>
      </w:r>
    </w:p>
    <w:p w14:paraId="38259529" w14:textId="77777777" w:rsidR="00BE39CF" w:rsidRPr="00BE39CF" w:rsidRDefault="00BE39CF">
      <w:pPr>
        <w:numPr>
          <w:ilvl w:val="0"/>
          <w:numId w:val="152"/>
        </w:numPr>
        <w:spacing w:before="0" w:after="0" w:line="276" w:lineRule="auto"/>
        <w:jc w:val="both"/>
        <w:rPr>
          <w:rFonts w:ascii="Century Gothic" w:eastAsia="Century Gothic" w:hAnsi="Century Gothic" w:cs="Century Gothic"/>
        </w:rPr>
      </w:pPr>
      <w:r w:rsidRPr="00BE39CF">
        <w:rPr>
          <w:rFonts w:ascii="Century Gothic" w:eastAsia="Century Gothic" w:hAnsi="Century Gothic" w:cs="Century Gothic"/>
        </w:rPr>
        <w:t>This book provides a foundational understanding of how information goods differ from physical goods and offers insights into pricing strategies for digital products, network effects, and competition in the information age.</w:t>
      </w:r>
    </w:p>
    <w:p w14:paraId="14D8153F" w14:textId="6A4337A9" w:rsidR="00BE39CF" w:rsidRPr="00BE39CF" w:rsidRDefault="00BE39CF" w:rsidP="00BE39CF">
      <w:pPr>
        <w:spacing w:before="0" w:after="0" w:line="276" w:lineRule="auto"/>
        <w:jc w:val="both"/>
        <w:rPr>
          <w:rFonts w:ascii="Century Gothic" w:eastAsia="Century Gothic" w:hAnsi="Century Gothic" w:cs="Century Gothic"/>
        </w:rPr>
      </w:pPr>
      <w:r w:rsidRPr="00BE39CF">
        <w:rPr>
          <w:rFonts w:ascii="Century Gothic" w:eastAsia="Century Gothic" w:hAnsi="Century Gothic" w:cs="Century Gothic"/>
          <w:b/>
          <w:bCs/>
        </w:rPr>
        <w:t>Easley, D., &amp; Kleinberg, J. (2010).</w:t>
      </w:r>
      <w:r w:rsidRPr="00BE39CF">
        <w:rPr>
          <w:rFonts w:ascii="Century Gothic" w:eastAsia="Century Gothic" w:hAnsi="Century Gothic" w:cs="Century Gothic"/>
        </w:rPr>
        <w:t xml:space="preserve"> </w:t>
      </w:r>
      <w:r w:rsidRPr="00BE39CF">
        <w:rPr>
          <w:rFonts w:ascii="Century Gothic" w:eastAsia="Century Gothic" w:hAnsi="Century Gothic" w:cs="Century Gothic"/>
          <w:i/>
          <w:iCs/>
        </w:rPr>
        <w:t>Networks, Crowds, and Markets: Reasoning about a Highly Connected World</w:t>
      </w:r>
      <w:r w:rsidRPr="00BE39CF">
        <w:rPr>
          <w:rFonts w:ascii="Century Gothic" w:eastAsia="Century Gothic" w:hAnsi="Century Gothic" w:cs="Century Gothic"/>
        </w:rPr>
        <w:t>. Cambridge University Press.</w:t>
      </w:r>
    </w:p>
    <w:p w14:paraId="40B3D313" w14:textId="77777777" w:rsidR="00BE39CF" w:rsidRPr="00BE39CF" w:rsidRDefault="00BE39CF">
      <w:pPr>
        <w:numPr>
          <w:ilvl w:val="0"/>
          <w:numId w:val="153"/>
        </w:numPr>
        <w:spacing w:before="0" w:after="0" w:line="276" w:lineRule="auto"/>
        <w:jc w:val="both"/>
        <w:rPr>
          <w:rFonts w:ascii="Century Gothic" w:eastAsia="Century Gothic" w:hAnsi="Century Gothic" w:cs="Century Gothic"/>
        </w:rPr>
      </w:pPr>
      <w:r w:rsidRPr="00BE39CF">
        <w:rPr>
          <w:rFonts w:ascii="Century Gothic" w:eastAsia="Century Gothic" w:hAnsi="Century Gothic" w:cs="Century Gothic"/>
        </w:rPr>
        <w:t>This text covers the economics of network effects, two-sided markets, and online platforms, providing a thorough theoretical foundation for understanding digital market dynamics.</w:t>
      </w:r>
    </w:p>
    <w:p w14:paraId="4DB55ACA" w14:textId="19036447" w:rsidR="00BE39CF" w:rsidRPr="00BE39CF" w:rsidRDefault="00BE39CF" w:rsidP="00BE39CF">
      <w:pPr>
        <w:spacing w:before="0" w:after="0" w:line="276" w:lineRule="auto"/>
        <w:jc w:val="both"/>
        <w:rPr>
          <w:rFonts w:ascii="Century Gothic" w:eastAsia="Century Gothic" w:hAnsi="Century Gothic" w:cs="Century Gothic"/>
        </w:rPr>
      </w:pPr>
      <w:r w:rsidRPr="00BE39CF">
        <w:rPr>
          <w:rFonts w:ascii="Century Gothic" w:eastAsia="Century Gothic" w:hAnsi="Century Gothic" w:cs="Century Gothic"/>
          <w:b/>
          <w:bCs/>
        </w:rPr>
        <w:t>Belleflamme, P., &amp; Peitz, M. (2015).</w:t>
      </w:r>
      <w:r w:rsidRPr="00BE39CF">
        <w:rPr>
          <w:rFonts w:ascii="Century Gothic" w:eastAsia="Century Gothic" w:hAnsi="Century Gothic" w:cs="Century Gothic"/>
        </w:rPr>
        <w:t xml:space="preserve"> </w:t>
      </w:r>
      <w:r w:rsidRPr="00BE39CF">
        <w:rPr>
          <w:rFonts w:ascii="Century Gothic" w:eastAsia="Century Gothic" w:hAnsi="Century Gothic" w:cs="Century Gothic"/>
          <w:i/>
          <w:iCs/>
        </w:rPr>
        <w:t>Industrial Organization: Markets and Strategies</w:t>
      </w:r>
      <w:r w:rsidRPr="00BE39CF">
        <w:rPr>
          <w:rFonts w:ascii="Century Gothic" w:eastAsia="Century Gothic" w:hAnsi="Century Gothic" w:cs="Century Gothic"/>
        </w:rPr>
        <w:t xml:space="preserve"> (2nd ed.). Cambridge University Press.</w:t>
      </w:r>
    </w:p>
    <w:p w14:paraId="4168DDE3" w14:textId="77777777" w:rsidR="00BE39CF" w:rsidRPr="00BE39CF" w:rsidRDefault="00BE39CF">
      <w:pPr>
        <w:numPr>
          <w:ilvl w:val="0"/>
          <w:numId w:val="154"/>
        </w:numPr>
        <w:spacing w:before="0" w:after="0" w:line="276" w:lineRule="auto"/>
        <w:jc w:val="both"/>
        <w:rPr>
          <w:rFonts w:ascii="Century Gothic" w:eastAsia="Century Gothic" w:hAnsi="Century Gothic" w:cs="Century Gothic"/>
        </w:rPr>
      </w:pPr>
      <w:r w:rsidRPr="00BE39CF">
        <w:rPr>
          <w:rFonts w:ascii="Century Gothic" w:eastAsia="Century Gothic" w:hAnsi="Century Gothic" w:cs="Century Gothic"/>
        </w:rPr>
        <w:t>This book offers a detailed analysis of two-sided markets, platform competition, and pricing strategies in digital economies, making it essential for understanding online platforms.</w:t>
      </w:r>
    </w:p>
    <w:p w14:paraId="6F151385" w14:textId="17CC0F6C" w:rsidR="00BE39CF" w:rsidRPr="00BE39CF" w:rsidRDefault="00BE39CF" w:rsidP="00BE39CF">
      <w:pPr>
        <w:spacing w:before="0" w:after="0" w:line="276" w:lineRule="auto"/>
        <w:jc w:val="both"/>
        <w:rPr>
          <w:rFonts w:ascii="Century Gothic" w:eastAsia="Century Gothic" w:hAnsi="Century Gothic" w:cs="Century Gothic"/>
        </w:rPr>
      </w:pPr>
      <w:r w:rsidRPr="00BE39CF">
        <w:rPr>
          <w:rFonts w:ascii="Century Gothic" w:eastAsia="Century Gothic" w:hAnsi="Century Gothic" w:cs="Century Gothic"/>
          <w:b/>
          <w:bCs/>
        </w:rPr>
        <w:t>Tirole, J. (2017).</w:t>
      </w:r>
      <w:r w:rsidRPr="00BE39CF">
        <w:rPr>
          <w:rFonts w:ascii="Century Gothic" w:eastAsia="Century Gothic" w:hAnsi="Century Gothic" w:cs="Century Gothic"/>
        </w:rPr>
        <w:t xml:space="preserve"> </w:t>
      </w:r>
      <w:r w:rsidRPr="00BE39CF">
        <w:rPr>
          <w:rFonts w:ascii="Century Gothic" w:eastAsia="Century Gothic" w:hAnsi="Century Gothic" w:cs="Century Gothic"/>
          <w:i/>
          <w:iCs/>
        </w:rPr>
        <w:t>Economics for the Common Good</w:t>
      </w:r>
      <w:r w:rsidRPr="00BE39CF">
        <w:rPr>
          <w:rFonts w:ascii="Century Gothic" w:eastAsia="Century Gothic" w:hAnsi="Century Gothic" w:cs="Century Gothic"/>
        </w:rPr>
        <w:t>. Princeton University Press.</w:t>
      </w:r>
    </w:p>
    <w:p w14:paraId="169ACF27" w14:textId="77777777" w:rsidR="00BE39CF" w:rsidRPr="00BE39CF" w:rsidRDefault="00BE39CF">
      <w:pPr>
        <w:numPr>
          <w:ilvl w:val="0"/>
          <w:numId w:val="155"/>
        </w:numPr>
        <w:spacing w:before="0" w:after="0" w:line="276" w:lineRule="auto"/>
        <w:jc w:val="both"/>
        <w:rPr>
          <w:rFonts w:ascii="Century Gothic" w:eastAsia="Century Gothic" w:hAnsi="Century Gothic" w:cs="Century Gothic"/>
        </w:rPr>
      </w:pPr>
      <w:r w:rsidRPr="00BE39CF">
        <w:rPr>
          <w:rFonts w:ascii="Century Gothic" w:eastAsia="Century Gothic" w:hAnsi="Century Gothic" w:cs="Century Gothic"/>
        </w:rPr>
        <w:t>Tirole’s work addresses various issues related to digital markets, including the economics of data privacy, regulation of platforms, and the impact of IT on competition and innovation.</w:t>
      </w:r>
    </w:p>
    <w:p w14:paraId="4C09CC21" w14:textId="36CA0388" w:rsidR="00BE39CF" w:rsidRPr="00BE39CF" w:rsidRDefault="00BE39CF" w:rsidP="00BE39CF">
      <w:pPr>
        <w:spacing w:before="0" w:after="0" w:line="276" w:lineRule="auto"/>
        <w:jc w:val="both"/>
        <w:rPr>
          <w:rFonts w:ascii="Century Gothic" w:eastAsia="Century Gothic" w:hAnsi="Century Gothic" w:cs="Century Gothic"/>
        </w:rPr>
      </w:pPr>
      <w:r w:rsidRPr="00BE39CF">
        <w:rPr>
          <w:rFonts w:ascii="Century Gothic" w:eastAsia="Century Gothic" w:hAnsi="Century Gothic" w:cs="Century Gothic"/>
          <w:b/>
          <w:bCs/>
        </w:rPr>
        <w:t>Acquisti, A., Taylor, C. R., &amp; Wagman, L. (2016).</w:t>
      </w:r>
      <w:r w:rsidRPr="00BE39CF">
        <w:rPr>
          <w:rFonts w:ascii="Century Gothic" w:eastAsia="Century Gothic" w:hAnsi="Century Gothic" w:cs="Century Gothic"/>
        </w:rPr>
        <w:t xml:space="preserve"> The economics of privacy. </w:t>
      </w:r>
      <w:r w:rsidRPr="00BE39CF">
        <w:rPr>
          <w:rFonts w:ascii="Century Gothic" w:eastAsia="Century Gothic" w:hAnsi="Century Gothic" w:cs="Century Gothic"/>
          <w:i/>
          <w:iCs/>
        </w:rPr>
        <w:t>Journal of Economic Literature</w:t>
      </w:r>
      <w:r w:rsidRPr="00BE39CF">
        <w:rPr>
          <w:rFonts w:ascii="Century Gothic" w:eastAsia="Century Gothic" w:hAnsi="Century Gothic" w:cs="Century Gothic"/>
        </w:rPr>
        <w:t xml:space="preserve">, </w:t>
      </w:r>
      <w:r w:rsidRPr="00BE39CF">
        <w:rPr>
          <w:rFonts w:ascii="Century Gothic" w:eastAsia="Century Gothic" w:hAnsi="Century Gothic" w:cs="Century Gothic"/>
          <w:i/>
          <w:iCs/>
        </w:rPr>
        <w:t>54</w:t>
      </w:r>
      <w:r w:rsidRPr="00BE39CF">
        <w:rPr>
          <w:rFonts w:ascii="Century Gothic" w:eastAsia="Century Gothic" w:hAnsi="Century Gothic" w:cs="Century Gothic"/>
        </w:rPr>
        <w:t>(2), 442–492.</w:t>
      </w:r>
    </w:p>
    <w:p w14:paraId="2EE8FA56" w14:textId="77777777" w:rsidR="00BE39CF" w:rsidRPr="00BE39CF" w:rsidRDefault="00BE39CF">
      <w:pPr>
        <w:numPr>
          <w:ilvl w:val="0"/>
          <w:numId w:val="156"/>
        </w:numPr>
        <w:spacing w:before="0" w:after="0" w:line="276" w:lineRule="auto"/>
        <w:jc w:val="both"/>
        <w:rPr>
          <w:rFonts w:ascii="Century Gothic" w:eastAsia="Century Gothic" w:hAnsi="Century Gothic" w:cs="Century Gothic"/>
        </w:rPr>
      </w:pPr>
      <w:r w:rsidRPr="00BE39CF">
        <w:rPr>
          <w:rFonts w:ascii="Century Gothic" w:eastAsia="Century Gothic" w:hAnsi="Century Gothic" w:cs="Century Gothic"/>
        </w:rPr>
        <w:t>This article reviews the economic implications of data privacy, exploring the trade-offs between data security and monetization in the digital economy.</w:t>
      </w:r>
    </w:p>
    <w:p w14:paraId="3AD881BF" w14:textId="2BB6F61B" w:rsidR="00BE39CF" w:rsidRPr="00BE39CF" w:rsidRDefault="00BE39CF" w:rsidP="00BE39CF">
      <w:pPr>
        <w:spacing w:before="0" w:after="0" w:line="276" w:lineRule="auto"/>
        <w:jc w:val="both"/>
        <w:rPr>
          <w:rFonts w:ascii="Century Gothic" w:eastAsia="Century Gothic" w:hAnsi="Century Gothic" w:cs="Century Gothic"/>
        </w:rPr>
      </w:pPr>
      <w:r w:rsidRPr="00BE39CF">
        <w:rPr>
          <w:rFonts w:ascii="Century Gothic" w:eastAsia="Century Gothic" w:hAnsi="Century Gothic" w:cs="Century Gothic"/>
          <w:b/>
          <w:bCs/>
        </w:rPr>
        <w:t>Parker, G., Van Alstyne, M., &amp; Choudary, S. P. (2016).</w:t>
      </w:r>
      <w:r w:rsidRPr="00BE39CF">
        <w:rPr>
          <w:rFonts w:ascii="Century Gothic" w:eastAsia="Century Gothic" w:hAnsi="Century Gothic" w:cs="Century Gothic"/>
        </w:rPr>
        <w:t xml:space="preserve"> </w:t>
      </w:r>
      <w:r w:rsidRPr="00BE39CF">
        <w:rPr>
          <w:rFonts w:ascii="Century Gothic" w:eastAsia="Century Gothic" w:hAnsi="Century Gothic" w:cs="Century Gothic"/>
          <w:i/>
          <w:iCs/>
        </w:rPr>
        <w:t>Platform Revolution: How Networked Markets Are Transforming the Economy and How to Make Them Work for You</w:t>
      </w:r>
      <w:r w:rsidRPr="00BE39CF">
        <w:rPr>
          <w:rFonts w:ascii="Century Gothic" w:eastAsia="Century Gothic" w:hAnsi="Century Gothic" w:cs="Century Gothic"/>
        </w:rPr>
        <w:t>. W. W. Norton &amp; Company.</w:t>
      </w:r>
    </w:p>
    <w:p w14:paraId="1EF64153" w14:textId="77777777" w:rsidR="00BE39CF" w:rsidRPr="00BE39CF" w:rsidRDefault="00BE39CF">
      <w:pPr>
        <w:numPr>
          <w:ilvl w:val="0"/>
          <w:numId w:val="157"/>
        </w:numPr>
        <w:spacing w:before="0" w:after="0" w:line="276" w:lineRule="auto"/>
        <w:jc w:val="both"/>
        <w:rPr>
          <w:rFonts w:ascii="Century Gothic" w:eastAsia="Century Gothic" w:hAnsi="Century Gothic" w:cs="Century Gothic"/>
        </w:rPr>
      </w:pPr>
      <w:r w:rsidRPr="00BE39CF">
        <w:rPr>
          <w:rFonts w:ascii="Century Gothic" w:eastAsia="Century Gothic" w:hAnsi="Century Gothic" w:cs="Century Gothic"/>
        </w:rPr>
        <w:t>This book dives into the economics of platforms, network effects, and the winner-takes-all dynamics seen in two-sided markets such as Uber, Airbnb, and Amazon.</w:t>
      </w:r>
    </w:p>
    <w:p w14:paraId="6834C4D2" w14:textId="257A8882" w:rsidR="00BE39CF" w:rsidRPr="00BE39CF" w:rsidRDefault="00BE39CF" w:rsidP="00BE39CF">
      <w:pPr>
        <w:spacing w:before="0" w:after="0" w:line="276" w:lineRule="auto"/>
        <w:jc w:val="both"/>
        <w:rPr>
          <w:rFonts w:ascii="Century Gothic" w:eastAsia="Century Gothic" w:hAnsi="Century Gothic" w:cs="Century Gothic"/>
        </w:rPr>
      </w:pPr>
      <w:r w:rsidRPr="00BE39CF">
        <w:rPr>
          <w:rFonts w:ascii="Century Gothic" w:eastAsia="Century Gothic" w:hAnsi="Century Gothic" w:cs="Century Gothic"/>
          <w:b/>
          <w:bCs/>
        </w:rPr>
        <w:t>Varian, H. R. (2014).</w:t>
      </w:r>
      <w:r w:rsidRPr="00BE39CF">
        <w:rPr>
          <w:rFonts w:ascii="Century Gothic" w:eastAsia="Century Gothic" w:hAnsi="Century Gothic" w:cs="Century Gothic"/>
        </w:rPr>
        <w:t xml:space="preserve"> </w:t>
      </w:r>
      <w:r w:rsidRPr="00BE39CF">
        <w:rPr>
          <w:rFonts w:ascii="Century Gothic" w:eastAsia="Century Gothic" w:hAnsi="Century Gothic" w:cs="Century Gothic"/>
          <w:i/>
          <w:iCs/>
        </w:rPr>
        <w:t>Intermediate Microeconomics: A Modern Approach</w:t>
      </w:r>
      <w:r w:rsidRPr="00BE39CF">
        <w:rPr>
          <w:rFonts w:ascii="Century Gothic" w:eastAsia="Century Gothic" w:hAnsi="Century Gothic" w:cs="Century Gothic"/>
        </w:rPr>
        <w:t xml:space="preserve"> (9th ed.). W. W. Norton &amp; Company.</w:t>
      </w:r>
    </w:p>
    <w:p w14:paraId="4B6FAAEB" w14:textId="77777777" w:rsidR="00BE39CF" w:rsidRPr="00BE39CF" w:rsidRDefault="00BE39CF">
      <w:pPr>
        <w:numPr>
          <w:ilvl w:val="0"/>
          <w:numId w:val="158"/>
        </w:numPr>
        <w:spacing w:before="0" w:after="0" w:line="276" w:lineRule="auto"/>
        <w:jc w:val="both"/>
        <w:rPr>
          <w:rFonts w:ascii="Century Gothic" w:eastAsia="Century Gothic" w:hAnsi="Century Gothic" w:cs="Century Gothic"/>
        </w:rPr>
      </w:pPr>
      <w:r w:rsidRPr="00BE39CF">
        <w:rPr>
          <w:rFonts w:ascii="Century Gothic" w:eastAsia="Century Gothic" w:hAnsi="Century Gothic" w:cs="Century Gothic"/>
        </w:rPr>
        <w:t>Varian provides detailed coverage of pricing strategies for information goods, including versioning and bundling, as well as insights into market behavior in the digital age.</w:t>
      </w:r>
    </w:p>
    <w:p w14:paraId="15FCD22A" w14:textId="5BD500A6" w:rsidR="00BE39CF" w:rsidRPr="00BE39CF" w:rsidRDefault="00BE39CF" w:rsidP="00BE39CF">
      <w:pPr>
        <w:spacing w:before="0" w:after="0" w:line="276" w:lineRule="auto"/>
        <w:jc w:val="both"/>
        <w:rPr>
          <w:rFonts w:ascii="Century Gothic" w:eastAsia="Century Gothic" w:hAnsi="Century Gothic" w:cs="Century Gothic"/>
        </w:rPr>
      </w:pPr>
      <w:r w:rsidRPr="00BE39CF">
        <w:rPr>
          <w:rFonts w:ascii="Century Gothic" w:eastAsia="Century Gothic" w:hAnsi="Century Gothic" w:cs="Century Gothic"/>
          <w:b/>
          <w:bCs/>
        </w:rPr>
        <w:t>Goldfarb, A., Tucker, C. (2019).</w:t>
      </w:r>
      <w:r w:rsidRPr="00BE39CF">
        <w:rPr>
          <w:rFonts w:ascii="Century Gothic" w:eastAsia="Century Gothic" w:hAnsi="Century Gothic" w:cs="Century Gothic"/>
        </w:rPr>
        <w:t xml:space="preserve"> Digital economics. </w:t>
      </w:r>
      <w:r w:rsidRPr="00BE39CF">
        <w:rPr>
          <w:rFonts w:ascii="Century Gothic" w:eastAsia="Century Gothic" w:hAnsi="Century Gothic" w:cs="Century Gothic"/>
          <w:i/>
          <w:iCs/>
        </w:rPr>
        <w:t>Journal of Economic Literature</w:t>
      </w:r>
      <w:r w:rsidRPr="00BE39CF">
        <w:rPr>
          <w:rFonts w:ascii="Century Gothic" w:eastAsia="Century Gothic" w:hAnsi="Century Gothic" w:cs="Century Gothic"/>
        </w:rPr>
        <w:t xml:space="preserve">, </w:t>
      </w:r>
      <w:r w:rsidRPr="00BE39CF">
        <w:rPr>
          <w:rFonts w:ascii="Century Gothic" w:eastAsia="Century Gothic" w:hAnsi="Century Gothic" w:cs="Century Gothic"/>
          <w:i/>
          <w:iCs/>
        </w:rPr>
        <w:t>57</w:t>
      </w:r>
      <w:r w:rsidRPr="00BE39CF">
        <w:rPr>
          <w:rFonts w:ascii="Century Gothic" w:eastAsia="Century Gothic" w:hAnsi="Century Gothic" w:cs="Century Gothic"/>
        </w:rPr>
        <w:t>(1), 3–43.</w:t>
      </w:r>
    </w:p>
    <w:p w14:paraId="1F17521A" w14:textId="0BC955B2" w:rsidR="00BE39CF" w:rsidRPr="00BE39CF" w:rsidRDefault="00BE39CF">
      <w:pPr>
        <w:numPr>
          <w:ilvl w:val="0"/>
          <w:numId w:val="159"/>
        </w:numPr>
        <w:spacing w:before="0" w:after="0" w:line="276" w:lineRule="auto"/>
        <w:jc w:val="both"/>
        <w:rPr>
          <w:rFonts w:ascii="Century Gothic" w:eastAsia="Century Gothic" w:hAnsi="Century Gothic" w:cs="Century Gothic"/>
        </w:rPr>
      </w:pPr>
      <w:r w:rsidRPr="00BE39CF">
        <w:rPr>
          <w:rFonts w:ascii="Century Gothic" w:eastAsia="Century Gothic" w:hAnsi="Century Gothic" w:cs="Century Gothic"/>
        </w:rPr>
        <w:t>This article offers a comprehensive overview of how digital technologies are shaping economic competition, pricing, and consumer behavio</w:t>
      </w:r>
      <w:r>
        <w:rPr>
          <w:rFonts w:ascii="Century Gothic" w:eastAsia="Century Gothic" w:hAnsi="Century Gothic" w:cs="Century Gothic"/>
        </w:rPr>
        <w:t>u</w:t>
      </w:r>
      <w:r w:rsidRPr="00BE39CF">
        <w:rPr>
          <w:rFonts w:ascii="Century Gothic" w:eastAsia="Century Gothic" w:hAnsi="Century Gothic" w:cs="Century Gothic"/>
        </w:rPr>
        <w:t>r, with a focus on platforms and data-driven innovation.</w:t>
      </w:r>
    </w:p>
    <w:p w14:paraId="5CB575CD" w14:textId="32EC8612" w:rsidR="00BE39CF" w:rsidRPr="00BE39CF" w:rsidRDefault="00BE39CF" w:rsidP="00BE39CF">
      <w:pPr>
        <w:spacing w:before="0" w:after="0" w:line="276" w:lineRule="auto"/>
        <w:jc w:val="both"/>
        <w:rPr>
          <w:rFonts w:ascii="Century Gothic" w:eastAsia="Century Gothic" w:hAnsi="Century Gothic" w:cs="Century Gothic"/>
        </w:rPr>
      </w:pPr>
      <w:r w:rsidRPr="00BE39CF">
        <w:rPr>
          <w:rFonts w:ascii="Century Gothic" w:eastAsia="Century Gothic" w:hAnsi="Century Gothic" w:cs="Century Gothic"/>
          <w:b/>
          <w:bCs/>
        </w:rPr>
        <w:t>Evans, D. S., &amp; Schmalensee, R. (2016).</w:t>
      </w:r>
      <w:r w:rsidRPr="00BE39CF">
        <w:rPr>
          <w:rFonts w:ascii="Century Gothic" w:eastAsia="Century Gothic" w:hAnsi="Century Gothic" w:cs="Century Gothic"/>
        </w:rPr>
        <w:t xml:space="preserve"> </w:t>
      </w:r>
      <w:r w:rsidRPr="00BE39CF">
        <w:rPr>
          <w:rFonts w:ascii="Century Gothic" w:eastAsia="Century Gothic" w:hAnsi="Century Gothic" w:cs="Century Gothic"/>
          <w:i/>
          <w:iCs/>
        </w:rPr>
        <w:t>Matchmakers: The New Economics of Multisided Platforms</w:t>
      </w:r>
      <w:r w:rsidRPr="00BE39CF">
        <w:rPr>
          <w:rFonts w:ascii="Century Gothic" w:eastAsia="Century Gothic" w:hAnsi="Century Gothic" w:cs="Century Gothic"/>
        </w:rPr>
        <w:t>. Harvard Business Review Press.</w:t>
      </w:r>
    </w:p>
    <w:p w14:paraId="387528D1" w14:textId="77777777" w:rsidR="00BE39CF" w:rsidRPr="00BE39CF" w:rsidRDefault="00BE39CF">
      <w:pPr>
        <w:numPr>
          <w:ilvl w:val="0"/>
          <w:numId w:val="160"/>
        </w:numPr>
        <w:spacing w:before="0" w:after="0" w:line="276" w:lineRule="auto"/>
        <w:jc w:val="both"/>
        <w:rPr>
          <w:rFonts w:ascii="Century Gothic" w:eastAsia="Century Gothic" w:hAnsi="Century Gothic" w:cs="Century Gothic"/>
        </w:rPr>
      </w:pPr>
      <w:r w:rsidRPr="00BE39CF">
        <w:rPr>
          <w:rFonts w:ascii="Century Gothic" w:eastAsia="Century Gothic" w:hAnsi="Century Gothic" w:cs="Century Gothic"/>
        </w:rPr>
        <w:t>This book examines the economics of two-sided platforms, including how platforms balance pricing strategies for different user groups, and the importance of network effects in digital markets.</w:t>
      </w:r>
    </w:p>
    <w:p w14:paraId="2F5375BF" w14:textId="49CBE466" w:rsidR="00EA0204" w:rsidRPr="00CC71A8" w:rsidRDefault="00EA0204" w:rsidP="00BE39CF">
      <w:pPr>
        <w:spacing w:before="0" w:after="0" w:line="276" w:lineRule="auto"/>
        <w:ind w:left="720"/>
        <w:jc w:val="both"/>
        <w:rPr>
          <w:rFonts w:ascii="Century Gothic" w:eastAsia="Century Gothic" w:hAnsi="Century Gothic" w:cs="Century Gothic"/>
        </w:rPr>
      </w:pPr>
    </w:p>
    <w:p w14:paraId="2FD8DDE7" w14:textId="77777777" w:rsidR="00EA0204" w:rsidRDefault="00EA0204" w:rsidP="00EA0204">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725824" behindDoc="0" locked="0" layoutInCell="1" hidden="0" allowOverlap="1" wp14:anchorId="60CBE6A0" wp14:editId="095B8170">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191040079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4"/>
                    <a:srcRect l="1875" r="1875"/>
                    <a:stretch>
                      <a:fillRect/>
                    </a:stretch>
                  </pic:blipFill>
                  <pic:spPr>
                    <a:xfrm>
                      <a:off x="0" y="0"/>
                      <a:ext cx="546421" cy="554828"/>
                    </a:xfrm>
                    <a:prstGeom prst="rect">
                      <a:avLst/>
                    </a:prstGeom>
                    <a:ln/>
                  </pic:spPr>
                </pic:pic>
              </a:graphicData>
            </a:graphic>
          </wp:anchor>
        </w:drawing>
      </w:r>
    </w:p>
    <w:p w14:paraId="2DC5C5A1" w14:textId="77777777" w:rsidR="00EA0204" w:rsidRDefault="00EA0204" w:rsidP="00EA0204">
      <w:pPr>
        <w:spacing w:before="0" w:after="0" w:line="240" w:lineRule="auto"/>
        <w:rPr>
          <w:rFonts w:ascii="Century Gothic" w:eastAsia="Century Gothic" w:hAnsi="Century Gothic" w:cs="Century Gothic"/>
          <w:sz w:val="22"/>
          <w:szCs w:val="22"/>
        </w:rPr>
      </w:pPr>
    </w:p>
    <w:p w14:paraId="173B7BBF" w14:textId="73E1C6F7" w:rsidR="00EA0204" w:rsidRDefault="00EA0204" w:rsidP="00EA0204">
      <w:pPr>
        <w:pStyle w:val="Heading3"/>
        <w:keepLines w:val="0"/>
        <w:spacing w:after="0"/>
        <w:ind w:left="720" w:hanging="720"/>
        <w:rPr>
          <w:sz w:val="32"/>
          <w:szCs w:val="32"/>
        </w:rPr>
      </w:pPr>
      <w:bookmarkStart w:id="189" w:name="_Toc178629259"/>
      <w:r>
        <w:rPr>
          <w:sz w:val="32"/>
          <w:szCs w:val="32"/>
        </w:rPr>
        <w:t xml:space="preserve">END OF MODULE ASSESSMENT </w:t>
      </w:r>
      <w:r w:rsidR="00476352">
        <w:rPr>
          <w:sz w:val="32"/>
          <w:szCs w:val="32"/>
        </w:rPr>
        <w:t>8</w:t>
      </w:r>
      <w:r>
        <w:rPr>
          <w:sz w:val="32"/>
          <w:szCs w:val="32"/>
        </w:rPr>
        <w:t>.</w:t>
      </w:r>
      <w:r w:rsidR="00476352">
        <w:rPr>
          <w:sz w:val="32"/>
          <w:szCs w:val="32"/>
        </w:rPr>
        <w:t>1</w:t>
      </w:r>
      <w:bookmarkEnd w:id="189"/>
    </w:p>
    <w:p w14:paraId="60070216" w14:textId="77777777" w:rsidR="00EA0204" w:rsidRDefault="00EA0204" w:rsidP="00EA0204"/>
    <w:p w14:paraId="003B98CF" w14:textId="67843AAD" w:rsidR="00416C30" w:rsidRPr="00416C30" w:rsidRDefault="00416C30" w:rsidP="00F4514E">
      <w:pPr>
        <w:spacing w:before="100" w:beforeAutospacing="1" w:after="100" w:afterAutospacing="1" w:line="276" w:lineRule="auto"/>
        <w:rPr>
          <w:rFonts w:asciiTheme="majorHAnsi" w:eastAsia="Times New Roman" w:hAnsiTheme="majorHAnsi" w:cs="Times New Roman"/>
          <w:color w:val="auto"/>
          <w:spacing w:val="0"/>
        </w:rPr>
      </w:pPr>
      <w:r w:rsidRPr="00416C30">
        <w:rPr>
          <w:rFonts w:asciiTheme="majorHAnsi" w:eastAsia="Times New Roman" w:hAnsiTheme="majorHAnsi" w:cs="Times New Roman"/>
          <w:b/>
          <w:bCs/>
          <w:color w:val="auto"/>
          <w:spacing w:val="0"/>
        </w:rPr>
        <w:t>Multiple Choice</w:t>
      </w:r>
      <w:r w:rsidRPr="00416C30">
        <w:rPr>
          <w:rFonts w:asciiTheme="majorHAnsi" w:eastAsia="Times New Roman" w:hAnsiTheme="majorHAnsi" w:cs="Times New Roman"/>
          <w:color w:val="auto"/>
          <w:spacing w:val="0"/>
        </w:rPr>
        <w:t>:</w:t>
      </w:r>
      <w:r w:rsidRPr="00416C30">
        <w:rPr>
          <w:rFonts w:asciiTheme="majorHAnsi" w:eastAsia="Times New Roman" w:hAnsiTheme="majorHAnsi" w:cs="Times New Roman"/>
          <w:color w:val="auto"/>
          <w:spacing w:val="0"/>
        </w:rPr>
        <w:br/>
      </w:r>
      <w:r w:rsidR="00A5015B" w:rsidRPr="00F4514E">
        <w:rPr>
          <w:rFonts w:asciiTheme="majorHAnsi" w:eastAsia="Times New Roman" w:hAnsiTheme="majorHAnsi" w:cs="Times New Roman"/>
          <w:color w:val="auto"/>
          <w:spacing w:val="0"/>
        </w:rPr>
        <w:t xml:space="preserve">1. </w:t>
      </w:r>
      <w:r w:rsidRPr="00416C30">
        <w:rPr>
          <w:rFonts w:asciiTheme="majorHAnsi" w:eastAsia="Times New Roman" w:hAnsiTheme="majorHAnsi" w:cs="Times New Roman"/>
          <w:color w:val="auto"/>
          <w:spacing w:val="0"/>
        </w:rPr>
        <w:t>What economic trade-off is involved in data privacy management for digital platforms?</w:t>
      </w:r>
    </w:p>
    <w:p w14:paraId="0961E00B" w14:textId="77777777" w:rsidR="00416C30" w:rsidRPr="00416C30" w:rsidRDefault="00416C30">
      <w:pPr>
        <w:numPr>
          <w:ilvl w:val="0"/>
          <w:numId w:val="147"/>
        </w:numPr>
        <w:spacing w:before="100" w:beforeAutospacing="1" w:after="100" w:afterAutospacing="1" w:line="276" w:lineRule="auto"/>
        <w:rPr>
          <w:rFonts w:asciiTheme="majorHAnsi" w:eastAsia="Times New Roman" w:hAnsiTheme="majorHAnsi" w:cs="Times New Roman"/>
          <w:color w:val="auto"/>
          <w:spacing w:val="0"/>
        </w:rPr>
      </w:pPr>
      <w:r w:rsidRPr="00416C30">
        <w:rPr>
          <w:rFonts w:asciiTheme="majorHAnsi" w:eastAsia="Times New Roman" w:hAnsiTheme="majorHAnsi" w:cs="Times New Roman"/>
          <w:color w:val="auto"/>
          <w:spacing w:val="0"/>
        </w:rPr>
        <w:t>a) Between innovation and cost reduction</w:t>
      </w:r>
    </w:p>
    <w:p w14:paraId="0ADCCB3C" w14:textId="77777777" w:rsidR="00416C30" w:rsidRPr="00416C30" w:rsidRDefault="00416C30">
      <w:pPr>
        <w:numPr>
          <w:ilvl w:val="0"/>
          <w:numId w:val="147"/>
        </w:numPr>
        <w:spacing w:before="100" w:beforeAutospacing="1" w:after="100" w:afterAutospacing="1" w:line="276" w:lineRule="auto"/>
        <w:rPr>
          <w:rFonts w:asciiTheme="majorHAnsi" w:eastAsia="Times New Roman" w:hAnsiTheme="majorHAnsi" w:cs="Times New Roman"/>
          <w:color w:val="auto"/>
          <w:spacing w:val="0"/>
        </w:rPr>
      </w:pPr>
      <w:r w:rsidRPr="00416C30">
        <w:rPr>
          <w:rFonts w:asciiTheme="majorHAnsi" w:eastAsia="Times New Roman" w:hAnsiTheme="majorHAnsi" w:cs="Times New Roman"/>
          <w:color w:val="auto"/>
          <w:spacing w:val="0"/>
        </w:rPr>
        <w:t>b) Between data monetization and consumer privacy</w:t>
      </w:r>
    </w:p>
    <w:p w14:paraId="536D785B" w14:textId="77777777" w:rsidR="00416C30" w:rsidRPr="00416C30" w:rsidRDefault="00416C30">
      <w:pPr>
        <w:numPr>
          <w:ilvl w:val="0"/>
          <w:numId w:val="147"/>
        </w:numPr>
        <w:spacing w:before="100" w:beforeAutospacing="1" w:after="100" w:afterAutospacing="1" w:line="276" w:lineRule="auto"/>
        <w:rPr>
          <w:rFonts w:asciiTheme="majorHAnsi" w:eastAsia="Times New Roman" w:hAnsiTheme="majorHAnsi" w:cs="Times New Roman"/>
          <w:color w:val="auto"/>
          <w:spacing w:val="0"/>
        </w:rPr>
      </w:pPr>
      <w:r w:rsidRPr="00416C30">
        <w:rPr>
          <w:rFonts w:asciiTheme="majorHAnsi" w:eastAsia="Times New Roman" w:hAnsiTheme="majorHAnsi" w:cs="Times New Roman"/>
          <w:color w:val="auto"/>
          <w:spacing w:val="0"/>
        </w:rPr>
        <w:t>c) Between product development and market entry</w:t>
      </w:r>
    </w:p>
    <w:p w14:paraId="29AF1527" w14:textId="77777777" w:rsidR="00416C30" w:rsidRPr="00416C30" w:rsidRDefault="00416C30">
      <w:pPr>
        <w:numPr>
          <w:ilvl w:val="0"/>
          <w:numId w:val="147"/>
        </w:numPr>
        <w:spacing w:before="100" w:beforeAutospacing="1" w:after="100" w:afterAutospacing="1" w:line="276" w:lineRule="auto"/>
        <w:rPr>
          <w:rFonts w:asciiTheme="majorHAnsi" w:eastAsia="Times New Roman" w:hAnsiTheme="majorHAnsi" w:cs="Times New Roman"/>
          <w:color w:val="auto"/>
          <w:spacing w:val="0"/>
        </w:rPr>
      </w:pPr>
      <w:r w:rsidRPr="00416C30">
        <w:rPr>
          <w:rFonts w:asciiTheme="majorHAnsi" w:eastAsia="Times New Roman" w:hAnsiTheme="majorHAnsi" w:cs="Times New Roman"/>
          <w:color w:val="auto"/>
          <w:spacing w:val="0"/>
        </w:rPr>
        <w:t>d) Between advertising and consumer pricing</w:t>
      </w:r>
      <w:r w:rsidRPr="00416C30">
        <w:rPr>
          <w:rFonts w:asciiTheme="majorHAnsi" w:eastAsia="Times New Roman" w:hAnsiTheme="majorHAnsi" w:cs="Times New Roman"/>
          <w:color w:val="auto"/>
          <w:spacing w:val="0"/>
        </w:rPr>
        <w:br/>
      </w:r>
      <w:r w:rsidRPr="00416C30">
        <w:rPr>
          <w:rFonts w:asciiTheme="majorHAnsi" w:eastAsia="Times New Roman" w:hAnsiTheme="majorHAnsi" w:cs="Times New Roman"/>
          <w:b/>
          <w:bCs/>
          <w:color w:val="auto"/>
          <w:spacing w:val="0"/>
        </w:rPr>
        <w:t>Answer</w:t>
      </w:r>
      <w:r w:rsidRPr="00416C30">
        <w:rPr>
          <w:rFonts w:asciiTheme="majorHAnsi" w:eastAsia="Times New Roman" w:hAnsiTheme="majorHAnsi" w:cs="Times New Roman"/>
          <w:color w:val="auto"/>
          <w:spacing w:val="0"/>
        </w:rPr>
        <w:t>: b) Between data monetization and consumer privacy</w:t>
      </w:r>
    </w:p>
    <w:p w14:paraId="3CCB40CD" w14:textId="3B477521" w:rsidR="00416C30" w:rsidRPr="00416C30" w:rsidRDefault="00416C30" w:rsidP="00F4514E">
      <w:pPr>
        <w:spacing w:before="100" w:beforeAutospacing="1" w:after="100" w:afterAutospacing="1" w:line="276" w:lineRule="auto"/>
        <w:rPr>
          <w:rFonts w:asciiTheme="majorHAnsi" w:eastAsia="Times New Roman" w:hAnsiTheme="majorHAnsi" w:cs="Times New Roman"/>
          <w:color w:val="auto"/>
          <w:spacing w:val="0"/>
        </w:rPr>
      </w:pPr>
      <w:r w:rsidRPr="00416C30">
        <w:rPr>
          <w:rFonts w:asciiTheme="majorHAnsi" w:eastAsia="Times New Roman" w:hAnsiTheme="majorHAnsi" w:cs="Times New Roman"/>
          <w:b/>
          <w:bCs/>
          <w:color w:val="auto"/>
          <w:spacing w:val="0"/>
        </w:rPr>
        <w:t>Multiple Choice Application (MCA)</w:t>
      </w:r>
      <w:r w:rsidRPr="00416C30">
        <w:rPr>
          <w:rFonts w:asciiTheme="majorHAnsi" w:eastAsia="Times New Roman" w:hAnsiTheme="majorHAnsi" w:cs="Times New Roman"/>
          <w:color w:val="auto"/>
          <w:spacing w:val="0"/>
        </w:rPr>
        <w:t>:</w:t>
      </w:r>
      <w:r w:rsidRPr="00416C30">
        <w:rPr>
          <w:rFonts w:asciiTheme="majorHAnsi" w:eastAsia="Times New Roman" w:hAnsiTheme="majorHAnsi" w:cs="Times New Roman"/>
          <w:color w:val="auto"/>
          <w:spacing w:val="0"/>
        </w:rPr>
        <w:br/>
      </w:r>
      <w:r w:rsidR="00A5015B" w:rsidRPr="00F4514E">
        <w:rPr>
          <w:rFonts w:asciiTheme="majorHAnsi" w:eastAsia="Times New Roman" w:hAnsiTheme="majorHAnsi" w:cs="Times New Roman"/>
          <w:color w:val="auto"/>
          <w:spacing w:val="0"/>
        </w:rPr>
        <w:t xml:space="preserve">2. </w:t>
      </w:r>
      <w:r w:rsidRPr="00416C30">
        <w:rPr>
          <w:rFonts w:asciiTheme="majorHAnsi" w:eastAsia="Times New Roman" w:hAnsiTheme="majorHAnsi" w:cs="Times New Roman"/>
          <w:color w:val="auto"/>
          <w:spacing w:val="0"/>
        </w:rPr>
        <w:t>Which of the following are impacts of two-sided markets? (Select all that apply)</w:t>
      </w:r>
    </w:p>
    <w:p w14:paraId="5C81C4D3" w14:textId="77777777" w:rsidR="00416C30" w:rsidRPr="00416C30" w:rsidRDefault="00416C30">
      <w:pPr>
        <w:numPr>
          <w:ilvl w:val="0"/>
          <w:numId w:val="148"/>
        </w:numPr>
        <w:spacing w:before="100" w:beforeAutospacing="1" w:after="100" w:afterAutospacing="1" w:line="276" w:lineRule="auto"/>
        <w:rPr>
          <w:rFonts w:asciiTheme="majorHAnsi" w:eastAsia="Times New Roman" w:hAnsiTheme="majorHAnsi" w:cs="Times New Roman"/>
          <w:color w:val="auto"/>
          <w:spacing w:val="0"/>
        </w:rPr>
      </w:pPr>
      <w:r w:rsidRPr="00416C30">
        <w:rPr>
          <w:rFonts w:asciiTheme="majorHAnsi" w:eastAsia="Times New Roman" w:hAnsiTheme="majorHAnsi" w:cs="Times New Roman"/>
          <w:color w:val="auto"/>
          <w:spacing w:val="0"/>
        </w:rPr>
        <w:t>a) Network effects</w:t>
      </w:r>
    </w:p>
    <w:p w14:paraId="7968B003" w14:textId="77777777" w:rsidR="00416C30" w:rsidRPr="00416C30" w:rsidRDefault="00416C30">
      <w:pPr>
        <w:numPr>
          <w:ilvl w:val="0"/>
          <w:numId w:val="148"/>
        </w:numPr>
        <w:spacing w:before="100" w:beforeAutospacing="1" w:after="100" w:afterAutospacing="1" w:line="276" w:lineRule="auto"/>
        <w:rPr>
          <w:rFonts w:asciiTheme="majorHAnsi" w:eastAsia="Times New Roman" w:hAnsiTheme="majorHAnsi" w:cs="Times New Roman"/>
          <w:color w:val="auto"/>
          <w:spacing w:val="0"/>
        </w:rPr>
      </w:pPr>
      <w:r w:rsidRPr="00416C30">
        <w:rPr>
          <w:rFonts w:asciiTheme="majorHAnsi" w:eastAsia="Times New Roman" w:hAnsiTheme="majorHAnsi" w:cs="Times New Roman"/>
          <w:color w:val="auto"/>
          <w:spacing w:val="0"/>
        </w:rPr>
        <w:t>b) Zero marginal costs</w:t>
      </w:r>
    </w:p>
    <w:p w14:paraId="4035495E" w14:textId="77777777" w:rsidR="00416C30" w:rsidRPr="00416C30" w:rsidRDefault="00416C30">
      <w:pPr>
        <w:numPr>
          <w:ilvl w:val="0"/>
          <w:numId w:val="148"/>
        </w:numPr>
        <w:spacing w:before="100" w:beforeAutospacing="1" w:after="100" w:afterAutospacing="1" w:line="276" w:lineRule="auto"/>
        <w:rPr>
          <w:rFonts w:asciiTheme="majorHAnsi" w:eastAsia="Times New Roman" w:hAnsiTheme="majorHAnsi" w:cs="Times New Roman"/>
          <w:color w:val="auto"/>
          <w:spacing w:val="0"/>
        </w:rPr>
      </w:pPr>
      <w:r w:rsidRPr="00416C30">
        <w:rPr>
          <w:rFonts w:asciiTheme="majorHAnsi" w:eastAsia="Times New Roman" w:hAnsiTheme="majorHAnsi" w:cs="Times New Roman"/>
          <w:color w:val="auto"/>
          <w:spacing w:val="0"/>
        </w:rPr>
        <w:t>c) Winner-takes-all dynamics</w:t>
      </w:r>
    </w:p>
    <w:p w14:paraId="574C72BD" w14:textId="77777777" w:rsidR="00416C30" w:rsidRPr="00416C30" w:rsidRDefault="00416C30">
      <w:pPr>
        <w:numPr>
          <w:ilvl w:val="0"/>
          <w:numId w:val="148"/>
        </w:numPr>
        <w:spacing w:before="100" w:beforeAutospacing="1" w:after="100" w:afterAutospacing="1" w:line="276" w:lineRule="auto"/>
        <w:rPr>
          <w:rFonts w:asciiTheme="majorHAnsi" w:eastAsia="Times New Roman" w:hAnsiTheme="majorHAnsi" w:cs="Times New Roman"/>
          <w:color w:val="auto"/>
          <w:spacing w:val="0"/>
        </w:rPr>
      </w:pPr>
      <w:r w:rsidRPr="00416C30">
        <w:rPr>
          <w:rFonts w:asciiTheme="majorHAnsi" w:eastAsia="Times New Roman" w:hAnsiTheme="majorHAnsi" w:cs="Times New Roman"/>
          <w:color w:val="auto"/>
          <w:spacing w:val="0"/>
        </w:rPr>
        <w:t>d) High fixed costs</w:t>
      </w:r>
      <w:r w:rsidRPr="00416C30">
        <w:rPr>
          <w:rFonts w:asciiTheme="majorHAnsi" w:eastAsia="Times New Roman" w:hAnsiTheme="majorHAnsi" w:cs="Times New Roman"/>
          <w:color w:val="auto"/>
          <w:spacing w:val="0"/>
        </w:rPr>
        <w:br/>
      </w:r>
      <w:r w:rsidRPr="00416C30">
        <w:rPr>
          <w:rFonts w:asciiTheme="majorHAnsi" w:eastAsia="Times New Roman" w:hAnsiTheme="majorHAnsi" w:cs="Times New Roman"/>
          <w:b/>
          <w:bCs/>
          <w:color w:val="auto"/>
          <w:spacing w:val="0"/>
        </w:rPr>
        <w:t>Answer</w:t>
      </w:r>
      <w:r w:rsidRPr="00416C30">
        <w:rPr>
          <w:rFonts w:asciiTheme="majorHAnsi" w:eastAsia="Times New Roman" w:hAnsiTheme="majorHAnsi" w:cs="Times New Roman"/>
          <w:color w:val="auto"/>
          <w:spacing w:val="0"/>
        </w:rPr>
        <w:t>: a) Network effects, c) Winner-takes-all dynamics</w:t>
      </w:r>
    </w:p>
    <w:p w14:paraId="2ADAA377" w14:textId="4457AC99" w:rsidR="00416C30" w:rsidRPr="00416C30" w:rsidRDefault="00416C30" w:rsidP="00F4514E">
      <w:pPr>
        <w:spacing w:before="100" w:beforeAutospacing="1" w:after="100" w:afterAutospacing="1" w:line="276" w:lineRule="auto"/>
        <w:rPr>
          <w:rFonts w:asciiTheme="majorHAnsi" w:eastAsia="Times New Roman" w:hAnsiTheme="majorHAnsi" w:cs="Times New Roman"/>
          <w:color w:val="auto"/>
          <w:spacing w:val="0"/>
        </w:rPr>
      </w:pPr>
      <w:r w:rsidRPr="00416C30">
        <w:rPr>
          <w:rFonts w:asciiTheme="majorHAnsi" w:eastAsia="Times New Roman" w:hAnsiTheme="majorHAnsi" w:cs="Times New Roman"/>
          <w:b/>
          <w:bCs/>
          <w:color w:val="auto"/>
          <w:spacing w:val="0"/>
        </w:rPr>
        <w:t>Short Answer</w:t>
      </w:r>
      <w:r w:rsidRPr="00416C30">
        <w:rPr>
          <w:rFonts w:asciiTheme="majorHAnsi" w:eastAsia="Times New Roman" w:hAnsiTheme="majorHAnsi" w:cs="Times New Roman"/>
          <w:color w:val="auto"/>
          <w:spacing w:val="0"/>
        </w:rPr>
        <w:t>:</w:t>
      </w:r>
      <w:r w:rsidRPr="00416C30">
        <w:rPr>
          <w:rFonts w:asciiTheme="majorHAnsi" w:eastAsia="Times New Roman" w:hAnsiTheme="majorHAnsi" w:cs="Times New Roman"/>
          <w:color w:val="auto"/>
          <w:spacing w:val="0"/>
        </w:rPr>
        <w:br/>
      </w:r>
      <w:r w:rsidR="00A5015B" w:rsidRPr="00F4514E">
        <w:rPr>
          <w:rFonts w:asciiTheme="majorHAnsi" w:eastAsia="Times New Roman" w:hAnsiTheme="majorHAnsi" w:cs="Times New Roman"/>
          <w:color w:val="auto"/>
          <w:spacing w:val="0"/>
        </w:rPr>
        <w:t xml:space="preserve">3. </w:t>
      </w:r>
      <w:r w:rsidRPr="00416C30">
        <w:rPr>
          <w:rFonts w:asciiTheme="majorHAnsi" w:eastAsia="Times New Roman" w:hAnsiTheme="majorHAnsi" w:cs="Times New Roman"/>
          <w:color w:val="auto"/>
          <w:spacing w:val="0"/>
        </w:rPr>
        <w:t>What is the term for adjusting prices in real-time based on demand?</w:t>
      </w:r>
      <w:r w:rsidRPr="00416C30">
        <w:rPr>
          <w:rFonts w:asciiTheme="majorHAnsi" w:eastAsia="Times New Roman" w:hAnsiTheme="majorHAnsi" w:cs="Times New Roman"/>
          <w:color w:val="auto"/>
          <w:spacing w:val="0"/>
        </w:rPr>
        <w:br/>
      </w:r>
      <w:r w:rsidRPr="00416C30">
        <w:rPr>
          <w:rFonts w:asciiTheme="majorHAnsi" w:eastAsia="Times New Roman" w:hAnsiTheme="majorHAnsi" w:cs="Times New Roman"/>
          <w:b/>
          <w:bCs/>
          <w:color w:val="auto"/>
          <w:spacing w:val="0"/>
        </w:rPr>
        <w:t>Answer</w:t>
      </w:r>
      <w:r w:rsidRPr="00416C30">
        <w:rPr>
          <w:rFonts w:asciiTheme="majorHAnsi" w:eastAsia="Times New Roman" w:hAnsiTheme="majorHAnsi" w:cs="Times New Roman"/>
          <w:color w:val="auto"/>
          <w:spacing w:val="0"/>
        </w:rPr>
        <w:t>: Dynamic pricing</w:t>
      </w:r>
    </w:p>
    <w:p w14:paraId="20BDC7CD" w14:textId="43C5C1F5" w:rsidR="00416C30" w:rsidRPr="00416C30" w:rsidRDefault="00416C30" w:rsidP="00F4514E">
      <w:pPr>
        <w:spacing w:before="100" w:beforeAutospacing="1" w:after="100" w:afterAutospacing="1" w:line="276" w:lineRule="auto"/>
        <w:rPr>
          <w:rFonts w:asciiTheme="majorHAnsi" w:eastAsia="Times New Roman" w:hAnsiTheme="majorHAnsi" w:cs="Times New Roman"/>
          <w:color w:val="auto"/>
          <w:spacing w:val="0"/>
        </w:rPr>
      </w:pPr>
      <w:r w:rsidRPr="00416C30">
        <w:rPr>
          <w:rFonts w:asciiTheme="majorHAnsi" w:eastAsia="Times New Roman" w:hAnsiTheme="majorHAnsi" w:cs="Times New Roman"/>
          <w:b/>
          <w:bCs/>
          <w:color w:val="auto"/>
          <w:spacing w:val="0"/>
        </w:rPr>
        <w:t>Multiple Choice</w:t>
      </w:r>
      <w:r w:rsidRPr="00416C30">
        <w:rPr>
          <w:rFonts w:asciiTheme="majorHAnsi" w:eastAsia="Times New Roman" w:hAnsiTheme="majorHAnsi" w:cs="Times New Roman"/>
          <w:color w:val="auto"/>
          <w:spacing w:val="0"/>
        </w:rPr>
        <w:t>:</w:t>
      </w:r>
      <w:r w:rsidRPr="00416C30">
        <w:rPr>
          <w:rFonts w:asciiTheme="majorHAnsi" w:eastAsia="Times New Roman" w:hAnsiTheme="majorHAnsi" w:cs="Times New Roman"/>
          <w:color w:val="auto"/>
          <w:spacing w:val="0"/>
        </w:rPr>
        <w:br/>
      </w:r>
      <w:r w:rsidR="00A5015B" w:rsidRPr="00F4514E">
        <w:rPr>
          <w:rFonts w:asciiTheme="majorHAnsi" w:eastAsia="Times New Roman" w:hAnsiTheme="majorHAnsi" w:cs="Times New Roman"/>
          <w:color w:val="auto"/>
          <w:spacing w:val="0"/>
        </w:rPr>
        <w:t xml:space="preserve">4. </w:t>
      </w:r>
      <w:r w:rsidRPr="00416C30">
        <w:rPr>
          <w:rFonts w:asciiTheme="majorHAnsi" w:eastAsia="Times New Roman" w:hAnsiTheme="majorHAnsi" w:cs="Times New Roman"/>
          <w:color w:val="auto"/>
          <w:spacing w:val="0"/>
        </w:rPr>
        <w:t>Which of the following is an example of a firm using big data to drive innovation?</w:t>
      </w:r>
    </w:p>
    <w:p w14:paraId="2BA6C676" w14:textId="77777777" w:rsidR="00416C30" w:rsidRPr="00416C30" w:rsidRDefault="00416C30">
      <w:pPr>
        <w:numPr>
          <w:ilvl w:val="0"/>
          <w:numId w:val="149"/>
        </w:numPr>
        <w:spacing w:before="100" w:beforeAutospacing="1" w:after="100" w:afterAutospacing="1" w:line="276" w:lineRule="auto"/>
        <w:rPr>
          <w:rFonts w:asciiTheme="majorHAnsi" w:eastAsia="Times New Roman" w:hAnsiTheme="majorHAnsi" w:cs="Times New Roman"/>
          <w:color w:val="auto"/>
          <w:spacing w:val="0"/>
        </w:rPr>
      </w:pPr>
      <w:r w:rsidRPr="00416C30">
        <w:rPr>
          <w:rFonts w:asciiTheme="majorHAnsi" w:eastAsia="Times New Roman" w:hAnsiTheme="majorHAnsi" w:cs="Times New Roman"/>
          <w:color w:val="auto"/>
          <w:spacing w:val="0"/>
        </w:rPr>
        <w:t>a) Uber’s dynamic pricing</w:t>
      </w:r>
    </w:p>
    <w:p w14:paraId="38185F2E" w14:textId="77777777" w:rsidR="00416C30" w:rsidRPr="00416C30" w:rsidRDefault="00416C30">
      <w:pPr>
        <w:numPr>
          <w:ilvl w:val="0"/>
          <w:numId w:val="149"/>
        </w:numPr>
        <w:spacing w:before="100" w:beforeAutospacing="1" w:after="100" w:afterAutospacing="1" w:line="276" w:lineRule="auto"/>
        <w:rPr>
          <w:rFonts w:asciiTheme="majorHAnsi" w:eastAsia="Times New Roman" w:hAnsiTheme="majorHAnsi" w:cs="Times New Roman"/>
          <w:color w:val="auto"/>
          <w:spacing w:val="0"/>
        </w:rPr>
      </w:pPr>
      <w:r w:rsidRPr="00416C30">
        <w:rPr>
          <w:rFonts w:asciiTheme="majorHAnsi" w:eastAsia="Times New Roman" w:hAnsiTheme="majorHAnsi" w:cs="Times New Roman"/>
          <w:color w:val="auto"/>
          <w:spacing w:val="0"/>
        </w:rPr>
        <w:t>b) Amazon’s same-day delivery</w:t>
      </w:r>
    </w:p>
    <w:p w14:paraId="1A083809" w14:textId="77777777" w:rsidR="00416C30" w:rsidRPr="00416C30" w:rsidRDefault="00416C30">
      <w:pPr>
        <w:numPr>
          <w:ilvl w:val="0"/>
          <w:numId w:val="149"/>
        </w:numPr>
        <w:spacing w:before="100" w:beforeAutospacing="1" w:after="100" w:afterAutospacing="1" w:line="276" w:lineRule="auto"/>
        <w:rPr>
          <w:rFonts w:asciiTheme="majorHAnsi" w:eastAsia="Times New Roman" w:hAnsiTheme="majorHAnsi" w:cs="Times New Roman"/>
          <w:color w:val="auto"/>
          <w:spacing w:val="0"/>
        </w:rPr>
      </w:pPr>
      <w:r w:rsidRPr="00416C30">
        <w:rPr>
          <w:rFonts w:asciiTheme="majorHAnsi" w:eastAsia="Times New Roman" w:hAnsiTheme="majorHAnsi" w:cs="Times New Roman"/>
          <w:color w:val="auto"/>
          <w:spacing w:val="0"/>
        </w:rPr>
        <w:t>c) Netflix’s personalized recommendations</w:t>
      </w:r>
    </w:p>
    <w:p w14:paraId="485A8052" w14:textId="77777777" w:rsidR="00416C30" w:rsidRPr="00416C30" w:rsidRDefault="00416C30">
      <w:pPr>
        <w:numPr>
          <w:ilvl w:val="0"/>
          <w:numId w:val="149"/>
        </w:numPr>
        <w:spacing w:before="100" w:beforeAutospacing="1" w:after="100" w:afterAutospacing="1" w:line="276" w:lineRule="auto"/>
        <w:rPr>
          <w:rFonts w:asciiTheme="majorHAnsi" w:eastAsia="Times New Roman" w:hAnsiTheme="majorHAnsi" w:cs="Times New Roman"/>
          <w:color w:val="auto"/>
          <w:spacing w:val="0"/>
        </w:rPr>
      </w:pPr>
      <w:r w:rsidRPr="00416C30">
        <w:rPr>
          <w:rFonts w:asciiTheme="majorHAnsi" w:eastAsia="Times New Roman" w:hAnsiTheme="majorHAnsi" w:cs="Times New Roman"/>
          <w:color w:val="auto"/>
          <w:spacing w:val="0"/>
        </w:rPr>
        <w:t>d) Microsoft’s Office software</w:t>
      </w:r>
      <w:r w:rsidRPr="00416C30">
        <w:rPr>
          <w:rFonts w:asciiTheme="majorHAnsi" w:eastAsia="Times New Roman" w:hAnsiTheme="majorHAnsi" w:cs="Times New Roman"/>
          <w:color w:val="auto"/>
          <w:spacing w:val="0"/>
        </w:rPr>
        <w:br/>
      </w:r>
      <w:r w:rsidRPr="00416C30">
        <w:rPr>
          <w:rFonts w:asciiTheme="majorHAnsi" w:eastAsia="Times New Roman" w:hAnsiTheme="majorHAnsi" w:cs="Times New Roman"/>
          <w:b/>
          <w:bCs/>
          <w:color w:val="auto"/>
          <w:spacing w:val="0"/>
        </w:rPr>
        <w:t>Answer</w:t>
      </w:r>
      <w:r w:rsidRPr="00416C30">
        <w:rPr>
          <w:rFonts w:asciiTheme="majorHAnsi" w:eastAsia="Times New Roman" w:hAnsiTheme="majorHAnsi" w:cs="Times New Roman"/>
          <w:color w:val="auto"/>
          <w:spacing w:val="0"/>
        </w:rPr>
        <w:t>: c) Netflix’s personalized recommendations</w:t>
      </w:r>
    </w:p>
    <w:p w14:paraId="52F99577" w14:textId="2512B6B6" w:rsidR="00416C30" w:rsidRPr="00416C30" w:rsidRDefault="00416C30" w:rsidP="00F4514E">
      <w:pPr>
        <w:spacing w:before="100" w:beforeAutospacing="1" w:after="100" w:afterAutospacing="1" w:line="276" w:lineRule="auto"/>
        <w:rPr>
          <w:rFonts w:asciiTheme="majorHAnsi" w:eastAsia="Times New Roman" w:hAnsiTheme="majorHAnsi" w:cs="Times New Roman"/>
          <w:color w:val="auto"/>
          <w:spacing w:val="0"/>
        </w:rPr>
      </w:pPr>
      <w:r w:rsidRPr="00416C30">
        <w:rPr>
          <w:rFonts w:asciiTheme="majorHAnsi" w:eastAsia="Times New Roman" w:hAnsiTheme="majorHAnsi" w:cs="Times New Roman"/>
          <w:b/>
          <w:bCs/>
          <w:color w:val="auto"/>
          <w:spacing w:val="0"/>
        </w:rPr>
        <w:t>Multiple Choice Application (MCA)</w:t>
      </w:r>
      <w:r w:rsidRPr="00416C30">
        <w:rPr>
          <w:rFonts w:asciiTheme="majorHAnsi" w:eastAsia="Times New Roman" w:hAnsiTheme="majorHAnsi" w:cs="Times New Roman"/>
          <w:color w:val="auto"/>
          <w:spacing w:val="0"/>
        </w:rPr>
        <w:t>:</w:t>
      </w:r>
      <w:r w:rsidRPr="00416C30">
        <w:rPr>
          <w:rFonts w:asciiTheme="majorHAnsi" w:eastAsia="Times New Roman" w:hAnsiTheme="majorHAnsi" w:cs="Times New Roman"/>
          <w:color w:val="auto"/>
          <w:spacing w:val="0"/>
        </w:rPr>
        <w:br/>
      </w:r>
      <w:r w:rsidR="00A5015B" w:rsidRPr="00F4514E">
        <w:rPr>
          <w:rFonts w:asciiTheme="majorHAnsi" w:eastAsia="Times New Roman" w:hAnsiTheme="majorHAnsi" w:cs="Times New Roman"/>
          <w:color w:val="auto"/>
          <w:spacing w:val="0"/>
        </w:rPr>
        <w:t xml:space="preserve">5. </w:t>
      </w:r>
      <w:r w:rsidRPr="00416C30">
        <w:rPr>
          <w:rFonts w:asciiTheme="majorHAnsi" w:eastAsia="Times New Roman" w:hAnsiTheme="majorHAnsi" w:cs="Times New Roman"/>
          <w:color w:val="auto"/>
          <w:spacing w:val="0"/>
        </w:rPr>
        <w:t>Which pricing strategies are commonly used by digital platforms? (Select all that apply)</w:t>
      </w:r>
    </w:p>
    <w:p w14:paraId="4BE7E19A" w14:textId="77777777" w:rsidR="00416C30" w:rsidRPr="00416C30" w:rsidRDefault="00416C30">
      <w:pPr>
        <w:numPr>
          <w:ilvl w:val="0"/>
          <w:numId w:val="150"/>
        </w:numPr>
        <w:spacing w:before="100" w:beforeAutospacing="1" w:after="100" w:afterAutospacing="1" w:line="276" w:lineRule="auto"/>
        <w:rPr>
          <w:rFonts w:asciiTheme="majorHAnsi" w:eastAsia="Times New Roman" w:hAnsiTheme="majorHAnsi" w:cs="Times New Roman"/>
          <w:color w:val="auto"/>
          <w:spacing w:val="0"/>
        </w:rPr>
      </w:pPr>
      <w:r w:rsidRPr="00416C30">
        <w:rPr>
          <w:rFonts w:asciiTheme="majorHAnsi" w:eastAsia="Times New Roman" w:hAnsiTheme="majorHAnsi" w:cs="Times New Roman"/>
          <w:color w:val="auto"/>
          <w:spacing w:val="0"/>
        </w:rPr>
        <w:t>a) Freemium</w:t>
      </w:r>
    </w:p>
    <w:p w14:paraId="19C6B5F4" w14:textId="77777777" w:rsidR="00416C30" w:rsidRPr="00416C30" w:rsidRDefault="00416C30">
      <w:pPr>
        <w:numPr>
          <w:ilvl w:val="0"/>
          <w:numId w:val="150"/>
        </w:numPr>
        <w:spacing w:before="100" w:beforeAutospacing="1" w:after="100" w:afterAutospacing="1" w:line="276" w:lineRule="auto"/>
        <w:rPr>
          <w:rFonts w:asciiTheme="majorHAnsi" w:eastAsia="Times New Roman" w:hAnsiTheme="majorHAnsi" w:cs="Times New Roman"/>
          <w:color w:val="auto"/>
          <w:spacing w:val="0"/>
        </w:rPr>
      </w:pPr>
      <w:r w:rsidRPr="00416C30">
        <w:rPr>
          <w:rFonts w:asciiTheme="majorHAnsi" w:eastAsia="Times New Roman" w:hAnsiTheme="majorHAnsi" w:cs="Times New Roman"/>
          <w:color w:val="auto"/>
          <w:spacing w:val="0"/>
        </w:rPr>
        <w:t>b) Subscription-based pricing</w:t>
      </w:r>
    </w:p>
    <w:p w14:paraId="773EFF6B" w14:textId="77777777" w:rsidR="00416C30" w:rsidRPr="00416C30" w:rsidRDefault="00416C30">
      <w:pPr>
        <w:numPr>
          <w:ilvl w:val="0"/>
          <w:numId w:val="150"/>
        </w:numPr>
        <w:spacing w:before="100" w:beforeAutospacing="1" w:after="100" w:afterAutospacing="1" w:line="276" w:lineRule="auto"/>
        <w:rPr>
          <w:rFonts w:asciiTheme="majorHAnsi" w:eastAsia="Times New Roman" w:hAnsiTheme="majorHAnsi" w:cs="Times New Roman"/>
          <w:color w:val="auto"/>
          <w:spacing w:val="0"/>
        </w:rPr>
      </w:pPr>
      <w:r w:rsidRPr="00416C30">
        <w:rPr>
          <w:rFonts w:asciiTheme="majorHAnsi" w:eastAsia="Times New Roman" w:hAnsiTheme="majorHAnsi" w:cs="Times New Roman"/>
          <w:color w:val="auto"/>
          <w:spacing w:val="0"/>
        </w:rPr>
        <w:t>c) Marginal cost pricing</w:t>
      </w:r>
    </w:p>
    <w:p w14:paraId="46D9AB66" w14:textId="77777777" w:rsidR="00416C30" w:rsidRPr="00F4514E" w:rsidRDefault="00416C30">
      <w:pPr>
        <w:numPr>
          <w:ilvl w:val="0"/>
          <w:numId w:val="150"/>
        </w:numPr>
        <w:spacing w:before="100" w:beforeAutospacing="1" w:after="100" w:afterAutospacing="1" w:line="276" w:lineRule="auto"/>
        <w:rPr>
          <w:rFonts w:asciiTheme="majorHAnsi" w:eastAsia="Times New Roman" w:hAnsiTheme="majorHAnsi" w:cs="Times New Roman"/>
          <w:color w:val="auto"/>
          <w:spacing w:val="0"/>
        </w:rPr>
      </w:pPr>
      <w:r w:rsidRPr="00416C30">
        <w:rPr>
          <w:rFonts w:asciiTheme="majorHAnsi" w:eastAsia="Times New Roman" w:hAnsiTheme="majorHAnsi" w:cs="Times New Roman"/>
          <w:color w:val="auto"/>
          <w:spacing w:val="0"/>
        </w:rPr>
        <w:t>d) Pay-per-use</w:t>
      </w:r>
      <w:r w:rsidRPr="00416C30">
        <w:rPr>
          <w:rFonts w:asciiTheme="majorHAnsi" w:eastAsia="Times New Roman" w:hAnsiTheme="majorHAnsi" w:cs="Times New Roman"/>
          <w:color w:val="auto"/>
          <w:spacing w:val="0"/>
        </w:rPr>
        <w:br/>
      </w:r>
      <w:r w:rsidRPr="00416C30">
        <w:rPr>
          <w:rFonts w:asciiTheme="majorHAnsi" w:eastAsia="Times New Roman" w:hAnsiTheme="majorHAnsi" w:cs="Times New Roman"/>
          <w:b/>
          <w:bCs/>
          <w:color w:val="auto"/>
          <w:spacing w:val="0"/>
        </w:rPr>
        <w:t>Answer</w:t>
      </w:r>
      <w:r w:rsidRPr="00416C30">
        <w:rPr>
          <w:rFonts w:asciiTheme="majorHAnsi" w:eastAsia="Times New Roman" w:hAnsiTheme="majorHAnsi" w:cs="Times New Roman"/>
          <w:color w:val="auto"/>
          <w:spacing w:val="0"/>
        </w:rPr>
        <w:t>: a) Freemium, b) Subscription-based pricing, d) Pay-per-use</w:t>
      </w:r>
    </w:p>
    <w:p w14:paraId="2FC15E12" w14:textId="7D85F121" w:rsidR="00A5015B" w:rsidRPr="00A5015B" w:rsidRDefault="00A5015B" w:rsidP="00F4514E">
      <w:pPr>
        <w:spacing w:before="100" w:beforeAutospacing="1" w:after="100" w:afterAutospacing="1" w:line="276" w:lineRule="auto"/>
        <w:rPr>
          <w:rFonts w:asciiTheme="majorHAnsi" w:eastAsia="Times New Roman" w:hAnsiTheme="majorHAnsi" w:cs="Times New Roman"/>
          <w:color w:val="auto"/>
          <w:spacing w:val="0"/>
        </w:rPr>
      </w:pPr>
      <w:r w:rsidRPr="00A5015B">
        <w:rPr>
          <w:rFonts w:asciiTheme="majorHAnsi" w:eastAsia="Times New Roman" w:hAnsiTheme="majorHAnsi" w:cs="Times New Roman"/>
          <w:b/>
          <w:bCs/>
          <w:color w:val="auto"/>
          <w:spacing w:val="0"/>
        </w:rPr>
        <w:t>Short Answer</w:t>
      </w:r>
      <w:r w:rsidRPr="00A5015B">
        <w:rPr>
          <w:rFonts w:asciiTheme="majorHAnsi" w:eastAsia="Times New Roman" w:hAnsiTheme="majorHAnsi" w:cs="Times New Roman"/>
          <w:color w:val="auto"/>
          <w:spacing w:val="0"/>
        </w:rPr>
        <w:t>:</w:t>
      </w:r>
      <w:r w:rsidRPr="00A5015B">
        <w:rPr>
          <w:rFonts w:asciiTheme="majorHAnsi" w:eastAsia="Times New Roman" w:hAnsiTheme="majorHAnsi" w:cs="Times New Roman"/>
          <w:color w:val="auto"/>
          <w:spacing w:val="0"/>
        </w:rPr>
        <w:br/>
      </w:r>
      <w:r w:rsidRPr="00F4514E">
        <w:rPr>
          <w:rFonts w:asciiTheme="majorHAnsi" w:eastAsia="Times New Roman" w:hAnsiTheme="majorHAnsi" w:cs="Times New Roman"/>
          <w:color w:val="auto"/>
          <w:spacing w:val="0"/>
        </w:rPr>
        <w:t xml:space="preserve">6. </w:t>
      </w:r>
      <w:r w:rsidRPr="00A5015B">
        <w:rPr>
          <w:rFonts w:asciiTheme="majorHAnsi" w:eastAsia="Times New Roman" w:hAnsiTheme="majorHAnsi" w:cs="Times New Roman"/>
          <w:color w:val="auto"/>
          <w:spacing w:val="0"/>
        </w:rPr>
        <w:t>What is the term for adjusting prices in real-time based on demand?</w:t>
      </w:r>
      <w:r w:rsidRPr="00A5015B">
        <w:rPr>
          <w:rFonts w:asciiTheme="majorHAnsi" w:eastAsia="Times New Roman" w:hAnsiTheme="majorHAnsi" w:cs="Times New Roman"/>
          <w:color w:val="auto"/>
          <w:spacing w:val="0"/>
        </w:rPr>
        <w:br/>
      </w:r>
      <w:r w:rsidRPr="00A5015B">
        <w:rPr>
          <w:rFonts w:asciiTheme="majorHAnsi" w:eastAsia="Times New Roman" w:hAnsiTheme="majorHAnsi" w:cs="Times New Roman"/>
          <w:b/>
          <w:bCs/>
          <w:color w:val="auto"/>
          <w:spacing w:val="0"/>
        </w:rPr>
        <w:t>Answer</w:t>
      </w:r>
      <w:r w:rsidRPr="00A5015B">
        <w:rPr>
          <w:rFonts w:asciiTheme="majorHAnsi" w:eastAsia="Times New Roman" w:hAnsiTheme="majorHAnsi" w:cs="Times New Roman"/>
          <w:color w:val="auto"/>
          <w:spacing w:val="0"/>
        </w:rPr>
        <w:t>: Dynamic pricing</w:t>
      </w:r>
    </w:p>
    <w:p w14:paraId="6F8DF163" w14:textId="5275A099" w:rsidR="00821192" w:rsidRPr="00F4514E" w:rsidRDefault="00416C30" w:rsidP="00F4514E">
      <w:pPr>
        <w:spacing w:before="100" w:beforeAutospacing="1" w:after="100" w:afterAutospacing="1" w:line="276" w:lineRule="auto"/>
        <w:rPr>
          <w:rFonts w:asciiTheme="majorHAnsi" w:eastAsia="Times New Roman" w:hAnsiTheme="majorHAnsi" w:cs="Times New Roman"/>
          <w:color w:val="auto"/>
          <w:spacing w:val="0"/>
        </w:rPr>
      </w:pPr>
      <w:r w:rsidRPr="00416C30">
        <w:rPr>
          <w:rFonts w:asciiTheme="majorHAnsi" w:eastAsia="Times New Roman" w:hAnsiTheme="majorHAnsi" w:cs="Times New Roman"/>
          <w:b/>
          <w:bCs/>
          <w:color w:val="auto"/>
          <w:spacing w:val="0"/>
        </w:rPr>
        <w:t>Discussion</w:t>
      </w:r>
      <w:r w:rsidRPr="00416C30">
        <w:rPr>
          <w:rFonts w:asciiTheme="majorHAnsi" w:eastAsia="Times New Roman" w:hAnsiTheme="majorHAnsi" w:cs="Times New Roman"/>
          <w:color w:val="auto"/>
          <w:spacing w:val="0"/>
        </w:rPr>
        <w:t>:</w:t>
      </w:r>
      <w:r w:rsidRPr="00416C30">
        <w:rPr>
          <w:rFonts w:asciiTheme="majorHAnsi" w:eastAsia="Times New Roman" w:hAnsiTheme="majorHAnsi" w:cs="Times New Roman"/>
          <w:color w:val="auto"/>
          <w:spacing w:val="0"/>
        </w:rPr>
        <w:br/>
      </w:r>
      <w:r w:rsidR="00A5015B" w:rsidRPr="00F4514E">
        <w:rPr>
          <w:rFonts w:asciiTheme="majorHAnsi" w:eastAsia="Times New Roman" w:hAnsiTheme="majorHAnsi" w:cs="Times New Roman"/>
          <w:color w:val="auto"/>
          <w:spacing w:val="0"/>
        </w:rPr>
        <w:t xml:space="preserve">7. </w:t>
      </w:r>
      <w:r w:rsidRPr="00416C30">
        <w:rPr>
          <w:rFonts w:asciiTheme="majorHAnsi" w:eastAsia="Times New Roman" w:hAnsiTheme="majorHAnsi" w:cs="Times New Roman"/>
          <w:color w:val="auto"/>
          <w:spacing w:val="0"/>
        </w:rPr>
        <w:t>Discuss the advantages and challenges of using the freemium model in digital markets. How can firms using this strategy ensure profitability while maintaining a large user base?</w:t>
      </w:r>
    </w:p>
    <w:p w14:paraId="4315074B" w14:textId="452E2E30" w:rsidR="00EA0204" w:rsidRDefault="00EA0204" w:rsidP="00821192">
      <w:pPr>
        <w:spacing w:before="0" w:after="0" w:line="240" w:lineRule="auto"/>
      </w:pPr>
    </w:p>
    <w:tbl>
      <w:tblPr>
        <w:tblW w:w="10170" w:type="dxa"/>
        <w:tblLayout w:type="fixed"/>
        <w:tblLook w:val="0600" w:firstRow="0" w:lastRow="0" w:firstColumn="0" w:lastColumn="0" w:noHBand="1" w:noVBand="1"/>
      </w:tblPr>
      <w:tblGrid>
        <w:gridCol w:w="1215"/>
        <w:gridCol w:w="8955"/>
      </w:tblGrid>
      <w:bookmarkStart w:id="190" w:name="_Toc178629260" w:displacedByCustomXml="next"/>
      <w:sdt>
        <w:sdtPr>
          <w:tag w:val="goog_rdk_13"/>
          <w:id w:val="404503874"/>
          <w:lock w:val="contentLocked"/>
        </w:sdtPr>
        <w:sdtContent>
          <w:tr w:rsidR="00EA0204" w14:paraId="5577DB03" w14:textId="77777777" w:rsidTr="00DB5B2B">
            <w:tc>
              <w:tcPr>
                <w:tcW w:w="1215" w:type="dxa"/>
                <w:shd w:val="clear" w:color="auto" w:fill="auto"/>
                <w:tcMar>
                  <w:top w:w="0" w:type="dxa"/>
                  <w:left w:w="0" w:type="dxa"/>
                  <w:bottom w:w="0" w:type="dxa"/>
                  <w:right w:w="0" w:type="dxa"/>
                </w:tcMar>
                <w:vAlign w:val="center"/>
              </w:tcPr>
              <w:p w14:paraId="18C58E4F" w14:textId="77777777" w:rsidR="00EA0204" w:rsidRDefault="00EA0204" w:rsidP="00DB5B2B">
                <w:pPr>
                  <w:pStyle w:val="Heading2"/>
                  <w:spacing w:after="0"/>
                  <w:rPr>
                    <w:rFonts w:eastAsia="Century Gothic" w:cs="Century Gothic"/>
                    <w:smallCaps/>
                    <w:color w:val="037B90"/>
                    <w:szCs w:val="40"/>
                  </w:rPr>
                </w:pPr>
                <w:r>
                  <w:rPr>
                    <w:noProof/>
                  </w:rPr>
                  <w:drawing>
                    <wp:inline distT="114300" distB="114300" distL="114300" distR="114300" wp14:anchorId="16815C17" wp14:editId="7BB68CE2">
                      <wp:extent cx="423863" cy="423863"/>
                      <wp:effectExtent l="0" t="0" r="0" b="0"/>
                      <wp:docPr id="83884156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423863" cy="423863"/>
                              </a:xfrm>
                              <a:prstGeom prst="rect">
                                <a:avLst/>
                              </a:prstGeom>
                              <a:ln/>
                            </pic:spPr>
                          </pic:pic>
                        </a:graphicData>
                      </a:graphic>
                    </wp:inline>
                  </w:drawing>
                </w:r>
                <w:bookmarkEnd w:id="190"/>
              </w:p>
            </w:tc>
            <w:tc>
              <w:tcPr>
                <w:tcW w:w="8955" w:type="dxa"/>
                <w:shd w:val="clear" w:color="auto" w:fill="auto"/>
                <w:tcMar>
                  <w:top w:w="100" w:type="dxa"/>
                  <w:left w:w="100" w:type="dxa"/>
                  <w:bottom w:w="100" w:type="dxa"/>
                  <w:right w:w="100" w:type="dxa"/>
                </w:tcMar>
              </w:tcPr>
              <w:p w14:paraId="6DF119CE" w14:textId="77777777" w:rsidR="00EA0204" w:rsidRDefault="00EA0204" w:rsidP="00DB5B2B">
                <w:pPr>
                  <w:pStyle w:val="Heading2"/>
                  <w:spacing w:after="0"/>
                </w:pPr>
                <w:bookmarkStart w:id="191" w:name="_Toc178629261"/>
                <w:r>
                  <w:t>TAKE HOME MESSAGE/SELF REFLECTION</w:t>
                </w:r>
              </w:p>
            </w:tc>
          </w:tr>
        </w:sdtContent>
      </w:sdt>
      <w:bookmarkEnd w:id="191" w:displacedByCustomXml="prev"/>
    </w:tbl>
    <w:p w14:paraId="65C9431D" w14:textId="1DD34D50" w:rsidR="00EA0204" w:rsidRDefault="00034DCB" w:rsidP="00034DCB">
      <w:pPr>
        <w:pStyle w:val="ListBullet"/>
        <w:numPr>
          <w:ilvl w:val="0"/>
          <w:numId w:val="0"/>
        </w:numPr>
        <w:ind w:left="360"/>
        <w:jc w:val="both"/>
        <w:rPr>
          <w:rFonts w:ascii="Century Gothic" w:eastAsia="Century Gothic" w:hAnsi="Century Gothic" w:cs="Century Gothic"/>
          <w:sz w:val="22"/>
          <w:szCs w:val="22"/>
        </w:rPr>
      </w:pPr>
      <w:r w:rsidRPr="004A7537">
        <w:rPr>
          <w:rFonts w:ascii="Century Gothic" w:eastAsia="Century Gothic" w:hAnsi="Century Gothic" w:cs="Century Gothic"/>
          <w:sz w:val="22"/>
          <w:szCs w:val="22"/>
        </w:rPr>
        <w:t>Reflecting on the concepts covered in this module, such as pricing strategies for digital goods, the dynamics of two-sided markets, and the role of information technology in shaping competition, how do you think these principles will impact your current or future work environment? What key takeaways will you apply to real-world challenges involving digital platforms or information systems</w:t>
      </w:r>
      <w:r w:rsidR="00E16737" w:rsidRPr="00E16737">
        <w:rPr>
          <w:rFonts w:ascii="Century Gothic" w:eastAsia="Century Gothic" w:hAnsi="Century Gothic" w:cs="Century Gothic"/>
        </w:rPr>
        <w:t>?</w:t>
      </w:r>
      <w:r w:rsidR="00EA0204">
        <w:rPr>
          <w:rFonts w:ascii="Century Gothic" w:eastAsia="Century Gothic" w:hAnsi="Century Gothic" w:cs="Century Gothic"/>
          <w:sz w:val="22"/>
          <w:szCs w:val="22"/>
        </w:rPr>
        <w:t xml:space="preserve"> </w:t>
      </w:r>
    </w:p>
    <w:p w14:paraId="752095F6" w14:textId="77777777" w:rsidR="00EA0204" w:rsidRDefault="00EA0204" w:rsidP="00EA0204">
      <w:pPr>
        <w:spacing w:before="0" w:after="0" w:line="240" w:lineRule="auto"/>
        <w:ind w:left="360"/>
        <w:rPr>
          <w:rFonts w:ascii="Century Gothic" w:eastAsia="Century Gothic" w:hAnsi="Century Gothic" w:cs="Century Gothic"/>
          <w:sz w:val="22"/>
          <w:szCs w:val="22"/>
        </w:rPr>
      </w:pPr>
    </w:p>
    <w:p w14:paraId="4107EEF4" w14:textId="1155B2CC" w:rsidR="004A7537" w:rsidRPr="004A7537" w:rsidRDefault="00EA0204" w:rsidP="004A7537">
      <w:pPr>
        <w:pStyle w:val="Heading3"/>
        <w:spacing w:after="0"/>
        <w:rPr>
          <w:sz w:val="32"/>
          <w:szCs w:val="32"/>
        </w:rPr>
      </w:pPr>
      <w:r>
        <w:t xml:space="preserve">          </w:t>
      </w:r>
      <w:r>
        <w:rPr>
          <w:sz w:val="32"/>
          <w:szCs w:val="32"/>
        </w:rPr>
        <w:t xml:space="preserve">   </w:t>
      </w:r>
      <w:bookmarkStart w:id="192" w:name="_Toc178629262"/>
      <w:r>
        <w:rPr>
          <w:sz w:val="32"/>
          <w:szCs w:val="32"/>
        </w:rPr>
        <w:t>WHAT’S NEXT?</w:t>
      </w:r>
      <w:bookmarkEnd w:id="192"/>
    </w:p>
    <w:p w14:paraId="6898959B" w14:textId="3E134F39" w:rsidR="00417FF4" w:rsidRPr="00216771" w:rsidRDefault="00216771" w:rsidP="00216771">
      <w:pPr>
        <w:numPr>
          <w:ilvl w:val="0"/>
          <w:numId w:val="1"/>
        </w:numPr>
        <w:spacing w:before="0" w:after="200" w:line="276" w:lineRule="auto"/>
        <w:jc w:val="both"/>
        <w:rPr>
          <w:rFonts w:ascii="Century Gothic" w:eastAsia="Century Gothic" w:hAnsi="Century Gothic" w:cs="Century Gothic"/>
        </w:rPr>
      </w:pPr>
      <w:r w:rsidRPr="00D5522D">
        <w:rPr>
          <w:rFonts w:ascii="Century Gothic" w:eastAsia="Century Gothic" w:hAnsi="Century Gothic" w:cs="Century Gothic"/>
        </w:rPr>
        <w:t xml:space="preserve">Congratulations for finishing module </w:t>
      </w:r>
      <w:r>
        <w:rPr>
          <w:rFonts w:ascii="Century Gothic" w:eastAsia="Century Gothic" w:hAnsi="Century Gothic" w:cs="Century Gothic"/>
        </w:rPr>
        <w:t>8</w:t>
      </w:r>
      <w:r w:rsidRPr="00D5522D">
        <w:rPr>
          <w:rFonts w:ascii="Century Gothic" w:eastAsia="Century Gothic" w:hAnsi="Century Gothic" w:cs="Century Gothic"/>
        </w:rPr>
        <w:t xml:space="preserve">. See you in the next Module </w:t>
      </w:r>
      <w:r>
        <w:rPr>
          <w:rFonts w:ascii="Century Gothic" w:eastAsia="Century Gothic" w:hAnsi="Century Gothic" w:cs="Century Gothic"/>
        </w:rPr>
        <w:t>9</w:t>
      </w:r>
      <w:r w:rsidRPr="00D5522D">
        <w:rPr>
          <w:rFonts w:ascii="Century Gothic" w:eastAsia="Century Gothic" w:hAnsi="Century Gothic" w:cs="Century Gothic"/>
        </w:rPr>
        <w:t xml:space="preserve"> on </w:t>
      </w:r>
      <w:r w:rsidRPr="0029156B">
        <w:rPr>
          <w:rFonts w:ascii="Century Gothic" w:eastAsia="Century Gothic" w:hAnsi="Century Gothic" w:cs="Century Gothic"/>
        </w:rPr>
        <w:t>Economic Analysis of Information Systems</w:t>
      </w:r>
      <w:r>
        <w:rPr>
          <w:rFonts w:ascii="Century Gothic" w:eastAsia="Century Gothic" w:hAnsi="Century Gothic" w:cs="Century Gothic"/>
        </w:rPr>
        <w:t>.</w:t>
      </w:r>
    </w:p>
    <w:p w14:paraId="01162511" w14:textId="77777777" w:rsidR="00417FF4" w:rsidRDefault="00417FF4">
      <w:pPr>
        <w:rPr>
          <w:rFonts w:ascii="Century Gothic" w:eastAsia="Century Gothic" w:hAnsi="Century Gothic" w:cs="Century Gothic"/>
          <w:sz w:val="22"/>
          <w:szCs w:val="22"/>
        </w:rPr>
      </w:pPr>
      <w:r>
        <w:rPr>
          <w:rFonts w:ascii="Century Gothic" w:eastAsia="Century Gothic" w:hAnsi="Century Gothic" w:cs="Century Gothic"/>
          <w:sz w:val="22"/>
          <w:szCs w:val="22"/>
        </w:rPr>
        <w:br w:type="page"/>
      </w:r>
    </w:p>
    <w:p w14:paraId="051EBB41" w14:textId="77777777" w:rsidR="00EA0204" w:rsidRPr="00A65F3F" w:rsidRDefault="00EA0204" w:rsidP="004A7537">
      <w:pPr>
        <w:pStyle w:val="ListBullet"/>
        <w:numPr>
          <w:ilvl w:val="0"/>
          <w:numId w:val="0"/>
        </w:numPr>
        <w:ind w:left="360"/>
        <w:jc w:val="both"/>
        <w:rPr>
          <w:rFonts w:ascii="Century Gothic" w:eastAsia="Century Gothic" w:hAnsi="Century Gothic" w:cs="Century Gothic"/>
          <w:sz w:val="22"/>
          <w:szCs w:val="22"/>
        </w:rPr>
        <w:sectPr w:rsidR="00EA0204" w:rsidRPr="00A65F3F">
          <w:pgSz w:w="12240" w:h="15840"/>
          <w:pgMar w:top="954" w:right="630" w:bottom="900" w:left="1440" w:header="720" w:footer="720" w:gutter="0"/>
          <w:cols w:space="720"/>
        </w:sect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67237A" w14:paraId="4D71AAE0" w14:textId="77777777" w:rsidTr="00A4683F">
        <w:tc>
          <w:tcPr>
            <w:tcW w:w="10215" w:type="dxa"/>
            <w:tcBorders>
              <w:top w:val="nil"/>
              <w:left w:val="nil"/>
              <w:bottom w:val="single" w:sz="4" w:space="0" w:color="037B90"/>
              <w:right w:val="nil"/>
            </w:tcBorders>
            <w:tcMar>
              <w:top w:w="0" w:type="dxa"/>
              <w:left w:w="0" w:type="dxa"/>
              <w:bottom w:w="0" w:type="dxa"/>
              <w:right w:w="0" w:type="dxa"/>
            </w:tcMar>
          </w:tcPr>
          <w:p w14:paraId="515538D2" w14:textId="79722BA4" w:rsidR="0067237A" w:rsidRDefault="0067237A" w:rsidP="00A4683F">
            <w:pPr>
              <w:pStyle w:val="Heading1"/>
            </w:pPr>
            <w:bookmarkStart w:id="193" w:name="_Toc178629263"/>
            <w:r>
              <w:t xml:space="preserve">MODULE 9:  </w:t>
            </w:r>
            <w:r w:rsidR="009663A1" w:rsidRPr="009663A1">
              <w:t>Economic Analysis of International Trade and Investment</w:t>
            </w:r>
            <w:bookmarkEnd w:id="193"/>
          </w:p>
        </w:tc>
      </w:tr>
    </w:tbl>
    <w:p w14:paraId="1CB5445F" w14:textId="77777777" w:rsidR="0067237A" w:rsidRDefault="0067237A" w:rsidP="0067237A">
      <w:pPr>
        <w:ind w:hanging="720"/>
      </w:pPr>
      <w:r>
        <w:rPr>
          <w:rFonts w:ascii="Century Gothic" w:eastAsia="Century Gothic" w:hAnsi="Century Gothic" w:cs="Century Gothic"/>
          <w:color w:val="FF7F50"/>
        </w:rPr>
        <w:t xml:space="preserve"> INSTRUCTIONAL HOURS: 4, 5 or 6</w:t>
      </w:r>
    </w:p>
    <w:p w14:paraId="710CA0B0" w14:textId="77777777" w:rsidR="0067237A" w:rsidRDefault="0067237A" w:rsidP="0067237A">
      <w:pPr>
        <w:pStyle w:val="Heading3"/>
        <w:rPr>
          <w:b/>
          <w:color w:val="037B90"/>
          <w:sz w:val="32"/>
          <w:szCs w:val="32"/>
        </w:rPr>
      </w:pPr>
      <w:r>
        <w:t xml:space="preserve"> </w:t>
      </w:r>
      <w:bookmarkStart w:id="194" w:name="_Toc178629264"/>
      <w:r>
        <w:rPr>
          <w:b/>
          <w:color w:val="037B90"/>
          <w:sz w:val="32"/>
          <w:szCs w:val="32"/>
        </w:rPr>
        <w:t>Module Overview</w:t>
      </w:r>
      <w:bookmarkEnd w:id="194"/>
    </w:p>
    <w:p w14:paraId="0C7D7847" w14:textId="25A00D92" w:rsidR="0067237A" w:rsidRDefault="007950F5" w:rsidP="0035494E">
      <w:pPr>
        <w:spacing w:before="0" w:after="0"/>
        <w:ind w:left="-630"/>
        <w:jc w:val="both"/>
        <w:rPr>
          <w:rFonts w:ascii="Century Gothic" w:eastAsia="Century Gothic" w:hAnsi="Century Gothic" w:cs="Century Gothic"/>
        </w:rPr>
      </w:pPr>
      <w:r w:rsidRPr="007950F5">
        <w:rPr>
          <w:rFonts w:ascii="Century Gothic" w:eastAsia="Century Gothic" w:hAnsi="Century Gothic" w:cs="Century Gothic"/>
        </w:rPr>
        <w:t xml:space="preserve">International trade and investment are key drivers of economic growth and development. This module examines the economic principles underlying international trade, the effects of trade liberalization on firms and nations, the motivations and impacts of foreign direct investment (FDI), and the role of global value chains in shaping sourcing strategies. </w:t>
      </w:r>
      <w:r>
        <w:rPr>
          <w:rFonts w:ascii="Century Gothic" w:eastAsia="Century Gothic" w:hAnsi="Century Gothic" w:cs="Century Gothic"/>
        </w:rPr>
        <w:t>T</w:t>
      </w:r>
      <w:r w:rsidRPr="007950F5">
        <w:rPr>
          <w:rFonts w:ascii="Century Gothic" w:eastAsia="Century Gothic" w:hAnsi="Century Gothic" w:cs="Century Gothic"/>
        </w:rPr>
        <w:t xml:space="preserve">he module, </w:t>
      </w:r>
      <w:r>
        <w:rPr>
          <w:rFonts w:ascii="Century Gothic" w:eastAsia="Century Gothic" w:hAnsi="Century Gothic" w:cs="Century Gothic"/>
        </w:rPr>
        <w:t>provides you with</w:t>
      </w:r>
      <w:r w:rsidRPr="007950F5">
        <w:rPr>
          <w:rFonts w:ascii="Century Gothic" w:eastAsia="Century Gothic" w:hAnsi="Century Gothic" w:cs="Century Gothic"/>
        </w:rPr>
        <w:t xml:space="preserve"> a comprehensive understanding of how trade policies and investment decisions influence business strategies and national economies</w:t>
      </w:r>
      <w:r w:rsidR="0035494E" w:rsidRPr="0035494E">
        <w:rPr>
          <w:rFonts w:ascii="Century Gothic" w:eastAsia="Century Gothic" w:hAnsi="Century Gothic" w:cs="Century Gothic"/>
        </w:rPr>
        <w:t>.</w:t>
      </w:r>
    </w:p>
    <w:p w14:paraId="447BE47B" w14:textId="77777777" w:rsidR="0067237A" w:rsidRDefault="0067237A" w:rsidP="0067237A">
      <w:pPr>
        <w:pStyle w:val="Heading3"/>
        <w:rPr>
          <w:rFonts w:ascii="Century Gothic" w:eastAsia="Century Gothic" w:hAnsi="Century Gothic" w:cs="Century Gothic"/>
          <w:sz w:val="28"/>
          <w:szCs w:val="28"/>
        </w:rPr>
      </w:pPr>
      <w:r>
        <w:rPr>
          <w:b/>
          <w:sz w:val="32"/>
          <w:szCs w:val="32"/>
        </w:rPr>
        <w:t xml:space="preserve"> </w:t>
      </w:r>
      <w:bookmarkStart w:id="195" w:name="_Toc178629265"/>
      <w:r>
        <w:rPr>
          <w:b/>
          <w:sz w:val="32"/>
          <w:szCs w:val="32"/>
        </w:rPr>
        <w:t>Learning Outcomes</w:t>
      </w:r>
      <w:bookmarkEnd w:id="195"/>
    </w:p>
    <w:p w14:paraId="5FF90E5C" w14:textId="77777777" w:rsidR="0067237A" w:rsidRDefault="0067237A" w:rsidP="0067237A">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5B4EDDAD" w14:textId="57A97425" w:rsidR="007950F5" w:rsidRPr="007950F5" w:rsidRDefault="0067237A">
      <w:pPr>
        <w:numPr>
          <w:ilvl w:val="0"/>
          <w:numId w:val="166"/>
        </w:numPr>
        <w:spacing w:before="0" w:after="0"/>
        <w:rPr>
          <w:rFonts w:ascii="Century Gothic" w:eastAsia="Century Gothic" w:hAnsi="Century Gothic" w:cs="Century Gothic"/>
        </w:rPr>
      </w:pPr>
      <w:r>
        <w:rPr>
          <w:noProof/>
        </w:rPr>
        <w:drawing>
          <wp:anchor distT="0" distB="0" distL="114300" distR="114300" simplePos="0" relativeHeight="251736064" behindDoc="0" locked="0" layoutInCell="1" hidden="0" allowOverlap="1" wp14:anchorId="7BC8023E" wp14:editId="430AF7EA">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95342426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l="1332" r="1333"/>
                    <a:stretch>
                      <a:fillRect/>
                    </a:stretch>
                  </pic:blipFill>
                  <pic:spPr>
                    <a:xfrm>
                      <a:off x="0" y="0"/>
                      <a:ext cx="576263" cy="592051"/>
                    </a:xfrm>
                    <a:prstGeom prst="rect">
                      <a:avLst/>
                    </a:prstGeom>
                    <a:ln/>
                  </pic:spPr>
                </pic:pic>
              </a:graphicData>
            </a:graphic>
          </wp:anchor>
        </w:drawing>
      </w:r>
      <w:r w:rsidR="007950F5">
        <w:rPr>
          <w:rFonts w:ascii="Century Gothic" w:eastAsia="Century Gothic" w:hAnsi="Century Gothic" w:cs="Century Gothic"/>
        </w:rPr>
        <w:t xml:space="preserve">Describe </w:t>
      </w:r>
      <w:r w:rsidR="007950F5" w:rsidRPr="007950F5">
        <w:rPr>
          <w:rFonts w:ascii="Century Gothic" w:eastAsia="Century Gothic" w:hAnsi="Century Gothic" w:cs="Century Gothic"/>
        </w:rPr>
        <w:t>the effects of trade liberalization on national economies and firms, applying trade theory principles.</w:t>
      </w:r>
    </w:p>
    <w:p w14:paraId="7B9B28DC" w14:textId="77777777" w:rsidR="007950F5" w:rsidRPr="007950F5" w:rsidRDefault="007950F5">
      <w:pPr>
        <w:numPr>
          <w:ilvl w:val="0"/>
          <w:numId w:val="166"/>
        </w:numPr>
        <w:spacing w:before="0" w:after="0"/>
        <w:rPr>
          <w:rFonts w:ascii="Century Gothic" w:eastAsia="Century Gothic" w:hAnsi="Century Gothic" w:cs="Century Gothic"/>
        </w:rPr>
      </w:pPr>
      <w:r w:rsidRPr="007950F5">
        <w:rPr>
          <w:rFonts w:ascii="Century Gothic" w:eastAsia="Century Gothic" w:hAnsi="Century Gothic" w:cs="Century Gothic"/>
        </w:rPr>
        <w:t>Evaluate the motivations behind foreign direct investment (FDI) and assess its regulatory and economic impacts.</w:t>
      </w:r>
    </w:p>
    <w:p w14:paraId="0A7B7929" w14:textId="77777777" w:rsidR="007950F5" w:rsidRPr="007950F5" w:rsidRDefault="007950F5">
      <w:pPr>
        <w:numPr>
          <w:ilvl w:val="0"/>
          <w:numId w:val="166"/>
        </w:numPr>
        <w:spacing w:before="0" w:after="0"/>
        <w:rPr>
          <w:rFonts w:ascii="Century Gothic" w:eastAsia="Century Gothic" w:hAnsi="Century Gothic" w:cs="Century Gothic"/>
        </w:rPr>
      </w:pPr>
      <w:r w:rsidRPr="007950F5">
        <w:rPr>
          <w:rFonts w:ascii="Century Gothic" w:eastAsia="Century Gothic" w:hAnsi="Century Gothic" w:cs="Century Gothic"/>
        </w:rPr>
        <w:t>Assess the economic implications of international trade agreements for management decision-making.</w:t>
      </w:r>
    </w:p>
    <w:p w14:paraId="342F815B" w14:textId="5B65AD38" w:rsidR="0067237A" w:rsidRDefault="007950F5">
      <w:pPr>
        <w:numPr>
          <w:ilvl w:val="0"/>
          <w:numId w:val="166"/>
        </w:numPr>
        <w:spacing w:before="0" w:after="0"/>
        <w:rPr>
          <w:rFonts w:ascii="Century Gothic" w:eastAsia="Century Gothic" w:hAnsi="Century Gothic" w:cs="Century Gothic"/>
        </w:rPr>
      </w:pPr>
      <w:r>
        <w:rPr>
          <w:rFonts w:ascii="Century Gothic" w:eastAsia="Century Gothic" w:hAnsi="Century Gothic" w:cs="Century Gothic"/>
        </w:rPr>
        <w:t>A</w:t>
      </w:r>
      <w:r w:rsidRPr="007950F5">
        <w:rPr>
          <w:rFonts w:ascii="Century Gothic" w:eastAsia="Century Gothic" w:hAnsi="Century Gothic" w:cs="Century Gothic"/>
        </w:rPr>
        <w:t>naly</w:t>
      </w:r>
      <w:r>
        <w:rPr>
          <w:rFonts w:ascii="Century Gothic" w:eastAsia="Century Gothic" w:hAnsi="Century Gothic" w:cs="Century Gothic"/>
        </w:rPr>
        <w:t>s</w:t>
      </w:r>
      <w:r w:rsidRPr="007950F5">
        <w:rPr>
          <w:rFonts w:ascii="Century Gothic" w:eastAsia="Century Gothic" w:hAnsi="Century Gothic" w:cs="Century Gothic"/>
        </w:rPr>
        <w:t>e global value chains and the role of international sourcing strategies in modern business operations.</w:t>
      </w:r>
    </w:p>
    <w:p w14:paraId="1D825FBF" w14:textId="77777777" w:rsidR="0067237A" w:rsidRDefault="0067237A" w:rsidP="0067237A">
      <w:pPr>
        <w:pStyle w:val="Heading3"/>
        <w:spacing w:before="0" w:after="200"/>
        <w:ind w:left="-270" w:hanging="720"/>
        <w:rPr>
          <w:b/>
        </w:rPr>
      </w:pPr>
      <w:r>
        <w:rPr>
          <w:sz w:val="32"/>
          <w:szCs w:val="32"/>
        </w:rPr>
        <w:t xml:space="preserve">    </w:t>
      </w:r>
      <w:bookmarkStart w:id="196" w:name="_Toc178629266"/>
      <w:r>
        <w:rPr>
          <w:b/>
          <w:sz w:val="32"/>
          <w:szCs w:val="32"/>
        </w:rPr>
        <w:t>Learning Activities/Task List</w:t>
      </w:r>
      <w:bookmarkEnd w:id="196"/>
    </w:p>
    <w:p w14:paraId="7B22825E" w14:textId="50885496" w:rsidR="007950F5" w:rsidRPr="007950F5" w:rsidRDefault="0067237A">
      <w:pPr>
        <w:numPr>
          <w:ilvl w:val="0"/>
          <w:numId w:val="167"/>
        </w:numPr>
        <w:spacing w:before="0" w:after="0"/>
        <w:rPr>
          <w:rFonts w:ascii="Century Gothic" w:eastAsia="Century Gothic" w:hAnsi="Century Gothic" w:cs="Century Gothic"/>
        </w:rPr>
      </w:pPr>
      <w:r>
        <w:rPr>
          <w:noProof/>
        </w:rPr>
        <w:drawing>
          <wp:anchor distT="0" distB="0" distL="0" distR="0" simplePos="0" relativeHeight="251737088" behindDoc="0" locked="0" layoutInCell="1" hidden="0" allowOverlap="1" wp14:anchorId="16D59B5C" wp14:editId="1BB5D99D">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988977122"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20"/>
                    <a:srcRect/>
                    <a:stretch>
                      <a:fillRect/>
                    </a:stretch>
                  </pic:blipFill>
                  <pic:spPr>
                    <a:xfrm>
                      <a:off x="0" y="0"/>
                      <a:ext cx="581025" cy="581025"/>
                    </a:xfrm>
                    <a:prstGeom prst="rect">
                      <a:avLst/>
                    </a:prstGeom>
                    <a:ln/>
                  </pic:spPr>
                </pic:pic>
              </a:graphicData>
            </a:graphic>
          </wp:anchor>
        </w:drawing>
      </w:r>
      <w:r w:rsidR="007950F5">
        <w:rPr>
          <w:noProof/>
        </w:rPr>
        <w:drawing>
          <wp:anchor distT="0" distB="0" distL="0" distR="0" simplePos="0" relativeHeight="251747328" behindDoc="0" locked="0" layoutInCell="1" hidden="0" allowOverlap="1" wp14:anchorId="067561E0" wp14:editId="60387B41">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82970142"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20"/>
                    <a:srcRect/>
                    <a:stretch>
                      <a:fillRect/>
                    </a:stretch>
                  </pic:blipFill>
                  <pic:spPr>
                    <a:xfrm>
                      <a:off x="0" y="0"/>
                      <a:ext cx="581025" cy="581025"/>
                    </a:xfrm>
                    <a:prstGeom prst="rect">
                      <a:avLst/>
                    </a:prstGeom>
                    <a:ln/>
                  </pic:spPr>
                </pic:pic>
              </a:graphicData>
            </a:graphic>
          </wp:anchor>
        </w:drawing>
      </w:r>
      <w:r w:rsidR="007950F5" w:rsidRPr="007950F5">
        <w:rPr>
          <w:rFonts w:ascii="Century Gothic" w:eastAsia="Century Gothic" w:hAnsi="Century Gothic" w:cs="Century Gothic"/>
        </w:rPr>
        <w:t>Review power presentation PDF</w:t>
      </w:r>
    </w:p>
    <w:p w14:paraId="75F045B5" w14:textId="77777777" w:rsidR="007950F5" w:rsidRPr="00E601EB" w:rsidRDefault="007950F5">
      <w:pPr>
        <w:numPr>
          <w:ilvl w:val="0"/>
          <w:numId w:val="167"/>
        </w:numPr>
        <w:spacing w:before="0" w:after="0"/>
        <w:rPr>
          <w:rFonts w:ascii="Century Gothic" w:eastAsia="Century Gothic" w:hAnsi="Century Gothic" w:cs="Century Gothic"/>
        </w:rPr>
      </w:pPr>
      <w:r>
        <w:rPr>
          <w:rFonts w:ascii="Century Gothic" w:eastAsia="Century Gothic" w:hAnsi="Century Gothic" w:cs="Century Gothic"/>
        </w:rPr>
        <w:t>R</w:t>
      </w:r>
      <w:r w:rsidRPr="00E601EB">
        <w:rPr>
          <w:rFonts w:ascii="Century Gothic" w:eastAsia="Century Gothic" w:hAnsi="Century Gothic" w:cs="Century Gothic"/>
        </w:rPr>
        <w:t>eview: Textbook chapters and academic articles.</w:t>
      </w:r>
    </w:p>
    <w:p w14:paraId="1DAF30CF" w14:textId="77777777" w:rsidR="007950F5" w:rsidRPr="00E601EB" w:rsidRDefault="007950F5">
      <w:pPr>
        <w:numPr>
          <w:ilvl w:val="0"/>
          <w:numId w:val="167"/>
        </w:numPr>
        <w:spacing w:before="0" w:after="0"/>
        <w:rPr>
          <w:rFonts w:ascii="Century Gothic" w:eastAsia="Century Gothic" w:hAnsi="Century Gothic" w:cs="Century Gothic"/>
        </w:rPr>
      </w:pPr>
      <w:r w:rsidRPr="00E601EB">
        <w:rPr>
          <w:rFonts w:ascii="Century Gothic" w:eastAsia="Century Gothic" w:hAnsi="Century Gothic" w:cs="Century Gothic"/>
        </w:rPr>
        <w:t xml:space="preserve">Watch: </w:t>
      </w:r>
      <w:r>
        <w:rPr>
          <w:rFonts w:ascii="Century Gothic" w:eastAsia="Century Gothic" w:hAnsi="Century Gothic" w:cs="Century Gothic"/>
        </w:rPr>
        <w:t>lecture related videos.</w:t>
      </w:r>
    </w:p>
    <w:p w14:paraId="64F03902" w14:textId="77777777" w:rsidR="007950F5" w:rsidRDefault="007950F5">
      <w:pPr>
        <w:numPr>
          <w:ilvl w:val="0"/>
          <w:numId w:val="167"/>
        </w:numPr>
        <w:spacing w:before="0" w:after="0"/>
        <w:rPr>
          <w:rFonts w:ascii="Century Gothic" w:eastAsia="Century Gothic" w:hAnsi="Century Gothic" w:cs="Century Gothic"/>
        </w:rPr>
      </w:pPr>
      <w:r w:rsidRPr="00E601EB">
        <w:rPr>
          <w:rFonts w:ascii="Century Gothic" w:eastAsia="Century Gothic" w:hAnsi="Century Gothic" w:cs="Century Gothic"/>
        </w:rPr>
        <w:t xml:space="preserve">Engage: Participate in group discussions forums </w:t>
      </w:r>
    </w:p>
    <w:p w14:paraId="6EC7EA53" w14:textId="77777777" w:rsidR="007950F5" w:rsidRPr="00D86FA8" w:rsidRDefault="007950F5">
      <w:pPr>
        <w:numPr>
          <w:ilvl w:val="0"/>
          <w:numId w:val="167"/>
        </w:numPr>
        <w:spacing w:before="0" w:after="0"/>
        <w:rPr>
          <w:rFonts w:ascii="Century Gothic" w:eastAsia="Century Gothic" w:hAnsi="Century Gothic" w:cs="Century Gothic"/>
        </w:rPr>
      </w:pPr>
      <w:r w:rsidRPr="00E601EB">
        <w:rPr>
          <w:rFonts w:ascii="Century Gothic" w:eastAsia="Century Gothic" w:hAnsi="Century Gothic" w:cs="Century Gothic"/>
        </w:rPr>
        <w:t>Complete: Quizzes, case studies, mastery exercises</w:t>
      </w:r>
      <w:r>
        <w:rPr>
          <w:rFonts w:ascii="Century Gothic" w:eastAsia="Century Gothic" w:hAnsi="Century Gothic" w:cs="Century Gothic"/>
        </w:rPr>
        <w:t xml:space="preserve"> and end of module assignment</w:t>
      </w:r>
      <w:r w:rsidRPr="00E601EB">
        <w:rPr>
          <w:rFonts w:ascii="Century Gothic" w:eastAsia="Century Gothic" w:hAnsi="Century Gothic" w:cs="Century Gothic"/>
        </w:rPr>
        <w:t xml:space="preserve"> focused.</w:t>
      </w:r>
    </w:p>
    <w:p w14:paraId="2726375A" w14:textId="77777777" w:rsidR="0067237A" w:rsidRDefault="0067237A" w:rsidP="0067237A">
      <w:pPr>
        <w:spacing w:before="0" w:after="0"/>
        <w:rPr>
          <w:rFonts w:ascii="Century Gothic" w:eastAsia="Century Gothic" w:hAnsi="Century Gothic" w:cs="Century Gothic"/>
          <w:smallCaps/>
          <w:color w:val="037B90"/>
          <w:sz w:val="40"/>
          <w:szCs w:val="40"/>
        </w:rPr>
      </w:pPr>
    </w:p>
    <w:p w14:paraId="446EEFCA" w14:textId="77777777" w:rsidR="007950F5" w:rsidRDefault="007950F5" w:rsidP="0067237A">
      <w:pPr>
        <w:spacing w:before="0" w:after="0"/>
        <w:rPr>
          <w:rFonts w:ascii="Century Gothic" w:eastAsia="Century Gothic" w:hAnsi="Century Gothic" w:cs="Century Gothic"/>
          <w:smallCaps/>
          <w:color w:val="037B90"/>
          <w:sz w:val="40"/>
          <w:szCs w:val="40"/>
        </w:rPr>
      </w:pPr>
    </w:p>
    <w:p w14:paraId="56C860D3" w14:textId="77777777" w:rsidR="0067237A" w:rsidRDefault="0067237A" w:rsidP="0067237A">
      <w:pPr>
        <w:pStyle w:val="Heading2"/>
      </w:pPr>
      <w:bookmarkStart w:id="197" w:name="_Toc178629267"/>
      <w:r>
        <w:t>INSTRUCTIONAL MATERIALS &amp; LEARNING ACTIVITIES</w:t>
      </w:r>
      <w:bookmarkEnd w:id="197"/>
      <w:r>
        <w:t xml:space="preserve"> </w:t>
      </w:r>
    </w:p>
    <w:p w14:paraId="603754BF" w14:textId="77777777" w:rsidR="0067237A" w:rsidRDefault="0067237A" w:rsidP="0067237A">
      <w:pPr>
        <w:spacing w:before="0" w:after="0" w:line="240" w:lineRule="auto"/>
        <w:rPr>
          <w:rFonts w:ascii="Century Gothic" w:eastAsia="Century Gothic" w:hAnsi="Century Gothic" w:cs="Century Gothic"/>
          <w:color w:val="FF7F50"/>
          <w:sz w:val="22"/>
          <w:szCs w:val="22"/>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313923685"/>
          <w:lock w:val="contentLocked"/>
        </w:sdtPr>
        <w:sdtContent>
          <w:tr w:rsidR="0067237A" w14:paraId="0DE1DF2E" w14:textId="77777777" w:rsidTr="00A4683F">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45BB004C" w14:textId="77777777" w:rsidR="0067237A" w:rsidRDefault="0067237A" w:rsidP="00A4683F">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2A6A1090" wp14:editId="420A2474">
                      <wp:extent cx="319088" cy="314325"/>
                      <wp:effectExtent l="0" t="0" r="0" b="0"/>
                      <wp:docPr id="12061256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32074671" w14:textId="77777777" w:rsidR="0067237A" w:rsidRDefault="0067237A" w:rsidP="00A4683F">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5C2626EE" w14:textId="77777777" w:rsidR="0067237A" w:rsidRDefault="0067237A" w:rsidP="00A4683F">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3EB0560C" w14:textId="77777777" w:rsidR="0067237A" w:rsidRDefault="0067237A" w:rsidP="00A4683F">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2D3BB2DE" w14:textId="77777777" w:rsidR="0067237A" w:rsidRDefault="0067237A" w:rsidP="0067237A">
      <w:pPr>
        <w:spacing w:before="0" w:after="0" w:line="240" w:lineRule="auto"/>
        <w:rPr>
          <w:rFonts w:ascii="Century Gothic" w:eastAsia="Century Gothic" w:hAnsi="Century Gothic" w:cs="Century Gothic"/>
          <w:color w:val="FF7F50"/>
          <w:sz w:val="22"/>
          <w:szCs w:val="22"/>
        </w:rPr>
      </w:pPr>
    </w:p>
    <w:p w14:paraId="6649A93E" w14:textId="77777777" w:rsidR="0067237A" w:rsidRDefault="0067237A" w:rsidP="0067237A">
      <w:pPr>
        <w:spacing w:before="0" w:after="0" w:line="240" w:lineRule="auto"/>
        <w:rPr>
          <w:rFonts w:ascii="Century Gothic" w:eastAsia="Century Gothic" w:hAnsi="Century Gothic" w:cs="Century Gothic"/>
        </w:rPr>
      </w:pPr>
    </w:p>
    <w:p w14:paraId="5DC05542" w14:textId="77777777" w:rsidR="00813CF9" w:rsidRPr="00813CF9" w:rsidRDefault="00813CF9" w:rsidP="00813CF9">
      <w:pPr>
        <w:spacing w:before="0" w:after="0" w:line="240" w:lineRule="auto"/>
        <w:jc w:val="both"/>
        <w:rPr>
          <w:rFonts w:ascii="Century Gothic" w:eastAsia="Century Gothic" w:hAnsi="Century Gothic" w:cs="Century Gothic"/>
          <w:b/>
          <w:bCs/>
        </w:rPr>
      </w:pPr>
      <w:r w:rsidRPr="00813CF9">
        <w:rPr>
          <w:rFonts w:ascii="Century Gothic" w:eastAsia="Century Gothic" w:hAnsi="Century Gothic" w:cs="Century Gothic"/>
          <w:b/>
          <w:bCs/>
        </w:rPr>
        <w:t>1.0 Theoretical Foundations of International Trade</w:t>
      </w:r>
    </w:p>
    <w:p w14:paraId="3693A410" w14:textId="4BFC3EE4" w:rsidR="00813CF9" w:rsidRDefault="00813CF9" w:rsidP="00813CF9">
      <w:p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rPr>
        <w:t>Understanding why nations engage in trade and how it benefits economies is critical to analy</w:t>
      </w:r>
      <w:r>
        <w:rPr>
          <w:rFonts w:ascii="Century Gothic" w:eastAsia="Century Gothic" w:hAnsi="Century Gothic" w:cs="Century Gothic"/>
        </w:rPr>
        <w:t>s</w:t>
      </w:r>
      <w:r w:rsidRPr="00813CF9">
        <w:rPr>
          <w:rFonts w:ascii="Century Gothic" w:eastAsia="Century Gothic" w:hAnsi="Century Gothic" w:cs="Century Gothic"/>
        </w:rPr>
        <w:t>ing global markets. Several trade theories offer different perspectives on the advantages and mechanics of international trade.</w:t>
      </w:r>
    </w:p>
    <w:p w14:paraId="1863CDCA" w14:textId="77777777" w:rsidR="00813CF9" w:rsidRPr="00813CF9" w:rsidRDefault="00813CF9" w:rsidP="00813CF9">
      <w:pPr>
        <w:spacing w:before="0" w:after="0" w:line="240" w:lineRule="auto"/>
        <w:jc w:val="both"/>
        <w:rPr>
          <w:rFonts w:ascii="Century Gothic" w:eastAsia="Century Gothic" w:hAnsi="Century Gothic" w:cs="Century Gothic"/>
        </w:rPr>
      </w:pPr>
    </w:p>
    <w:p w14:paraId="5909C08B" w14:textId="77777777" w:rsidR="00813CF9" w:rsidRPr="00813CF9" w:rsidRDefault="00813CF9" w:rsidP="004F5AF2">
      <w:pPr>
        <w:spacing w:before="0" w:after="0" w:line="240" w:lineRule="auto"/>
        <w:ind w:left="360"/>
        <w:jc w:val="both"/>
        <w:rPr>
          <w:rFonts w:ascii="Century Gothic" w:eastAsia="Century Gothic" w:hAnsi="Century Gothic" w:cs="Century Gothic"/>
        </w:rPr>
      </w:pPr>
      <w:r w:rsidRPr="00813CF9">
        <w:rPr>
          <w:rFonts w:ascii="Century Gothic" w:eastAsia="Century Gothic" w:hAnsi="Century Gothic" w:cs="Century Gothic"/>
          <w:b/>
          <w:bCs/>
        </w:rPr>
        <w:t>Absolute Advantage (Adam Smith)</w:t>
      </w:r>
      <w:r w:rsidRPr="00813CF9">
        <w:rPr>
          <w:rFonts w:ascii="Century Gothic" w:eastAsia="Century Gothic" w:hAnsi="Century Gothic" w:cs="Century Gothic"/>
        </w:rPr>
        <w:t>: Smith’s theory of absolute advantage posits that countries should specialize in producing goods where they are more efficient than others. By trading these goods with countries that have their own advantages in other areas, both can increase overall productivity.</w:t>
      </w:r>
    </w:p>
    <w:p w14:paraId="662C8051" w14:textId="77777777" w:rsidR="00813CF9" w:rsidRPr="00813CF9" w:rsidRDefault="00813CF9" w:rsidP="004F5AF2">
      <w:pPr>
        <w:spacing w:before="0" w:after="0" w:line="240" w:lineRule="auto"/>
        <w:ind w:left="360"/>
        <w:jc w:val="both"/>
        <w:rPr>
          <w:rFonts w:ascii="Century Gothic" w:eastAsia="Century Gothic" w:hAnsi="Century Gothic" w:cs="Century Gothic"/>
        </w:rPr>
      </w:pPr>
      <w:r w:rsidRPr="00813CF9">
        <w:rPr>
          <w:rFonts w:ascii="Century Gothic" w:eastAsia="Century Gothic" w:hAnsi="Century Gothic" w:cs="Century Gothic"/>
          <w:b/>
          <w:bCs/>
        </w:rPr>
        <w:t>Comparative Advantage (David Ricardo)</w:t>
      </w:r>
      <w:r w:rsidRPr="00813CF9">
        <w:rPr>
          <w:rFonts w:ascii="Century Gothic" w:eastAsia="Century Gothic" w:hAnsi="Century Gothic" w:cs="Century Gothic"/>
        </w:rPr>
        <w:t>: Ricardo introduced the theory of comparative advantage, which suggests that even if a country is less efficient in producing all goods, it can still benefit from trade by focusing on goods where its relative efficiency is higher. This theory underpins modern trade policy.</w:t>
      </w:r>
    </w:p>
    <w:p w14:paraId="54438BE0" w14:textId="397940D2" w:rsidR="00813CF9" w:rsidRPr="00813CF9" w:rsidRDefault="00813CF9" w:rsidP="004F5AF2">
      <w:pPr>
        <w:spacing w:before="0" w:after="0" w:line="240" w:lineRule="auto"/>
        <w:ind w:left="360"/>
        <w:jc w:val="both"/>
        <w:rPr>
          <w:rFonts w:ascii="Century Gothic" w:eastAsia="Century Gothic" w:hAnsi="Century Gothic" w:cs="Century Gothic"/>
        </w:rPr>
      </w:pPr>
      <w:r w:rsidRPr="00813CF9">
        <w:rPr>
          <w:rFonts w:ascii="Century Gothic" w:eastAsia="Century Gothic" w:hAnsi="Century Gothic" w:cs="Century Gothic"/>
          <w:b/>
          <w:bCs/>
        </w:rPr>
        <w:t>Heckscher-Ohlin Model</w:t>
      </w:r>
      <w:r w:rsidRPr="00813CF9">
        <w:rPr>
          <w:rFonts w:ascii="Century Gothic" w:eastAsia="Century Gothic" w:hAnsi="Century Gothic" w:cs="Century Gothic"/>
        </w:rPr>
        <w:t>: This model explains that countries export goods that use their abundant factors of production (land, labo</w:t>
      </w:r>
      <w:r w:rsidR="004F5AF2">
        <w:rPr>
          <w:rFonts w:ascii="Century Gothic" w:eastAsia="Century Gothic" w:hAnsi="Century Gothic" w:cs="Century Gothic"/>
        </w:rPr>
        <w:t>u</w:t>
      </w:r>
      <w:r w:rsidRPr="00813CF9">
        <w:rPr>
          <w:rFonts w:ascii="Century Gothic" w:eastAsia="Century Gothic" w:hAnsi="Century Gothic" w:cs="Century Gothic"/>
        </w:rPr>
        <w:t>r, capital) and import goods that require resources they are less endowed with. It emphasizes the role of factor endowments in shaping trade patterns.</w:t>
      </w:r>
    </w:p>
    <w:p w14:paraId="3E59F228" w14:textId="77777777" w:rsidR="00813CF9" w:rsidRDefault="00813CF9" w:rsidP="004F5AF2">
      <w:pPr>
        <w:spacing w:before="0" w:after="0" w:line="240" w:lineRule="auto"/>
        <w:ind w:left="360"/>
        <w:jc w:val="both"/>
        <w:rPr>
          <w:rFonts w:ascii="Century Gothic" w:eastAsia="Century Gothic" w:hAnsi="Century Gothic" w:cs="Century Gothic"/>
        </w:rPr>
      </w:pPr>
      <w:r w:rsidRPr="00813CF9">
        <w:rPr>
          <w:rFonts w:ascii="Century Gothic" w:eastAsia="Century Gothic" w:hAnsi="Century Gothic" w:cs="Century Gothic"/>
          <w:b/>
          <w:bCs/>
        </w:rPr>
        <w:t>New Trade Theory</w:t>
      </w:r>
      <w:r w:rsidRPr="00813CF9">
        <w:rPr>
          <w:rFonts w:ascii="Century Gothic" w:eastAsia="Century Gothic" w:hAnsi="Century Gothic" w:cs="Century Gothic"/>
        </w:rPr>
        <w:t>: This theory accounts for economies of scale and network effects. It suggests that countries may specialize in the production of certain goods, not because of differences in resources, but because producing on a large scale allows them to lower costs and dominate global markets.</w:t>
      </w:r>
    </w:p>
    <w:p w14:paraId="74155EC9" w14:textId="77777777" w:rsidR="004F5AF2" w:rsidRPr="00813CF9" w:rsidRDefault="004F5AF2" w:rsidP="004F5AF2">
      <w:pPr>
        <w:spacing w:before="0" w:after="0" w:line="240" w:lineRule="auto"/>
        <w:ind w:left="720"/>
        <w:jc w:val="both"/>
        <w:rPr>
          <w:rFonts w:ascii="Century Gothic" w:eastAsia="Century Gothic" w:hAnsi="Century Gothic" w:cs="Century Gothic"/>
        </w:rPr>
      </w:pPr>
    </w:p>
    <w:p w14:paraId="1BABC3F2" w14:textId="77777777" w:rsidR="00813CF9" w:rsidRDefault="00813CF9" w:rsidP="00813CF9">
      <w:p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Effects of Trade on Firms and Nations</w:t>
      </w:r>
      <w:r w:rsidRPr="00813CF9">
        <w:rPr>
          <w:rFonts w:ascii="Century Gothic" w:eastAsia="Century Gothic" w:hAnsi="Century Gothic" w:cs="Century Gothic"/>
        </w:rPr>
        <w:t>:</w:t>
      </w:r>
    </w:p>
    <w:p w14:paraId="39F8EBE9" w14:textId="77777777" w:rsidR="004F5AF2" w:rsidRPr="00813CF9" w:rsidRDefault="004F5AF2" w:rsidP="00813CF9">
      <w:pPr>
        <w:spacing w:before="0" w:after="0" w:line="240" w:lineRule="auto"/>
        <w:jc w:val="both"/>
        <w:rPr>
          <w:rFonts w:ascii="Century Gothic" w:eastAsia="Century Gothic" w:hAnsi="Century Gothic" w:cs="Century Gothic"/>
        </w:rPr>
      </w:pPr>
    </w:p>
    <w:p w14:paraId="2788E578" w14:textId="77777777" w:rsidR="00813CF9" w:rsidRPr="00813CF9" w:rsidRDefault="00813CF9" w:rsidP="004F5AF2">
      <w:pPr>
        <w:spacing w:before="0" w:after="0" w:line="240" w:lineRule="auto"/>
        <w:ind w:left="360"/>
        <w:jc w:val="both"/>
        <w:rPr>
          <w:rFonts w:ascii="Century Gothic" w:eastAsia="Century Gothic" w:hAnsi="Century Gothic" w:cs="Century Gothic"/>
        </w:rPr>
      </w:pPr>
      <w:r w:rsidRPr="00813CF9">
        <w:rPr>
          <w:rFonts w:ascii="Century Gothic" w:eastAsia="Century Gothic" w:hAnsi="Century Gothic" w:cs="Century Gothic"/>
          <w:b/>
          <w:bCs/>
        </w:rPr>
        <w:t>Gains from Trade</w:t>
      </w:r>
      <w:r w:rsidRPr="00813CF9">
        <w:rPr>
          <w:rFonts w:ascii="Century Gothic" w:eastAsia="Century Gothic" w:hAnsi="Century Gothic" w:cs="Century Gothic"/>
        </w:rPr>
        <w:t>: Trade allows countries to access a wider variety of goods and services, improves productivity through specialization, and fosters innovation by exposing firms to international competition.</w:t>
      </w:r>
    </w:p>
    <w:p w14:paraId="49D7FC2B" w14:textId="77777777" w:rsidR="00813CF9" w:rsidRPr="00813CF9" w:rsidRDefault="00813CF9" w:rsidP="004F5AF2">
      <w:pPr>
        <w:spacing w:before="0" w:after="0" w:line="240" w:lineRule="auto"/>
        <w:ind w:left="360"/>
        <w:jc w:val="both"/>
        <w:rPr>
          <w:rFonts w:ascii="Century Gothic" w:eastAsia="Century Gothic" w:hAnsi="Century Gothic" w:cs="Century Gothic"/>
        </w:rPr>
      </w:pPr>
      <w:r w:rsidRPr="00813CF9">
        <w:rPr>
          <w:rFonts w:ascii="Century Gothic" w:eastAsia="Century Gothic" w:hAnsi="Century Gothic" w:cs="Century Gothic"/>
          <w:b/>
          <w:bCs/>
        </w:rPr>
        <w:t>Challenges of Trade</w:t>
      </w:r>
      <w:r w:rsidRPr="00813CF9">
        <w:rPr>
          <w:rFonts w:ascii="Century Gothic" w:eastAsia="Century Gothic" w:hAnsi="Century Gothic" w:cs="Century Gothic"/>
        </w:rPr>
        <w:t>: While trade liberalization can improve economic efficiency, it can also lead to job losses in industries exposed to foreign competition and increase income inequality within countries.</w:t>
      </w:r>
    </w:p>
    <w:p w14:paraId="7DF1D3B6" w14:textId="72E23748" w:rsidR="00813CF9" w:rsidRPr="00813CF9" w:rsidRDefault="00813CF9" w:rsidP="00813CF9">
      <w:pPr>
        <w:spacing w:before="0" w:after="0" w:line="240" w:lineRule="auto"/>
        <w:jc w:val="both"/>
        <w:rPr>
          <w:rFonts w:ascii="Century Gothic" w:eastAsia="Century Gothic" w:hAnsi="Century Gothic" w:cs="Century Gothic"/>
        </w:rPr>
      </w:pPr>
    </w:p>
    <w:p w14:paraId="4153E201" w14:textId="77777777" w:rsidR="00813CF9" w:rsidRPr="00813CF9" w:rsidRDefault="00813CF9" w:rsidP="00813CF9">
      <w:pPr>
        <w:spacing w:before="0" w:after="0" w:line="240" w:lineRule="auto"/>
        <w:jc w:val="both"/>
        <w:rPr>
          <w:rFonts w:ascii="Century Gothic" w:eastAsia="Century Gothic" w:hAnsi="Century Gothic" w:cs="Century Gothic"/>
          <w:b/>
          <w:bCs/>
        </w:rPr>
      </w:pPr>
      <w:r w:rsidRPr="00813CF9">
        <w:rPr>
          <w:rFonts w:ascii="Century Gothic" w:eastAsia="Century Gothic" w:hAnsi="Century Gothic" w:cs="Century Gothic"/>
          <w:b/>
          <w:bCs/>
        </w:rPr>
        <w:t>2.0 Trade Liberalization: Opportunities and Challenges</w:t>
      </w:r>
    </w:p>
    <w:p w14:paraId="4A1227FD" w14:textId="77777777" w:rsidR="00813CF9" w:rsidRDefault="00813CF9" w:rsidP="00813CF9">
      <w:pPr>
        <w:spacing w:before="0" w:after="0" w:line="240" w:lineRule="auto"/>
        <w:jc w:val="both"/>
        <w:rPr>
          <w:rFonts w:ascii="Century Gothic" w:eastAsia="Century Gothic" w:hAnsi="Century Gothic" w:cs="Century Gothic"/>
          <w:b/>
          <w:bCs/>
        </w:rPr>
      </w:pPr>
      <w:r w:rsidRPr="00813CF9">
        <w:rPr>
          <w:rFonts w:ascii="Century Gothic" w:eastAsia="Century Gothic" w:hAnsi="Century Gothic" w:cs="Century Gothic"/>
        </w:rPr>
        <w:t xml:space="preserve">Trade liberalization refers to the removal or reduction of barriers to trade, such as tariffs, quotas, and non-tariff barriers. Countries engage in liberalization through unilateral actions, regional agreements, or multilateral organizations like the </w:t>
      </w:r>
      <w:r w:rsidRPr="00813CF9">
        <w:rPr>
          <w:rFonts w:ascii="Century Gothic" w:eastAsia="Century Gothic" w:hAnsi="Century Gothic" w:cs="Century Gothic"/>
          <w:b/>
          <w:bCs/>
        </w:rPr>
        <w:t>World Trade Organization (WTO).</w:t>
      </w:r>
    </w:p>
    <w:p w14:paraId="7ECA190A" w14:textId="77777777" w:rsidR="00977786" w:rsidRPr="00813CF9" w:rsidRDefault="00977786" w:rsidP="00813CF9">
      <w:pPr>
        <w:spacing w:before="0" w:after="0" w:line="240" w:lineRule="auto"/>
        <w:jc w:val="both"/>
        <w:rPr>
          <w:rFonts w:ascii="Century Gothic" w:eastAsia="Century Gothic" w:hAnsi="Century Gothic" w:cs="Century Gothic"/>
        </w:rPr>
      </w:pPr>
    </w:p>
    <w:p w14:paraId="3594F6C4" w14:textId="77777777" w:rsidR="00813CF9" w:rsidRPr="00813CF9" w:rsidRDefault="00813CF9">
      <w:pPr>
        <w:numPr>
          <w:ilvl w:val="0"/>
          <w:numId w:val="169"/>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Benefits of Trade Liberalization</w:t>
      </w:r>
      <w:r w:rsidRPr="00813CF9">
        <w:rPr>
          <w:rFonts w:ascii="Century Gothic" w:eastAsia="Century Gothic" w:hAnsi="Century Gothic" w:cs="Century Gothic"/>
        </w:rPr>
        <w:t>:</w:t>
      </w:r>
    </w:p>
    <w:p w14:paraId="2ECB9F96" w14:textId="77777777" w:rsidR="00813CF9" w:rsidRPr="00813CF9" w:rsidRDefault="00813CF9">
      <w:pPr>
        <w:numPr>
          <w:ilvl w:val="1"/>
          <w:numId w:val="169"/>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Market Access</w:t>
      </w:r>
      <w:r w:rsidRPr="00813CF9">
        <w:rPr>
          <w:rFonts w:ascii="Century Gothic" w:eastAsia="Century Gothic" w:hAnsi="Century Gothic" w:cs="Century Gothic"/>
        </w:rPr>
        <w:t>: By removing barriers, countries gain access to larger markets, which fosters economic growth and increases demand for domestically produced goods.</w:t>
      </w:r>
    </w:p>
    <w:p w14:paraId="54B603ED" w14:textId="77777777" w:rsidR="00813CF9" w:rsidRPr="00813CF9" w:rsidRDefault="00813CF9">
      <w:pPr>
        <w:numPr>
          <w:ilvl w:val="1"/>
          <w:numId w:val="169"/>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Increased Efficiency</w:t>
      </w:r>
      <w:r w:rsidRPr="00813CF9">
        <w:rPr>
          <w:rFonts w:ascii="Century Gothic" w:eastAsia="Century Gothic" w:hAnsi="Century Gothic" w:cs="Century Gothic"/>
        </w:rPr>
        <w:t>: Firms are forced to become more competitive, reducing production inefficiencies and improving product quality.</w:t>
      </w:r>
    </w:p>
    <w:p w14:paraId="65C16B0B" w14:textId="77777777" w:rsidR="00813CF9" w:rsidRPr="00813CF9" w:rsidRDefault="00813CF9">
      <w:pPr>
        <w:numPr>
          <w:ilvl w:val="1"/>
          <w:numId w:val="169"/>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Consumer Benefits</w:t>
      </w:r>
      <w:r w:rsidRPr="00813CF9">
        <w:rPr>
          <w:rFonts w:ascii="Century Gothic" w:eastAsia="Century Gothic" w:hAnsi="Century Gothic" w:cs="Century Gothic"/>
        </w:rPr>
        <w:t>: Consumers benefit from a wider range of goods and services at lower prices, as competition drives down costs.</w:t>
      </w:r>
    </w:p>
    <w:p w14:paraId="48347DEE" w14:textId="77777777" w:rsidR="00813CF9" w:rsidRPr="00813CF9" w:rsidRDefault="00813CF9">
      <w:pPr>
        <w:numPr>
          <w:ilvl w:val="0"/>
          <w:numId w:val="169"/>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Challenges of Trade Liberalization</w:t>
      </w:r>
      <w:r w:rsidRPr="00813CF9">
        <w:rPr>
          <w:rFonts w:ascii="Century Gothic" w:eastAsia="Century Gothic" w:hAnsi="Century Gothic" w:cs="Century Gothic"/>
        </w:rPr>
        <w:t>:</w:t>
      </w:r>
    </w:p>
    <w:p w14:paraId="20CFF3BF" w14:textId="77777777" w:rsidR="00813CF9" w:rsidRPr="00813CF9" w:rsidRDefault="00813CF9">
      <w:pPr>
        <w:numPr>
          <w:ilvl w:val="1"/>
          <w:numId w:val="169"/>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Domestic Industries Under Pressure</w:t>
      </w:r>
      <w:r w:rsidRPr="00813CF9">
        <w:rPr>
          <w:rFonts w:ascii="Century Gothic" w:eastAsia="Century Gothic" w:hAnsi="Century Gothic" w:cs="Century Gothic"/>
        </w:rPr>
        <w:t>: Exposing domestic firms to foreign competition can lead to job losses and the decline of industries that are unable to compete on a global scale.</w:t>
      </w:r>
    </w:p>
    <w:p w14:paraId="64C6A985" w14:textId="77777777" w:rsidR="00813CF9" w:rsidRPr="00813CF9" w:rsidRDefault="00813CF9">
      <w:pPr>
        <w:numPr>
          <w:ilvl w:val="1"/>
          <w:numId w:val="169"/>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Adjustment Costs</w:t>
      </w:r>
      <w:r w:rsidRPr="00813CF9">
        <w:rPr>
          <w:rFonts w:ascii="Century Gothic" w:eastAsia="Century Gothic" w:hAnsi="Century Gothic" w:cs="Century Gothic"/>
        </w:rPr>
        <w:t>: Workers in industries affected by liberalization may require retraining and relocation, leading to social and economic adjustment costs.</w:t>
      </w:r>
    </w:p>
    <w:p w14:paraId="346249EE" w14:textId="77777777" w:rsidR="00813CF9" w:rsidRDefault="00813CF9">
      <w:pPr>
        <w:numPr>
          <w:ilvl w:val="1"/>
          <w:numId w:val="169"/>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Income Inequality</w:t>
      </w:r>
      <w:r w:rsidRPr="00813CF9">
        <w:rPr>
          <w:rFonts w:ascii="Century Gothic" w:eastAsia="Century Gothic" w:hAnsi="Century Gothic" w:cs="Century Gothic"/>
        </w:rPr>
        <w:t>: Trade liberalization can exacerbate income inequality, as the benefits often accrue to capital owners and highly skilled workers, while lower-skilled workers face job insecurity.</w:t>
      </w:r>
    </w:p>
    <w:p w14:paraId="7EC9A359" w14:textId="77777777" w:rsidR="00977786" w:rsidRPr="00813CF9" w:rsidRDefault="00977786" w:rsidP="00977786">
      <w:pPr>
        <w:spacing w:before="0" w:after="0" w:line="240" w:lineRule="auto"/>
        <w:ind w:left="1440"/>
        <w:jc w:val="both"/>
        <w:rPr>
          <w:rFonts w:ascii="Century Gothic" w:eastAsia="Century Gothic" w:hAnsi="Century Gothic" w:cs="Century Gothic"/>
        </w:rPr>
      </w:pPr>
    </w:p>
    <w:p w14:paraId="39BAF78B" w14:textId="77777777" w:rsidR="00813CF9" w:rsidRPr="00813CF9" w:rsidRDefault="00813CF9" w:rsidP="00813CF9">
      <w:p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Example</w:t>
      </w:r>
      <w:r w:rsidRPr="00813CF9">
        <w:rPr>
          <w:rFonts w:ascii="Century Gothic" w:eastAsia="Century Gothic" w:hAnsi="Century Gothic" w:cs="Century Gothic"/>
        </w:rPr>
        <w:t xml:space="preserve">: The </w:t>
      </w:r>
      <w:r w:rsidRPr="00813CF9">
        <w:rPr>
          <w:rFonts w:ascii="Century Gothic" w:eastAsia="Century Gothic" w:hAnsi="Century Gothic" w:cs="Century Gothic"/>
          <w:b/>
          <w:bCs/>
        </w:rPr>
        <w:t>African Continental Free Trade Area (AfCFTA)</w:t>
      </w:r>
      <w:r w:rsidRPr="00813CF9">
        <w:rPr>
          <w:rFonts w:ascii="Century Gothic" w:eastAsia="Century Gothic" w:hAnsi="Century Gothic" w:cs="Century Gothic"/>
        </w:rPr>
        <w:t xml:space="preserve"> is a recent example of trade liberalization in Africa, aimed at creating the largest free trade zone globally. It is expected to boost intra-African trade, but challenges remain in terms of infrastructure development and non-tariff barriers.</w:t>
      </w:r>
    </w:p>
    <w:p w14:paraId="54B75F4B" w14:textId="188C8346" w:rsidR="00813CF9" w:rsidRPr="00813CF9" w:rsidRDefault="00813CF9" w:rsidP="00813CF9">
      <w:pPr>
        <w:spacing w:before="0" w:after="0" w:line="240" w:lineRule="auto"/>
        <w:jc w:val="both"/>
        <w:rPr>
          <w:rFonts w:ascii="Century Gothic" w:eastAsia="Century Gothic" w:hAnsi="Century Gothic" w:cs="Century Gothic"/>
        </w:rPr>
      </w:pPr>
    </w:p>
    <w:p w14:paraId="233BE72A" w14:textId="1A117965" w:rsidR="00977786" w:rsidRDefault="00813CF9" w:rsidP="00977786">
      <w:p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3.0 Foreign Direct Investment (FDI)</w:t>
      </w:r>
      <w:r w:rsidRPr="00813CF9">
        <w:rPr>
          <w:rFonts w:ascii="Century Gothic" w:eastAsia="Century Gothic" w:hAnsi="Century Gothic" w:cs="Century Gothic"/>
        </w:rPr>
        <w:t xml:space="preserve"> </w:t>
      </w:r>
    </w:p>
    <w:p w14:paraId="4EE9520C" w14:textId="74C3AF89" w:rsidR="00813CF9" w:rsidRDefault="00977786" w:rsidP="00813CF9">
      <w:pPr>
        <w:spacing w:before="0" w:after="0" w:line="240" w:lineRule="auto"/>
        <w:jc w:val="both"/>
        <w:rPr>
          <w:rFonts w:ascii="Century Gothic" w:eastAsia="Century Gothic" w:hAnsi="Century Gothic" w:cs="Century Gothic"/>
        </w:rPr>
      </w:pPr>
      <w:r>
        <w:rPr>
          <w:rFonts w:ascii="Century Gothic" w:eastAsia="Century Gothic" w:hAnsi="Century Gothic" w:cs="Century Gothic"/>
        </w:rPr>
        <w:t>FDI R</w:t>
      </w:r>
      <w:r w:rsidR="00813CF9" w:rsidRPr="00813CF9">
        <w:rPr>
          <w:rFonts w:ascii="Century Gothic" w:eastAsia="Century Gothic" w:hAnsi="Century Gothic" w:cs="Century Gothic"/>
        </w:rPr>
        <w:t>efers to an investment made by a firm or individual in one country into business interests located in another country. FDI can take the form of establishing new operations (greenfield investment) or acquiring existing assets (brownfield investment).</w:t>
      </w:r>
    </w:p>
    <w:p w14:paraId="34A6EC9C" w14:textId="77777777" w:rsidR="007511FE" w:rsidRPr="00813CF9" w:rsidRDefault="007511FE" w:rsidP="00813CF9">
      <w:pPr>
        <w:spacing w:before="0" w:after="0" w:line="240" w:lineRule="auto"/>
        <w:jc w:val="both"/>
        <w:rPr>
          <w:rFonts w:ascii="Century Gothic" w:eastAsia="Century Gothic" w:hAnsi="Century Gothic" w:cs="Century Gothic"/>
        </w:rPr>
      </w:pPr>
    </w:p>
    <w:p w14:paraId="67FD7F1B" w14:textId="77777777" w:rsidR="00813CF9" w:rsidRPr="00813CF9" w:rsidRDefault="00813CF9">
      <w:pPr>
        <w:numPr>
          <w:ilvl w:val="0"/>
          <w:numId w:val="170"/>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Motives for FDI</w:t>
      </w:r>
      <w:r w:rsidRPr="00813CF9">
        <w:rPr>
          <w:rFonts w:ascii="Century Gothic" w:eastAsia="Century Gothic" w:hAnsi="Century Gothic" w:cs="Century Gothic"/>
        </w:rPr>
        <w:t>:</w:t>
      </w:r>
    </w:p>
    <w:p w14:paraId="03022C78" w14:textId="77777777" w:rsidR="00813CF9" w:rsidRPr="00813CF9" w:rsidRDefault="00813CF9">
      <w:pPr>
        <w:numPr>
          <w:ilvl w:val="1"/>
          <w:numId w:val="170"/>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Market Seeking</w:t>
      </w:r>
      <w:r w:rsidRPr="00813CF9">
        <w:rPr>
          <w:rFonts w:ascii="Century Gothic" w:eastAsia="Century Gothic" w:hAnsi="Century Gothic" w:cs="Century Gothic"/>
        </w:rPr>
        <w:t>: Firms invest in foreign markets to access new customer bases and expand their global reach.</w:t>
      </w:r>
    </w:p>
    <w:p w14:paraId="05709C2A" w14:textId="77777777" w:rsidR="00813CF9" w:rsidRPr="00813CF9" w:rsidRDefault="00813CF9">
      <w:pPr>
        <w:numPr>
          <w:ilvl w:val="1"/>
          <w:numId w:val="170"/>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Resource Seeking</w:t>
      </w:r>
      <w:r w:rsidRPr="00813CF9">
        <w:rPr>
          <w:rFonts w:ascii="Century Gothic" w:eastAsia="Century Gothic" w:hAnsi="Century Gothic" w:cs="Century Gothic"/>
        </w:rPr>
        <w:t>: Companies seek to invest in countries rich in natural resources or those offering cheaper labor or raw materials.</w:t>
      </w:r>
    </w:p>
    <w:p w14:paraId="4C239CF3" w14:textId="77777777" w:rsidR="00813CF9" w:rsidRPr="00813CF9" w:rsidRDefault="00813CF9">
      <w:pPr>
        <w:numPr>
          <w:ilvl w:val="1"/>
          <w:numId w:val="170"/>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Efficiency Seeking</w:t>
      </w:r>
      <w:r w:rsidRPr="00813CF9">
        <w:rPr>
          <w:rFonts w:ascii="Century Gothic" w:eastAsia="Century Gothic" w:hAnsi="Century Gothic" w:cs="Century Gothic"/>
        </w:rPr>
        <w:t>: FDI allows firms to optimize production processes by leveraging cost differentials across countries (e.g., lower labor costs).</w:t>
      </w:r>
    </w:p>
    <w:p w14:paraId="0D48EEC3" w14:textId="77777777" w:rsidR="00813CF9" w:rsidRDefault="00813CF9">
      <w:pPr>
        <w:numPr>
          <w:ilvl w:val="1"/>
          <w:numId w:val="170"/>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Strategic Asset Seeking</w:t>
      </w:r>
      <w:r w:rsidRPr="00813CF9">
        <w:rPr>
          <w:rFonts w:ascii="Century Gothic" w:eastAsia="Century Gothic" w:hAnsi="Century Gothic" w:cs="Century Gothic"/>
        </w:rPr>
        <w:t>: Companies invest in foreign markets to gain access to technology, skills, or intellectual property.</w:t>
      </w:r>
    </w:p>
    <w:p w14:paraId="7FB7EB2E" w14:textId="77777777" w:rsidR="007511FE" w:rsidRPr="00813CF9" w:rsidRDefault="007511FE" w:rsidP="007511FE">
      <w:pPr>
        <w:spacing w:before="0" w:after="0" w:line="240" w:lineRule="auto"/>
        <w:ind w:left="1440"/>
        <w:jc w:val="both"/>
        <w:rPr>
          <w:rFonts w:ascii="Century Gothic" w:eastAsia="Century Gothic" w:hAnsi="Century Gothic" w:cs="Century Gothic"/>
        </w:rPr>
      </w:pPr>
    </w:p>
    <w:p w14:paraId="41FC66E3" w14:textId="77777777" w:rsidR="00813CF9" w:rsidRPr="00813CF9" w:rsidRDefault="00813CF9">
      <w:pPr>
        <w:numPr>
          <w:ilvl w:val="0"/>
          <w:numId w:val="170"/>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Regulation of FDI</w:t>
      </w:r>
      <w:r w:rsidRPr="00813CF9">
        <w:rPr>
          <w:rFonts w:ascii="Century Gothic" w:eastAsia="Century Gothic" w:hAnsi="Century Gothic" w:cs="Century Gothic"/>
        </w:rPr>
        <w:t>:</w:t>
      </w:r>
    </w:p>
    <w:p w14:paraId="0B03E736" w14:textId="77777777" w:rsidR="00813CF9" w:rsidRPr="00813CF9" w:rsidRDefault="00813CF9">
      <w:pPr>
        <w:numPr>
          <w:ilvl w:val="1"/>
          <w:numId w:val="170"/>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Government Control</w:t>
      </w:r>
      <w:r w:rsidRPr="00813CF9">
        <w:rPr>
          <w:rFonts w:ascii="Century Gothic" w:eastAsia="Century Gothic" w:hAnsi="Century Gothic" w:cs="Century Gothic"/>
        </w:rPr>
        <w:t>: Many countries regulate FDI to protect national security and safeguard strategic industries. Regulations can include restrictions on foreign ownership, requirements for joint ventures, or performance-based incentives for foreign firms.</w:t>
      </w:r>
    </w:p>
    <w:p w14:paraId="2FC9C6CE" w14:textId="77777777" w:rsidR="00813CF9" w:rsidRDefault="00813CF9">
      <w:pPr>
        <w:numPr>
          <w:ilvl w:val="1"/>
          <w:numId w:val="170"/>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Investment Treaties</w:t>
      </w:r>
      <w:r w:rsidRPr="00813CF9">
        <w:rPr>
          <w:rFonts w:ascii="Century Gothic" w:eastAsia="Century Gothic" w:hAnsi="Century Gothic" w:cs="Century Gothic"/>
        </w:rPr>
        <w:t>: Bilateral investment treaties (BITs) and multilateral agreements help create a stable environment for foreign investors by protecting their rights and offering dispute resolution mechanisms.</w:t>
      </w:r>
    </w:p>
    <w:p w14:paraId="49CF34C4" w14:textId="77777777" w:rsidR="007511FE" w:rsidRPr="00813CF9" w:rsidRDefault="007511FE" w:rsidP="007511FE">
      <w:pPr>
        <w:spacing w:before="0" w:after="0" w:line="240" w:lineRule="auto"/>
        <w:ind w:left="1440"/>
        <w:jc w:val="both"/>
        <w:rPr>
          <w:rFonts w:ascii="Century Gothic" w:eastAsia="Century Gothic" w:hAnsi="Century Gothic" w:cs="Century Gothic"/>
        </w:rPr>
      </w:pPr>
    </w:p>
    <w:p w14:paraId="6ADC8B8C" w14:textId="77777777" w:rsidR="00813CF9" w:rsidRPr="00813CF9" w:rsidRDefault="00813CF9">
      <w:pPr>
        <w:numPr>
          <w:ilvl w:val="0"/>
          <w:numId w:val="170"/>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Impacts of FDI</w:t>
      </w:r>
      <w:r w:rsidRPr="00813CF9">
        <w:rPr>
          <w:rFonts w:ascii="Century Gothic" w:eastAsia="Century Gothic" w:hAnsi="Century Gothic" w:cs="Century Gothic"/>
        </w:rPr>
        <w:t>:</w:t>
      </w:r>
    </w:p>
    <w:p w14:paraId="29E27B56" w14:textId="77777777" w:rsidR="00813CF9" w:rsidRPr="00813CF9" w:rsidRDefault="00813CF9">
      <w:pPr>
        <w:numPr>
          <w:ilvl w:val="1"/>
          <w:numId w:val="170"/>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Economic Growth</w:t>
      </w:r>
      <w:r w:rsidRPr="00813CF9">
        <w:rPr>
          <w:rFonts w:ascii="Century Gothic" w:eastAsia="Century Gothic" w:hAnsi="Century Gothic" w:cs="Century Gothic"/>
        </w:rPr>
        <w:t>: FDI contributes to the economic development of host countries by creating jobs, transferring technology, and fostering industrial growth.</w:t>
      </w:r>
    </w:p>
    <w:p w14:paraId="70A26748" w14:textId="77777777" w:rsidR="00813CF9" w:rsidRPr="00813CF9" w:rsidRDefault="00813CF9">
      <w:pPr>
        <w:numPr>
          <w:ilvl w:val="1"/>
          <w:numId w:val="170"/>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Potential Downsides</w:t>
      </w:r>
      <w:r w:rsidRPr="00813CF9">
        <w:rPr>
          <w:rFonts w:ascii="Century Gothic" w:eastAsia="Century Gothic" w:hAnsi="Century Gothic" w:cs="Century Gothic"/>
        </w:rPr>
        <w:t>: FDI can lead to foreign dominance of key sectors, repatriation of profits, and negative environmental and social impacts.</w:t>
      </w:r>
    </w:p>
    <w:p w14:paraId="245635D5" w14:textId="77777777" w:rsidR="00977786" w:rsidRDefault="00977786" w:rsidP="00813CF9">
      <w:pPr>
        <w:spacing w:before="0" w:after="0" w:line="240" w:lineRule="auto"/>
        <w:jc w:val="both"/>
        <w:rPr>
          <w:rFonts w:ascii="Century Gothic" w:eastAsia="Century Gothic" w:hAnsi="Century Gothic" w:cs="Century Gothic"/>
          <w:b/>
          <w:bCs/>
        </w:rPr>
      </w:pPr>
    </w:p>
    <w:p w14:paraId="21613B94" w14:textId="1232077E" w:rsidR="00813CF9" w:rsidRPr="00813CF9" w:rsidRDefault="00813CF9" w:rsidP="00813CF9">
      <w:p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Example</w:t>
      </w:r>
      <w:r w:rsidRPr="00813CF9">
        <w:rPr>
          <w:rFonts w:ascii="Century Gothic" w:eastAsia="Century Gothic" w:hAnsi="Century Gothic" w:cs="Century Gothic"/>
        </w:rPr>
        <w:t xml:space="preserve">: The expansion of </w:t>
      </w:r>
      <w:r w:rsidRPr="00813CF9">
        <w:rPr>
          <w:rFonts w:ascii="Century Gothic" w:eastAsia="Century Gothic" w:hAnsi="Century Gothic" w:cs="Century Gothic"/>
          <w:b/>
          <w:bCs/>
        </w:rPr>
        <w:t>Chinese FDI in Africa</w:t>
      </w:r>
      <w:r w:rsidRPr="00813CF9">
        <w:rPr>
          <w:rFonts w:ascii="Century Gothic" w:eastAsia="Century Gothic" w:hAnsi="Century Gothic" w:cs="Century Gothic"/>
        </w:rPr>
        <w:t xml:space="preserve"> has transformed infrastructure and resource sectors. However, concerns have been raised about the long-term effects of this investment on local economies and sovereignty.</w:t>
      </w:r>
    </w:p>
    <w:p w14:paraId="2A377183" w14:textId="1A5BE3AE" w:rsidR="00813CF9" w:rsidRPr="00813CF9" w:rsidRDefault="00813CF9" w:rsidP="00813CF9">
      <w:pPr>
        <w:spacing w:before="0" w:after="0" w:line="240" w:lineRule="auto"/>
        <w:jc w:val="both"/>
        <w:rPr>
          <w:rFonts w:ascii="Century Gothic" w:eastAsia="Century Gothic" w:hAnsi="Century Gothic" w:cs="Century Gothic"/>
        </w:rPr>
      </w:pPr>
    </w:p>
    <w:p w14:paraId="2C0A72C7" w14:textId="77777777" w:rsidR="00813CF9" w:rsidRPr="00813CF9" w:rsidRDefault="00813CF9" w:rsidP="00813CF9">
      <w:pPr>
        <w:spacing w:before="0" w:after="0" w:line="240" w:lineRule="auto"/>
        <w:jc w:val="both"/>
        <w:rPr>
          <w:rFonts w:ascii="Century Gothic" w:eastAsia="Century Gothic" w:hAnsi="Century Gothic" w:cs="Century Gothic"/>
          <w:b/>
          <w:bCs/>
        </w:rPr>
      </w:pPr>
      <w:r w:rsidRPr="00813CF9">
        <w:rPr>
          <w:rFonts w:ascii="Century Gothic" w:eastAsia="Century Gothic" w:hAnsi="Century Gothic" w:cs="Century Gothic"/>
          <w:b/>
          <w:bCs/>
        </w:rPr>
        <w:t>4.0 International Trade Agreements and Economic Implications for Firms</w:t>
      </w:r>
    </w:p>
    <w:p w14:paraId="1FA81740" w14:textId="77777777" w:rsidR="00977786" w:rsidRDefault="00813CF9" w:rsidP="00813CF9">
      <w:p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International trade agreements</w:t>
      </w:r>
      <w:r w:rsidRPr="00813CF9">
        <w:rPr>
          <w:rFonts w:ascii="Century Gothic" w:eastAsia="Century Gothic" w:hAnsi="Century Gothic" w:cs="Century Gothic"/>
        </w:rPr>
        <w:t xml:space="preserve"> </w:t>
      </w:r>
    </w:p>
    <w:p w14:paraId="5F52154F" w14:textId="77777777" w:rsidR="00977786" w:rsidRDefault="00977786" w:rsidP="00813CF9">
      <w:pPr>
        <w:spacing w:before="0" w:after="0" w:line="240" w:lineRule="auto"/>
        <w:jc w:val="both"/>
        <w:rPr>
          <w:rFonts w:ascii="Century Gothic" w:eastAsia="Century Gothic" w:hAnsi="Century Gothic" w:cs="Century Gothic"/>
        </w:rPr>
      </w:pPr>
    </w:p>
    <w:p w14:paraId="27E1FB02" w14:textId="10EAC777" w:rsidR="00813CF9" w:rsidRDefault="00977786" w:rsidP="00813CF9">
      <w:pPr>
        <w:spacing w:before="0" w:after="0" w:line="240" w:lineRule="auto"/>
        <w:jc w:val="both"/>
        <w:rPr>
          <w:rFonts w:ascii="Century Gothic" w:eastAsia="Century Gothic" w:hAnsi="Century Gothic" w:cs="Century Gothic"/>
        </w:rPr>
      </w:pPr>
      <w:r>
        <w:rPr>
          <w:rFonts w:ascii="Century Gothic" w:eastAsia="Century Gothic" w:hAnsi="Century Gothic" w:cs="Century Gothic"/>
        </w:rPr>
        <w:t xml:space="preserve">International trade agreements </w:t>
      </w:r>
      <w:r w:rsidR="00813CF9" w:rsidRPr="00813CF9">
        <w:rPr>
          <w:rFonts w:ascii="Century Gothic" w:eastAsia="Century Gothic" w:hAnsi="Century Gothic" w:cs="Century Gothic"/>
        </w:rPr>
        <w:t xml:space="preserve">are formal arrangements between countries that define the rules governing trade and investment. These agreements can be </w:t>
      </w:r>
      <w:r w:rsidR="00813CF9" w:rsidRPr="00813CF9">
        <w:rPr>
          <w:rFonts w:ascii="Century Gothic" w:eastAsia="Century Gothic" w:hAnsi="Century Gothic" w:cs="Century Gothic"/>
          <w:b/>
          <w:bCs/>
        </w:rPr>
        <w:t>bilateral</w:t>
      </w:r>
      <w:r w:rsidR="00813CF9" w:rsidRPr="00813CF9">
        <w:rPr>
          <w:rFonts w:ascii="Century Gothic" w:eastAsia="Century Gothic" w:hAnsi="Century Gothic" w:cs="Century Gothic"/>
        </w:rPr>
        <w:t xml:space="preserve">, </w:t>
      </w:r>
      <w:r w:rsidR="00813CF9" w:rsidRPr="00813CF9">
        <w:rPr>
          <w:rFonts w:ascii="Century Gothic" w:eastAsia="Century Gothic" w:hAnsi="Century Gothic" w:cs="Century Gothic"/>
          <w:b/>
          <w:bCs/>
        </w:rPr>
        <w:t>regional</w:t>
      </w:r>
      <w:r w:rsidR="00813CF9" w:rsidRPr="00813CF9">
        <w:rPr>
          <w:rFonts w:ascii="Century Gothic" w:eastAsia="Century Gothic" w:hAnsi="Century Gothic" w:cs="Century Gothic"/>
        </w:rPr>
        <w:t xml:space="preserve">, or </w:t>
      </w:r>
      <w:r w:rsidR="00813CF9" w:rsidRPr="00813CF9">
        <w:rPr>
          <w:rFonts w:ascii="Century Gothic" w:eastAsia="Century Gothic" w:hAnsi="Century Gothic" w:cs="Century Gothic"/>
          <w:b/>
          <w:bCs/>
        </w:rPr>
        <w:t>multilateral</w:t>
      </w:r>
      <w:r w:rsidR="00813CF9" w:rsidRPr="00813CF9">
        <w:rPr>
          <w:rFonts w:ascii="Century Gothic" w:eastAsia="Century Gothic" w:hAnsi="Century Gothic" w:cs="Century Gothic"/>
        </w:rPr>
        <w:t>, and they significantly influence how firms operate globally.</w:t>
      </w:r>
    </w:p>
    <w:p w14:paraId="126EA6EA" w14:textId="77777777" w:rsidR="00977786" w:rsidRPr="00813CF9" w:rsidRDefault="00977786" w:rsidP="00813CF9">
      <w:pPr>
        <w:spacing w:before="0" w:after="0" w:line="240" w:lineRule="auto"/>
        <w:jc w:val="both"/>
        <w:rPr>
          <w:rFonts w:ascii="Century Gothic" w:eastAsia="Century Gothic" w:hAnsi="Century Gothic" w:cs="Century Gothic"/>
        </w:rPr>
      </w:pPr>
    </w:p>
    <w:p w14:paraId="236756D7" w14:textId="77777777" w:rsidR="00813CF9" w:rsidRPr="00813CF9" w:rsidRDefault="00813CF9">
      <w:pPr>
        <w:numPr>
          <w:ilvl w:val="0"/>
          <w:numId w:val="171"/>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Types of Trade Agreements</w:t>
      </w:r>
      <w:r w:rsidRPr="00813CF9">
        <w:rPr>
          <w:rFonts w:ascii="Century Gothic" w:eastAsia="Century Gothic" w:hAnsi="Century Gothic" w:cs="Century Gothic"/>
        </w:rPr>
        <w:t>:</w:t>
      </w:r>
    </w:p>
    <w:p w14:paraId="4E7B4B26" w14:textId="77777777" w:rsidR="00813CF9" w:rsidRPr="00813CF9" w:rsidRDefault="00813CF9">
      <w:pPr>
        <w:numPr>
          <w:ilvl w:val="1"/>
          <w:numId w:val="171"/>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Free Trade Agreements (FTAs)</w:t>
      </w:r>
      <w:r w:rsidRPr="00813CF9">
        <w:rPr>
          <w:rFonts w:ascii="Century Gothic" w:eastAsia="Century Gothic" w:hAnsi="Century Gothic" w:cs="Century Gothic"/>
        </w:rPr>
        <w:t xml:space="preserve">: FTAs eliminate tariffs and other trade barriers between member countries. Examples include the </w:t>
      </w:r>
      <w:r w:rsidRPr="00813CF9">
        <w:rPr>
          <w:rFonts w:ascii="Century Gothic" w:eastAsia="Century Gothic" w:hAnsi="Century Gothic" w:cs="Century Gothic"/>
          <w:b/>
          <w:bCs/>
        </w:rPr>
        <w:t>North American Free Trade Agreement (NAFTA)</w:t>
      </w:r>
      <w:r w:rsidRPr="00813CF9">
        <w:rPr>
          <w:rFonts w:ascii="Century Gothic" w:eastAsia="Century Gothic" w:hAnsi="Century Gothic" w:cs="Century Gothic"/>
        </w:rPr>
        <w:t xml:space="preserve"> and the </w:t>
      </w:r>
      <w:r w:rsidRPr="00813CF9">
        <w:rPr>
          <w:rFonts w:ascii="Century Gothic" w:eastAsia="Century Gothic" w:hAnsi="Century Gothic" w:cs="Century Gothic"/>
          <w:b/>
          <w:bCs/>
        </w:rPr>
        <w:t>European Union (EU)</w:t>
      </w:r>
      <w:r w:rsidRPr="00813CF9">
        <w:rPr>
          <w:rFonts w:ascii="Century Gothic" w:eastAsia="Century Gothic" w:hAnsi="Century Gothic" w:cs="Century Gothic"/>
        </w:rPr>
        <w:t>.</w:t>
      </w:r>
    </w:p>
    <w:p w14:paraId="6AFED0DC" w14:textId="77777777" w:rsidR="00813CF9" w:rsidRPr="00813CF9" w:rsidRDefault="00813CF9">
      <w:pPr>
        <w:numPr>
          <w:ilvl w:val="1"/>
          <w:numId w:val="171"/>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Customs Unions</w:t>
      </w:r>
      <w:r w:rsidRPr="00813CF9">
        <w:rPr>
          <w:rFonts w:ascii="Century Gothic" w:eastAsia="Century Gothic" w:hAnsi="Century Gothic" w:cs="Century Gothic"/>
        </w:rPr>
        <w:t>: A customs union not only eliminates tariffs between member states but also adopts a common external tariff for imports from non-members (e.g., the EU Customs Union).</w:t>
      </w:r>
    </w:p>
    <w:p w14:paraId="4C9F82E1" w14:textId="77777777" w:rsidR="00813CF9" w:rsidRDefault="00813CF9">
      <w:pPr>
        <w:numPr>
          <w:ilvl w:val="1"/>
          <w:numId w:val="171"/>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Multilateral Agreements</w:t>
      </w:r>
      <w:r w:rsidRPr="00813CF9">
        <w:rPr>
          <w:rFonts w:ascii="Century Gothic" w:eastAsia="Century Gothic" w:hAnsi="Century Gothic" w:cs="Century Gothic"/>
        </w:rPr>
        <w:t xml:space="preserve">: The </w:t>
      </w:r>
      <w:r w:rsidRPr="00813CF9">
        <w:rPr>
          <w:rFonts w:ascii="Century Gothic" w:eastAsia="Century Gothic" w:hAnsi="Century Gothic" w:cs="Century Gothic"/>
          <w:b/>
          <w:bCs/>
        </w:rPr>
        <w:t>World Trade Organization (WTO)</w:t>
      </w:r>
      <w:r w:rsidRPr="00813CF9">
        <w:rPr>
          <w:rFonts w:ascii="Century Gothic" w:eastAsia="Century Gothic" w:hAnsi="Century Gothic" w:cs="Century Gothic"/>
        </w:rPr>
        <w:t xml:space="preserve"> oversees multilateral agreements that regulate trade on a global scale, promoting free trade through standardized rules.</w:t>
      </w:r>
    </w:p>
    <w:p w14:paraId="17AF2C3A" w14:textId="77777777" w:rsidR="003512A7" w:rsidRPr="00813CF9" w:rsidRDefault="003512A7" w:rsidP="003512A7">
      <w:pPr>
        <w:spacing w:before="0" w:after="0" w:line="240" w:lineRule="auto"/>
        <w:ind w:left="1440"/>
        <w:jc w:val="both"/>
        <w:rPr>
          <w:rFonts w:ascii="Century Gothic" w:eastAsia="Century Gothic" w:hAnsi="Century Gothic" w:cs="Century Gothic"/>
        </w:rPr>
      </w:pPr>
    </w:p>
    <w:p w14:paraId="1E6CCE6D" w14:textId="77777777" w:rsidR="00813CF9" w:rsidRPr="00813CF9" w:rsidRDefault="00813CF9">
      <w:pPr>
        <w:numPr>
          <w:ilvl w:val="0"/>
          <w:numId w:val="171"/>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Economic Implications for Firms</w:t>
      </w:r>
      <w:r w:rsidRPr="00813CF9">
        <w:rPr>
          <w:rFonts w:ascii="Century Gothic" w:eastAsia="Century Gothic" w:hAnsi="Century Gothic" w:cs="Century Gothic"/>
        </w:rPr>
        <w:t>:</w:t>
      </w:r>
    </w:p>
    <w:p w14:paraId="4F37F986" w14:textId="77777777" w:rsidR="00813CF9" w:rsidRPr="00813CF9" w:rsidRDefault="00813CF9">
      <w:pPr>
        <w:numPr>
          <w:ilvl w:val="1"/>
          <w:numId w:val="171"/>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Market Expansion</w:t>
      </w:r>
      <w:r w:rsidRPr="00813CF9">
        <w:rPr>
          <w:rFonts w:ascii="Century Gothic" w:eastAsia="Century Gothic" w:hAnsi="Century Gothic" w:cs="Century Gothic"/>
        </w:rPr>
        <w:t>: Trade agreements open up new markets for firms, allowing them to scale production and enter regions that were previously restricted.</w:t>
      </w:r>
    </w:p>
    <w:p w14:paraId="316C5FEC" w14:textId="77777777" w:rsidR="00813CF9" w:rsidRPr="00813CF9" w:rsidRDefault="00813CF9">
      <w:pPr>
        <w:numPr>
          <w:ilvl w:val="1"/>
          <w:numId w:val="171"/>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Compliance and Regulation</w:t>
      </w:r>
      <w:r w:rsidRPr="00813CF9">
        <w:rPr>
          <w:rFonts w:ascii="Century Gothic" w:eastAsia="Century Gothic" w:hAnsi="Century Gothic" w:cs="Century Gothic"/>
        </w:rPr>
        <w:t>: Firms must adhere to the regulatory standards outlined in trade agreements, which can include environmental standards, intellectual property rights, and labor laws.</w:t>
      </w:r>
    </w:p>
    <w:p w14:paraId="25A8BD33" w14:textId="77777777" w:rsidR="00813CF9" w:rsidRDefault="00813CF9">
      <w:pPr>
        <w:numPr>
          <w:ilvl w:val="1"/>
          <w:numId w:val="171"/>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Supply Chain Optimization</w:t>
      </w:r>
      <w:r w:rsidRPr="00813CF9">
        <w:rPr>
          <w:rFonts w:ascii="Century Gothic" w:eastAsia="Century Gothic" w:hAnsi="Century Gothic" w:cs="Century Gothic"/>
        </w:rPr>
        <w:t>: By reducing tariffs and trade barriers, trade agreements enable firms to optimize their supply chains and reduce costs.</w:t>
      </w:r>
    </w:p>
    <w:p w14:paraId="61B00AE8" w14:textId="77777777" w:rsidR="003512A7" w:rsidRPr="00813CF9" w:rsidRDefault="003512A7" w:rsidP="003512A7">
      <w:pPr>
        <w:spacing w:before="0" w:after="0" w:line="240" w:lineRule="auto"/>
        <w:ind w:left="1440"/>
        <w:jc w:val="both"/>
        <w:rPr>
          <w:rFonts w:ascii="Century Gothic" w:eastAsia="Century Gothic" w:hAnsi="Century Gothic" w:cs="Century Gothic"/>
        </w:rPr>
      </w:pPr>
    </w:p>
    <w:p w14:paraId="556F068C" w14:textId="399F425E" w:rsidR="00813CF9" w:rsidRPr="00813CF9" w:rsidRDefault="00813CF9" w:rsidP="00813CF9">
      <w:p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Example</w:t>
      </w:r>
      <w:r w:rsidRPr="00813CF9">
        <w:rPr>
          <w:rFonts w:ascii="Century Gothic" w:eastAsia="Century Gothic" w:hAnsi="Century Gothic" w:cs="Century Gothic"/>
        </w:rPr>
        <w:t xml:space="preserve">: The </w:t>
      </w:r>
      <w:r w:rsidRPr="00813CF9">
        <w:rPr>
          <w:rFonts w:ascii="Century Gothic" w:eastAsia="Century Gothic" w:hAnsi="Century Gothic" w:cs="Century Gothic"/>
          <w:b/>
          <w:bCs/>
        </w:rPr>
        <w:t>European Union’s Single Market</w:t>
      </w:r>
      <w:r w:rsidRPr="00813CF9">
        <w:rPr>
          <w:rFonts w:ascii="Century Gothic" w:eastAsia="Century Gothic" w:hAnsi="Century Gothic" w:cs="Century Gothic"/>
        </w:rPr>
        <w:t xml:space="preserve"> enables the free movement of goods, services, capital, and labo</w:t>
      </w:r>
      <w:r w:rsidR="003512A7">
        <w:rPr>
          <w:rFonts w:ascii="Century Gothic" w:eastAsia="Century Gothic" w:hAnsi="Century Gothic" w:cs="Century Gothic"/>
        </w:rPr>
        <w:t>u</w:t>
      </w:r>
      <w:r w:rsidRPr="00813CF9">
        <w:rPr>
          <w:rFonts w:ascii="Century Gothic" w:eastAsia="Century Gothic" w:hAnsi="Century Gothic" w:cs="Century Gothic"/>
        </w:rPr>
        <w:t>r across member states, creating a level playing field for businesses operating within the EU.</w:t>
      </w:r>
    </w:p>
    <w:p w14:paraId="10E01A4B" w14:textId="2F80FC54" w:rsidR="003512A7" w:rsidRDefault="00813CF9" w:rsidP="00813CF9">
      <w:p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5.0 Global Value Chains (GVCs)</w:t>
      </w:r>
    </w:p>
    <w:p w14:paraId="0E0337A1" w14:textId="721D5D13" w:rsidR="00813CF9" w:rsidRDefault="003512A7" w:rsidP="00813CF9">
      <w:pPr>
        <w:spacing w:before="0" w:after="0" w:line="240" w:lineRule="auto"/>
        <w:jc w:val="both"/>
        <w:rPr>
          <w:rFonts w:ascii="Century Gothic" w:eastAsia="Century Gothic" w:hAnsi="Century Gothic" w:cs="Century Gothic"/>
        </w:rPr>
      </w:pPr>
      <w:r>
        <w:rPr>
          <w:rFonts w:ascii="Century Gothic" w:eastAsia="Century Gothic" w:hAnsi="Century Gothic" w:cs="Century Gothic"/>
        </w:rPr>
        <w:t xml:space="preserve">GVCs </w:t>
      </w:r>
      <w:r w:rsidR="00813CF9" w:rsidRPr="00813CF9">
        <w:rPr>
          <w:rFonts w:ascii="Century Gothic" w:eastAsia="Century Gothic" w:hAnsi="Century Gothic" w:cs="Century Gothic"/>
        </w:rPr>
        <w:t>refer to the interconnected activities required to produce a product, where different stages of production are spread across multiple countries. GVCs have become a defining feature of modern trade, allowing firms to source inputs from different locations based on cost, quality, and expertise.</w:t>
      </w:r>
    </w:p>
    <w:p w14:paraId="70392029" w14:textId="77777777" w:rsidR="003512A7" w:rsidRPr="00813CF9" w:rsidRDefault="003512A7" w:rsidP="00813CF9">
      <w:pPr>
        <w:spacing w:before="0" w:after="0" w:line="240" w:lineRule="auto"/>
        <w:jc w:val="both"/>
        <w:rPr>
          <w:rFonts w:ascii="Century Gothic" w:eastAsia="Century Gothic" w:hAnsi="Century Gothic" w:cs="Century Gothic"/>
        </w:rPr>
      </w:pPr>
    </w:p>
    <w:p w14:paraId="2C79C8D3" w14:textId="77777777" w:rsidR="00813CF9" w:rsidRPr="00813CF9" w:rsidRDefault="00813CF9">
      <w:pPr>
        <w:numPr>
          <w:ilvl w:val="0"/>
          <w:numId w:val="172"/>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Importance of GVCs</w:t>
      </w:r>
      <w:r w:rsidRPr="00813CF9">
        <w:rPr>
          <w:rFonts w:ascii="Century Gothic" w:eastAsia="Century Gothic" w:hAnsi="Century Gothic" w:cs="Century Gothic"/>
        </w:rPr>
        <w:t>:</w:t>
      </w:r>
    </w:p>
    <w:p w14:paraId="571A0D02" w14:textId="77777777" w:rsidR="00813CF9" w:rsidRPr="00813CF9" w:rsidRDefault="00813CF9">
      <w:pPr>
        <w:numPr>
          <w:ilvl w:val="1"/>
          <w:numId w:val="172"/>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Cost Efficiency</w:t>
      </w:r>
      <w:r w:rsidRPr="00813CF9">
        <w:rPr>
          <w:rFonts w:ascii="Century Gothic" w:eastAsia="Century Gothic" w:hAnsi="Century Gothic" w:cs="Century Gothic"/>
        </w:rPr>
        <w:t>: By leveraging comparative advantages across countries, firms can minimize costs and improve production efficiency.</w:t>
      </w:r>
    </w:p>
    <w:p w14:paraId="1D71F513" w14:textId="77777777" w:rsidR="00813CF9" w:rsidRPr="00813CF9" w:rsidRDefault="00813CF9">
      <w:pPr>
        <w:numPr>
          <w:ilvl w:val="1"/>
          <w:numId w:val="172"/>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Access to Specialized Knowledge</w:t>
      </w:r>
      <w:r w:rsidRPr="00813CF9">
        <w:rPr>
          <w:rFonts w:ascii="Century Gothic" w:eastAsia="Century Gothic" w:hAnsi="Century Gothic" w:cs="Century Gothic"/>
        </w:rPr>
        <w:t>: GVCs enable firms to tap into specialized skills, technologies, and innovations available in different regions.</w:t>
      </w:r>
    </w:p>
    <w:p w14:paraId="37D38A3B" w14:textId="77777777" w:rsidR="00813CF9" w:rsidRDefault="00813CF9">
      <w:pPr>
        <w:numPr>
          <w:ilvl w:val="1"/>
          <w:numId w:val="172"/>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Flexibility and Risk Management</w:t>
      </w:r>
      <w:r w:rsidRPr="00813CF9">
        <w:rPr>
          <w:rFonts w:ascii="Century Gothic" w:eastAsia="Century Gothic" w:hAnsi="Century Gothic" w:cs="Century Gothic"/>
        </w:rPr>
        <w:t>: Companies can diversify their supply chains to reduce dependence on any one region, mitigating risks related to geopolitical instability, natural disasters, or trade disputes.</w:t>
      </w:r>
    </w:p>
    <w:p w14:paraId="716D684B" w14:textId="77777777" w:rsidR="003512A7" w:rsidRPr="00813CF9" w:rsidRDefault="003512A7">
      <w:pPr>
        <w:numPr>
          <w:ilvl w:val="1"/>
          <w:numId w:val="172"/>
        </w:numPr>
        <w:spacing w:before="0" w:after="0" w:line="240" w:lineRule="auto"/>
        <w:jc w:val="both"/>
        <w:rPr>
          <w:rFonts w:ascii="Century Gothic" w:eastAsia="Century Gothic" w:hAnsi="Century Gothic" w:cs="Century Gothic"/>
        </w:rPr>
      </w:pPr>
    </w:p>
    <w:p w14:paraId="496AD957" w14:textId="03BF406F" w:rsidR="00813CF9" w:rsidRPr="00813CF9" w:rsidRDefault="00813CF9">
      <w:pPr>
        <w:numPr>
          <w:ilvl w:val="0"/>
          <w:numId w:val="172"/>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International Sourcing Strategie</w:t>
      </w:r>
      <w:r w:rsidR="003512A7">
        <w:rPr>
          <w:rFonts w:ascii="Century Gothic" w:eastAsia="Century Gothic" w:hAnsi="Century Gothic" w:cs="Century Gothic"/>
          <w:b/>
          <w:bCs/>
        </w:rPr>
        <w:t xml:space="preserve">s of </w:t>
      </w:r>
      <w:r w:rsidR="003512A7" w:rsidRPr="00813CF9">
        <w:rPr>
          <w:rFonts w:ascii="Century Gothic" w:eastAsia="Century Gothic" w:hAnsi="Century Gothic" w:cs="Century Gothic"/>
          <w:b/>
          <w:bCs/>
        </w:rPr>
        <w:t>GVCs</w:t>
      </w:r>
      <w:r w:rsidRPr="00813CF9">
        <w:rPr>
          <w:rFonts w:ascii="Century Gothic" w:eastAsia="Century Gothic" w:hAnsi="Century Gothic" w:cs="Century Gothic"/>
        </w:rPr>
        <w:t>:</w:t>
      </w:r>
    </w:p>
    <w:p w14:paraId="2320CBA1" w14:textId="025CE26F" w:rsidR="00813CF9" w:rsidRPr="00813CF9" w:rsidRDefault="00813CF9">
      <w:pPr>
        <w:numPr>
          <w:ilvl w:val="1"/>
          <w:numId w:val="172"/>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Offshoring</w:t>
      </w:r>
      <w:r w:rsidRPr="00813CF9">
        <w:rPr>
          <w:rFonts w:ascii="Century Gothic" w:eastAsia="Century Gothic" w:hAnsi="Century Gothic" w:cs="Century Gothic"/>
        </w:rPr>
        <w:t>: Moving production to a foreign country to benefit from lower labo</w:t>
      </w:r>
      <w:r w:rsidR="003512A7">
        <w:rPr>
          <w:rFonts w:ascii="Century Gothic" w:eastAsia="Century Gothic" w:hAnsi="Century Gothic" w:cs="Century Gothic"/>
        </w:rPr>
        <w:t>u</w:t>
      </w:r>
      <w:r w:rsidRPr="00813CF9">
        <w:rPr>
          <w:rFonts w:ascii="Century Gothic" w:eastAsia="Century Gothic" w:hAnsi="Century Gothic" w:cs="Century Gothic"/>
        </w:rPr>
        <w:t>r or production costs.</w:t>
      </w:r>
    </w:p>
    <w:p w14:paraId="3C309DFB" w14:textId="77777777" w:rsidR="00813CF9" w:rsidRPr="00813CF9" w:rsidRDefault="00813CF9">
      <w:pPr>
        <w:numPr>
          <w:ilvl w:val="1"/>
          <w:numId w:val="172"/>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Outsourcing</w:t>
      </w:r>
      <w:r w:rsidRPr="00813CF9">
        <w:rPr>
          <w:rFonts w:ascii="Century Gothic" w:eastAsia="Century Gothic" w:hAnsi="Century Gothic" w:cs="Century Gothic"/>
        </w:rPr>
        <w:t>: Contracting with external firms in other countries to perform specific functions (e.g., manufacturing, IT services).</w:t>
      </w:r>
    </w:p>
    <w:p w14:paraId="30296C65" w14:textId="77777777" w:rsidR="00813CF9" w:rsidRDefault="00813CF9">
      <w:pPr>
        <w:numPr>
          <w:ilvl w:val="1"/>
          <w:numId w:val="172"/>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Reshoring</w:t>
      </w:r>
      <w:r w:rsidRPr="00813CF9">
        <w:rPr>
          <w:rFonts w:ascii="Century Gothic" w:eastAsia="Century Gothic" w:hAnsi="Century Gothic" w:cs="Century Gothic"/>
        </w:rPr>
        <w:t>: Bringing previously offshored production back to the home country due to changes in cost structures, trade policies, or consumer preferences.</w:t>
      </w:r>
    </w:p>
    <w:p w14:paraId="31090019" w14:textId="77777777" w:rsidR="003512A7" w:rsidRPr="00813CF9" w:rsidRDefault="003512A7" w:rsidP="003512A7">
      <w:pPr>
        <w:spacing w:before="0" w:after="0" w:line="240" w:lineRule="auto"/>
        <w:ind w:left="1440"/>
        <w:jc w:val="both"/>
        <w:rPr>
          <w:rFonts w:ascii="Century Gothic" w:eastAsia="Century Gothic" w:hAnsi="Century Gothic" w:cs="Century Gothic"/>
        </w:rPr>
      </w:pPr>
    </w:p>
    <w:p w14:paraId="403019BC" w14:textId="77777777" w:rsidR="00813CF9" w:rsidRPr="00813CF9" w:rsidRDefault="00813CF9">
      <w:pPr>
        <w:numPr>
          <w:ilvl w:val="0"/>
          <w:numId w:val="172"/>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Challenges of GVCs</w:t>
      </w:r>
      <w:r w:rsidRPr="00813CF9">
        <w:rPr>
          <w:rFonts w:ascii="Century Gothic" w:eastAsia="Century Gothic" w:hAnsi="Century Gothic" w:cs="Century Gothic"/>
        </w:rPr>
        <w:t>:</w:t>
      </w:r>
    </w:p>
    <w:p w14:paraId="1058203C" w14:textId="77777777" w:rsidR="00813CF9" w:rsidRPr="00813CF9" w:rsidRDefault="00813CF9">
      <w:pPr>
        <w:numPr>
          <w:ilvl w:val="1"/>
          <w:numId w:val="172"/>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Supply Chain Vulnerabilities</w:t>
      </w:r>
      <w:r w:rsidRPr="00813CF9">
        <w:rPr>
          <w:rFonts w:ascii="Century Gothic" w:eastAsia="Century Gothic" w:hAnsi="Century Gothic" w:cs="Century Gothic"/>
        </w:rPr>
        <w:t>: GVCs can be disrupted by political instability, exchange rate fluctuations, or global crises (e.g., the COVID-19 pandemic).</w:t>
      </w:r>
    </w:p>
    <w:p w14:paraId="1FD95698" w14:textId="77777777" w:rsidR="00813CF9" w:rsidRDefault="00813CF9">
      <w:pPr>
        <w:numPr>
          <w:ilvl w:val="1"/>
          <w:numId w:val="172"/>
        </w:num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Sustainability Concerns</w:t>
      </w:r>
      <w:r w:rsidRPr="00813CF9">
        <w:rPr>
          <w:rFonts w:ascii="Century Gothic" w:eastAsia="Century Gothic" w:hAnsi="Century Gothic" w:cs="Century Gothic"/>
        </w:rPr>
        <w:t>: Firms are increasingly expected to ensure that their supply chains are environmentally and socially responsible, adding complexity to global sourcing strategies.</w:t>
      </w:r>
    </w:p>
    <w:p w14:paraId="08578FC2" w14:textId="77777777" w:rsidR="003512A7" w:rsidRPr="00813CF9" w:rsidRDefault="003512A7" w:rsidP="003512A7">
      <w:pPr>
        <w:spacing w:before="0" w:after="0" w:line="240" w:lineRule="auto"/>
        <w:ind w:left="1440"/>
        <w:jc w:val="both"/>
        <w:rPr>
          <w:rFonts w:ascii="Century Gothic" w:eastAsia="Century Gothic" w:hAnsi="Century Gothic" w:cs="Century Gothic"/>
        </w:rPr>
      </w:pPr>
    </w:p>
    <w:p w14:paraId="5E76EFAD" w14:textId="11D3D8F3" w:rsidR="0067237A" w:rsidRDefault="00813CF9" w:rsidP="00813CF9">
      <w:pPr>
        <w:spacing w:before="0" w:after="0" w:line="240" w:lineRule="auto"/>
        <w:jc w:val="both"/>
        <w:rPr>
          <w:rFonts w:ascii="Century Gothic" w:eastAsia="Century Gothic" w:hAnsi="Century Gothic" w:cs="Century Gothic"/>
        </w:rPr>
      </w:pPr>
      <w:r w:rsidRPr="00813CF9">
        <w:rPr>
          <w:rFonts w:ascii="Century Gothic" w:eastAsia="Century Gothic" w:hAnsi="Century Gothic" w:cs="Century Gothic"/>
          <w:b/>
          <w:bCs/>
        </w:rPr>
        <w:t>Example</w:t>
      </w:r>
      <w:r w:rsidRPr="00813CF9">
        <w:rPr>
          <w:rFonts w:ascii="Century Gothic" w:eastAsia="Century Gothic" w:hAnsi="Century Gothic" w:cs="Century Gothic"/>
        </w:rPr>
        <w:t xml:space="preserve">: The </w:t>
      </w:r>
      <w:r w:rsidRPr="00813CF9">
        <w:rPr>
          <w:rFonts w:ascii="Century Gothic" w:eastAsia="Century Gothic" w:hAnsi="Century Gothic" w:cs="Century Gothic"/>
          <w:b/>
          <w:bCs/>
        </w:rPr>
        <w:t>Apple iPhone</w:t>
      </w:r>
      <w:r w:rsidRPr="00813CF9">
        <w:rPr>
          <w:rFonts w:ascii="Century Gothic" w:eastAsia="Century Gothic" w:hAnsi="Century Gothic" w:cs="Century Gothic"/>
        </w:rPr>
        <w:t xml:space="preserve"> is a product of a global value chain, with design and development in the U.S., components sourced from various countries, and assembly in China. This approach allows Apple to minimize costs and maximize efficiency.</w:t>
      </w:r>
    </w:p>
    <w:p w14:paraId="55AE4CAE" w14:textId="77777777" w:rsidR="003512A7" w:rsidRDefault="003512A7" w:rsidP="00813CF9">
      <w:pPr>
        <w:spacing w:before="0" w:after="0" w:line="240" w:lineRule="auto"/>
        <w:jc w:val="both"/>
        <w:rPr>
          <w:rFonts w:ascii="Century Gothic" w:eastAsia="Century Gothic" w:hAnsi="Century Gothic" w:cs="Century Gothic"/>
        </w:rPr>
      </w:pPr>
    </w:p>
    <w:p w14:paraId="78730F35" w14:textId="77777777" w:rsidR="007511FE" w:rsidRDefault="007511FE" w:rsidP="00813CF9">
      <w:pPr>
        <w:spacing w:before="0" w:after="0" w:line="240" w:lineRule="auto"/>
        <w:jc w:val="both"/>
        <w:rPr>
          <w:rFonts w:ascii="Century Gothic" w:eastAsia="Century Gothic" w:hAnsi="Century Gothic" w:cs="Century Gothic"/>
        </w:rPr>
      </w:pPr>
    </w:p>
    <w:p w14:paraId="3FF5B030" w14:textId="77777777" w:rsidR="007511FE" w:rsidRDefault="007511FE" w:rsidP="00813CF9">
      <w:pPr>
        <w:spacing w:before="0" w:after="0" w:line="240" w:lineRule="auto"/>
        <w:jc w:val="both"/>
        <w:rPr>
          <w:rFonts w:ascii="Century Gothic" w:eastAsia="Century Gothic" w:hAnsi="Century Gothic" w:cs="Century Gothic"/>
        </w:rPr>
      </w:pPr>
    </w:p>
    <w:p w14:paraId="573D146D" w14:textId="77777777" w:rsidR="007511FE" w:rsidRDefault="007511FE" w:rsidP="00813CF9">
      <w:pPr>
        <w:spacing w:before="0" w:after="0" w:line="240" w:lineRule="auto"/>
        <w:jc w:val="both"/>
        <w:rPr>
          <w:rFonts w:ascii="Century Gothic" w:eastAsia="Century Gothic" w:hAnsi="Century Gothic" w:cs="Century Gothic"/>
        </w:rPr>
      </w:pPr>
    </w:p>
    <w:p w14:paraId="0489E5B5" w14:textId="77777777" w:rsidR="0067237A" w:rsidRDefault="0067237A" w:rsidP="0067237A">
      <w:pPr>
        <w:spacing w:before="0" w:after="0" w:line="240" w:lineRule="auto"/>
        <w:rPr>
          <w:rFonts w:ascii="Century Gothic" w:eastAsia="Century Gothic" w:hAnsi="Century Gothic" w:cs="Century Gothic"/>
        </w:rPr>
      </w:pPr>
      <w:r>
        <w:rPr>
          <w:noProof/>
        </w:rPr>
        <w:drawing>
          <wp:anchor distT="0" distB="0" distL="114300" distR="114300" simplePos="0" relativeHeight="251738112" behindDoc="0" locked="0" layoutInCell="1" hidden="0" allowOverlap="1" wp14:anchorId="43D474D0" wp14:editId="48922DF9">
            <wp:simplePos x="0" y="0"/>
            <wp:positionH relativeFrom="column">
              <wp:posOffset>85726</wp:posOffset>
            </wp:positionH>
            <wp:positionV relativeFrom="paragraph">
              <wp:posOffset>180975</wp:posOffset>
            </wp:positionV>
            <wp:extent cx="633413" cy="672035"/>
            <wp:effectExtent l="0" t="0" r="0" b="0"/>
            <wp:wrapSquare wrapText="bothSides" distT="0" distB="0" distL="114300" distR="114300"/>
            <wp:docPr id="1054687756"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2"/>
                    <a:srcRect/>
                    <a:stretch>
                      <a:fillRect/>
                    </a:stretch>
                  </pic:blipFill>
                  <pic:spPr>
                    <a:xfrm>
                      <a:off x="0" y="0"/>
                      <a:ext cx="633413" cy="672035"/>
                    </a:xfrm>
                    <a:prstGeom prst="rect">
                      <a:avLst/>
                    </a:prstGeom>
                    <a:ln/>
                  </pic:spPr>
                </pic:pic>
              </a:graphicData>
            </a:graphic>
          </wp:anchor>
        </w:drawing>
      </w:r>
    </w:p>
    <w:p w14:paraId="393E0D4C" w14:textId="77777777" w:rsidR="0067237A" w:rsidRDefault="0067237A" w:rsidP="0067237A">
      <w:pPr>
        <w:spacing w:before="0" w:after="0" w:line="240" w:lineRule="auto"/>
        <w:rPr>
          <w:rFonts w:ascii="Century Gothic" w:eastAsia="Century Gothic" w:hAnsi="Century Gothic" w:cs="Century Gothic"/>
        </w:rPr>
      </w:pPr>
    </w:p>
    <w:p w14:paraId="1C90ED76" w14:textId="77777777" w:rsidR="0067237A" w:rsidRDefault="0067237A" w:rsidP="0067237A">
      <w:pPr>
        <w:pStyle w:val="Heading4"/>
        <w:keepLines w:val="0"/>
      </w:pPr>
      <w:bookmarkStart w:id="198" w:name="_Toc178629268"/>
      <w:r>
        <w:t>MASTERY  EXERCISE 1.1</w:t>
      </w:r>
      <w:bookmarkEnd w:id="198"/>
      <w:r>
        <w:t xml:space="preserve"> </w:t>
      </w:r>
    </w:p>
    <w:p w14:paraId="7EF27AF7" w14:textId="77777777" w:rsidR="0067237A" w:rsidRDefault="0067237A" w:rsidP="0067237A"/>
    <w:p w14:paraId="67AD9BB9" w14:textId="543A9714" w:rsidR="00483F7F" w:rsidRPr="00483F7F" w:rsidRDefault="00483F7F" w:rsidP="00483F7F">
      <w:pPr>
        <w:spacing w:before="0" w:after="0" w:line="240" w:lineRule="auto"/>
        <w:ind w:left="1080"/>
        <w:rPr>
          <w:rFonts w:ascii="Century Gothic" w:eastAsia="Century Gothic" w:hAnsi="Century Gothic" w:cs="Century Gothic"/>
        </w:rPr>
      </w:pPr>
      <w:r>
        <w:rPr>
          <w:rFonts w:ascii="Century Gothic" w:eastAsia="Century Gothic" w:hAnsi="Century Gothic" w:cs="Century Gothic"/>
        </w:rPr>
        <w:t xml:space="preserve">1. </w:t>
      </w:r>
      <w:r w:rsidRPr="00483F7F">
        <w:rPr>
          <w:rFonts w:ascii="Century Gothic" w:eastAsia="Century Gothic" w:hAnsi="Century Gothic" w:cs="Century Gothic"/>
        </w:rPr>
        <w:t>Which of the following best describes the concept of comparative advantage?</w:t>
      </w:r>
    </w:p>
    <w:p w14:paraId="0A3BECD7" w14:textId="2E5589AD" w:rsidR="00483F7F" w:rsidRPr="00483F7F" w:rsidRDefault="00483F7F">
      <w:pPr>
        <w:pStyle w:val="ListParagraph"/>
        <w:numPr>
          <w:ilvl w:val="1"/>
          <w:numId w:val="173"/>
        </w:numPr>
        <w:spacing w:before="0" w:after="0" w:line="240" w:lineRule="auto"/>
        <w:rPr>
          <w:rFonts w:ascii="Century Gothic" w:eastAsia="Century Gothic" w:hAnsi="Century Gothic" w:cs="Century Gothic"/>
        </w:rPr>
      </w:pPr>
      <w:r w:rsidRPr="00483F7F">
        <w:rPr>
          <w:rFonts w:ascii="Century Gothic" w:eastAsia="Century Gothic" w:hAnsi="Century Gothic" w:cs="Century Gothic"/>
        </w:rPr>
        <w:t>A country should produce goods with the highest efficiency.</w:t>
      </w:r>
    </w:p>
    <w:p w14:paraId="37F9A569" w14:textId="20BB48FA" w:rsidR="00483F7F" w:rsidRPr="00483F7F" w:rsidRDefault="00483F7F">
      <w:pPr>
        <w:pStyle w:val="ListParagraph"/>
        <w:numPr>
          <w:ilvl w:val="1"/>
          <w:numId w:val="173"/>
        </w:numPr>
        <w:spacing w:before="0" w:after="0" w:line="240" w:lineRule="auto"/>
        <w:rPr>
          <w:rFonts w:ascii="Century Gothic" w:eastAsia="Century Gothic" w:hAnsi="Century Gothic" w:cs="Century Gothic"/>
        </w:rPr>
      </w:pPr>
      <w:r w:rsidRPr="00483F7F">
        <w:rPr>
          <w:rFonts w:ascii="Century Gothic" w:eastAsia="Century Gothic" w:hAnsi="Century Gothic" w:cs="Century Gothic"/>
        </w:rPr>
        <w:t>A country should specialize in producing goods where it has the lowest opportunity cost.</w:t>
      </w:r>
    </w:p>
    <w:p w14:paraId="7F4B748C" w14:textId="78C2D4B7" w:rsidR="00483F7F" w:rsidRPr="00483F7F" w:rsidRDefault="00483F7F">
      <w:pPr>
        <w:pStyle w:val="ListParagraph"/>
        <w:numPr>
          <w:ilvl w:val="1"/>
          <w:numId w:val="173"/>
        </w:numPr>
        <w:spacing w:before="0" w:after="0" w:line="240" w:lineRule="auto"/>
        <w:rPr>
          <w:rFonts w:ascii="Century Gothic" w:eastAsia="Century Gothic" w:hAnsi="Century Gothic" w:cs="Century Gothic"/>
        </w:rPr>
      </w:pPr>
      <w:r w:rsidRPr="00483F7F">
        <w:rPr>
          <w:rFonts w:ascii="Century Gothic" w:eastAsia="Century Gothic" w:hAnsi="Century Gothic" w:cs="Century Gothic"/>
        </w:rPr>
        <w:t>A country should focus only on goods it can produce without imports.</w:t>
      </w:r>
    </w:p>
    <w:p w14:paraId="0CC32309" w14:textId="129ACECA" w:rsidR="00483F7F" w:rsidRPr="00483F7F" w:rsidRDefault="00483F7F">
      <w:pPr>
        <w:pStyle w:val="ListParagraph"/>
        <w:numPr>
          <w:ilvl w:val="1"/>
          <w:numId w:val="173"/>
        </w:numPr>
        <w:spacing w:before="0" w:after="0" w:line="240" w:lineRule="auto"/>
        <w:rPr>
          <w:rFonts w:ascii="Century Gothic" w:eastAsia="Century Gothic" w:hAnsi="Century Gothic" w:cs="Century Gothic"/>
        </w:rPr>
      </w:pPr>
      <w:r w:rsidRPr="00483F7F">
        <w:rPr>
          <w:rFonts w:ascii="Century Gothic" w:eastAsia="Century Gothic" w:hAnsi="Century Gothic" w:cs="Century Gothic"/>
        </w:rPr>
        <w:t>A country should produce goods with the most advanced technology.</w:t>
      </w:r>
    </w:p>
    <w:p w14:paraId="3523D3A2" w14:textId="62A5DE28" w:rsidR="00483F7F" w:rsidRPr="00483F7F" w:rsidRDefault="00483F7F" w:rsidP="00483F7F">
      <w:pPr>
        <w:pStyle w:val="ListParagraph"/>
        <w:spacing w:before="0" w:after="0" w:line="240" w:lineRule="auto"/>
        <w:ind w:left="1800"/>
        <w:rPr>
          <w:rFonts w:ascii="Century Gothic" w:eastAsia="Century Gothic" w:hAnsi="Century Gothic" w:cs="Century Gothic"/>
        </w:rPr>
      </w:pPr>
      <w:r w:rsidRPr="00483F7F">
        <w:rPr>
          <w:rFonts w:ascii="Century Gothic" w:eastAsia="Century Gothic" w:hAnsi="Century Gothic" w:cs="Century Gothic"/>
          <w:b/>
          <w:bCs/>
        </w:rPr>
        <w:t xml:space="preserve">Answer: b) </w:t>
      </w:r>
      <w:r w:rsidRPr="00483F7F">
        <w:rPr>
          <w:rFonts w:ascii="Century Gothic" w:eastAsia="Century Gothic" w:hAnsi="Century Gothic" w:cs="Century Gothic"/>
        </w:rPr>
        <w:t>A country should specialize in producing goods where it has the lowest opportunity cost.</w:t>
      </w:r>
    </w:p>
    <w:p w14:paraId="3A7AACA4" w14:textId="77777777" w:rsidR="00483F7F" w:rsidRPr="00483F7F" w:rsidRDefault="00483F7F" w:rsidP="00483F7F">
      <w:pPr>
        <w:spacing w:before="0" w:after="0" w:line="240" w:lineRule="auto"/>
        <w:ind w:left="1080"/>
        <w:rPr>
          <w:rFonts w:ascii="Century Gothic" w:eastAsia="Century Gothic" w:hAnsi="Century Gothic" w:cs="Century Gothic"/>
        </w:rPr>
      </w:pPr>
    </w:p>
    <w:p w14:paraId="0F3DF1AA" w14:textId="7A370FE8" w:rsidR="00483F7F" w:rsidRPr="00483F7F" w:rsidRDefault="00483F7F" w:rsidP="00483F7F">
      <w:pPr>
        <w:spacing w:before="0" w:after="0" w:line="240" w:lineRule="auto"/>
        <w:ind w:left="1080"/>
        <w:rPr>
          <w:rFonts w:ascii="Century Gothic" w:eastAsia="Century Gothic" w:hAnsi="Century Gothic" w:cs="Century Gothic"/>
        </w:rPr>
      </w:pPr>
      <w:r>
        <w:rPr>
          <w:rFonts w:ascii="Century Gothic" w:eastAsia="Century Gothic" w:hAnsi="Century Gothic" w:cs="Century Gothic"/>
        </w:rPr>
        <w:t>2.</w:t>
      </w:r>
      <w:r w:rsidRPr="00483F7F">
        <w:rPr>
          <w:rFonts w:ascii="Century Gothic" w:eastAsia="Century Gothic" w:hAnsi="Century Gothic" w:cs="Century Gothic"/>
        </w:rPr>
        <w:t xml:space="preserve"> What is the primary motive behind foreign direct investment (FDI) for multinational firms?</w:t>
      </w:r>
    </w:p>
    <w:p w14:paraId="566CB151" w14:textId="2D6A41FA" w:rsidR="00483F7F" w:rsidRPr="00483F7F" w:rsidRDefault="00483F7F" w:rsidP="00483F7F">
      <w:pPr>
        <w:spacing w:before="0" w:after="0" w:line="240" w:lineRule="auto"/>
        <w:ind w:left="1080"/>
        <w:rPr>
          <w:rFonts w:ascii="Century Gothic" w:eastAsia="Century Gothic" w:hAnsi="Century Gothic" w:cs="Century Gothic"/>
        </w:rPr>
      </w:pPr>
      <w:r w:rsidRPr="00483F7F">
        <w:rPr>
          <w:rFonts w:ascii="Century Gothic" w:eastAsia="Century Gothic" w:hAnsi="Century Gothic" w:cs="Century Gothic"/>
        </w:rPr>
        <w:t xml:space="preserve">        a) To reduce the cost of domestic labo</w:t>
      </w:r>
      <w:r>
        <w:rPr>
          <w:rFonts w:ascii="Century Gothic" w:eastAsia="Century Gothic" w:hAnsi="Century Gothic" w:cs="Century Gothic"/>
        </w:rPr>
        <w:t>u</w:t>
      </w:r>
      <w:r w:rsidRPr="00483F7F">
        <w:rPr>
          <w:rFonts w:ascii="Century Gothic" w:eastAsia="Century Gothic" w:hAnsi="Century Gothic" w:cs="Century Gothic"/>
        </w:rPr>
        <w:t>r.</w:t>
      </w:r>
    </w:p>
    <w:p w14:paraId="22DB50DC" w14:textId="77777777" w:rsidR="00483F7F" w:rsidRPr="00483F7F" w:rsidRDefault="00483F7F" w:rsidP="00483F7F">
      <w:pPr>
        <w:spacing w:before="0" w:after="0" w:line="240" w:lineRule="auto"/>
        <w:ind w:left="1080"/>
        <w:rPr>
          <w:rFonts w:ascii="Century Gothic" w:eastAsia="Century Gothic" w:hAnsi="Century Gothic" w:cs="Century Gothic"/>
        </w:rPr>
      </w:pPr>
      <w:r w:rsidRPr="00483F7F">
        <w:rPr>
          <w:rFonts w:ascii="Century Gothic" w:eastAsia="Century Gothic" w:hAnsi="Century Gothic" w:cs="Century Gothic"/>
        </w:rPr>
        <w:t xml:space="preserve">        b) To expand market access and increase competitiveness.</w:t>
      </w:r>
    </w:p>
    <w:p w14:paraId="52B9D8FE" w14:textId="77777777" w:rsidR="00483F7F" w:rsidRPr="00483F7F" w:rsidRDefault="00483F7F" w:rsidP="00483F7F">
      <w:pPr>
        <w:spacing w:before="0" w:after="0" w:line="240" w:lineRule="auto"/>
        <w:ind w:left="1080"/>
        <w:rPr>
          <w:rFonts w:ascii="Century Gothic" w:eastAsia="Century Gothic" w:hAnsi="Century Gothic" w:cs="Century Gothic"/>
        </w:rPr>
      </w:pPr>
      <w:r w:rsidRPr="00483F7F">
        <w:rPr>
          <w:rFonts w:ascii="Century Gothic" w:eastAsia="Century Gothic" w:hAnsi="Century Gothic" w:cs="Century Gothic"/>
        </w:rPr>
        <w:t xml:space="preserve">        c) To avoid paying taxes in home countries.</w:t>
      </w:r>
    </w:p>
    <w:p w14:paraId="3EC676A5" w14:textId="77777777" w:rsidR="00483F7F" w:rsidRPr="00483F7F" w:rsidRDefault="00483F7F" w:rsidP="00483F7F">
      <w:pPr>
        <w:spacing w:before="0" w:after="0" w:line="240" w:lineRule="auto"/>
        <w:ind w:left="1080"/>
        <w:rPr>
          <w:rFonts w:ascii="Century Gothic" w:eastAsia="Century Gothic" w:hAnsi="Century Gothic" w:cs="Century Gothic"/>
        </w:rPr>
      </w:pPr>
      <w:r w:rsidRPr="00483F7F">
        <w:rPr>
          <w:rFonts w:ascii="Century Gothic" w:eastAsia="Century Gothic" w:hAnsi="Century Gothic" w:cs="Century Gothic"/>
        </w:rPr>
        <w:t xml:space="preserve">        d) To protect intellectual property.</w:t>
      </w:r>
    </w:p>
    <w:p w14:paraId="5EC260C5" w14:textId="77777777" w:rsidR="00483F7F" w:rsidRPr="00483F7F" w:rsidRDefault="00483F7F" w:rsidP="00483F7F">
      <w:pPr>
        <w:spacing w:before="0" w:after="0" w:line="240" w:lineRule="auto"/>
        <w:ind w:left="1080"/>
        <w:rPr>
          <w:rFonts w:ascii="Century Gothic" w:eastAsia="Century Gothic" w:hAnsi="Century Gothic" w:cs="Century Gothic"/>
          <w:b/>
          <w:bCs/>
        </w:rPr>
      </w:pPr>
      <w:r w:rsidRPr="00483F7F">
        <w:rPr>
          <w:rFonts w:ascii="Century Gothic" w:eastAsia="Century Gothic" w:hAnsi="Century Gothic" w:cs="Century Gothic"/>
        </w:rPr>
        <w:t xml:space="preserve">        </w:t>
      </w:r>
      <w:r w:rsidRPr="00483F7F">
        <w:rPr>
          <w:rFonts w:ascii="Century Gothic" w:eastAsia="Century Gothic" w:hAnsi="Century Gothic" w:cs="Century Gothic"/>
          <w:b/>
          <w:bCs/>
        </w:rPr>
        <w:t xml:space="preserve">Answer: b) </w:t>
      </w:r>
      <w:r w:rsidRPr="00483F7F">
        <w:rPr>
          <w:rFonts w:ascii="Century Gothic" w:eastAsia="Century Gothic" w:hAnsi="Century Gothic" w:cs="Century Gothic"/>
        </w:rPr>
        <w:t>To expand market access and increase competitiveness</w:t>
      </w:r>
      <w:r w:rsidRPr="00483F7F">
        <w:rPr>
          <w:rFonts w:ascii="Century Gothic" w:eastAsia="Century Gothic" w:hAnsi="Century Gothic" w:cs="Century Gothic"/>
          <w:b/>
          <w:bCs/>
        </w:rPr>
        <w:t>.</w:t>
      </w:r>
    </w:p>
    <w:p w14:paraId="620754AF" w14:textId="77777777" w:rsidR="00483F7F" w:rsidRPr="00483F7F" w:rsidRDefault="00483F7F" w:rsidP="00483F7F">
      <w:pPr>
        <w:spacing w:before="0" w:after="0" w:line="240" w:lineRule="auto"/>
        <w:ind w:left="1080"/>
        <w:rPr>
          <w:rFonts w:ascii="Century Gothic" w:eastAsia="Century Gothic" w:hAnsi="Century Gothic" w:cs="Century Gothic"/>
          <w:b/>
          <w:bCs/>
        </w:rPr>
      </w:pPr>
    </w:p>
    <w:p w14:paraId="4E48A5B9" w14:textId="3A45D113" w:rsidR="00483F7F" w:rsidRPr="00483F7F" w:rsidRDefault="00483F7F" w:rsidP="00483F7F">
      <w:pPr>
        <w:spacing w:before="0" w:after="0" w:line="240" w:lineRule="auto"/>
        <w:ind w:left="1080"/>
        <w:rPr>
          <w:rFonts w:ascii="Century Gothic" w:eastAsia="Century Gothic" w:hAnsi="Century Gothic" w:cs="Century Gothic"/>
        </w:rPr>
      </w:pPr>
      <w:r>
        <w:rPr>
          <w:rFonts w:ascii="Century Gothic" w:eastAsia="Century Gothic" w:hAnsi="Century Gothic" w:cs="Century Gothic"/>
        </w:rPr>
        <w:t>3.</w:t>
      </w:r>
      <w:r w:rsidRPr="00483F7F">
        <w:rPr>
          <w:rFonts w:ascii="Century Gothic" w:eastAsia="Century Gothic" w:hAnsi="Century Gothic" w:cs="Century Gothic"/>
        </w:rPr>
        <w:t xml:space="preserve"> What is one of the main benefits of participating in global value chains (GVCs) for firms?</w:t>
      </w:r>
    </w:p>
    <w:p w14:paraId="540A967A" w14:textId="58523E44" w:rsidR="00483F7F" w:rsidRPr="00483F7F" w:rsidRDefault="00483F7F">
      <w:pPr>
        <w:pStyle w:val="ListParagraph"/>
        <w:numPr>
          <w:ilvl w:val="1"/>
          <w:numId w:val="174"/>
        </w:numPr>
        <w:spacing w:before="0" w:after="0" w:line="240" w:lineRule="auto"/>
        <w:rPr>
          <w:rFonts w:ascii="Century Gothic" w:eastAsia="Century Gothic" w:hAnsi="Century Gothic" w:cs="Century Gothic"/>
        </w:rPr>
      </w:pPr>
      <w:r w:rsidRPr="00483F7F">
        <w:rPr>
          <w:rFonts w:ascii="Century Gothic" w:eastAsia="Century Gothic" w:hAnsi="Century Gothic" w:cs="Century Gothic"/>
        </w:rPr>
        <w:t>It increases production costs due to higher tariffs.</w:t>
      </w:r>
    </w:p>
    <w:p w14:paraId="353BB238" w14:textId="562E09B3" w:rsidR="00483F7F" w:rsidRPr="00483F7F" w:rsidRDefault="00483F7F">
      <w:pPr>
        <w:pStyle w:val="ListParagraph"/>
        <w:numPr>
          <w:ilvl w:val="1"/>
          <w:numId w:val="174"/>
        </w:numPr>
        <w:spacing w:before="0" w:after="0" w:line="240" w:lineRule="auto"/>
        <w:rPr>
          <w:rFonts w:ascii="Century Gothic" w:eastAsia="Century Gothic" w:hAnsi="Century Gothic" w:cs="Century Gothic"/>
        </w:rPr>
      </w:pPr>
      <w:r w:rsidRPr="00483F7F">
        <w:rPr>
          <w:rFonts w:ascii="Century Gothic" w:eastAsia="Century Gothic" w:hAnsi="Century Gothic" w:cs="Century Gothic"/>
        </w:rPr>
        <w:t>It allows firms to access specialized skills and lower production costs in different countries.</w:t>
      </w:r>
    </w:p>
    <w:p w14:paraId="4E30D766" w14:textId="3FA379AE" w:rsidR="00483F7F" w:rsidRPr="00483F7F" w:rsidRDefault="00483F7F">
      <w:pPr>
        <w:pStyle w:val="ListParagraph"/>
        <w:numPr>
          <w:ilvl w:val="1"/>
          <w:numId w:val="174"/>
        </w:numPr>
        <w:spacing w:before="0" w:after="0" w:line="240" w:lineRule="auto"/>
        <w:rPr>
          <w:rFonts w:ascii="Century Gothic" w:eastAsia="Century Gothic" w:hAnsi="Century Gothic" w:cs="Century Gothic"/>
        </w:rPr>
      </w:pPr>
      <w:r w:rsidRPr="00483F7F">
        <w:rPr>
          <w:rFonts w:ascii="Century Gothic" w:eastAsia="Century Gothic" w:hAnsi="Century Gothic" w:cs="Century Gothic"/>
        </w:rPr>
        <w:t>It limits a firm's ability to innovate and compete globally.</w:t>
      </w:r>
    </w:p>
    <w:p w14:paraId="42C441B7" w14:textId="2B0897C8" w:rsidR="00483F7F" w:rsidRPr="00483F7F" w:rsidRDefault="00483F7F">
      <w:pPr>
        <w:pStyle w:val="ListParagraph"/>
        <w:numPr>
          <w:ilvl w:val="1"/>
          <w:numId w:val="174"/>
        </w:numPr>
        <w:spacing w:before="0" w:after="0" w:line="240" w:lineRule="auto"/>
        <w:rPr>
          <w:rFonts w:ascii="Century Gothic" w:eastAsia="Century Gothic" w:hAnsi="Century Gothic" w:cs="Century Gothic"/>
        </w:rPr>
      </w:pPr>
      <w:r w:rsidRPr="00483F7F">
        <w:rPr>
          <w:rFonts w:ascii="Century Gothic" w:eastAsia="Century Gothic" w:hAnsi="Century Gothic" w:cs="Century Gothic"/>
        </w:rPr>
        <w:t>It makes firms more dependent on local suppliers and domestic resources.</w:t>
      </w:r>
    </w:p>
    <w:p w14:paraId="7E19E544" w14:textId="77777777" w:rsidR="00483F7F" w:rsidRPr="00483F7F" w:rsidRDefault="00483F7F" w:rsidP="00483F7F">
      <w:pPr>
        <w:spacing w:before="0" w:after="0" w:line="240" w:lineRule="auto"/>
        <w:ind w:left="1080"/>
        <w:rPr>
          <w:rFonts w:ascii="Century Gothic" w:eastAsia="Century Gothic" w:hAnsi="Century Gothic" w:cs="Century Gothic"/>
        </w:rPr>
      </w:pPr>
      <w:r w:rsidRPr="00483F7F">
        <w:rPr>
          <w:rFonts w:ascii="Century Gothic" w:eastAsia="Century Gothic" w:hAnsi="Century Gothic" w:cs="Century Gothic"/>
        </w:rPr>
        <w:t xml:space="preserve">        </w:t>
      </w:r>
      <w:r w:rsidRPr="00483F7F">
        <w:rPr>
          <w:rFonts w:ascii="Century Gothic" w:eastAsia="Century Gothic" w:hAnsi="Century Gothic" w:cs="Century Gothic"/>
          <w:b/>
          <w:bCs/>
        </w:rPr>
        <w:t>Answer: b)</w:t>
      </w:r>
      <w:r w:rsidRPr="00483F7F">
        <w:rPr>
          <w:rFonts w:ascii="Century Gothic" w:eastAsia="Century Gothic" w:hAnsi="Century Gothic" w:cs="Century Gothic"/>
        </w:rPr>
        <w:t xml:space="preserve"> It allows firms to access specialized skills and lower production costs in different countries.</w:t>
      </w:r>
    </w:p>
    <w:p w14:paraId="427D4F19" w14:textId="77777777" w:rsidR="00483F7F" w:rsidRPr="00483F7F" w:rsidRDefault="00483F7F" w:rsidP="00483F7F">
      <w:pPr>
        <w:spacing w:before="0" w:after="0" w:line="240" w:lineRule="auto"/>
        <w:ind w:left="1080"/>
        <w:rPr>
          <w:rFonts w:ascii="Century Gothic" w:eastAsia="Century Gothic" w:hAnsi="Century Gothic" w:cs="Century Gothic"/>
        </w:rPr>
      </w:pPr>
    </w:p>
    <w:p w14:paraId="6D82C23C" w14:textId="4419A76E" w:rsidR="00483F7F" w:rsidRPr="00483F7F" w:rsidRDefault="00483F7F" w:rsidP="00483F7F">
      <w:pPr>
        <w:spacing w:before="0" w:after="0" w:line="240" w:lineRule="auto"/>
        <w:ind w:left="1080"/>
        <w:rPr>
          <w:rFonts w:ascii="Century Gothic" w:eastAsia="Century Gothic" w:hAnsi="Century Gothic" w:cs="Century Gothic"/>
        </w:rPr>
      </w:pPr>
      <w:r>
        <w:rPr>
          <w:rFonts w:ascii="Century Gothic" w:eastAsia="Century Gothic" w:hAnsi="Century Gothic" w:cs="Century Gothic"/>
        </w:rPr>
        <w:t>4.</w:t>
      </w:r>
      <w:r w:rsidRPr="00483F7F">
        <w:rPr>
          <w:rFonts w:ascii="Century Gothic" w:eastAsia="Century Gothic" w:hAnsi="Century Gothic" w:cs="Century Gothic"/>
        </w:rPr>
        <w:t xml:space="preserve"> Which of the following are common effects of trade liberalization on national economies? (Select all that apply)</w:t>
      </w:r>
    </w:p>
    <w:p w14:paraId="4C626B7C" w14:textId="77777777" w:rsidR="00483F7F" w:rsidRPr="00483F7F" w:rsidRDefault="00483F7F" w:rsidP="00483F7F">
      <w:pPr>
        <w:spacing w:before="0" w:after="0" w:line="240" w:lineRule="auto"/>
        <w:ind w:left="1080"/>
        <w:rPr>
          <w:rFonts w:ascii="Century Gothic" w:eastAsia="Century Gothic" w:hAnsi="Century Gothic" w:cs="Century Gothic"/>
        </w:rPr>
      </w:pPr>
      <w:r w:rsidRPr="00483F7F">
        <w:rPr>
          <w:rFonts w:ascii="Century Gothic" w:eastAsia="Century Gothic" w:hAnsi="Century Gothic" w:cs="Century Gothic"/>
        </w:rPr>
        <w:t xml:space="preserve">        a) Increased market access</w:t>
      </w:r>
    </w:p>
    <w:p w14:paraId="76C25F44" w14:textId="77777777" w:rsidR="00483F7F" w:rsidRPr="00483F7F" w:rsidRDefault="00483F7F" w:rsidP="00483F7F">
      <w:pPr>
        <w:spacing w:before="0" w:after="0" w:line="240" w:lineRule="auto"/>
        <w:ind w:left="1080"/>
        <w:rPr>
          <w:rFonts w:ascii="Century Gothic" w:eastAsia="Century Gothic" w:hAnsi="Century Gothic" w:cs="Century Gothic"/>
        </w:rPr>
      </w:pPr>
      <w:r w:rsidRPr="00483F7F">
        <w:rPr>
          <w:rFonts w:ascii="Century Gothic" w:eastAsia="Century Gothic" w:hAnsi="Century Gothic" w:cs="Century Gothic"/>
        </w:rPr>
        <w:t xml:space="preserve">        b) Lower production efficiency</w:t>
      </w:r>
    </w:p>
    <w:p w14:paraId="19CDB123" w14:textId="77777777" w:rsidR="00483F7F" w:rsidRPr="00483F7F" w:rsidRDefault="00483F7F" w:rsidP="00483F7F">
      <w:pPr>
        <w:spacing w:before="0" w:after="0" w:line="240" w:lineRule="auto"/>
        <w:ind w:left="1080"/>
        <w:rPr>
          <w:rFonts w:ascii="Century Gothic" w:eastAsia="Century Gothic" w:hAnsi="Century Gothic" w:cs="Century Gothic"/>
        </w:rPr>
      </w:pPr>
      <w:r w:rsidRPr="00483F7F">
        <w:rPr>
          <w:rFonts w:ascii="Century Gothic" w:eastAsia="Century Gothic" w:hAnsi="Century Gothic" w:cs="Century Gothic"/>
        </w:rPr>
        <w:t xml:space="preserve">        c) Enhanced competition</w:t>
      </w:r>
    </w:p>
    <w:p w14:paraId="031141E4" w14:textId="77777777" w:rsidR="00483F7F" w:rsidRPr="00483F7F" w:rsidRDefault="00483F7F" w:rsidP="00483F7F">
      <w:pPr>
        <w:spacing w:before="0" w:after="0" w:line="240" w:lineRule="auto"/>
        <w:ind w:left="1080"/>
        <w:rPr>
          <w:rFonts w:ascii="Century Gothic" w:eastAsia="Century Gothic" w:hAnsi="Century Gothic" w:cs="Century Gothic"/>
        </w:rPr>
      </w:pPr>
      <w:r w:rsidRPr="00483F7F">
        <w:rPr>
          <w:rFonts w:ascii="Century Gothic" w:eastAsia="Century Gothic" w:hAnsi="Century Gothic" w:cs="Century Gothic"/>
        </w:rPr>
        <w:t xml:space="preserve">        d) Reduced exports</w:t>
      </w:r>
    </w:p>
    <w:p w14:paraId="481987D1" w14:textId="77777777" w:rsidR="00483F7F" w:rsidRPr="00483F7F" w:rsidRDefault="00483F7F" w:rsidP="00483F7F">
      <w:pPr>
        <w:spacing w:before="0" w:after="0" w:line="240" w:lineRule="auto"/>
        <w:ind w:left="1080"/>
        <w:rPr>
          <w:rFonts w:ascii="Century Gothic" w:eastAsia="Century Gothic" w:hAnsi="Century Gothic" w:cs="Century Gothic"/>
        </w:rPr>
      </w:pPr>
      <w:r w:rsidRPr="00483F7F">
        <w:rPr>
          <w:rFonts w:ascii="Century Gothic" w:eastAsia="Century Gothic" w:hAnsi="Century Gothic" w:cs="Century Gothic"/>
        </w:rPr>
        <w:t xml:space="preserve">        </w:t>
      </w:r>
      <w:r w:rsidRPr="00483F7F">
        <w:rPr>
          <w:rFonts w:ascii="Century Gothic" w:eastAsia="Century Gothic" w:hAnsi="Century Gothic" w:cs="Century Gothic"/>
          <w:b/>
          <w:bCs/>
        </w:rPr>
        <w:t>Answer: a)</w:t>
      </w:r>
      <w:r w:rsidRPr="00483F7F">
        <w:rPr>
          <w:rFonts w:ascii="Century Gothic" w:eastAsia="Century Gothic" w:hAnsi="Century Gothic" w:cs="Century Gothic"/>
        </w:rPr>
        <w:t xml:space="preserve"> Increased market access, c) Enhanced competition</w:t>
      </w:r>
    </w:p>
    <w:p w14:paraId="167C3B6A" w14:textId="77777777" w:rsidR="00483F7F" w:rsidRPr="00483F7F" w:rsidRDefault="00483F7F" w:rsidP="00483F7F">
      <w:pPr>
        <w:spacing w:before="0" w:after="0" w:line="240" w:lineRule="auto"/>
        <w:ind w:left="1080"/>
        <w:rPr>
          <w:rFonts w:ascii="Century Gothic" w:eastAsia="Century Gothic" w:hAnsi="Century Gothic" w:cs="Century Gothic"/>
        </w:rPr>
      </w:pPr>
    </w:p>
    <w:p w14:paraId="37001DDC" w14:textId="3E6F89BC" w:rsidR="00483F7F" w:rsidRPr="00483F7F" w:rsidRDefault="00483F7F" w:rsidP="00483F7F">
      <w:pPr>
        <w:spacing w:before="0" w:after="0" w:line="240" w:lineRule="auto"/>
        <w:ind w:left="1080"/>
        <w:rPr>
          <w:rFonts w:ascii="Century Gothic" w:eastAsia="Century Gothic" w:hAnsi="Century Gothic" w:cs="Century Gothic"/>
        </w:rPr>
      </w:pPr>
      <w:r>
        <w:rPr>
          <w:rFonts w:ascii="Century Gothic" w:eastAsia="Century Gothic" w:hAnsi="Century Gothic" w:cs="Century Gothic"/>
        </w:rPr>
        <w:t>5.</w:t>
      </w:r>
      <w:r w:rsidRPr="00483F7F">
        <w:rPr>
          <w:rFonts w:ascii="Century Gothic" w:eastAsia="Century Gothic" w:hAnsi="Century Gothic" w:cs="Century Gothic"/>
        </w:rPr>
        <w:t xml:space="preserve"> Which of the following are key challenges of managing global value chains (GVCs)? (Select all that apply)</w:t>
      </w:r>
    </w:p>
    <w:p w14:paraId="1A865E49" w14:textId="77777777" w:rsidR="00483F7F" w:rsidRPr="00483F7F" w:rsidRDefault="00483F7F" w:rsidP="00483F7F">
      <w:pPr>
        <w:spacing w:before="0" w:after="0" w:line="240" w:lineRule="auto"/>
        <w:ind w:left="1080"/>
        <w:rPr>
          <w:rFonts w:ascii="Century Gothic" w:eastAsia="Century Gothic" w:hAnsi="Century Gothic" w:cs="Century Gothic"/>
        </w:rPr>
      </w:pPr>
      <w:r w:rsidRPr="00483F7F">
        <w:rPr>
          <w:rFonts w:ascii="Century Gothic" w:eastAsia="Century Gothic" w:hAnsi="Century Gothic" w:cs="Century Gothic"/>
        </w:rPr>
        <w:t xml:space="preserve">        a) Exposure to supply chain disruptions</w:t>
      </w:r>
    </w:p>
    <w:p w14:paraId="2FDBD66F" w14:textId="77777777" w:rsidR="00483F7F" w:rsidRPr="00483F7F" w:rsidRDefault="00483F7F" w:rsidP="00483F7F">
      <w:pPr>
        <w:spacing w:before="0" w:after="0" w:line="240" w:lineRule="auto"/>
        <w:ind w:left="1080"/>
        <w:rPr>
          <w:rFonts w:ascii="Century Gothic" w:eastAsia="Century Gothic" w:hAnsi="Century Gothic" w:cs="Century Gothic"/>
        </w:rPr>
      </w:pPr>
      <w:r w:rsidRPr="00483F7F">
        <w:rPr>
          <w:rFonts w:ascii="Century Gothic" w:eastAsia="Century Gothic" w:hAnsi="Century Gothic" w:cs="Century Gothic"/>
        </w:rPr>
        <w:t xml:space="preserve">        b) Political instability in supplier countries</w:t>
      </w:r>
    </w:p>
    <w:p w14:paraId="1FBE37D8" w14:textId="77777777" w:rsidR="00483F7F" w:rsidRPr="00483F7F" w:rsidRDefault="00483F7F" w:rsidP="00483F7F">
      <w:pPr>
        <w:spacing w:before="0" w:after="0" w:line="240" w:lineRule="auto"/>
        <w:ind w:left="1080"/>
        <w:rPr>
          <w:rFonts w:ascii="Century Gothic" w:eastAsia="Century Gothic" w:hAnsi="Century Gothic" w:cs="Century Gothic"/>
        </w:rPr>
      </w:pPr>
      <w:r w:rsidRPr="00483F7F">
        <w:rPr>
          <w:rFonts w:ascii="Century Gothic" w:eastAsia="Century Gothic" w:hAnsi="Century Gothic" w:cs="Century Gothic"/>
        </w:rPr>
        <w:t xml:space="preserve">        c) Increased market share</w:t>
      </w:r>
    </w:p>
    <w:p w14:paraId="5F7112F0" w14:textId="77777777" w:rsidR="00483F7F" w:rsidRPr="00483F7F" w:rsidRDefault="00483F7F" w:rsidP="00483F7F">
      <w:pPr>
        <w:spacing w:before="0" w:after="0" w:line="240" w:lineRule="auto"/>
        <w:ind w:left="1080"/>
        <w:rPr>
          <w:rFonts w:ascii="Century Gothic" w:eastAsia="Century Gothic" w:hAnsi="Century Gothic" w:cs="Century Gothic"/>
        </w:rPr>
      </w:pPr>
      <w:r w:rsidRPr="00483F7F">
        <w:rPr>
          <w:rFonts w:ascii="Century Gothic" w:eastAsia="Century Gothic" w:hAnsi="Century Gothic" w:cs="Century Gothic"/>
        </w:rPr>
        <w:t xml:space="preserve">        d) Fluctuating exchange rates</w:t>
      </w:r>
    </w:p>
    <w:p w14:paraId="3D89C738" w14:textId="61F42A74" w:rsidR="0067237A" w:rsidRDefault="00483F7F" w:rsidP="00483F7F">
      <w:pPr>
        <w:spacing w:before="0" w:after="0" w:line="240" w:lineRule="auto"/>
        <w:ind w:left="1080"/>
        <w:rPr>
          <w:rFonts w:ascii="Century Gothic" w:eastAsia="Century Gothic" w:hAnsi="Century Gothic" w:cs="Century Gothic"/>
        </w:rPr>
      </w:pPr>
      <w:r w:rsidRPr="00483F7F">
        <w:rPr>
          <w:rFonts w:ascii="Century Gothic" w:eastAsia="Century Gothic" w:hAnsi="Century Gothic" w:cs="Century Gothic"/>
        </w:rPr>
        <w:t xml:space="preserve">        </w:t>
      </w:r>
      <w:r w:rsidRPr="00483F7F">
        <w:rPr>
          <w:rFonts w:ascii="Century Gothic" w:eastAsia="Century Gothic" w:hAnsi="Century Gothic" w:cs="Century Gothic"/>
          <w:b/>
          <w:bCs/>
        </w:rPr>
        <w:t>Answer: a)</w:t>
      </w:r>
      <w:r w:rsidRPr="00483F7F">
        <w:rPr>
          <w:rFonts w:ascii="Century Gothic" w:eastAsia="Century Gothic" w:hAnsi="Century Gothic" w:cs="Century Gothic"/>
        </w:rPr>
        <w:t xml:space="preserve"> Exposure to supply chain disruptions, b) Political instability in supplier countries, d) Fluctuating exchange rates</w:t>
      </w:r>
    </w:p>
    <w:p w14:paraId="69AC8A61" w14:textId="77777777" w:rsidR="0067237A" w:rsidRDefault="0067237A" w:rsidP="0067237A">
      <w:pPr>
        <w:spacing w:before="0" w:after="0" w:line="240" w:lineRule="auto"/>
        <w:rPr>
          <w:rFonts w:ascii="Century Gothic" w:eastAsia="Century Gothic" w:hAnsi="Century Gothic" w:cs="Century Gothic"/>
        </w:rPr>
      </w:pPr>
    </w:p>
    <w:tbl>
      <w:tblPr>
        <w:tblW w:w="9600" w:type="dxa"/>
        <w:tblLayout w:type="fixed"/>
        <w:tblLook w:val="0600" w:firstRow="0" w:lastRow="0" w:firstColumn="0" w:lastColumn="0" w:noHBand="1" w:noVBand="1"/>
      </w:tblPr>
      <w:tblGrid>
        <w:gridCol w:w="1110"/>
        <w:gridCol w:w="8490"/>
      </w:tblGrid>
      <w:sdt>
        <w:sdtPr>
          <w:rPr>
            <w:b/>
          </w:rPr>
          <w:tag w:val="goog_rdk_5"/>
          <w:id w:val="-1825882620"/>
          <w:lock w:val="contentLocked"/>
        </w:sdtPr>
        <w:sdtContent>
          <w:tr w:rsidR="0067237A" w14:paraId="632F06B8" w14:textId="77777777" w:rsidTr="00A4683F">
            <w:tc>
              <w:tcPr>
                <w:tcW w:w="1110" w:type="dxa"/>
                <w:shd w:val="clear" w:color="auto" w:fill="auto"/>
                <w:tcMar>
                  <w:top w:w="0" w:type="dxa"/>
                  <w:left w:w="0" w:type="dxa"/>
                  <w:bottom w:w="0" w:type="dxa"/>
                  <w:right w:w="0" w:type="dxa"/>
                </w:tcMar>
                <w:vAlign w:val="center"/>
              </w:tcPr>
              <w:p w14:paraId="083ECEE0" w14:textId="77777777" w:rsidR="0067237A" w:rsidRDefault="0067237A" w:rsidP="00A4683F">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6E73DEA7" wp14:editId="6E318CB9">
                      <wp:extent cx="490538" cy="490538"/>
                      <wp:effectExtent l="0" t="0" r="0" b="0"/>
                      <wp:docPr id="4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6"/>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6C931F92" w14:textId="77777777" w:rsidR="0067237A" w:rsidRDefault="0067237A" w:rsidP="00A4683F">
                <w:pPr>
                  <w:pStyle w:val="Heading4"/>
                </w:pPr>
                <w:bookmarkStart w:id="199" w:name="_heading=h.t2l3ee8ww3i5" w:colFirst="0" w:colLast="0"/>
                <w:bookmarkStart w:id="200" w:name="_Toc178629269"/>
                <w:bookmarkEnd w:id="199"/>
                <w:r>
                  <w:rPr>
                    <w:smallCaps/>
                    <w:sz w:val="32"/>
                    <w:szCs w:val="32"/>
                  </w:rPr>
                  <w:t>VIDEO 2: (to be developed)</w:t>
                </w:r>
              </w:p>
            </w:tc>
          </w:tr>
        </w:sdtContent>
      </w:sdt>
      <w:bookmarkEnd w:id="200" w:displacedByCustomXml="prev"/>
    </w:tbl>
    <w:p w14:paraId="1E21A33A" w14:textId="77777777" w:rsidR="0067237A" w:rsidRPr="00707EF3" w:rsidRDefault="0067237A" w:rsidP="00707EF3">
      <w:pPr>
        <w:spacing w:before="0" w:after="0" w:line="240" w:lineRule="auto"/>
        <w:jc w:val="both"/>
        <w:rPr>
          <w:rFonts w:asciiTheme="majorHAnsi" w:eastAsia="Century Gothic" w:hAnsiTheme="majorHAnsi" w:cs="Century Gothic"/>
        </w:rPr>
      </w:pPr>
    </w:p>
    <w:p w14:paraId="3C565AD0" w14:textId="107177EB" w:rsidR="0067237A" w:rsidRPr="00707EF3" w:rsidRDefault="00755076" w:rsidP="00707EF3">
      <w:pPr>
        <w:spacing w:before="0" w:after="0" w:line="240" w:lineRule="auto"/>
        <w:jc w:val="both"/>
        <w:rPr>
          <w:rFonts w:asciiTheme="majorHAnsi" w:hAnsiTheme="majorHAnsi"/>
        </w:rPr>
      </w:pPr>
      <w:r w:rsidRPr="00707EF3">
        <w:rPr>
          <w:rStyle w:val="Strong"/>
          <w:rFonts w:asciiTheme="majorHAnsi" w:hAnsiTheme="majorHAnsi"/>
        </w:rPr>
        <w:t>International Trade Explained: Comparative Advantage and Trade Liberalization"</w:t>
      </w:r>
      <w:r w:rsidRPr="00707EF3">
        <w:rPr>
          <w:rFonts w:asciiTheme="majorHAnsi" w:hAnsiTheme="majorHAnsi"/>
        </w:rPr>
        <w:br/>
        <w:t xml:space="preserve">This video provides a clear and concise explanation of international trade theory, particularly the concept of </w:t>
      </w:r>
      <w:r w:rsidRPr="00707EF3">
        <w:rPr>
          <w:rStyle w:val="Strong"/>
          <w:rFonts w:asciiTheme="majorHAnsi" w:hAnsiTheme="majorHAnsi"/>
        </w:rPr>
        <w:t>comparative advantage</w:t>
      </w:r>
      <w:r w:rsidRPr="00707EF3">
        <w:rPr>
          <w:rFonts w:asciiTheme="majorHAnsi" w:hAnsiTheme="majorHAnsi"/>
        </w:rPr>
        <w:t xml:space="preserve"> and how trade liberalization affects global economies.</w:t>
      </w:r>
    </w:p>
    <w:p w14:paraId="01A9197D" w14:textId="77777777" w:rsidR="00755076" w:rsidRPr="00707EF3" w:rsidRDefault="00755076" w:rsidP="00707EF3">
      <w:pPr>
        <w:spacing w:before="0" w:after="0" w:line="240" w:lineRule="auto"/>
        <w:jc w:val="both"/>
        <w:rPr>
          <w:rFonts w:asciiTheme="majorHAnsi" w:eastAsia="Century Gothic" w:hAnsiTheme="majorHAnsi" w:cs="Century Gothic"/>
        </w:rPr>
      </w:pPr>
    </w:p>
    <w:p w14:paraId="20B282ED" w14:textId="4F9D4F94" w:rsidR="00707EF3" w:rsidRDefault="00707EF3" w:rsidP="00707EF3">
      <w:pPr>
        <w:spacing w:before="0" w:after="0" w:line="240" w:lineRule="auto"/>
        <w:jc w:val="both"/>
        <w:rPr>
          <w:rFonts w:asciiTheme="majorHAnsi" w:eastAsia="Century Gothic" w:hAnsiTheme="majorHAnsi" w:cs="Century Gothic"/>
        </w:rPr>
      </w:pPr>
      <w:hyperlink r:id="rId57" w:history="1">
        <w:r w:rsidRPr="00957CFA">
          <w:rPr>
            <w:rStyle w:val="Hyperlink"/>
            <w:rFonts w:asciiTheme="majorHAnsi" w:eastAsia="Century Gothic" w:hAnsiTheme="majorHAnsi" w:cs="Century Gothic"/>
          </w:rPr>
          <w:t>https://www.youtube.com/watch?v=RswNYuf5Rng</w:t>
        </w:r>
      </w:hyperlink>
    </w:p>
    <w:p w14:paraId="13C0414D" w14:textId="77777777" w:rsidR="00707EF3" w:rsidRDefault="00707EF3" w:rsidP="00707EF3">
      <w:pPr>
        <w:spacing w:before="0" w:after="0" w:line="240" w:lineRule="auto"/>
        <w:jc w:val="both"/>
        <w:rPr>
          <w:rFonts w:asciiTheme="majorHAnsi" w:eastAsia="Century Gothic" w:hAnsiTheme="majorHAnsi" w:cs="Century Gothic"/>
        </w:rPr>
      </w:pPr>
    </w:p>
    <w:p w14:paraId="1FDCB2E6" w14:textId="77777777" w:rsidR="00707EF3" w:rsidRPr="00707EF3" w:rsidRDefault="00707EF3" w:rsidP="00707EF3">
      <w:pPr>
        <w:spacing w:before="0" w:after="0" w:line="240" w:lineRule="auto"/>
        <w:jc w:val="both"/>
        <w:rPr>
          <w:rFonts w:asciiTheme="majorHAnsi" w:hAnsiTheme="majorHAnsi"/>
        </w:rPr>
      </w:pPr>
      <w:r w:rsidRPr="00707EF3">
        <w:rPr>
          <w:rStyle w:val="Strong"/>
          <w:rFonts w:asciiTheme="majorHAnsi" w:hAnsiTheme="majorHAnsi"/>
        </w:rPr>
        <w:t>Follow-up Question</w:t>
      </w:r>
      <w:r w:rsidRPr="00707EF3">
        <w:rPr>
          <w:rFonts w:asciiTheme="majorHAnsi" w:hAnsiTheme="majorHAnsi"/>
        </w:rPr>
        <w:t>:</w:t>
      </w:r>
    </w:p>
    <w:p w14:paraId="69AB240D" w14:textId="4B7D4569" w:rsidR="00707EF3" w:rsidRPr="00707EF3" w:rsidRDefault="00707EF3" w:rsidP="00707EF3">
      <w:pPr>
        <w:spacing w:before="0" w:after="0" w:line="240" w:lineRule="auto"/>
        <w:jc w:val="both"/>
        <w:rPr>
          <w:rFonts w:asciiTheme="majorHAnsi" w:eastAsia="Century Gothic" w:hAnsiTheme="majorHAnsi" w:cs="Century Gothic"/>
          <w:i/>
          <w:iCs/>
        </w:rPr>
      </w:pPr>
      <w:r w:rsidRPr="00707EF3">
        <w:rPr>
          <w:rFonts w:asciiTheme="majorHAnsi" w:hAnsiTheme="majorHAnsi"/>
        </w:rPr>
        <w:br/>
      </w:r>
      <w:r w:rsidRPr="00707EF3">
        <w:rPr>
          <w:rStyle w:val="Emphasis"/>
          <w:rFonts w:asciiTheme="majorHAnsi" w:hAnsiTheme="majorHAnsi"/>
          <w:i w:val="0"/>
          <w:iCs w:val="0"/>
        </w:rPr>
        <w:t>According to the video, how does the concept of comparative advantage lead to mutual gains from trade between two countries, even if one country is more efficient in producing all goods?</w:t>
      </w:r>
    </w:p>
    <w:p w14:paraId="1CC12EBA" w14:textId="77777777" w:rsidR="00707EF3" w:rsidRDefault="00707EF3" w:rsidP="0067237A">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25"/>
        <w:gridCol w:w="8475"/>
      </w:tblGrid>
      <w:sdt>
        <w:sdtPr>
          <w:rPr>
            <w:b/>
          </w:rPr>
          <w:tag w:val="goog_rdk_6"/>
          <w:id w:val="1949041722"/>
          <w:lock w:val="contentLocked"/>
        </w:sdtPr>
        <w:sdtContent>
          <w:tr w:rsidR="0067237A" w14:paraId="3F8C785A" w14:textId="77777777" w:rsidTr="00A4683F">
            <w:tc>
              <w:tcPr>
                <w:tcW w:w="1125" w:type="dxa"/>
                <w:shd w:val="clear" w:color="auto" w:fill="auto"/>
                <w:tcMar>
                  <w:top w:w="0" w:type="dxa"/>
                  <w:left w:w="0" w:type="dxa"/>
                  <w:bottom w:w="0" w:type="dxa"/>
                  <w:right w:w="0" w:type="dxa"/>
                </w:tcMar>
                <w:vAlign w:val="center"/>
              </w:tcPr>
              <w:p w14:paraId="57E6B022" w14:textId="77777777" w:rsidR="0067237A" w:rsidRDefault="0067237A" w:rsidP="00A4683F">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7DF09050" wp14:editId="10DD37B0">
                      <wp:extent cx="509588" cy="515250"/>
                      <wp:effectExtent l="0" t="0" r="0" b="0"/>
                      <wp:docPr id="62225429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7FFE8A2" w14:textId="77777777" w:rsidR="0067237A" w:rsidRDefault="0067237A" w:rsidP="00A4683F">
                <w:pPr>
                  <w:pStyle w:val="Heading4"/>
                </w:pPr>
                <w:bookmarkStart w:id="201" w:name="_Toc178629270"/>
                <w:r>
                  <w:rPr>
                    <w:smallCaps/>
                    <w:sz w:val="32"/>
                    <w:szCs w:val="32"/>
                  </w:rPr>
                  <w:t>VIDEO 3 (Youtube, please include link)</w:t>
                </w:r>
              </w:p>
            </w:tc>
          </w:tr>
        </w:sdtContent>
      </w:sdt>
      <w:bookmarkEnd w:id="201" w:displacedByCustomXml="prev"/>
    </w:tbl>
    <w:p w14:paraId="0AF1E4F2" w14:textId="77777777" w:rsidR="0067237A" w:rsidRDefault="0067237A" w:rsidP="0067237A">
      <w:pPr>
        <w:spacing w:before="0" w:after="0" w:line="240" w:lineRule="auto"/>
        <w:rPr>
          <w:rFonts w:ascii="Century Gothic" w:eastAsia="Century Gothic" w:hAnsi="Century Gothic" w:cs="Century Gothic"/>
          <w:sz w:val="22"/>
          <w:szCs w:val="22"/>
        </w:rPr>
      </w:pPr>
    </w:p>
    <w:p w14:paraId="24179513" w14:textId="2C4FCE68" w:rsidR="00707EF3" w:rsidRDefault="00707EF3" w:rsidP="00707EF3">
      <w:pPr>
        <w:spacing w:before="0" w:after="0" w:line="240" w:lineRule="auto"/>
        <w:jc w:val="both"/>
        <w:rPr>
          <w:rStyle w:val="Strong"/>
          <w:rFonts w:asciiTheme="majorHAnsi" w:hAnsiTheme="majorHAnsi"/>
        </w:rPr>
      </w:pPr>
      <w:r w:rsidRPr="00707EF3">
        <w:rPr>
          <w:rStyle w:val="Strong"/>
          <w:rFonts w:asciiTheme="majorHAnsi" w:hAnsiTheme="majorHAnsi"/>
        </w:rPr>
        <w:t>What is Foreign Direct Investment (FDI)?</w:t>
      </w:r>
    </w:p>
    <w:p w14:paraId="0CE60970" w14:textId="37BEC31C" w:rsidR="0067237A" w:rsidRPr="00707EF3" w:rsidRDefault="00707EF3" w:rsidP="00707EF3">
      <w:pPr>
        <w:spacing w:before="0" w:after="0" w:line="240" w:lineRule="auto"/>
        <w:jc w:val="both"/>
        <w:rPr>
          <w:rFonts w:asciiTheme="majorHAnsi" w:hAnsiTheme="majorHAnsi"/>
        </w:rPr>
      </w:pPr>
      <w:r w:rsidRPr="00707EF3">
        <w:rPr>
          <w:rFonts w:asciiTheme="majorHAnsi" w:hAnsiTheme="majorHAnsi"/>
        </w:rPr>
        <w:t>This video discusses the basics of foreign direct investment, including its benefits, challenges, and impact on global economies.</w:t>
      </w:r>
    </w:p>
    <w:p w14:paraId="31316482" w14:textId="77777777" w:rsidR="00707EF3" w:rsidRPr="00707EF3" w:rsidRDefault="00707EF3" w:rsidP="00707EF3">
      <w:pPr>
        <w:spacing w:before="0" w:after="0" w:line="240" w:lineRule="auto"/>
        <w:jc w:val="both"/>
        <w:rPr>
          <w:rFonts w:asciiTheme="majorHAnsi" w:hAnsiTheme="majorHAnsi"/>
        </w:rPr>
      </w:pPr>
    </w:p>
    <w:p w14:paraId="7338F7AB" w14:textId="2795BA3F" w:rsidR="00707EF3" w:rsidRPr="00707EF3" w:rsidRDefault="00707EF3" w:rsidP="00707EF3">
      <w:pPr>
        <w:spacing w:before="0" w:after="0" w:line="240" w:lineRule="auto"/>
        <w:jc w:val="both"/>
        <w:rPr>
          <w:rFonts w:asciiTheme="majorHAnsi" w:eastAsia="Century Gothic" w:hAnsiTheme="majorHAnsi" w:cs="Century Gothic"/>
        </w:rPr>
      </w:pPr>
      <w:r w:rsidRPr="00707EF3">
        <w:rPr>
          <w:rFonts w:asciiTheme="majorHAnsi" w:eastAsia="Century Gothic" w:hAnsiTheme="majorHAnsi" w:cs="Century Gothic"/>
        </w:rPr>
        <w:t>https://www.youtube.com/watch?v=QI8zEyplFn4</w:t>
      </w:r>
    </w:p>
    <w:p w14:paraId="7004D265" w14:textId="77777777" w:rsidR="0067237A" w:rsidRDefault="0067237A" w:rsidP="0067237A">
      <w:pPr>
        <w:spacing w:before="0" w:after="0" w:line="240" w:lineRule="auto"/>
        <w:rPr>
          <w:rFonts w:ascii="Century Gothic" w:eastAsia="Century Gothic" w:hAnsi="Century Gothic" w:cs="Century Gothic"/>
          <w:sz w:val="22"/>
          <w:szCs w:val="22"/>
        </w:rPr>
      </w:pPr>
    </w:p>
    <w:p w14:paraId="04085C30" w14:textId="6D1732CA" w:rsidR="0067237A" w:rsidRPr="00707EF3" w:rsidRDefault="00707EF3" w:rsidP="0067237A">
      <w:pPr>
        <w:spacing w:before="0" w:after="0" w:line="240" w:lineRule="auto"/>
        <w:rPr>
          <w:rFonts w:asciiTheme="majorHAnsi" w:eastAsia="Century Gothic" w:hAnsiTheme="majorHAnsi" w:cs="Century Gothic"/>
          <w:i/>
          <w:iCs/>
          <w:sz w:val="22"/>
          <w:szCs w:val="22"/>
        </w:rPr>
      </w:pPr>
      <w:r w:rsidRPr="00707EF3">
        <w:rPr>
          <w:rStyle w:val="Strong"/>
          <w:rFonts w:asciiTheme="majorHAnsi" w:hAnsiTheme="majorHAnsi"/>
          <w:i/>
          <w:iCs/>
        </w:rPr>
        <w:t>Follow-up Question</w:t>
      </w:r>
      <w:r w:rsidRPr="00707EF3">
        <w:rPr>
          <w:rFonts w:asciiTheme="majorHAnsi" w:hAnsiTheme="majorHAnsi"/>
          <w:i/>
          <w:iCs/>
        </w:rPr>
        <w:t>:</w:t>
      </w:r>
      <w:r w:rsidRPr="00707EF3">
        <w:rPr>
          <w:rFonts w:asciiTheme="majorHAnsi" w:hAnsiTheme="majorHAnsi"/>
          <w:i/>
          <w:iCs/>
        </w:rPr>
        <w:br/>
      </w:r>
      <w:r w:rsidRPr="00707EF3">
        <w:rPr>
          <w:rStyle w:val="Emphasis"/>
          <w:rFonts w:asciiTheme="majorHAnsi" w:hAnsiTheme="majorHAnsi"/>
          <w:i w:val="0"/>
          <w:iCs w:val="0"/>
        </w:rPr>
        <w:t>What are the key benefits of Foreign Direct Investment (FDI) for the host country as mentioned in the video, and what are some potential challenges associated with FDI?</w:t>
      </w:r>
    </w:p>
    <w:p w14:paraId="4FC55BB4" w14:textId="77777777" w:rsidR="0067237A" w:rsidRDefault="0067237A" w:rsidP="0067237A">
      <w:pPr>
        <w:spacing w:before="0" w:after="0" w:line="240" w:lineRule="auto"/>
        <w:rPr>
          <w:rFonts w:ascii="Century Gothic" w:eastAsia="Century Gothic" w:hAnsi="Century Gothic" w:cs="Century Gothic"/>
          <w:b/>
          <w:color w:val="037B90"/>
          <w:sz w:val="28"/>
          <w:szCs w:val="28"/>
        </w:rPr>
      </w:pPr>
    </w:p>
    <w:tbl>
      <w:tblPr>
        <w:tblW w:w="9600" w:type="dxa"/>
        <w:tblLayout w:type="fixed"/>
        <w:tblLook w:val="0600" w:firstRow="0" w:lastRow="0" w:firstColumn="0" w:lastColumn="0" w:noHBand="1" w:noVBand="1"/>
      </w:tblPr>
      <w:tblGrid>
        <w:gridCol w:w="1095"/>
        <w:gridCol w:w="8505"/>
      </w:tblGrid>
      <w:sdt>
        <w:sdtPr>
          <w:rPr>
            <w:b/>
          </w:rPr>
          <w:tag w:val="goog_rdk_7"/>
          <w:id w:val="1888908132"/>
          <w:lock w:val="contentLocked"/>
        </w:sdtPr>
        <w:sdtContent>
          <w:tr w:rsidR="0067237A" w14:paraId="1009BD5F" w14:textId="77777777" w:rsidTr="00A4683F">
            <w:tc>
              <w:tcPr>
                <w:tcW w:w="1095" w:type="dxa"/>
                <w:shd w:val="clear" w:color="auto" w:fill="auto"/>
                <w:tcMar>
                  <w:top w:w="0" w:type="dxa"/>
                  <w:left w:w="0" w:type="dxa"/>
                  <w:bottom w:w="0" w:type="dxa"/>
                  <w:right w:w="0" w:type="dxa"/>
                </w:tcMar>
                <w:vAlign w:val="center"/>
              </w:tcPr>
              <w:p w14:paraId="615BE00E" w14:textId="77777777" w:rsidR="0067237A" w:rsidRDefault="0067237A" w:rsidP="00A4683F">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11AE20B3" wp14:editId="60292A9F">
                      <wp:extent cx="503872" cy="503872"/>
                      <wp:effectExtent l="0" t="0" r="0" b="0"/>
                      <wp:docPr id="7969638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1CAF66DC" w14:textId="77777777" w:rsidR="0067237A" w:rsidRDefault="0067237A" w:rsidP="00A4683F">
                <w:pPr>
                  <w:pStyle w:val="Heading4"/>
                </w:pPr>
                <w:bookmarkStart w:id="202" w:name="_Toc178629271"/>
                <w:r>
                  <w:rPr>
                    <w:smallCaps/>
                    <w:sz w:val="32"/>
                    <w:szCs w:val="32"/>
                  </w:rPr>
                  <w:t>CASE STUDY</w:t>
                </w:r>
              </w:p>
            </w:tc>
          </w:tr>
        </w:sdtContent>
      </w:sdt>
      <w:bookmarkEnd w:id="202" w:displacedByCustomXml="prev"/>
    </w:tbl>
    <w:p w14:paraId="60B2A8DF" w14:textId="77777777" w:rsidR="0067237A" w:rsidRDefault="0067237A" w:rsidP="0067237A">
      <w:pPr>
        <w:spacing w:before="0" w:after="0" w:line="240" w:lineRule="auto"/>
        <w:rPr>
          <w:rFonts w:ascii="Century Gothic" w:eastAsia="Century Gothic" w:hAnsi="Century Gothic" w:cs="Century Gothic"/>
          <w:sz w:val="22"/>
          <w:szCs w:val="22"/>
        </w:rPr>
      </w:pPr>
    </w:p>
    <w:p w14:paraId="44DFC838" w14:textId="77777777" w:rsidR="00BA78E1" w:rsidRPr="00BA78E1" w:rsidRDefault="00BA78E1" w:rsidP="00BA78E1">
      <w:pPr>
        <w:spacing w:before="100" w:beforeAutospacing="1" w:after="100" w:afterAutospacing="1" w:line="240" w:lineRule="auto"/>
        <w:jc w:val="both"/>
        <w:outlineLvl w:val="2"/>
        <w:rPr>
          <w:rFonts w:asciiTheme="majorHAnsi" w:eastAsia="Times New Roman" w:hAnsiTheme="majorHAnsi" w:cs="Times New Roman"/>
          <w:b/>
          <w:bCs/>
          <w:color w:val="auto"/>
          <w:spacing w:val="0"/>
        </w:rPr>
      </w:pPr>
      <w:r w:rsidRPr="00BA78E1">
        <w:rPr>
          <w:rFonts w:asciiTheme="majorHAnsi" w:eastAsia="Times New Roman" w:hAnsiTheme="majorHAnsi" w:cs="Times New Roman"/>
          <w:b/>
          <w:bCs/>
          <w:color w:val="auto"/>
          <w:spacing w:val="0"/>
        </w:rPr>
        <w:t>Case Study: Global Trade and Investment Strategies for a Multinational Corporation</w:t>
      </w:r>
    </w:p>
    <w:p w14:paraId="5810EA01" w14:textId="77777777" w:rsidR="00BA78E1" w:rsidRPr="00BA78E1" w:rsidRDefault="00BA78E1" w:rsidP="00BA78E1">
      <w:pPr>
        <w:spacing w:before="100" w:beforeAutospacing="1" w:after="100" w:afterAutospacing="1" w:line="240" w:lineRule="auto"/>
        <w:jc w:val="both"/>
        <w:outlineLvl w:val="3"/>
        <w:rPr>
          <w:rFonts w:asciiTheme="majorHAnsi" w:eastAsia="Times New Roman" w:hAnsiTheme="majorHAnsi" w:cs="Times New Roman"/>
          <w:b/>
          <w:bCs/>
          <w:color w:val="auto"/>
          <w:spacing w:val="0"/>
        </w:rPr>
      </w:pPr>
      <w:r w:rsidRPr="00BA78E1">
        <w:rPr>
          <w:rFonts w:asciiTheme="majorHAnsi" w:eastAsia="Times New Roman" w:hAnsiTheme="majorHAnsi" w:cs="Times New Roman"/>
          <w:b/>
          <w:bCs/>
          <w:color w:val="auto"/>
          <w:spacing w:val="0"/>
        </w:rPr>
        <w:t>Background:</w:t>
      </w:r>
    </w:p>
    <w:p w14:paraId="1BEE0427" w14:textId="7D894AE8" w:rsidR="00BA78E1" w:rsidRPr="00BA78E1" w:rsidRDefault="00BA78E1" w:rsidP="00BA78E1">
      <w:p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ABC Manufacturing Inc.</w:t>
      </w:r>
      <w:r w:rsidRPr="00BA78E1">
        <w:rPr>
          <w:rFonts w:asciiTheme="majorHAnsi" w:eastAsia="Times New Roman" w:hAnsiTheme="majorHAnsi" w:cs="Times New Roman"/>
          <w:color w:val="auto"/>
          <w:spacing w:val="0"/>
        </w:rPr>
        <w:t xml:space="preserve"> is a large multinational corporation headquartered in the United States, with operations spanning across Asia, Europe, and Africa. ABC specializes in producing high-tech consumer electronics, primarily focusing on smartphones, tablets, and wearable devices. Its global supply chain is complex, with different components sourced from countries such as Japan, South Korea, China, and Germany. Assembly is primarily done in Asia due to lower labo</w:t>
      </w:r>
      <w:r>
        <w:rPr>
          <w:rFonts w:asciiTheme="majorHAnsi" w:eastAsia="Times New Roman" w:hAnsiTheme="majorHAnsi" w:cs="Times New Roman"/>
          <w:color w:val="auto"/>
          <w:spacing w:val="0"/>
        </w:rPr>
        <w:t>u</w:t>
      </w:r>
      <w:r w:rsidRPr="00BA78E1">
        <w:rPr>
          <w:rFonts w:asciiTheme="majorHAnsi" w:eastAsia="Times New Roman" w:hAnsiTheme="majorHAnsi" w:cs="Times New Roman"/>
          <w:color w:val="auto"/>
          <w:spacing w:val="0"/>
        </w:rPr>
        <w:t>r costs and the proximity of suppliers.</w:t>
      </w:r>
    </w:p>
    <w:p w14:paraId="15221334" w14:textId="77777777" w:rsidR="00BA78E1" w:rsidRPr="00BA78E1" w:rsidRDefault="00BA78E1" w:rsidP="00BA78E1">
      <w:p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In recent years, ABC Manufacturing has seen increasing competition from other global players in the tech industry. Additionally, the global trade landscape is evolving, with shifts in trade policies, new international trade agreements, and changing regulatory environments.</w:t>
      </w:r>
    </w:p>
    <w:p w14:paraId="57476CDC" w14:textId="77777777" w:rsidR="00BA78E1" w:rsidRPr="00BA78E1" w:rsidRDefault="00BA78E1" w:rsidP="00BA78E1">
      <w:p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The company has also been exploring foreign direct investment (FDI) opportunities to diversify its manufacturing footprint and reduce dependency on any one region. ABC is considering establishing new production facilities in South America or expanding its operations in Africa to leverage emerging market growth and access new customer bases.</w:t>
      </w:r>
    </w:p>
    <w:p w14:paraId="6A280BE3" w14:textId="77777777" w:rsidR="00BA78E1" w:rsidRPr="00BA78E1" w:rsidRDefault="00BA78E1" w:rsidP="00BA78E1">
      <w:p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However, the company faces several challenges:</w:t>
      </w:r>
    </w:p>
    <w:p w14:paraId="1D5CE6BF" w14:textId="77777777" w:rsidR="00BA78E1" w:rsidRPr="00BA78E1" w:rsidRDefault="00BA78E1">
      <w:pPr>
        <w:numPr>
          <w:ilvl w:val="0"/>
          <w:numId w:val="175"/>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Global value chain vulnerabilities</w:t>
      </w:r>
      <w:r w:rsidRPr="00BA78E1">
        <w:rPr>
          <w:rFonts w:asciiTheme="majorHAnsi" w:eastAsia="Times New Roman" w:hAnsiTheme="majorHAnsi" w:cs="Times New Roman"/>
          <w:color w:val="auto"/>
          <w:spacing w:val="0"/>
        </w:rPr>
        <w:t>: Geopolitical tensions, environmental sustainability concerns, and the potential for disruptions in supply chains.</w:t>
      </w:r>
    </w:p>
    <w:p w14:paraId="100CFAB7" w14:textId="77777777" w:rsidR="00BA78E1" w:rsidRPr="00BA78E1" w:rsidRDefault="00BA78E1">
      <w:pPr>
        <w:numPr>
          <w:ilvl w:val="0"/>
          <w:numId w:val="175"/>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Foreign direct investment risks</w:t>
      </w:r>
      <w:r w:rsidRPr="00BA78E1">
        <w:rPr>
          <w:rFonts w:asciiTheme="majorHAnsi" w:eastAsia="Times New Roman" w:hAnsiTheme="majorHAnsi" w:cs="Times New Roman"/>
          <w:color w:val="auto"/>
          <w:spacing w:val="0"/>
        </w:rPr>
        <w:t>: Regulatory hurdles, political instability, and labor market uncertainties in new markets.</w:t>
      </w:r>
    </w:p>
    <w:p w14:paraId="5CFB0357" w14:textId="77777777" w:rsidR="00BA78E1" w:rsidRPr="00BA78E1" w:rsidRDefault="00BA78E1">
      <w:pPr>
        <w:numPr>
          <w:ilvl w:val="0"/>
          <w:numId w:val="175"/>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Trade policy changes</w:t>
      </w:r>
      <w:r w:rsidRPr="00BA78E1">
        <w:rPr>
          <w:rFonts w:asciiTheme="majorHAnsi" w:eastAsia="Times New Roman" w:hAnsiTheme="majorHAnsi" w:cs="Times New Roman"/>
          <w:color w:val="auto"/>
          <w:spacing w:val="0"/>
        </w:rPr>
        <w:t>: Uncertainty surrounding trade agreements, tariffs, and regional economic integration that may impact production costs and market access.</w:t>
      </w:r>
    </w:p>
    <w:p w14:paraId="24BBF7AD" w14:textId="77777777" w:rsidR="00BA78E1" w:rsidRPr="00BA78E1" w:rsidRDefault="00BA78E1" w:rsidP="00BA78E1">
      <w:p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ABC Manufacturing needs to make strategic decisions about how to optimize its global operations and ensure long-term sustainability in a competitive and ever-evolving trade environment.</w:t>
      </w:r>
    </w:p>
    <w:p w14:paraId="1A330C6E" w14:textId="77777777" w:rsidR="00BA78E1" w:rsidRPr="00BA78E1" w:rsidRDefault="00BA78E1" w:rsidP="00BA78E1">
      <w:pPr>
        <w:spacing w:before="100" w:beforeAutospacing="1" w:after="100" w:afterAutospacing="1" w:line="240" w:lineRule="auto"/>
        <w:jc w:val="both"/>
        <w:outlineLvl w:val="2"/>
        <w:rPr>
          <w:rFonts w:asciiTheme="majorHAnsi" w:eastAsia="Times New Roman" w:hAnsiTheme="majorHAnsi" w:cs="Times New Roman"/>
          <w:b/>
          <w:bCs/>
          <w:color w:val="auto"/>
          <w:spacing w:val="0"/>
        </w:rPr>
      </w:pPr>
      <w:r w:rsidRPr="00BA78E1">
        <w:rPr>
          <w:rFonts w:asciiTheme="majorHAnsi" w:eastAsia="Times New Roman" w:hAnsiTheme="majorHAnsi" w:cs="Times New Roman"/>
          <w:b/>
          <w:bCs/>
          <w:color w:val="auto"/>
          <w:spacing w:val="0"/>
        </w:rPr>
        <w:t>Assessment Questions</w:t>
      </w:r>
    </w:p>
    <w:p w14:paraId="33709853" w14:textId="77777777" w:rsidR="00BA78E1" w:rsidRPr="00BA78E1" w:rsidRDefault="00BA78E1" w:rsidP="00BA78E1">
      <w:pPr>
        <w:spacing w:before="100" w:beforeAutospacing="1" w:after="100" w:afterAutospacing="1" w:line="240" w:lineRule="auto"/>
        <w:jc w:val="both"/>
        <w:outlineLvl w:val="3"/>
        <w:rPr>
          <w:rFonts w:asciiTheme="majorHAnsi" w:eastAsia="Times New Roman" w:hAnsiTheme="majorHAnsi" w:cs="Times New Roman"/>
          <w:b/>
          <w:bCs/>
          <w:color w:val="auto"/>
          <w:spacing w:val="0"/>
        </w:rPr>
      </w:pPr>
      <w:r w:rsidRPr="00BA78E1">
        <w:rPr>
          <w:rFonts w:asciiTheme="majorHAnsi" w:eastAsia="Times New Roman" w:hAnsiTheme="majorHAnsi" w:cs="Times New Roman"/>
          <w:b/>
          <w:bCs/>
          <w:color w:val="auto"/>
          <w:spacing w:val="0"/>
        </w:rPr>
        <w:t>1. Global Value Chains (GVCs) and Risk Management (15 Marks)</w:t>
      </w:r>
    </w:p>
    <w:p w14:paraId="0190831F" w14:textId="2716BA96" w:rsidR="00BA78E1" w:rsidRPr="00BA78E1" w:rsidRDefault="00BA78E1" w:rsidP="00BA78E1">
      <w:p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Question</w:t>
      </w:r>
      <w:r w:rsidRPr="00BA78E1">
        <w:rPr>
          <w:rFonts w:asciiTheme="majorHAnsi" w:eastAsia="Times New Roman" w:hAnsiTheme="majorHAnsi" w:cs="Times New Roman"/>
          <w:color w:val="auto"/>
          <w:spacing w:val="0"/>
        </w:rPr>
        <w:t>:</w:t>
      </w:r>
      <w:r w:rsidRPr="00BA78E1">
        <w:rPr>
          <w:rFonts w:asciiTheme="majorHAnsi" w:eastAsia="Times New Roman" w:hAnsiTheme="majorHAnsi" w:cs="Times New Roman"/>
          <w:color w:val="auto"/>
          <w:spacing w:val="0"/>
        </w:rPr>
        <w:br/>
        <w:t>ABC Manufacturing relies heavily on global value chains (GVCs) for its production and sourcing of components. Analy</w:t>
      </w:r>
      <w:r>
        <w:rPr>
          <w:rFonts w:asciiTheme="majorHAnsi" w:eastAsia="Times New Roman" w:hAnsiTheme="majorHAnsi" w:cs="Times New Roman"/>
          <w:color w:val="auto"/>
          <w:spacing w:val="0"/>
        </w:rPr>
        <w:t>s</w:t>
      </w:r>
      <w:r w:rsidRPr="00BA78E1">
        <w:rPr>
          <w:rFonts w:asciiTheme="majorHAnsi" w:eastAsia="Times New Roman" w:hAnsiTheme="majorHAnsi" w:cs="Times New Roman"/>
          <w:color w:val="auto"/>
          <w:spacing w:val="0"/>
        </w:rPr>
        <w:t>e the potential risks that the company faces due to its reliance on GVCs, including political, environmental, and supply chain disruptions. Propose strategies that ABC can adopt to mitigate these risks while maintaining competitive advantage in the global marketplace.</w:t>
      </w:r>
    </w:p>
    <w:p w14:paraId="2CD6BE31" w14:textId="77777777" w:rsidR="00BA78E1" w:rsidRDefault="00BA78E1" w:rsidP="00BA78E1">
      <w:p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Response Format</w:t>
      </w:r>
      <w:r w:rsidRPr="00BA78E1">
        <w:rPr>
          <w:rFonts w:asciiTheme="majorHAnsi" w:eastAsia="Times New Roman" w:hAnsiTheme="majorHAnsi" w:cs="Times New Roman"/>
          <w:color w:val="auto"/>
          <w:spacing w:val="0"/>
        </w:rPr>
        <w:t>:</w:t>
      </w:r>
      <w:r>
        <w:rPr>
          <w:rFonts w:asciiTheme="majorHAnsi" w:eastAsia="Times New Roman" w:hAnsiTheme="majorHAnsi" w:cs="Times New Roman"/>
          <w:color w:val="auto"/>
          <w:spacing w:val="0"/>
        </w:rPr>
        <w:t xml:space="preserve"> </w:t>
      </w:r>
      <w:r w:rsidRPr="00BA78E1">
        <w:rPr>
          <w:rFonts w:asciiTheme="majorHAnsi" w:eastAsia="Times New Roman" w:hAnsiTheme="majorHAnsi" w:cs="Times New Roman"/>
          <w:color w:val="auto"/>
          <w:spacing w:val="0"/>
        </w:rPr>
        <w:t>Text box for submission (500 words max).</w:t>
      </w:r>
    </w:p>
    <w:p w14:paraId="2002DD02" w14:textId="454B273B" w:rsidR="00BA78E1" w:rsidRPr="00BA78E1" w:rsidRDefault="00BA78E1" w:rsidP="00BA78E1">
      <w:p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Key points to consider</w:t>
      </w:r>
      <w:r w:rsidRPr="00BA78E1">
        <w:rPr>
          <w:rFonts w:asciiTheme="majorHAnsi" w:eastAsia="Times New Roman" w:hAnsiTheme="majorHAnsi" w:cs="Times New Roman"/>
          <w:color w:val="auto"/>
          <w:spacing w:val="0"/>
        </w:rPr>
        <w:t>:</w:t>
      </w:r>
    </w:p>
    <w:p w14:paraId="28E557AB" w14:textId="77777777" w:rsidR="00BA78E1" w:rsidRPr="00BA78E1" w:rsidRDefault="00BA78E1">
      <w:pPr>
        <w:numPr>
          <w:ilvl w:val="0"/>
          <w:numId w:val="176"/>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Political risks (e.g., trade wars, tariffs, regulatory changes)</w:t>
      </w:r>
    </w:p>
    <w:p w14:paraId="0160F41C" w14:textId="77777777" w:rsidR="00BA78E1" w:rsidRPr="00BA78E1" w:rsidRDefault="00BA78E1">
      <w:pPr>
        <w:numPr>
          <w:ilvl w:val="0"/>
          <w:numId w:val="176"/>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Environmental sustainability concerns</w:t>
      </w:r>
    </w:p>
    <w:p w14:paraId="7F817BBF" w14:textId="77777777" w:rsidR="00BA78E1" w:rsidRPr="00BA78E1" w:rsidRDefault="00BA78E1">
      <w:pPr>
        <w:numPr>
          <w:ilvl w:val="0"/>
          <w:numId w:val="176"/>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Supply chain vulnerabilities (e.g., natural disasters, labor shortages)</w:t>
      </w:r>
    </w:p>
    <w:p w14:paraId="25753EF8" w14:textId="77777777" w:rsidR="00BA78E1" w:rsidRPr="00BA78E1" w:rsidRDefault="00BA78E1">
      <w:pPr>
        <w:numPr>
          <w:ilvl w:val="0"/>
          <w:numId w:val="176"/>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Risk mitigation strategies (e.g., diversification, reshoring, supply chain monitoring)</w:t>
      </w:r>
    </w:p>
    <w:p w14:paraId="1DFD7EFF" w14:textId="77777777" w:rsidR="00BA78E1" w:rsidRPr="00BA78E1" w:rsidRDefault="00000000" w:rsidP="00BA78E1">
      <w:pPr>
        <w:spacing w:before="0" w:after="0" w:line="240" w:lineRule="auto"/>
        <w:jc w:val="both"/>
        <w:rPr>
          <w:rFonts w:asciiTheme="majorHAnsi" w:eastAsia="Times New Roman" w:hAnsiTheme="majorHAnsi" w:cs="Times New Roman"/>
          <w:color w:val="auto"/>
          <w:spacing w:val="0"/>
        </w:rPr>
      </w:pPr>
      <w:r>
        <w:rPr>
          <w:rFonts w:asciiTheme="majorHAnsi" w:eastAsia="Times New Roman" w:hAnsiTheme="majorHAnsi" w:cs="Times New Roman"/>
          <w:color w:val="auto"/>
          <w:spacing w:val="0"/>
        </w:rPr>
        <w:pict w14:anchorId="6029966D">
          <v:rect id="_x0000_i1037" style="width:0;height:1.5pt" o:hrstd="t" o:hr="t" fillcolor="#a0a0a0" stroked="f"/>
        </w:pict>
      </w:r>
    </w:p>
    <w:p w14:paraId="20FDBA61" w14:textId="77777777" w:rsidR="00BA78E1" w:rsidRPr="00BA78E1" w:rsidRDefault="00BA78E1" w:rsidP="00BA78E1">
      <w:pPr>
        <w:spacing w:before="100" w:beforeAutospacing="1" w:after="100" w:afterAutospacing="1" w:line="240" w:lineRule="auto"/>
        <w:jc w:val="both"/>
        <w:outlineLvl w:val="3"/>
        <w:rPr>
          <w:rFonts w:asciiTheme="majorHAnsi" w:eastAsia="Times New Roman" w:hAnsiTheme="majorHAnsi" w:cs="Times New Roman"/>
          <w:b/>
          <w:bCs/>
          <w:color w:val="auto"/>
          <w:spacing w:val="0"/>
        </w:rPr>
      </w:pPr>
      <w:r w:rsidRPr="00BA78E1">
        <w:rPr>
          <w:rFonts w:asciiTheme="majorHAnsi" w:eastAsia="Times New Roman" w:hAnsiTheme="majorHAnsi" w:cs="Times New Roman"/>
          <w:b/>
          <w:bCs/>
          <w:color w:val="auto"/>
          <w:spacing w:val="0"/>
        </w:rPr>
        <w:t>2. Foreign Direct Investment (FDI) Decision-Making (15 Marks)</w:t>
      </w:r>
    </w:p>
    <w:p w14:paraId="40E3E87D" w14:textId="77777777" w:rsidR="00BA78E1" w:rsidRPr="00BA78E1" w:rsidRDefault="00BA78E1" w:rsidP="00BA78E1">
      <w:p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Question</w:t>
      </w:r>
      <w:r w:rsidRPr="00BA78E1">
        <w:rPr>
          <w:rFonts w:asciiTheme="majorHAnsi" w:eastAsia="Times New Roman" w:hAnsiTheme="majorHAnsi" w:cs="Times New Roman"/>
          <w:color w:val="auto"/>
          <w:spacing w:val="0"/>
        </w:rPr>
        <w:t>:</w:t>
      </w:r>
      <w:r w:rsidRPr="00BA78E1">
        <w:rPr>
          <w:rFonts w:asciiTheme="majorHAnsi" w:eastAsia="Times New Roman" w:hAnsiTheme="majorHAnsi" w:cs="Times New Roman"/>
          <w:color w:val="auto"/>
          <w:spacing w:val="0"/>
        </w:rPr>
        <w:br/>
        <w:t>ABC Manufacturing is considering expanding its operations by investing in a new production facility in either South America or Africa. Evaluate the factors ABC should consider when deciding which region to invest in. Discuss the economic, political, and market conditions that would influence this FDI decision, as well as potential challenges and opportunities in both regions.</w:t>
      </w:r>
    </w:p>
    <w:p w14:paraId="4086CE03" w14:textId="4B040D14" w:rsidR="0006201B" w:rsidRDefault="00BA78E1" w:rsidP="00BA78E1">
      <w:p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Response Format</w:t>
      </w:r>
      <w:r w:rsidRPr="00BA78E1">
        <w:rPr>
          <w:rFonts w:asciiTheme="majorHAnsi" w:eastAsia="Times New Roman" w:hAnsiTheme="majorHAnsi" w:cs="Times New Roman"/>
          <w:color w:val="auto"/>
          <w:spacing w:val="0"/>
        </w:rPr>
        <w:t>:</w:t>
      </w:r>
      <w:r w:rsidR="0006201B">
        <w:rPr>
          <w:rFonts w:asciiTheme="majorHAnsi" w:eastAsia="Times New Roman" w:hAnsiTheme="majorHAnsi" w:cs="Times New Roman"/>
          <w:color w:val="auto"/>
          <w:spacing w:val="0"/>
        </w:rPr>
        <w:t xml:space="preserve"> </w:t>
      </w:r>
      <w:r w:rsidRPr="00BA78E1">
        <w:rPr>
          <w:rFonts w:asciiTheme="majorHAnsi" w:eastAsia="Times New Roman" w:hAnsiTheme="majorHAnsi" w:cs="Times New Roman"/>
          <w:color w:val="auto"/>
          <w:spacing w:val="0"/>
        </w:rPr>
        <w:t>Text box for submission (500 words max).</w:t>
      </w:r>
    </w:p>
    <w:p w14:paraId="025AE7AB" w14:textId="1A802136" w:rsidR="00BA78E1" w:rsidRPr="00BA78E1" w:rsidRDefault="00BA78E1" w:rsidP="00BA78E1">
      <w:p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br/>
      </w:r>
      <w:r w:rsidRPr="00BA78E1">
        <w:rPr>
          <w:rFonts w:asciiTheme="majorHAnsi" w:eastAsia="Times New Roman" w:hAnsiTheme="majorHAnsi" w:cs="Times New Roman"/>
          <w:b/>
          <w:bCs/>
          <w:color w:val="auto"/>
          <w:spacing w:val="0"/>
        </w:rPr>
        <w:t>Key points to consider</w:t>
      </w:r>
      <w:r w:rsidRPr="00BA78E1">
        <w:rPr>
          <w:rFonts w:asciiTheme="majorHAnsi" w:eastAsia="Times New Roman" w:hAnsiTheme="majorHAnsi" w:cs="Times New Roman"/>
          <w:color w:val="auto"/>
          <w:spacing w:val="0"/>
        </w:rPr>
        <w:t>:</w:t>
      </w:r>
    </w:p>
    <w:p w14:paraId="74763FF1" w14:textId="77777777" w:rsidR="00BA78E1" w:rsidRPr="00BA78E1" w:rsidRDefault="00BA78E1">
      <w:pPr>
        <w:numPr>
          <w:ilvl w:val="0"/>
          <w:numId w:val="177"/>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Market potential and access</w:t>
      </w:r>
    </w:p>
    <w:p w14:paraId="778002ED" w14:textId="7576A416" w:rsidR="00BA78E1" w:rsidRPr="00BA78E1" w:rsidRDefault="00BA78E1">
      <w:pPr>
        <w:numPr>
          <w:ilvl w:val="0"/>
          <w:numId w:val="177"/>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Labo</w:t>
      </w:r>
      <w:r w:rsidR="0006201B">
        <w:rPr>
          <w:rFonts w:asciiTheme="majorHAnsi" w:eastAsia="Times New Roman" w:hAnsiTheme="majorHAnsi" w:cs="Times New Roman"/>
          <w:color w:val="auto"/>
          <w:spacing w:val="0"/>
        </w:rPr>
        <w:t>u</w:t>
      </w:r>
      <w:r w:rsidRPr="00BA78E1">
        <w:rPr>
          <w:rFonts w:asciiTheme="majorHAnsi" w:eastAsia="Times New Roman" w:hAnsiTheme="majorHAnsi" w:cs="Times New Roman"/>
          <w:color w:val="auto"/>
          <w:spacing w:val="0"/>
        </w:rPr>
        <w:t>r market and cost of production</w:t>
      </w:r>
    </w:p>
    <w:p w14:paraId="04FD311E" w14:textId="77777777" w:rsidR="00BA78E1" w:rsidRPr="00BA78E1" w:rsidRDefault="00BA78E1">
      <w:pPr>
        <w:numPr>
          <w:ilvl w:val="0"/>
          <w:numId w:val="177"/>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Regulatory and political stability</w:t>
      </w:r>
    </w:p>
    <w:p w14:paraId="0051F87C" w14:textId="77777777" w:rsidR="00BA78E1" w:rsidRPr="00BA78E1" w:rsidRDefault="00BA78E1">
      <w:pPr>
        <w:numPr>
          <w:ilvl w:val="0"/>
          <w:numId w:val="177"/>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FDI incentives and challenges</w:t>
      </w:r>
    </w:p>
    <w:p w14:paraId="63B66371" w14:textId="77777777" w:rsidR="00BA78E1" w:rsidRPr="00BA78E1" w:rsidRDefault="00BA78E1">
      <w:pPr>
        <w:numPr>
          <w:ilvl w:val="0"/>
          <w:numId w:val="177"/>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Long-term strategic benefits</w:t>
      </w:r>
    </w:p>
    <w:p w14:paraId="6711E14F" w14:textId="77777777" w:rsidR="00BA78E1" w:rsidRPr="00BA78E1" w:rsidRDefault="00000000" w:rsidP="00BA78E1">
      <w:pPr>
        <w:spacing w:before="0" w:after="0" w:line="240" w:lineRule="auto"/>
        <w:jc w:val="both"/>
        <w:rPr>
          <w:rFonts w:asciiTheme="majorHAnsi" w:eastAsia="Times New Roman" w:hAnsiTheme="majorHAnsi" w:cs="Times New Roman"/>
          <w:color w:val="auto"/>
          <w:spacing w:val="0"/>
        </w:rPr>
      </w:pPr>
      <w:r>
        <w:rPr>
          <w:rFonts w:asciiTheme="majorHAnsi" w:eastAsia="Times New Roman" w:hAnsiTheme="majorHAnsi" w:cs="Times New Roman"/>
          <w:color w:val="auto"/>
          <w:spacing w:val="0"/>
        </w:rPr>
        <w:pict w14:anchorId="367CCB09">
          <v:rect id="_x0000_i1038" style="width:0;height:1.5pt" o:hrstd="t" o:hr="t" fillcolor="#a0a0a0" stroked="f"/>
        </w:pict>
      </w:r>
    </w:p>
    <w:p w14:paraId="33FD7435" w14:textId="77777777" w:rsidR="00BA78E1" w:rsidRPr="00BA78E1" w:rsidRDefault="00BA78E1" w:rsidP="00BA78E1">
      <w:pPr>
        <w:spacing w:before="100" w:beforeAutospacing="1" w:after="100" w:afterAutospacing="1" w:line="240" w:lineRule="auto"/>
        <w:jc w:val="both"/>
        <w:outlineLvl w:val="3"/>
        <w:rPr>
          <w:rFonts w:asciiTheme="majorHAnsi" w:eastAsia="Times New Roman" w:hAnsiTheme="majorHAnsi" w:cs="Times New Roman"/>
          <w:b/>
          <w:bCs/>
          <w:color w:val="auto"/>
          <w:spacing w:val="0"/>
        </w:rPr>
      </w:pPr>
      <w:r w:rsidRPr="00BA78E1">
        <w:rPr>
          <w:rFonts w:asciiTheme="majorHAnsi" w:eastAsia="Times New Roman" w:hAnsiTheme="majorHAnsi" w:cs="Times New Roman"/>
          <w:b/>
          <w:bCs/>
          <w:color w:val="auto"/>
          <w:spacing w:val="0"/>
        </w:rPr>
        <w:t>3. Trade Policy and Its Impact on Business Strategy (10 Marks)</w:t>
      </w:r>
    </w:p>
    <w:p w14:paraId="1D5FED4C" w14:textId="77777777" w:rsidR="00BA78E1" w:rsidRPr="00BA78E1" w:rsidRDefault="00BA78E1" w:rsidP="00BA78E1">
      <w:p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Question</w:t>
      </w:r>
      <w:r w:rsidRPr="00BA78E1">
        <w:rPr>
          <w:rFonts w:asciiTheme="majorHAnsi" w:eastAsia="Times New Roman" w:hAnsiTheme="majorHAnsi" w:cs="Times New Roman"/>
          <w:color w:val="auto"/>
          <w:spacing w:val="0"/>
        </w:rPr>
        <w:t>:</w:t>
      </w:r>
      <w:r w:rsidRPr="00BA78E1">
        <w:rPr>
          <w:rFonts w:asciiTheme="majorHAnsi" w:eastAsia="Times New Roman" w:hAnsiTheme="majorHAnsi" w:cs="Times New Roman"/>
          <w:color w:val="auto"/>
          <w:spacing w:val="0"/>
        </w:rPr>
        <w:br/>
        <w:t>Global trade policies and international trade agreements can significantly influence ABC Manufacturing's operational costs and market access. Discuss how changes in trade policies (e.g., new trade agreements, tariff impositions, or regional economic integration) could impact ABC’s global business strategy. How should the company respond to ensure its competitiveness?</w:t>
      </w:r>
    </w:p>
    <w:p w14:paraId="27213015" w14:textId="77777777" w:rsidR="0006201B" w:rsidRDefault="00BA78E1" w:rsidP="00BA78E1">
      <w:p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Response Format</w:t>
      </w:r>
      <w:r w:rsidRPr="00BA78E1">
        <w:rPr>
          <w:rFonts w:asciiTheme="majorHAnsi" w:eastAsia="Times New Roman" w:hAnsiTheme="majorHAnsi" w:cs="Times New Roman"/>
          <w:color w:val="auto"/>
          <w:spacing w:val="0"/>
        </w:rPr>
        <w:t>:</w:t>
      </w:r>
      <w:r w:rsidR="0006201B">
        <w:rPr>
          <w:rFonts w:asciiTheme="majorHAnsi" w:eastAsia="Times New Roman" w:hAnsiTheme="majorHAnsi" w:cs="Times New Roman"/>
          <w:color w:val="auto"/>
          <w:spacing w:val="0"/>
        </w:rPr>
        <w:t xml:space="preserve"> </w:t>
      </w:r>
      <w:r w:rsidRPr="00BA78E1">
        <w:rPr>
          <w:rFonts w:asciiTheme="majorHAnsi" w:eastAsia="Times New Roman" w:hAnsiTheme="majorHAnsi" w:cs="Times New Roman"/>
          <w:color w:val="auto"/>
          <w:spacing w:val="0"/>
        </w:rPr>
        <w:t>Text box for submission (300 words max).</w:t>
      </w:r>
    </w:p>
    <w:p w14:paraId="041F4080" w14:textId="3F3E65F4" w:rsidR="00BA78E1" w:rsidRPr="00BA78E1" w:rsidRDefault="00BA78E1" w:rsidP="00BA78E1">
      <w:p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Key points to consider</w:t>
      </w:r>
      <w:r w:rsidRPr="00BA78E1">
        <w:rPr>
          <w:rFonts w:asciiTheme="majorHAnsi" w:eastAsia="Times New Roman" w:hAnsiTheme="majorHAnsi" w:cs="Times New Roman"/>
          <w:color w:val="auto"/>
          <w:spacing w:val="0"/>
        </w:rPr>
        <w:t>:</w:t>
      </w:r>
    </w:p>
    <w:p w14:paraId="3DFA1158" w14:textId="77777777" w:rsidR="00BA78E1" w:rsidRPr="00BA78E1" w:rsidRDefault="00BA78E1">
      <w:pPr>
        <w:numPr>
          <w:ilvl w:val="0"/>
          <w:numId w:val="178"/>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Impact of tariffs on production costs</w:t>
      </w:r>
    </w:p>
    <w:p w14:paraId="3D782234" w14:textId="77777777" w:rsidR="00BA78E1" w:rsidRPr="00BA78E1" w:rsidRDefault="00BA78E1">
      <w:pPr>
        <w:numPr>
          <w:ilvl w:val="0"/>
          <w:numId w:val="178"/>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Opportunities and challenges from new trade agreements</w:t>
      </w:r>
    </w:p>
    <w:p w14:paraId="44C4F870" w14:textId="77777777" w:rsidR="00BA78E1" w:rsidRPr="00BA78E1" w:rsidRDefault="00BA78E1">
      <w:pPr>
        <w:numPr>
          <w:ilvl w:val="0"/>
          <w:numId w:val="178"/>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Regional economic integration and its effect on supply chains</w:t>
      </w:r>
    </w:p>
    <w:p w14:paraId="537BA878" w14:textId="77777777" w:rsidR="00BA78E1" w:rsidRPr="00BA78E1" w:rsidRDefault="00BA78E1">
      <w:pPr>
        <w:numPr>
          <w:ilvl w:val="0"/>
          <w:numId w:val="178"/>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Strategic responses to trade policy changes (e.g., shifting production, trade compliance)</w:t>
      </w:r>
    </w:p>
    <w:p w14:paraId="49FADDE2" w14:textId="77777777" w:rsidR="00BA78E1" w:rsidRPr="00BA78E1" w:rsidRDefault="00000000" w:rsidP="00BA78E1">
      <w:pPr>
        <w:spacing w:before="0" w:after="0" w:line="240" w:lineRule="auto"/>
        <w:jc w:val="both"/>
        <w:rPr>
          <w:rFonts w:asciiTheme="majorHAnsi" w:eastAsia="Times New Roman" w:hAnsiTheme="majorHAnsi" w:cs="Times New Roman"/>
          <w:color w:val="auto"/>
          <w:spacing w:val="0"/>
        </w:rPr>
      </w:pPr>
      <w:r>
        <w:rPr>
          <w:rFonts w:asciiTheme="majorHAnsi" w:eastAsia="Times New Roman" w:hAnsiTheme="majorHAnsi" w:cs="Times New Roman"/>
          <w:color w:val="auto"/>
          <w:spacing w:val="0"/>
        </w:rPr>
        <w:pict w14:anchorId="6C85E046">
          <v:rect id="_x0000_i1039" style="width:0;height:1.5pt" o:hrstd="t" o:hr="t" fillcolor="#a0a0a0" stroked="f"/>
        </w:pict>
      </w:r>
    </w:p>
    <w:p w14:paraId="381EFC39" w14:textId="77777777" w:rsidR="00BA78E1" w:rsidRPr="00BA78E1" w:rsidRDefault="00BA78E1" w:rsidP="00BA78E1">
      <w:pPr>
        <w:spacing w:before="100" w:beforeAutospacing="1" w:after="100" w:afterAutospacing="1" w:line="240" w:lineRule="auto"/>
        <w:jc w:val="both"/>
        <w:outlineLvl w:val="3"/>
        <w:rPr>
          <w:rFonts w:asciiTheme="majorHAnsi" w:eastAsia="Times New Roman" w:hAnsiTheme="majorHAnsi" w:cs="Times New Roman"/>
          <w:b/>
          <w:bCs/>
          <w:color w:val="auto"/>
          <w:spacing w:val="0"/>
        </w:rPr>
      </w:pPr>
      <w:r w:rsidRPr="00BA78E1">
        <w:rPr>
          <w:rFonts w:asciiTheme="majorHAnsi" w:eastAsia="Times New Roman" w:hAnsiTheme="majorHAnsi" w:cs="Times New Roman"/>
          <w:b/>
          <w:bCs/>
          <w:color w:val="auto"/>
          <w:spacing w:val="0"/>
        </w:rPr>
        <w:t>4. Sustainability and Corporate Responsibility in Global Operations (10 Marks)</w:t>
      </w:r>
    </w:p>
    <w:p w14:paraId="17BED75F" w14:textId="77777777" w:rsidR="00BA78E1" w:rsidRPr="00BA78E1" w:rsidRDefault="00BA78E1" w:rsidP="00BA78E1">
      <w:p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Question</w:t>
      </w:r>
      <w:r w:rsidRPr="00BA78E1">
        <w:rPr>
          <w:rFonts w:asciiTheme="majorHAnsi" w:eastAsia="Times New Roman" w:hAnsiTheme="majorHAnsi" w:cs="Times New Roman"/>
          <w:color w:val="auto"/>
          <w:spacing w:val="0"/>
        </w:rPr>
        <w:t>:</w:t>
      </w:r>
      <w:r w:rsidRPr="00BA78E1">
        <w:rPr>
          <w:rFonts w:asciiTheme="majorHAnsi" w:eastAsia="Times New Roman" w:hAnsiTheme="majorHAnsi" w:cs="Times New Roman"/>
          <w:color w:val="auto"/>
          <w:spacing w:val="0"/>
        </w:rPr>
        <w:br/>
        <w:t>As part of its global expansion, ABC Manufacturing is increasingly pressured to ensure that its operations are environmentally sustainable and socially responsible. Propose initiatives that ABC can implement to align its global operations with principles of sustainability and corporate social responsibility (CSR), especially in regions where environmental regulations may be weaker.</w:t>
      </w:r>
    </w:p>
    <w:p w14:paraId="025BBFCF" w14:textId="77777777" w:rsidR="0006201B" w:rsidRDefault="00BA78E1" w:rsidP="00BA78E1">
      <w:p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Response Format</w:t>
      </w:r>
      <w:r w:rsidRPr="00BA78E1">
        <w:rPr>
          <w:rFonts w:asciiTheme="majorHAnsi" w:eastAsia="Times New Roman" w:hAnsiTheme="majorHAnsi" w:cs="Times New Roman"/>
          <w:color w:val="auto"/>
          <w:spacing w:val="0"/>
        </w:rPr>
        <w:t>:</w:t>
      </w:r>
      <w:r w:rsidR="0006201B">
        <w:rPr>
          <w:rFonts w:asciiTheme="majorHAnsi" w:eastAsia="Times New Roman" w:hAnsiTheme="majorHAnsi" w:cs="Times New Roman"/>
          <w:color w:val="auto"/>
          <w:spacing w:val="0"/>
        </w:rPr>
        <w:t xml:space="preserve"> </w:t>
      </w:r>
      <w:r w:rsidRPr="00BA78E1">
        <w:rPr>
          <w:rFonts w:asciiTheme="majorHAnsi" w:eastAsia="Times New Roman" w:hAnsiTheme="majorHAnsi" w:cs="Times New Roman"/>
          <w:color w:val="auto"/>
          <w:spacing w:val="0"/>
        </w:rPr>
        <w:t>Text box for submission (300 words max).</w:t>
      </w:r>
    </w:p>
    <w:p w14:paraId="0F5927FD" w14:textId="14DA15FC" w:rsidR="00BA78E1" w:rsidRPr="00BA78E1" w:rsidRDefault="00BA78E1" w:rsidP="00BA78E1">
      <w:p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Key points to consider</w:t>
      </w:r>
      <w:r w:rsidRPr="00BA78E1">
        <w:rPr>
          <w:rFonts w:asciiTheme="majorHAnsi" w:eastAsia="Times New Roman" w:hAnsiTheme="majorHAnsi" w:cs="Times New Roman"/>
          <w:color w:val="auto"/>
          <w:spacing w:val="0"/>
        </w:rPr>
        <w:t>:</w:t>
      </w:r>
    </w:p>
    <w:p w14:paraId="6A5FCB88" w14:textId="77777777" w:rsidR="00BA78E1" w:rsidRPr="00BA78E1" w:rsidRDefault="00BA78E1">
      <w:pPr>
        <w:numPr>
          <w:ilvl w:val="0"/>
          <w:numId w:val="179"/>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Sustainable sourcing of raw materials</w:t>
      </w:r>
    </w:p>
    <w:p w14:paraId="78100A34" w14:textId="77777777" w:rsidR="00BA78E1" w:rsidRPr="00BA78E1" w:rsidRDefault="00BA78E1">
      <w:pPr>
        <w:numPr>
          <w:ilvl w:val="0"/>
          <w:numId w:val="179"/>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Reducing carbon footprint across global supply chains</w:t>
      </w:r>
    </w:p>
    <w:p w14:paraId="1A645904" w14:textId="0D8A175B" w:rsidR="00BA78E1" w:rsidRPr="00BA78E1" w:rsidRDefault="00BA78E1">
      <w:pPr>
        <w:numPr>
          <w:ilvl w:val="0"/>
          <w:numId w:val="179"/>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Engaging in fair labo</w:t>
      </w:r>
      <w:r w:rsidR="0006201B">
        <w:rPr>
          <w:rFonts w:asciiTheme="majorHAnsi" w:eastAsia="Times New Roman" w:hAnsiTheme="majorHAnsi" w:cs="Times New Roman"/>
          <w:color w:val="auto"/>
          <w:spacing w:val="0"/>
        </w:rPr>
        <w:t>u</w:t>
      </w:r>
      <w:r w:rsidRPr="00BA78E1">
        <w:rPr>
          <w:rFonts w:asciiTheme="majorHAnsi" w:eastAsia="Times New Roman" w:hAnsiTheme="majorHAnsi" w:cs="Times New Roman"/>
          <w:color w:val="auto"/>
          <w:spacing w:val="0"/>
        </w:rPr>
        <w:t>r practices</w:t>
      </w:r>
    </w:p>
    <w:p w14:paraId="16B7A621" w14:textId="77777777" w:rsidR="00BA78E1" w:rsidRPr="00BA78E1" w:rsidRDefault="00BA78E1">
      <w:pPr>
        <w:numPr>
          <w:ilvl w:val="0"/>
          <w:numId w:val="179"/>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Corporate social responsibility initiatives in emerging markets</w:t>
      </w:r>
    </w:p>
    <w:p w14:paraId="1E6CF1E5" w14:textId="77777777" w:rsidR="00BA78E1" w:rsidRPr="00BA78E1" w:rsidRDefault="00000000" w:rsidP="00BA78E1">
      <w:pPr>
        <w:spacing w:before="0" w:after="0" w:line="240" w:lineRule="auto"/>
        <w:jc w:val="both"/>
        <w:rPr>
          <w:rFonts w:asciiTheme="majorHAnsi" w:eastAsia="Times New Roman" w:hAnsiTheme="majorHAnsi" w:cs="Times New Roman"/>
          <w:color w:val="auto"/>
          <w:spacing w:val="0"/>
        </w:rPr>
      </w:pPr>
      <w:r>
        <w:rPr>
          <w:rFonts w:asciiTheme="majorHAnsi" w:eastAsia="Times New Roman" w:hAnsiTheme="majorHAnsi" w:cs="Times New Roman"/>
          <w:color w:val="auto"/>
          <w:spacing w:val="0"/>
        </w:rPr>
        <w:pict w14:anchorId="66F9CC9F">
          <v:rect id="_x0000_i1040" style="width:0;height:1.5pt" o:hrstd="t" o:hr="t" fillcolor="#a0a0a0" stroked="f"/>
        </w:pict>
      </w:r>
    </w:p>
    <w:p w14:paraId="5488909E" w14:textId="77777777" w:rsidR="00BA78E1" w:rsidRPr="00BA78E1" w:rsidRDefault="00BA78E1" w:rsidP="00BA78E1">
      <w:pPr>
        <w:spacing w:before="100" w:beforeAutospacing="1" w:after="100" w:afterAutospacing="1" w:line="240" w:lineRule="auto"/>
        <w:jc w:val="both"/>
        <w:outlineLvl w:val="3"/>
        <w:rPr>
          <w:rFonts w:asciiTheme="majorHAnsi" w:eastAsia="Times New Roman" w:hAnsiTheme="majorHAnsi" w:cs="Times New Roman"/>
          <w:b/>
          <w:bCs/>
          <w:color w:val="auto"/>
          <w:spacing w:val="0"/>
        </w:rPr>
      </w:pPr>
      <w:r w:rsidRPr="00BA78E1">
        <w:rPr>
          <w:rFonts w:asciiTheme="majorHAnsi" w:eastAsia="Times New Roman" w:hAnsiTheme="majorHAnsi" w:cs="Times New Roman"/>
          <w:b/>
          <w:bCs/>
          <w:color w:val="auto"/>
          <w:spacing w:val="0"/>
        </w:rPr>
        <w:t>5. Long-Term Competitive Strategy in a Global Market (10 Marks)</w:t>
      </w:r>
    </w:p>
    <w:p w14:paraId="1620E09B" w14:textId="77777777" w:rsidR="00BA78E1" w:rsidRPr="00BA78E1" w:rsidRDefault="00BA78E1" w:rsidP="00BA78E1">
      <w:p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Question</w:t>
      </w:r>
      <w:r w:rsidRPr="00BA78E1">
        <w:rPr>
          <w:rFonts w:asciiTheme="majorHAnsi" w:eastAsia="Times New Roman" w:hAnsiTheme="majorHAnsi" w:cs="Times New Roman"/>
          <w:color w:val="auto"/>
          <w:spacing w:val="0"/>
        </w:rPr>
        <w:t>:</w:t>
      </w:r>
      <w:r w:rsidRPr="00BA78E1">
        <w:rPr>
          <w:rFonts w:asciiTheme="majorHAnsi" w:eastAsia="Times New Roman" w:hAnsiTheme="majorHAnsi" w:cs="Times New Roman"/>
          <w:color w:val="auto"/>
          <w:spacing w:val="0"/>
        </w:rPr>
        <w:br/>
        <w:t>In an increasingly competitive global market, ABC Manufacturing must maintain its competitive edge. Based on your analysis of global value chains, trade policies, and FDI, provide a long-term strategy for ABC that addresses both operational efficiency and market expansion. Consider how the company can use its global presence to innovate and stay ahead of competitors.</w:t>
      </w:r>
    </w:p>
    <w:p w14:paraId="0A58F187" w14:textId="77777777" w:rsidR="0006201B" w:rsidRDefault="00BA78E1" w:rsidP="00BA78E1">
      <w:p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Response Format</w:t>
      </w:r>
      <w:r w:rsidRPr="00BA78E1">
        <w:rPr>
          <w:rFonts w:asciiTheme="majorHAnsi" w:eastAsia="Times New Roman" w:hAnsiTheme="majorHAnsi" w:cs="Times New Roman"/>
          <w:color w:val="auto"/>
          <w:spacing w:val="0"/>
        </w:rPr>
        <w:t>:</w:t>
      </w:r>
      <w:r w:rsidR="0006201B">
        <w:rPr>
          <w:rFonts w:asciiTheme="majorHAnsi" w:eastAsia="Times New Roman" w:hAnsiTheme="majorHAnsi" w:cs="Times New Roman"/>
          <w:color w:val="auto"/>
          <w:spacing w:val="0"/>
        </w:rPr>
        <w:t xml:space="preserve"> </w:t>
      </w:r>
      <w:r w:rsidRPr="00BA78E1">
        <w:rPr>
          <w:rFonts w:asciiTheme="majorHAnsi" w:eastAsia="Times New Roman" w:hAnsiTheme="majorHAnsi" w:cs="Times New Roman"/>
          <w:color w:val="auto"/>
          <w:spacing w:val="0"/>
        </w:rPr>
        <w:t>Text box for submission (300 words max).</w:t>
      </w:r>
    </w:p>
    <w:p w14:paraId="065560AC" w14:textId="113686B0" w:rsidR="00BA78E1" w:rsidRPr="00BA78E1" w:rsidRDefault="00BA78E1" w:rsidP="00BA78E1">
      <w:p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Key points to consider</w:t>
      </w:r>
      <w:r w:rsidRPr="00BA78E1">
        <w:rPr>
          <w:rFonts w:asciiTheme="majorHAnsi" w:eastAsia="Times New Roman" w:hAnsiTheme="majorHAnsi" w:cs="Times New Roman"/>
          <w:color w:val="auto"/>
          <w:spacing w:val="0"/>
        </w:rPr>
        <w:t>:</w:t>
      </w:r>
    </w:p>
    <w:p w14:paraId="146A491B" w14:textId="77777777" w:rsidR="00BA78E1" w:rsidRPr="00BA78E1" w:rsidRDefault="00BA78E1">
      <w:pPr>
        <w:numPr>
          <w:ilvl w:val="0"/>
          <w:numId w:val="180"/>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Leveraging global value chains for innovation</w:t>
      </w:r>
    </w:p>
    <w:p w14:paraId="4C834123" w14:textId="77777777" w:rsidR="00BA78E1" w:rsidRPr="00BA78E1" w:rsidRDefault="00BA78E1">
      <w:pPr>
        <w:numPr>
          <w:ilvl w:val="0"/>
          <w:numId w:val="180"/>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Strategic expansion into new markets</w:t>
      </w:r>
    </w:p>
    <w:p w14:paraId="6266BB9F" w14:textId="77777777" w:rsidR="00BA78E1" w:rsidRPr="00BA78E1" w:rsidRDefault="00BA78E1">
      <w:pPr>
        <w:numPr>
          <w:ilvl w:val="0"/>
          <w:numId w:val="180"/>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Balancing cost-efficiency with sustainability</w:t>
      </w:r>
    </w:p>
    <w:p w14:paraId="1A38AFC9" w14:textId="77777777" w:rsidR="00BA78E1" w:rsidRPr="00BA78E1" w:rsidRDefault="00BA78E1">
      <w:pPr>
        <w:numPr>
          <w:ilvl w:val="0"/>
          <w:numId w:val="180"/>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Diversification and technological leadership</w:t>
      </w:r>
    </w:p>
    <w:p w14:paraId="0BBC7083" w14:textId="77777777" w:rsidR="00BA78E1" w:rsidRPr="00BA78E1" w:rsidRDefault="00000000" w:rsidP="00BA78E1">
      <w:pPr>
        <w:spacing w:before="0" w:after="0" w:line="240" w:lineRule="auto"/>
        <w:jc w:val="both"/>
        <w:rPr>
          <w:rFonts w:asciiTheme="majorHAnsi" w:eastAsia="Times New Roman" w:hAnsiTheme="majorHAnsi" w:cs="Times New Roman"/>
          <w:color w:val="auto"/>
          <w:spacing w:val="0"/>
        </w:rPr>
      </w:pPr>
      <w:r>
        <w:rPr>
          <w:rFonts w:asciiTheme="majorHAnsi" w:eastAsia="Times New Roman" w:hAnsiTheme="majorHAnsi" w:cs="Times New Roman"/>
          <w:color w:val="auto"/>
          <w:spacing w:val="0"/>
        </w:rPr>
        <w:pict w14:anchorId="182BDEE2">
          <v:rect id="_x0000_i1041" style="width:0;height:1.5pt" o:hrstd="t" o:hr="t" fillcolor="#a0a0a0" stroked="f"/>
        </w:pict>
      </w:r>
    </w:p>
    <w:p w14:paraId="573517CC" w14:textId="77777777" w:rsidR="00BA78E1" w:rsidRPr="00BA78E1" w:rsidRDefault="00BA78E1" w:rsidP="00BA78E1">
      <w:pPr>
        <w:spacing w:before="100" w:beforeAutospacing="1" w:after="100" w:afterAutospacing="1" w:line="240" w:lineRule="auto"/>
        <w:jc w:val="both"/>
        <w:outlineLvl w:val="2"/>
        <w:rPr>
          <w:rFonts w:asciiTheme="majorHAnsi" w:eastAsia="Times New Roman" w:hAnsiTheme="majorHAnsi" w:cs="Times New Roman"/>
          <w:b/>
          <w:bCs/>
          <w:color w:val="auto"/>
          <w:spacing w:val="0"/>
        </w:rPr>
      </w:pPr>
      <w:r w:rsidRPr="00BA78E1">
        <w:rPr>
          <w:rFonts w:asciiTheme="majorHAnsi" w:eastAsia="Times New Roman" w:hAnsiTheme="majorHAnsi" w:cs="Times New Roman"/>
          <w:b/>
          <w:bCs/>
          <w:color w:val="auto"/>
          <w:spacing w:val="0"/>
        </w:rPr>
        <w:t>Submission Instructions</w:t>
      </w:r>
    </w:p>
    <w:p w14:paraId="2ADECE85" w14:textId="77777777" w:rsidR="00BA78E1" w:rsidRPr="00BA78E1" w:rsidRDefault="00BA78E1">
      <w:pPr>
        <w:numPr>
          <w:ilvl w:val="0"/>
          <w:numId w:val="181"/>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Total Marks</w:t>
      </w:r>
      <w:r w:rsidRPr="00BA78E1">
        <w:rPr>
          <w:rFonts w:asciiTheme="majorHAnsi" w:eastAsia="Times New Roman" w:hAnsiTheme="majorHAnsi" w:cs="Times New Roman"/>
          <w:color w:val="auto"/>
          <w:spacing w:val="0"/>
        </w:rPr>
        <w:t>: 60</w:t>
      </w:r>
    </w:p>
    <w:p w14:paraId="40A57CE3" w14:textId="77777777" w:rsidR="00BA78E1" w:rsidRPr="00BA78E1" w:rsidRDefault="00BA78E1">
      <w:pPr>
        <w:numPr>
          <w:ilvl w:val="0"/>
          <w:numId w:val="181"/>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Submit responses in the respective text boxes for each question.</w:t>
      </w:r>
    </w:p>
    <w:p w14:paraId="27B4EFA0" w14:textId="77777777" w:rsidR="00BA78E1" w:rsidRPr="00BA78E1" w:rsidRDefault="00BA78E1">
      <w:pPr>
        <w:numPr>
          <w:ilvl w:val="0"/>
          <w:numId w:val="181"/>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Due Date</w:t>
      </w:r>
      <w:r w:rsidRPr="00BA78E1">
        <w:rPr>
          <w:rFonts w:asciiTheme="majorHAnsi" w:eastAsia="Times New Roman" w:hAnsiTheme="majorHAnsi" w:cs="Times New Roman"/>
          <w:color w:val="auto"/>
          <w:spacing w:val="0"/>
        </w:rPr>
        <w:t>: [Insert due date here].</w:t>
      </w:r>
    </w:p>
    <w:p w14:paraId="63599AD3" w14:textId="77777777" w:rsidR="00BA78E1" w:rsidRPr="00BA78E1" w:rsidRDefault="00BA78E1">
      <w:pPr>
        <w:numPr>
          <w:ilvl w:val="0"/>
          <w:numId w:val="181"/>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Grading Criteria</w:t>
      </w:r>
      <w:r w:rsidRPr="00BA78E1">
        <w:rPr>
          <w:rFonts w:asciiTheme="majorHAnsi" w:eastAsia="Times New Roman" w:hAnsiTheme="majorHAnsi" w:cs="Times New Roman"/>
          <w:color w:val="auto"/>
          <w:spacing w:val="0"/>
        </w:rPr>
        <w:t>: Your responses will be evaluated based on depth of analysis, application of international trade and investment concepts, and quality of strategic recommendations.</w:t>
      </w:r>
    </w:p>
    <w:p w14:paraId="7F957859" w14:textId="77777777" w:rsidR="00BA78E1" w:rsidRPr="00BA78E1" w:rsidRDefault="00000000" w:rsidP="00BA78E1">
      <w:pPr>
        <w:spacing w:before="0" w:after="0" w:line="240" w:lineRule="auto"/>
        <w:jc w:val="both"/>
        <w:rPr>
          <w:rFonts w:asciiTheme="majorHAnsi" w:eastAsia="Times New Roman" w:hAnsiTheme="majorHAnsi" w:cs="Times New Roman"/>
          <w:color w:val="auto"/>
          <w:spacing w:val="0"/>
        </w:rPr>
      </w:pPr>
      <w:r>
        <w:rPr>
          <w:rFonts w:asciiTheme="majorHAnsi" w:eastAsia="Times New Roman" w:hAnsiTheme="majorHAnsi" w:cs="Times New Roman"/>
          <w:color w:val="auto"/>
          <w:spacing w:val="0"/>
        </w:rPr>
        <w:pict w14:anchorId="661245E3">
          <v:rect id="_x0000_i1042" style="width:0;height:1.5pt" o:hrstd="t" o:hr="t" fillcolor="#a0a0a0" stroked="f"/>
        </w:pict>
      </w:r>
    </w:p>
    <w:p w14:paraId="2436FD86" w14:textId="77777777" w:rsidR="00BA78E1" w:rsidRPr="00BA78E1" w:rsidRDefault="00BA78E1" w:rsidP="00BA78E1">
      <w:pPr>
        <w:spacing w:before="100" w:beforeAutospacing="1" w:after="100" w:afterAutospacing="1" w:line="240" w:lineRule="auto"/>
        <w:jc w:val="both"/>
        <w:outlineLvl w:val="2"/>
        <w:rPr>
          <w:rFonts w:asciiTheme="majorHAnsi" w:eastAsia="Times New Roman" w:hAnsiTheme="majorHAnsi" w:cs="Times New Roman"/>
          <w:b/>
          <w:bCs/>
          <w:color w:val="auto"/>
          <w:spacing w:val="0"/>
        </w:rPr>
      </w:pPr>
      <w:r w:rsidRPr="00BA78E1">
        <w:rPr>
          <w:rFonts w:asciiTheme="majorHAnsi" w:eastAsia="Times New Roman" w:hAnsiTheme="majorHAnsi" w:cs="Times New Roman"/>
          <w:b/>
          <w:bCs/>
          <w:color w:val="auto"/>
          <w:spacing w:val="0"/>
        </w:rPr>
        <w:t>Grading Rubric</w:t>
      </w:r>
    </w:p>
    <w:p w14:paraId="6CA8B5A6" w14:textId="77777777" w:rsidR="00BA78E1" w:rsidRPr="00BA78E1" w:rsidRDefault="00BA78E1">
      <w:pPr>
        <w:numPr>
          <w:ilvl w:val="0"/>
          <w:numId w:val="182"/>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Depth of Analysis</w:t>
      </w:r>
      <w:r w:rsidRPr="00BA78E1">
        <w:rPr>
          <w:rFonts w:asciiTheme="majorHAnsi" w:eastAsia="Times New Roman" w:hAnsiTheme="majorHAnsi" w:cs="Times New Roman"/>
          <w:color w:val="auto"/>
          <w:spacing w:val="0"/>
        </w:rPr>
        <w:t>: 40%</w:t>
      </w:r>
    </w:p>
    <w:p w14:paraId="1F4D9572" w14:textId="77777777" w:rsidR="00BA78E1" w:rsidRPr="00BA78E1" w:rsidRDefault="00BA78E1">
      <w:pPr>
        <w:numPr>
          <w:ilvl w:val="0"/>
          <w:numId w:val="182"/>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Application of Theory to Case</w:t>
      </w:r>
      <w:r w:rsidRPr="00BA78E1">
        <w:rPr>
          <w:rFonts w:asciiTheme="majorHAnsi" w:eastAsia="Times New Roman" w:hAnsiTheme="majorHAnsi" w:cs="Times New Roman"/>
          <w:color w:val="auto"/>
          <w:spacing w:val="0"/>
        </w:rPr>
        <w:t>: 30%</w:t>
      </w:r>
    </w:p>
    <w:p w14:paraId="7E6AFEDE" w14:textId="77777777" w:rsidR="00BA78E1" w:rsidRPr="00BA78E1" w:rsidRDefault="00BA78E1">
      <w:pPr>
        <w:numPr>
          <w:ilvl w:val="0"/>
          <w:numId w:val="182"/>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Clarity and Organization</w:t>
      </w:r>
      <w:r w:rsidRPr="00BA78E1">
        <w:rPr>
          <w:rFonts w:asciiTheme="majorHAnsi" w:eastAsia="Times New Roman" w:hAnsiTheme="majorHAnsi" w:cs="Times New Roman"/>
          <w:color w:val="auto"/>
          <w:spacing w:val="0"/>
        </w:rPr>
        <w:t>: 20%</w:t>
      </w:r>
    </w:p>
    <w:p w14:paraId="69C07D49" w14:textId="77777777" w:rsidR="00BA78E1" w:rsidRPr="00BA78E1" w:rsidRDefault="00BA78E1">
      <w:pPr>
        <w:numPr>
          <w:ilvl w:val="0"/>
          <w:numId w:val="182"/>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Originality and Critical Thinking</w:t>
      </w:r>
      <w:r w:rsidRPr="00BA78E1">
        <w:rPr>
          <w:rFonts w:asciiTheme="majorHAnsi" w:eastAsia="Times New Roman" w:hAnsiTheme="majorHAnsi" w:cs="Times New Roman"/>
          <w:color w:val="auto"/>
          <w:spacing w:val="0"/>
        </w:rPr>
        <w:t>: 10%</w:t>
      </w:r>
    </w:p>
    <w:p w14:paraId="1893566D" w14:textId="77777777" w:rsidR="00BA78E1" w:rsidRPr="00BA78E1" w:rsidRDefault="00000000" w:rsidP="00BA78E1">
      <w:pPr>
        <w:spacing w:before="0" w:after="0" w:line="240" w:lineRule="auto"/>
        <w:jc w:val="both"/>
        <w:rPr>
          <w:rFonts w:asciiTheme="majorHAnsi" w:eastAsia="Times New Roman" w:hAnsiTheme="majorHAnsi" w:cs="Times New Roman"/>
          <w:color w:val="auto"/>
          <w:spacing w:val="0"/>
        </w:rPr>
      </w:pPr>
      <w:r>
        <w:rPr>
          <w:rFonts w:asciiTheme="majorHAnsi" w:eastAsia="Times New Roman" w:hAnsiTheme="majorHAnsi" w:cs="Times New Roman"/>
          <w:color w:val="auto"/>
          <w:spacing w:val="0"/>
        </w:rPr>
        <w:pict w14:anchorId="661001BC">
          <v:rect id="_x0000_i1043" style="width:0;height:1.5pt" o:hrstd="t" o:hr="t" fillcolor="#a0a0a0" stroked="f"/>
        </w:pict>
      </w:r>
    </w:p>
    <w:p w14:paraId="67676591" w14:textId="77777777" w:rsidR="00BA78E1" w:rsidRPr="00BA78E1" w:rsidRDefault="00BA78E1" w:rsidP="00BA78E1">
      <w:pPr>
        <w:spacing w:before="100" w:beforeAutospacing="1" w:after="100" w:afterAutospacing="1" w:line="240" w:lineRule="auto"/>
        <w:jc w:val="both"/>
        <w:outlineLvl w:val="2"/>
        <w:rPr>
          <w:rFonts w:asciiTheme="majorHAnsi" w:eastAsia="Times New Roman" w:hAnsiTheme="majorHAnsi" w:cs="Times New Roman"/>
          <w:b/>
          <w:bCs/>
          <w:color w:val="auto"/>
          <w:spacing w:val="0"/>
        </w:rPr>
      </w:pPr>
      <w:r w:rsidRPr="00BA78E1">
        <w:rPr>
          <w:rFonts w:asciiTheme="majorHAnsi" w:eastAsia="Times New Roman" w:hAnsiTheme="majorHAnsi" w:cs="Times New Roman"/>
          <w:b/>
          <w:bCs/>
          <w:color w:val="auto"/>
          <w:spacing w:val="0"/>
        </w:rPr>
        <w:t>LMS Setup Recommendations</w:t>
      </w:r>
    </w:p>
    <w:p w14:paraId="04B060F1" w14:textId="77777777" w:rsidR="00BA78E1" w:rsidRPr="00BA78E1" w:rsidRDefault="00BA78E1">
      <w:pPr>
        <w:numPr>
          <w:ilvl w:val="0"/>
          <w:numId w:val="183"/>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b/>
          <w:bCs/>
          <w:color w:val="auto"/>
          <w:spacing w:val="0"/>
        </w:rPr>
        <w:t>Question Type</w:t>
      </w:r>
      <w:r w:rsidRPr="00BA78E1">
        <w:rPr>
          <w:rFonts w:asciiTheme="majorHAnsi" w:eastAsia="Times New Roman" w:hAnsiTheme="majorHAnsi" w:cs="Times New Roman"/>
          <w:color w:val="auto"/>
          <w:spacing w:val="0"/>
        </w:rPr>
        <w:t xml:space="preserve">: Use </w:t>
      </w:r>
      <w:r w:rsidRPr="00BA78E1">
        <w:rPr>
          <w:rFonts w:asciiTheme="majorHAnsi" w:eastAsia="Times New Roman" w:hAnsiTheme="majorHAnsi" w:cs="Times New Roman"/>
          <w:b/>
          <w:bCs/>
          <w:color w:val="auto"/>
          <w:spacing w:val="0"/>
        </w:rPr>
        <w:t>Essay Question</w:t>
      </w:r>
      <w:r w:rsidRPr="00BA78E1">
        <w:rPr>
          <w:rFonts w:asciiTheme="majorHAnsi" w:eastAsia="Times New Roman" w:hAnsiTheme="majorHAnsi" w:cs="Times New Roman"/>
          <w:color w:val="auto"/>
          <w:spacing w:val="0"/>
        </w:rPr>
        <w:t xml:space="preserve"> format for each question, allowing text box responses.</w:t>
      </w:r>
    </w:p>
    <w:p w14:paraId="7D83BB4A" w14:textId="77777777" w:rsidR="00BA78E1" w:rsidRPr="00BA78E1" w:rsidRDefault="00BA78E1">
      <w:pPr>
        <w:numPr>
          <w:ilvl w:val="0"/>
          <w:numId w:val="183"/>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 xml:space="preserve">Enable </w:t>
      </w:r>
      <w:r w:rsidRPr="00BA78E1">
        <w:rPr>
          <w:rFonts w:asciiTheme="majorHAnsi" w:eastAsia="Times New Roman" w:hAnsiTheme="majorHAnsi" w:cs="Times New Roman"/>
          <w:b/>
          <w:bCs/>
          <w:color w:val="auto"/>
          <w:spacing w:val="0"/>
        </w:rPr>
        <w:t>grading rubrics</w:t>
      </w:r>
      <w:r w:rsidRPr="00BA78E1">
        <w:rPr>
          <w:rFonts w:asciiTheme="majorHAnsi" w:eastAsia="Times New Roman" w:hAnsiTheme="majorHAnsi" w:cs="Times New Roman"/>
          <w:color w:val="auto"/>
          <w:spacing w:val="0"/>
        </w:rPr>
        <w:t xml:space="preserve"> to ensure clear evaluation criteria for learners.</w:t>
      </w:r>
    </w:p>
    <w:p w14:paraId="41B4F97F" w14:textId="77777777" w:rsidR="00BA78E1" w:rsidRPr="00BA78E1" w:rsidRDefault="00BA78E1">
      <w:pPr>
        <w:numPr>
          <w:ilvl w:val="0"/>
          <w:numId w:val="183"/>
        </w:numPr>
        <w:spacing w:before="100" w:beforeAutospacing="1" w:after="100" w:afterAutospacing="1" w:line="240" w:lineRule="auto"/>
        <w:jc w:val="both"/>
        <w:rPr>
          <w:rFonts w:asciiTheme="majorHAnsi" w:eastAsia="Times New Roman" w:hAnsiTheme="majorHAnsi" w:cs="Times New Roman"/>
          <w:color w:val="auto"/>
          <w:spacing w:val="0"/>
        </w:rPr>
      </w:pPr>
      <w:r w:rsidRPr="00BA78E1">
        <w:rPr>
          <w:rFonts w:asciiTheme="majorHAnsi" w:eastAsia="Times New Roman" w:hAnsiTheme="majorHAnsi" w:cs="Times New Roman"/>
          <w:color w:val="auto"/>
          <w:spacing w:val="0"/>
        </w:rPr>
        <w:t xml:space="preserve">Consider using the </w:t>
      </w:r>
      <w:r w:rsidRPr="00BA78E1">
        <w:rPr>
          <w:rFonts w:asciiTheme="majorHAnsi" w:eastAsia="Times New Roman" w:hAnsiTheme="majorHAnsi" w:cs="Times New Roman"/>
          <w:b/>
          <w:bCs/>
          <w:color w:val="auto"/>
          <w:spacing w:val="0"/>
        </w:rPr>
        <w:t>Forum Discussion</w:t>
      </w:r>
      <w:r w:rsidRPr="00BA78E1">
        <w:rPr>
          <w:rFonts w:asciiTheme="majorHAnsi" w:eastAsia="Times New Roman" w:hAnsiTheme="majorHAnsi" w:cs="Times New Roman"/>
          <w:color w:val="auto"/>
          <w:spacing w:val="0"/>
        </w:rPr>
        <w:t xml:space="preserve"> feature for peer collaboration on Question 5, allowing students to share their strategic recommendations and provide feedback on each other's ideas.</w:t>
      </w:r>
    </w:p>
    <w:tbl>
      <w:tblPr>
        <w:tblW w:w="9600" w:type="dxa"/>
        <w:tblLayout w:type="fixed"/>
        <w:tblLook w:val="0600" w:firstRow="0" w:lastRow="0" w:firstColumn="0" w:lastColumn="0" w:noHBand="1" w:noVBand="1"/>
      </w:tblPr>
      <w:tblGrid>
        <w:gridCol w:w="1155"/>
        <w:gridCol w:w="8445"/>
      </w:tblGrid>
      <w:sdt>
        <w:sdtPr>
          <w:rPr>
            <w:b/>
          </w:rPr>
          <w:tag w:val="goog_rdk_9"/>
          <w:id w:val="1481496195"/>
          <w:lock w:val="contentLocked"/>
        </w:sdtPr>
        <w:sdtContent>
          <w:tr w:rsidR="0067237A" w14:paraId="27E23918" w14:textId="77777777" w:rsidTr="00A4683F">
            <w:tc>
              <w:tcPr>
                <w:tcW w:w="1155" w:type="dxa"/>
                <w:shd w:val="clear" w:color="auto" w:fill="auto"/>
                <w:tcMar>
                  <w:top w:w="0" w:type="dxa"/>
                  <w:left w:w="0" w:type="dxa"/>
                  <w:bottom w:w="0" w:type="dxa"/>
                  <w:right w:w="0" w:type="dxa"/>
                </w:tcMar>
                <w:vAlign w:val="center"/>
              </w:tcPr>
              <w:p w14:paraId="234E8A4A" w14:textId="77777777" w:rsidR="0067237A" w:rsidRDefault="0067237A" w:rsidP="00A4683F">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5AC7FF45" wp14:editId="4598EA4F">
                      <wp:extent cx="413334" cy="413334"/>
                      <wp:effectExtent l="0" t="0" r="0" b="0"/>
                      <wp:docPr id="44161128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171BFDBF" w14:textId="77777777" w:rsidR="0067237A" w:rsidRDefault="0067237A" w:rsidP="00A4683F">
                <w:pPr>
                  <w:pStyle w:val="Heading4"/>
                </w:pPr>
                <w:bookmarkStart w:id="203" w:name="_Toc178629272"/>
                <w:r>
                  <w:rPr>
                    <w:smallCaps/>
                    <w:sz w:val="32"/>
                    <w:szCs w:val="32"/>
                  </w:rPr>
                  <w:t>READING MATERIAL 1</w:t>
                </w:r>
              </w:p>
            </w:tc>
          </w:tr>
        </w:sdtContent>
      </w:sdt>
      <w:bookmarkEnd w:id="203" w:displacedByCustomXml="prev"/>
    </w:tbl>
    <w:p w14:paraId="2CB503BE" w14:textId="77777777" w:rsidR="0067237A" w:rsidRDefault="0067237A" w:rsidP="0067237A">
      <w:pPr>
        <w:spacing w:before="0" w:after="0" w:line="240" w:lineRule="auto"/>
        <w:rPr>
          <w:rFonts w:ascii="Century Gothic" w:eastAsia="Century Gothic" w:hAnsi="Century Gothic" w:cs="Century Gothic"/>
          <w:sz w:val="22"/>
          <w:szCs w:val="22"/>
        </w:rPr>
      </w:pPr>
    </w:p>
    <w:p w14:paraId="61A6D475" w14:textId="10A1C5D7" w:rsidR="00294AA3" w:rsidRPr="00294AA3" w:rsidRDefault="00294AA3" w:rsidP="00294AA3">
      <w:pPr>
        <w:spacing w:before="100" w:beforeAutospacing="1" w:after="100" w:afterAutospacing="1" w:line="240" w:lineRule="auto"/>
        <w:jc w:val="both"/>
        <w:rPr>
          <w:rFonts w:asciiTheme="majorHAnsi" w:eastAsia="Times New Roman" w:hAnsiTheme="majorHAnsi" w:cs="Times New Roman"/>
          <w:color w:val="auto"/>
          <w:spacing w:val="0"/>
        </w:rPr>
      </w:pPr>
      <w:r w:rsidRPr="00294AA3">
        <w:rPr>
          <w:rFonts w:asciiTheme="majorHAnsi" w:eastAsia="Times New Roman" w:hAnsiTheme="majorHAnsi" w:cs="Times New Roman"/>
          <w:b/>
          <w:bCs/>
          <w:color w:val="auto"/>
          <w:spacing w:val="0"/>
        </w:rPr>
        <w:t>Krugman, P., Obstfeld, M., &amp; Melitz, M. (2018).</w:t>
      </w:r>
      <w:r w:rsidRPr="00294AA3">
        <w:rPr>
          <w:rFonts w:asciiTheme="majorHAnsi" w:eastAsia="Times New Roman" w:hAnsiTheme="majorHAnsi" w:cs="Times New Roman"/>
          <w:color w:val="auto"/>
          <w:spacing w:val="0"/>
        </w:rPr>
        <w:t xml:space="preserve"> </w:t>
      </w:r>
      <w:r w:rsidRPr="00294AA3">
        <w:rPr>
          <w:rFonts w:asciiTheme="majorHAnsi" w:eastAsia="Times New Roman" w:hAnsiTheme="majorHAnsi" w:cs="Times New Roman"/>
          <w:i/>
          <w:iCs/>
          <w:color w:val="auto"/>
          <w:spacing w:val="0"/>
        </w:rPr>
        <w:t>International Economics: Theory and Policy</w:t>
      </w:r>
      <w:r w:rsidRPr="00294AA3">
        <w:rPr>
          <w:rFonts w:asciiTheme="majorHAnsi" w:eastAsia="Times New Roman" w:hAnsiTheme="majorHAnsi" w:cs="Times New Roman"/>
          <w:color w:val="auto"/>
          <w:spacing w:val="0"/>
        </w:rPr>
        <w:t xml:space="preserve"> (11th ed.). Pearson.</w:t>
      </w:r>
    </w:p>
    <w:p w14:paraId="583177A6" w14:textId="77777777" w:rsidR="00294AA3" w:rsidRPr="00294AA3" w:rsidRDefault="00294AA3">
      <w:pPr>
        <w:numPr>
          <w:ilvl w:val="0"/>
          <w:numId w:val="185"/>
        </w:numPr>
        <w:spacing w:before="100" w:beforeAutospacing="1" w:after="100" w:afterAutospacing="1" w:line="240" w:lineRule="auto"/>
        <w:jc w:val="both"/>
        <w:rPr>
          <w:rFonts w:asciiTheme="majorHAnsi" w:eastAsia="Times New Roman" w:hAnsiTheme="majorHAnsi" w:cs="Times New Roman"/>
          <w:color w:val="auto"/>
          <w:spacing w:val="0"/>
        </w:rPr>
      </w:pPr>
      <w:r w:rsidRPr="00294AA3">
        <w:rPr>
          <w:rFonts w:asciiTheme="majorHAnsi" w:eastAsia="Times New Roman" w:hAnsiTheme="majorHAnsi" w:cs="Times New Roman"/>
          <w:color w:val="auto"/>
          <w:spacing w:val="0"/>
        </w:rPr>
        <w:t>This textbook provides an in-depth exploration of trade theory, including comparative advantage, trade policy, and global economic integration.</w:t>
      </w:r>
      <w:r w:rsidRPr="00294AA3">
        <w:rPr>
          <w:rFonts w:asciiTheme="majorHAnsi" w:eastAsia="Times New Roman" w:hAnsiTheme="majorHAnsi" w:cs="Times New Roman"/>
          <w:color w:val="auto"/>
          <w:spacing w:val="0"/>
        </w:rPr>
        <w:br/>
      </w:r>
      <w:r w:rsidRPr="00294AA3">
        <w:rPr>
          <w:rFonts w:asciiTheme="majorHAnsi" w:eastAsia="Times New Roman" w:hAnsiTheme="majorHAnsi" w:cs="Times New Roman"/>
          <w:b/>
          <w:bCs/>
          <w:color w:val="auto"/>
          <w:spacing w:val="0"/>
        </w:rPr>
        <w:t>Relevant Pages</w:t>
      </w:r>
      <w:r w:rsidRPr="00294AA3">
        <w:rPr>
          <w:rFonts w:asciiTheme="majorHAnsi" w:eastAsia="Times New Roman" w:hAnsiTheme="majorHAnsi" w:cs="Times New Roman"/>
          <w:color w:val="auto"/>
          <w:spacing w:val="0"/>
        </w:rPr>
        <w:t>: Trade liberalization (pp. 231–258), Global value chains (pp. 325–341).</w:t>
      </w:r>
    </w:p>
    <w:p w14:paraId="7CC811C3" w14:textId="51225818" w:rsidR="00294AA3" w:rsidRPr="00294AA3" w:rsidRDefault="00294AA3" w:rsidP="00294AA3">
      <w:pPr>
        <w:spacing w:before="100" w:beforeAutospacing="1" w:after="100" w:afterAutospacing="1" w:line="240" w:lineRule="auto"/>
        <w:jc w:val="both"/>
        <w:rPr>
          <w:rFonts w:asciiTheme="majorHAnsi" w:eastAsia="Times New Roman" w:hAnsiTheme="majorHAnsi" w:cs="Times New Roman"/>
          <w:color w:val="auto"/>
          <w:spacing w:val="0"/>
        </w:rPr>
      </w:pPr>
      <w:r w:rsidRPr="00294AA3">
        <w:rPr>
          <w:rFonts w:asciiTheme="majorHAnsi" w:eastAsia="Times New Roman" w:hAnsiTheme="majorHAnsi" w:cs="Times New Roman"/>
          <w:b/>
          <w:bCs/>
          <w:color w:val="auto"/>
          <w:spacing w:val="0"/>
        </w:rPr>
        <w:t>Rodrik, D. (2018).</w:t>
      </w:r>
      <w:r w:rsidRPr="00294AA3">
        <w:rPr>
          <w:rFonts w:asciiTheme="majorHAnsi" w:eastAsia="Times New Roman" w:hAnsiTheme="majorHAnsi" w:cs="Times New Roman"/>
          <w:color w:val="auto"/>
          <w:spacing w:val="0"/>
        </w:rPr>
        <w:t xml:space="preserve"> </w:t>
      </w:r>
      <w:r w:rsidRPr="00294AA3">
        <w:rPr>
          <w:rFonts w:asciiTheme="majorHAnsi" w:eastAsia="Times New Roman" w:hAnsiTheme="majorHAnsi" w:cs="Times New Roman"/>
          <w:i/>
          <w:iCs/>
          <w:color w:val="auto"/>
          <w:spacing w:val="0"/>
        </w:rPr>
        <w:t>Straight Talk on Trade: Ideas for a Sane World Economy</w:t>
      </w:r>
      <w:r w:rsidRPr="00294AA3">
        <w:rPr>
          <w:rFonts w:asciiTheme="majorHAnsi" w:eastAsia="Times New Roman" w:hAnsiTheme="majorHAnsi" w:cs="Times New Roman"/>
          <w:color w:val="auto"/>
          <w:spacing w:val="0"/>
        </w:rPr>
        <w:t>. Princeton University Press.</w:t>
      </w:r>
    </w:p>
    <w:p w14:paraId="225E6CB7" w14:textId="77777777" w:rsidR="00294AA3" w:rsidRPr="00294AA3" w:rsidRDefault="00294AA3">
      <w:pPr>
        <w:numPr>
          <w:ilvl w:val="0"/>
          <w:numId w:val="186"/>
        </w:numPr>
        <w:spacing w:before="100" w:beforeAutospacing="1" w:after="100" w:afterAutospacing="1" w:line="240" w:lineRule="auto"/>
        <w:jc w:val="both"/>
        <w:rPr>
          <w:rFonts w:asciiTheme="majorHAnsi" w:eastAsia="Times New Roman" w:hAnsiTheme="majorHAnsi" w:cs="Times New Roman"/>
          <w:color w:val="auto"/>
          <w:spacing w:val="0"/>
        </w:rPr>
      </w:pPr>
      <w:r w:rsidRPr="00294AA3">
        <w:rPr>
          <w:rFonts w:asciiTheme="majorHAnsi" w:eastAsia="Times New Roman" w:hAnsiTheme="majorHAnsi" w:cs="Times New Roman"/>
          <w:color w:val="auto"/>
          <w:spacing w:val="0"/>
        </w:rPr>
        <w:t>Rodrik discusses the complexities of globalization, trade agreements, and the impact of economic integration on national sovereignty. This book is an excellent resource for understanding the challenges of balancing global trade and domestic policies.</w:t>
      </w:r>
      <w:r w:rsidRPr="00294AA3">
        <w:rPr>
          <w:rFonts w:asciiTheme="majorHAnsi" w:eastAsia="Times New Roman" w:hAnsiTheme="majorHAnsi" w:cs="Times New Roman"/>
          <w:color w:val="auto"/>
          <w:spacing w:val="0"/>
        </w:rPr>
        <w:br/>
      </w:r>
      <w:r w:rsidRPr="00294AA3">
        <w:rPr>
          <w:rFonts w:asciiTheme="majorHAnsi" w:eastAsia="Times New Roman" w:hAnsiTheme="majorHAnsi" w:cs="Times New Roman"/>
          <w:b/>
          <w:bCs/>
          <w:color w:val="auto"/>
          <w:spacing w:val="0"/>
        </w:rPr>
        <w:t>Relevant Pages</w:t>
      </w:r>
      <w:r w:rsidRPr="00294AA3">
        <w:rPr>
          <w:rFonts w:asciiTheme="majorHAnsi" w:eastAsia="Times New Roman" w:hAnsiTheme="majorHAnsi" w:cs="Times New Roman"/>
          <w:color w:val="auto"/>
          <w:spacing w:val="0"/>
        </w:rPr>
        <w:t>: Trade policy and sovereignty (pp. 115–147), The role of multilateral trade agreements (pp. 148–179).</w:t>
      </w:r>
    </w:p>
    <w:p w14:paraId="1B7D5A29" w14:textId="3D09CEC8" w:rsidR="00294AA3" w:rsidRPr="00294AA3" w:rsidRDefault="00294AA3" w:rsidP="00294AA3">
      <w:pPr>
        <w:spacing w:before="100" w:beforeAutospacing="1" w:after="100" w:afterAutospacing="1" w:line="240" w:lineRule="auto"/>
        <w:jc w:val="both"/>
        <w:rPr>
          <w:rFonts w:asciiTheme="majorHAnsi" w:eastAsia="Times New Roman" w:hAnsiTheme="majorHAnsi" w:cs="Times New Roman"/>
          <w:color w:val="auto"/>
          <w:spacing w:val="0"/>
        </w:rPr>
      </w:pPr>
      <w:r w:rsidRPr="00294AA3">
        <w:rPr>
          <w:rFonts w:asciiTheme="majorHAnsi" w:eastAsia="Times New Roman" w:hAnsiTheme="majorHAnsi" w:cs="Times New Roman"/>
          <w:b/>
          <w:bCs/>
          <w:color w:val="auto"/>
          <w:spacing w:val="0"/>
        </w:rPr>
        <w:t>UNCTAD. (2020).</w:t>
      </w:r>
      <w:r w:rsidRPr="00294AA3">
        <w:rPr>
          <w:rFonts w:asciiTheme="majorHAnsi" w:eastAsia="Times New Roman" w:hAnsiTheme="majorHAnsi" w:cs="Times New Roman"/>
          <w:color w:val="auto"/>
          <w:spacing w:val="0"/>
        </w:rPr>
        <w:t xml:space="preserve"> </w:t>
      </w:r>
      <w:r w:rsidRPr="00294AA3">
        <w:rPr>
          <w:rFonts w:asciiTheme="majorHAnsi" w:eastAsia="Times New Roman" w:hAnsiTheme="majorHAnsi" w:cs="Times New Roman"/>
          <w:i/>
          <w:iCs/>
          <w:color w:val="auto"/>
          <w:spacing w:val="0"/>
        </w:rPr>
        <w:t>World Investment Report 2020: International Production Beyond the Pandemic</w:t>
      </w:r>
      <w:r w:rsidRPr="00294AA3">
        <w:rPr>
          <w:rFonts w:asciiTheme="majorHAnsi" w:eastAsia="Times New Roman" w:hAnsiTheme="majorHAnsi" w:cs="Times New Roman"/>
          <w:color w:val="auto"/>
          <w:spacing w:val="0"/>
        </w:rPr>
        <w:t>. United Nations Conference on Trade and Development.</w:t>
      </w:r>
    </w:p>
    <w:p w14:paraId="32F89AC8" w14:textId="77777777" w:rsidR="00294AA3" w:rsidRPr="00294AA3" w:rsidRDefault="00294AA3">
      <w:pPr>
        <w:numPr>
          <w:ilvl w:val="0"/>
          <w:numId w:val="187"/>
        </w:numPr>
        <w:spacing w:before="100" w:beforeAutospacing="1" w:after="100" w:afterAutospacing="1" w:line="240" w:lineRule="auto"/>
        <w:jc w:val="both"/>
        <w:rPr>
          <w:rFonts w:asciiTheme="majorHAnsi" w:eastAsia="Times New Roman" w:hAnsiTheme="majorHAnsi" w:cs="Times New Roman"/>
          <w:color w:val="auto"/>
          <w:spacing w:val="0"/>
        </w:rPr>
      </w:pPr>
      <w:r w:rsidRPr="00294AA3">
        <w:rPr>
          <w:rFonts w:asciiTheme="majorHAnsi" w:eastAsia="Times New Roman" w:hAnsiTheme="majorHAnsi" w:cs="Times New Roman"/>
          <w:color w:val="auto"/>
          <w:spacing w:val="0"/>
        </w:rPr>
        <w:t>This annual report offers data and insights on foreign direct investment (FDI), global value chains, and international production, focusing on how global disruptions like the COVID-19 pandemic affect trade and investment patterns.</w:t>
      </w:r>
      <w:r w:rsidRPr="00294AA3">
        <w:rPr>
          <w:rFonts w:asciiTheme="majorHAnsi" w:eastAsia="Times New Roman" w:hAnsiTheme="majorHAnsi" w:cs="Times New Roman"/>
          <w:color w:val="auto"/>
          <w:spacing w:val="0"/>
        </w:rPr>
        <w:br/>
      </w:r>
      <w:r w:rsidRPr="00294AA3">
        <w:rPr>
          <w:rFonts w:asciiTheme="majorHAnsi" w:eastAsia="Times New Roman" w:hAnsiTheme="majorHAnsi" w:cs="Times New Roman"/>
          <w:b/>
          <w:bCs/>
          <w:color w:val="auto"/>
          <w:spacing w:val="0"/>
        </w:rPr>
        <w:t>Relevant Pages</w:t>
      </w:r>
      <w:r w:rsidRPr="00294AA3">
        <w:rPr>
          <w:rFonts w:asciiTheme="majorHAnsi" w:eastAsia="Times New Roman" w:hAnsiTheme="majorHAnsi" w:cs="Times New Roman"/>
          <w:color w:val="auto"/>
          <w:spacing w:val="0"/>
        </w:rPr>
        <w:t>: FDI trends (pp. 45–75), Global value chains (pp. 91–119).</w:t>
      </w:r>
    </w:p>
    <w:p w14:paraId="0656B3DD" w14:textId="214ECDAA" w:rsidR="00294AA3" w:rsidRPr="00294AA3" w:rsidRDefault="00294AA3" w:rsidP="00294AA3">
      <w:pPr>
        <w:spacing w:before="100" w:beforeAutospacing="1" w:after="100" w:afterAutospacing="1" w:line="240" w:lineRule="auto"/>
        <w:jc w:val="both"/>
        <w:rPr>
          <w:rFonts w:asciiTheme="majorHAnsi" w:eastAsia="Times New Roman" w:hAnsiTheme="majorHAnsi" w:cs="Times New Roman"/>
          <w:color w:val="auto"/>
          <w:spacing w:val="0"/>
        </w:rPr>
      </w:pPr>
      <w:r w:rsidRPr="00294AA3">
        <w:rPr>
          <w:rFonts w:asciiTheme="majorHAnsi" w:eastAsia="Times New Roman" w:hAnsiTheme="majorHAnsi" w:cs="Times New Roman"/>
          <w:b/>
          <w:bCs/>
          <w:color w:val="auto"/>
          <w:spacing w:val="0"/>
        </w:rPr>
        <w:t>Baldwin, R., &amp; Evenett, S. (2020).</w:t>
      </w:r>
      <w:r w:rsidRPr="00294AA3">
        <w:rPr>
          <w:rFonts w:asciiTheme="majorHAnsi" w:eastAsia="Times New Roman" w:hAnsiTheme="majorHAnsi" w:cs="Times New Roman"/>
          <w:color w:val="auto"/>
          <w:spacing w:val="0"/>
        </w:rPr>
        <w:t xml:space="preserve"> </w:t>
      </w:r>
      <w:r w:rsidRPr="00294AA3">
        <w:rPr>
          <w:rFonts w:asciiTheme="majorHAnsi" w:eastAsia="Times New Roman" w:hAnsiTheme="majorHAnsi" w:cs="Times New Roman"/>
          <w:i/>
          <w:iCs/>
          <w:color w:val="auto"/>
          <w:spacing w:val="0"/>
        </w:rPr>
        <w:t>Revitalising Multilateralism: Pragmatic Ideas for the New WTO Director-General</w:t>
      </w:r>
      <w:r w:rsidRPr="00294AA3">
        <w:rPr>
          <w:rFonts w:asciiTheme="majorHAnsi" w:eastAsia="Times New Roman" w:hAnsiTheme="majorHAnsi" w:cs="Times New Roman"/>
          <w:color w:val="auto"/>
          <w:spacing w:val="0"/>
        </w:rPr>
        <w:t>. CEPR Press.</w:t>
      </w:r>
    </w:p>
    <w:p w14:paraId="473EEA85" w14:textId="77777777" w:rsidR="00294AA3" w:rsidRPr="00294AA3" w:rsidRDefault="00294AA3">
      <w:pPr>
        <w:numPr>
          <w:ilvl w:val="0"/>
          <w:numId w:val="188"/>
        </w:numPr>
        <w:spacing w:before="100" w:beforeAutospacing="1" w:after="100" w:afterAutospacing="1" w:line="240" w:lineRule="auto"/>
        <w:jc w:val="both"/>
        <w:rPr>
          <w:rFonts w:asciiTheme="majorHAnsi" w:eastAsia="Times New Roman" w:hAnsiTheme="majorHAnsi" w:cs="Times New Roman"/>
          <w:color w:val="auto"/>
          <w:spacing w:val="0"/>
        </w:rPr>
      </w:pPr>
      <w:r w:rsidRPr="00294AA3">
        <w:rPr>
          <w:rFonts w:asciiTheme="majorHAnsi" w:eastAsia="Times New Roman" w:hAnsiTheme="majorHAnsi" w:cs="Times New Roman"/>
          <w:color w:val="auto"/>
          <w:spacing w:val="0"/>
        </w:rPr>
        <w:t>This book provides a thorough analysis of the World Trade Organization’s (WTO) role in regulating global trade, trade agreements, and multilateralism in the post-pandemic world. It offers strategic insights into how trade agreements can influence global economic stability.</w:t>
      </w:r>
      <w:r w:rsidRPr="00294AA3">
        <w:rPr>
          <w:rFonts w:asciiTheme="majorHAnsi" w:eastAsia="Times New Roman" w:hAnsiTheme="majorHAnsi" w:cs="Times New Roman"/>
          <w:color w:val="auto"/>
          <w:spacing w:val="0"/>
        </w:rPr>
        <w:br/>
      </w:r>
      <w:r w:rsidRPr="00294AA3">
        <w:rPr>
          <w:rFonts w:asciiTheme="majorHAnsi" w:eastAsia="Times New Roman" w:hAnsiTheme="majorHAnsi" w:cs="Times New Roman"/>
          <w:b/>
          <w:bCs/>
          <w:color w:val="auto"/>
          <w:spacing w:val="0"/>
        </w:rPr>
        <w:t>Relevant Pages</w:t>
      </w:r>
      <w:r w:rsidRPr="00294AA3">
        <w:rPr>
          <w:rFonts w:asciiTheme="majorHAnsi" w:eastAsia="Times New Roman" w:hAnsiTheme="majorHAnsi" w:cs="Times New Roman"/>
          <w:color w:val="auto"/>
          <w:spacing w:val="0"/>
        </w:rPr>
        <w:t>: WTO’s role in trade agreements (pp. 45–89), Multilateralism in trade (pp. 90–122).</w:t>
      </w:r>
    </w:p>
    <w:p w14:paraId="53B7C3DC" w14:textId="2884CB55" w:rsidR="00294AA3" w:rsidRPr="00294AA3" w:rsidRDefault="00294AA3" w:rsidP="00294AA3">
      <w:pPr>
        <w:spacing w:before="100" w:beforeAutospacing="1" w:after="100" w:afterAutospacing="1" w:line="240" w:lineRule="auto"/>
        <w:jc w:val="both"/>
        <w:rPr>
          <w:rFonts w:asciiTheme="majorHAnsi" w:eastAsia="Times New Roman" w:hAnsiTheme="majorHAnsi" w:cs="Times New Roman"/>
          <w:color w:val="auto"/>
          <w:spacing w:val="0"/>
        </w:rPr>
      </w:pPr>
      <w:r w:rsidRPr="00294AA3">
        <w:rPr>
          <w:rFonts w:asciiTheme="majorHAnsi" w:eastAsia="Times New Roman" w:hAnsiTheme="majorHAnsi" w:cs="Times New Roman"/>
          <w:b/>
          <w:bCs/>
          <w:color w:val="auto"/>
          <w:spacing w:val="0"/>
        </w:rPr>
        <w:t>Coeuré, B., &amp; de Souza, L. V. (2019).</w:t>
      </w:r>
      <w:r w:rsidRPr="00294AA3">
        <w:rPr>
          <w:rFonts w:asciiTheme="majorHAnsi" w:eastAsia="Times New Roman" w:hAnsiTheme="majorHAnsi" w:cs="Times New Roman"/>
          <w:color w:val="auto"/>
          <w:spacing w:val="0"/>
        </w:rPr>
        <w:t xml:space="preserve"> </w:t>
      </w:r>
      <w:r w:rsidRPr="00294AA3">
        <w:rPr>
          <w:rFonts w:asciiTheme="majorHAnsi" w:eastAsia="Times New Roman" w:hAnsiTheme="majorHAnsi" w:cs="Times New Roman"/>
          <w:i/>
          <w:iCs/>
          <w:color w:val="auto"/>
          <w:spacing w:val="0"/>
        </w:rPr>
        <w:t>The Future of the Global Economy: The Role of Trade and Investment</w:t>
      </w:r>
      <w:r w:rsidRPr="00294AA3">
        <w:rPr>
          <w:rFonts w:asciiTheme="majorHAnsi" w:eastAsia="Times New Roman" w:hAnsiTheme="majorHAnsi" w:cs="Times New Roman"/>
          <w:color w:val="auto"/>
          <w:spacing w:val="0"/>
        </w:rPr>
        <w:t>. Routledge.</w:t>
      </w:r>
    </w:p>
    <w:p w14:paraId="4BE1BD11" w14:textId="77777777" w:rsidR="00294AA3" w:rsidRPr="00294AA3" w:rsidRDefault="00294AA3">
      <w:pPr>
        <w:numPr>
          <w:ilvl w:val="0"/>
          <w:numId w:val="189"/>
        </w:numPr>
        <w:spacing w:before="100" w:beforeAutospacing="1" w:after="100" w:afterAutospacing="1" w:line="240" w:lineRule="auto"/>
        <w:jc w:val="both"/>
        <w:rPr>
          <w:rFonts w:asciiTheme="majorHAnsi" w:eastAsia="Times New Roman" w:hAnsiTheme="majorHAnsi" w:cs="Times New Roman"/>
          <w:color w:val="auto"/>
          <w:spacing w:val="0"/>
        </w:rPr>
      </w:pPr>
      <w:r w:rsidRPr="00294AA3">
        <w:rPr>
          <w:rFonts w:asciiTheme="majorHAnsi" w:eastAsia="Times New Roman" w:hAnsiTheme="majorHAnsi" w:cs="Times New Roman"/>
          <w:color w:val="auto"/>
          <w:spacing w:val="0"/>
        </w:rPr>
        <w:t>This resource examines the future of global trade and investment, with a focus on the economic implications of trade liberalization and the strategic role of foreign direct investment in fostering growth.</w:t>
      </w:r>
      <w:r w:rsidRPr="00294AA3">
        <w:rPr>
          <w:rFonts w:asciiTheme="majorHAnsi" w:eastAsia="Times New Roman" w:hAnsiTheme="majorHAnsi" w:cs="Times New Roman"/>
          <w:color w:val="auto"/>
          <w:spacing w:val="0"/>
        </w:rPr>
        <w:br/>
      </w:r>
      <w:r w:rsidRPr="00294AA3">
        <w:rPr>
          <w:rFonts w:asciiTheme="majorHAnsi" w:eastAsia="Times New Roman" w:hAnsiTheme="majorHAnsi" w:cs="Times New Roman"/>
          <w:b/>
          <w:bCs/>
          <w:color w:val="auto"/>
          <w:spacing w:val="0"/>
        </w:rPr>
        <w:t>Relevant Pages</w:t>
      </w:r>
      <w:r w:rsidRPr="00294AA3">
        <w:rPr>
          <w:rFonts w:asciiTheme="majorHAnsi" w:eastAsia="Times New Roman" w:hAnsiTheme="majorHAnsi" w:cs="Times New Roman"/>
          <w:color w:val="auto"/>
          <w:spacing w:val="0"/>
        </w:rPr>
        <w:t>: The evolution of trade policy (pp. 112–134), FDI and economic growth (pp. 156–178).</w:t>
      </w:r>
    </w:p>
    <w:p w14:paraId="2E1F0F77" w14:textId="1FC359E8" w:rsidR="00294AA3" w:rsidRPr="00294AA3" w:rsidRDefault="00294AA3" w:rsidP="00294AA3">
      <w:pPr>
        <w:spacing w:before="100" w:beforeAutospacing="1" w:after="100" w:afterAutospacing="1" w:line="240" w:lineRule="auto"/>
        <w:jc w:val="both"/>
        <w:rPr>
          <w:rFonts w:asciiTheme="majorHAnsi" w:eastAsia="Times New Roman" w:hAnsiTheme="majorHAnsi" w:cs="Times New Roman"/>
          <w:color w:val="auto"/>
          <w:spacing w:val="0"/>
        </w:rPr>
      </w:pPr>
      <w:r w:rsidRPr="00294AA3">
        <w:rPr>
          <w:rFonts w:asciiTheme="majorHAnsi" w:eastAsia="Times New Roman" w:hAnsiTheme="majorHAnsi" w:cs="Times New Roman"/>
          <w:b/>
          <w:bCs/>
          <w:color w:val="auto"/>
          <w:spacing w:val="0"/>
        </w:rPr>
        <w:t>Antras, P. (2020).</w:t>
      </w:r>
      <w:r w:rsidRPr="00294AA3">
        <w:rPr>
          <w:rFonts w:asciiTheme="majorHAnsi" w:eastAsia="Times New Roman" w:hAnsiTheme="majorHAnsi" w:cs="Times New Roman"/>
          <w:color w:val="auto"/>
          <w:spacing w:val="0"/>
        </w:rPr>
        <w:t xml:space="preserve"> </w:t>
      </w:r>
      <w:r w:rsidRPr="00294AA3">
        <w:rPr>
          <w:rFonts w:asciiTheme="majorHAnsi" w:eastAsia="Times New Roman" w:hAnsiTheme="majorHAnsi" w:cs="Times New Roman"/>
          <w:i/>
          <w:iCs/>
          <w:color w:val="auto"/>
          <w:spacing w:val="0"/>
        </w:rPr>
        <w:t>Global Production: Firms, Contracts, and Trade Structure</w:t>
      </w:r>
      <w:r w:rsidRPr="00294AA3">
        <w:rPr>
          <w:rFonts w:asciiTheme="majorHAnsi" w:eastAsia="Times New Roman" w:hAnsiTheme="majorHAnsi" w:cs="Times New Roman"/>
          <w:color w:val="auto"/>
          <w:spacing w:val="0"/>
        </w:rPr>
        <w:t>. Princeton University Press.</w:t>
      </w:r>
    </w:p>
    <w:p w14:paraId="78A11D59" w14:textId="77777777" w:rsidR="00294AA3" w:rsidRPr="00294AA3" w:rsidRDefault="00294AA3">
      <w:pPr>
        <w:numPr>
          <w:ilvl w:val="0"/>
          <w:numId w:val="190"/>
        </w:numPr>
        <w:spacing w:before="100" w:beforeAutospacing="1" w:after="100" w:afterAutospacing="1" w:line="240" w:lineRule="auto"/>
        <w:jc w:val="both"/>
        <w:rPr>
          <w:rFonts w:asciiTheme="majorHAnsi" w:eastAsia="Times New Roman" w:hAnsiTheme="majorHAnsi" w:cs="Times New Roman"/>
          <w:color w:val="auto"/>
          <w:spacing w:val="0"/>
        </w:rPr>
      </w:pPr>
      <w:r w:rsidRPr="00294AA3">
        <w:rPr>
          <w:rFonts w:asciiTheme="majorHAnsi" w:eastAsia="Times New Roman" w:hAnsiTheme="majorHAnsi" w:cs="Times New Roman"/>
          <w:color w:val="auto"/>
          <w:spacing w:val="0"/>
        </w:rPr>
        <w:t>This book delves into the structure of global production networks, focusing on global value chains (GVCs) and the organization of international trade. It discusses how firms manage production across borders and the implications for international trade policy.</w:t>
      </w:r>
      <w:r w:rsidRPr="00294AA3">
        <w:rPr>
          <w:rFonts w:asciiTheme="majorHAnsi" w:eastAsia="Times New Roman" w:hAnsiTheme="majorHAnsi" w:cs="Times New Roman"/>
          <w:color w:val="auto"/>
          <w:spacing w:val="0"/>
        </w:rPr>
        <w:br/>
      </w:r>
      <w:r w:rsidRPr="00294AA3">
        <w:rPr>
          <w:rFonts w:asciiTheme="majorHAnsi" w:eastAsia="Times New Roman" w:hAnsiTheme="majorHAnsi" w:cs="Times New Roman"/>
          <w:b/>
          <w:bCs/>
          <w:color w:val="auto"/>
          <w:spacing w:val="0"/>
        </w:rPr>
        <w:t>Relevant Pages</w:t>
      </w:r>
      <w:r w:rsidRPr="00294AA3">
        <w:rPr>
          <w:rFonts w:asciiTheme="majorHAnsi" w:eastAsia="Times New Roman" w:hAnsiTheme="majorHAnsi" w:cs="Times New Roman"/>
          <w:color w:val="auto"/>
          <w:spacing w:val="0"/>
        </w:rPr>
        <w:t>: Global value chains and trade (pp. 89–115), Cross-border production strategies (pp. 187–205).</w:t>
      </w:r>
    </w:p>
    <w:p w14:paraId="57EFC65B" w14:textId="5A4C7BF9" w:rsidR="00294AA3" w:rsidRPr="00294AA3" w:rsidRDefault="00294AA3" w:rsidP="00294AA3">
      <w:pPr>
        <w:spacing w:before="100" w:beforeAutospacing="1" w:after="100" w:afterAutospacing="1" w:line="240" w:lineRule="auto"/>
        <w:jc w:val="both"/>
        <w:rPr>
          <w:rFonts w:asciiTheme="majorHAnsi" w:eastAsia="Times New Roman" w:hAnsiTheme="majorHAnsi" w:cs="Times New Roman"/>
          <w:color w:val="auto"/>
          <w:spacing w:val="0"/>
        </w:rPr>
      </w:pPr>
      <w:r w:rsidRPr="00294AA3">
        <w:rPr>
          <w:rFonts w:asciiTheme="majorHAnsi" w:eastAsia="Times New Roman" w:hAnsiTheme="majorHAnsi" w:cs="Times New Roman"/>
          <w:b/>
          <w:bCs/>
          <w:color w:val="auto"/>
          <w:spacing w:val="0"/>
        </w:rPr>
        <w:t>OECD. (2019).</w:t>
      </w:r>
      <w:r w:rsidRPr="00294AA3">
        <w:rPr>
          <w:rFonts w:asciiTheme="majorHAnsi" w:eastAsia="Times New Roman" w:hAnsiTheme="majorHAnsi" w:cs="Times New Roman"/>
          <w:color w:val="auto"/>
          <w:spacing w:val="0"/>
        </w:rPr>
        <w:t xml:space="preserve"> </w:t>
      </w:r>
      <w:r w:rsidRPr="00294AA3">
        <w:rPr>
          <w:rFonts w:asciiTheme="majorHAnsi" w:eastAsia="Times New Roman" w:hAnsiTheme="majorHAnsi" w:cs="Times New Roman"/>
          <w:i/>
          <w:iCs/>
          <w:color w:val="auto"/>
          <w:spacing w:val="0"/>
        </w:rPr>
        <w:t>Global Value Chains and Development: Investment and Trade for Sustainable Development</w:t>
      </w:r>
      <w:r w:rsidRPr="00294AA3">
        <w:rPr>
          <w:rFonts w:asciiTheme="majorHAnsi" w:eastAsia="Times New Roman" w:hAnsiTheme="majorHAnsi" w:cs="Times New Roman"/>
          <w:color w:val="auto"/>
          <w:spacing w:val="0"/>
        </w:rPr>
        <w:t>. OECD Publishing.</w:t>
      </w:r>
    </w:p>
    <w:p w14:paraId="249987F9" w14:textId="77777777" w:rsidR="00294AA3" w:rsidRPr="00294AA3" w:rsidRDefault="00294AA3">
      <w:pPr>
        <w:numPr>
          <w:ilvl w:val="0"/>
          <w:numId w:val="191"/>
        </w:numPr>
        <w:spacing w:before="100" w:beforeAutospacing="1" w:after="100" w:afterAutospacing="1" w:line="240" w:lineRule="auto"/>
        <w:jc w:val="both"/>
        <w:rPr>
          <w:rFonts w:asciiTheme="majorHAnsi" w:eastAsia="Times New Roman" w:hAnsiTheme="majorHAnsi" w:cs="Times New Roman"/>
          <w:color w:val="auto"/>
          <w:spacing w:val="0"/>
        </w:rPr>
      </w:pPr>
      <w:r w:rsidRPr="00294AA3">
        <w:rPr>
          <w:rFonts w:asciiTheme="majorHAnsi" w:eastAsia="Times New Roman" w:hAnsiTheme="majorHAnsi" w:cs="Times New Roman"/>
          <w:color w:val="auto"/>
          <w:spacing w:val="0"/>
        </w:rPr>
        <w:t>This report offers insights into how global value chains contribute to sustainable economic development, particularly in developing countries. It highlights the role of trade policies and investment strategies in enhancing participation in GVCs.</w:t>
      </w:r>
      <w:r w:rsidRPr="00294AA3">
        <w:rPr>
          <w:rFonts w:asciiTheme="majorHAnsi" w:eastAsia="Times New Roman" w:hAnsiTheme="majorHAnsi" w:cs="Times New Roman"/>
          <w:color w:val="auto"/>
          <w:spacing w:val="0"/>
        </w:rPr>
        <w:br/>
      </w:r>
      <w:r w:rsidRPr="00294AA3">
        <w:rPr>
          <w:rFonts w:asciiTheme="majorHAnsi" w:eastAsia="Times New Roman" w:hAnsiTheme="majorHAnsi" w:cs="Times New Roman"/>
          <w:b/>
          <w:bCs/>
          <w:color w:val="auto"/>
          <w:spacing w:val="0"/>
        </w:rPr>
        <w:t>Relevant Pages</w:t>
      </w:r>
      <w:r w:rsidRPr="00294AA3">
        <w:rPr>
          <w:rFonts w:asciiTheme="majorHAnsi" w:eastAsia="Times New Roman" w:hAnsiTheme="majorHAnsi" w:cs="Times New Roman"/>
          <w:color w:val="auto"/>
          <w:spacing w:val="0"/>
        </w:rPr>
        <w:t>: Trade and GVC participation (pp. 49–77), Sustainable development and FDI (pp. 112–137).</w:t>
      </w:r>
    </w:p>
    <w:p w14:paraId="157C776B" w14:textId="77777777" w:rsidR="0067237A" w:rsidRDefault="0067237A" w:rsidP="0067237A">
      <w:pPr>
        <w:spacing w:before="0" w:after="0" w:line="240" w:lineRule="auto"/>
        <w:rPr>
          <w:rFonts w:ascii="Century Gothic" w:eastAsia="Century Gothic" w:hAnsi="Century Gothic" w:cs="Century Gothic"/>
          <w:sz w:val="22"/>
          <w:szCs w:val="22"/>
        </w:rPr>
      </w:pPr>
    </w:p>
    <w:p w14:paraId="62FDF878" w14:textId="77777777" w:rsidR="0067237A" w:rsidRDefault="0067237A" w:rsidP="0067237A">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855"/>
        <w:gridCol w:w="8745"/>
      </w:tblGrid>
      <w:sdt>
        <w:sdtPr>
          <w:tag w:val="goog_rdk_10"/>
          <w:id w:val="-657223713"/>
          <w:lock w:val="contentLocked"/>
        </w:sdtPr>
        <w:sdtContent>
          <w:tr w:rsidR="0067237A" w14:paraId="6A344B61" w14:textId="77777777" w:rsidTr="00A4683F">
            <w:tc>
              <w:tcPr>
                <w:tcW w:w="855" w:type="dxa"/>
                <w:shd w:val="clear" w:color="auto" w:fill="FCE6E6"/>
                <w:tcMar>
                  <w:top w:w="100" w:type="dxa"/>
                  <w:left w:w="100" w:type="dxa"/>
                  <w:bottom w:w="100" w:type="dxa"/>
                  <w:right w:w="100" w:type="dxa"/>
                </w:tcMar>
                <w:vAlign w:val="center"/>
              </w:tcPr>
              <w:p w14:paraId="44320110" w14:textId="77777777" w:rsidR="0067237A" w:rsidRDefault="0067237A" w:rsidP="00A4683F">
                <w:pPr>
                  <w:widowControl w:val="0"/>
                  <w:spacing w:after="0"/>
                  <w:rPr>
                    <w:rFonts w:ascii="Century Gothic" w:eastAsia="Century Gothic" w:hAnsi="Century Gothic" w:cs="Century Gothic"/>
                    <w:color w:val="CC0000"/>
                    <w:sz w:val="22"/>
                    <w:szCs w:val="22"/>
                  </w:rPr>
                </w:pPr>
                <w:r>
                  <w:rPr>
                    <w:rFonts w:ascii="Century Gothic" w:eastAsia="Century Gothic" w:hAnsi="Century Gothic" w:cs="Century Gothic"/>
                    <w:noProof/>
                    <w:color w:val="CC0000"/>
                    <w:sz w:val="22"/>
                    <w:szCs w:val="22"/>
                  </w:rPr>
                  <w:drawing>
                    <wp:inline distT="114300" distB="114300" distL="114300" distR="114300" wp14:anchorId="1661B64A" wp14:editId="3D9AE357">
                      <wp:extent cx="309563" cy="309563"/>
                      <wp:effectExtent l="0" t="0" r="0" b="0"/>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309563" cy="309563"/>
                              </a:xfrm>
                              <a:prstGeom prst="rect">
                                <a:avLst/>
                              </a:prstGeom>
                              <a:ln/>
                            </pic:spPr>
                          </pic:pic>
                        </a:graphicData>
                      </a:graphic>
                    </wp:inline>
                  </w:drawing>
                </w:r>
              </w:p>
            </w:tc>
            <w:tc>
              <w:tcPr>
                <w:tcW w:w="8745" w:type="dxa"/>
                <w:shd w:val="clear" w:color="auto" w:fill="FCE6E6"/>
                <w:tcMar>
                  <w:top w:w="100" w:type="dxa"/>
                  <w:left w:w="100" w:type="dxa"/>
                  <w:bottom w:w="100" w:type="dxa"/>
                  <w:right w:w="100" w:type="dxa"/>
                </w:tcMar>
                <w:vAlign w:val="center"/>
              </w:tcPr>
              <w:p w14:paraId="4D5FAB1D" w14:textId="77777777" w:rsidR="0067237A" w:rsidRDefault="0067237A" w:rsidP="00A4683F">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(An article, a book chapter…)</w:t>
                </w:r>
              </w:p>
            </w:tc>
          </w:tr>
        </w:sdtContent>
      </w:sdt>
    </w:tbl>
    <w:p w14:paraId="733CABE4" w14:textId="77777777" w:rsidR="0067237A" w:rsidRDefault="0067237A" w:rsidP="0067237A">
      <w:pPr>
        <w:spacing w:before="0" w:after="0" w:line="240" w:lineRule="auto"/>
        <w:rPr>
          <w:rFonts w:ascii="Century Gothic" w:eastAsia="Century Gothic" w:hAnsi="Century Gothic" w:cs="Century Gothic"/>
        </w:rPr>
      </w:pPr>
    </w:p>
    <w:p w14:paraId="799B39FE" w14:textId="77777777" w:rsidR="0067237A" w:rsidRDefault="0067237A" w:rsidP="0067237A">
      <w:pPr>
        <w:spacing w:before="0" w:after="0" w:line="240" w:lineRule="auto"/>
        <w:rPr>
          <w:rFonts w:ascii="Century Gothic" w:eastAsia="Century Gothic" w:hAnsi="Century Gothic" w:cs="Century Gothic"/>
        </w:rPr>
      </w:pPr>
    </w:p>
    <w:p w14:paraId="38324A18" w14:textId="77777777" w:rsidR="0067237A" w:rsidRDefault="0067237A" w:rsidP="0067237A">
      <w:pPr>
        <w:spacing w:before="0" w:after="0" w:line="240" w:lineRule="auto"/>
        <w:rPr>
          <w:rFonts w:ascii="Century Gothic" w:eastAsia="Century Gothic" w:hAnsi="Century Gothic" w:cs="Century Gothic"/>
        </w:rPr>
      </w:pPr>
    </w:p>
    <w:p w14:paraId="7C514DA9" w14:textId="77777777" w:rsidR="0067237A" w:rsidRDefault="0067237A" w:rsidP="0067237A">
      <w:pPr>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rPr>
        <w:t xml:space="preserve">                      </w:t>
      </w:r>
    </w:p>
    <w:p w14:paraId="561D4F85" w14:textId="77777777" w:rsidR="0067237A" w:rsidRDefault="0067237A" w:rsidP="0067237A">
      <w:pPr>
        <w:pStyle w:val="Heading2"/>
      </w:pPr>
      <w:r>
        <w:t xml:space="preserve">       </w:t>
      </w:r>
      <w:bookmarkStart w:id="204" w:name="_Toc178629273"/>
      <w:r>
        <w:t>ACTIVITY 3: PRACTICAL/MINI-PROJECT/WORKSHOP</w:t>
      </w:r>
      <w:bookmarkEnd w:id="204"/>
    </w:p>
    <w:p w14:paraId="3D80765C" w14:textId="77777777" w:rsidR="0067237A" w:rsidRDefault="0067237A" w:rsidP="0067237A">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rPr>
            <w:b/>
          </w:rPr>
          <w:tag w:val="goog_rdk_11"/>
          <w:id w:val="-1166165233"/>
          <w:lock w:val="contentLocked"/>
        </w:sdtPr>
        <w:sdtContent>
          <w:tr w:rsidR="0067237A" w14:paraId="78CAD667" w14:textId="77777777" w:rsidTr="00A4683F">
            <w:tc>
              <w:tcPr>
                <w:tcW w:w="1185" w:type="dxa"/>
                <w:shd w:val="clear" w:color="auto" w:fill="auto"/>
                <w:tcMar>
                  <w:top w:w="0" w:type="dxa"/>
                  <w:left w:w="0" w:type="dxa"/>
                  <w:bottom w:w="0" w:type="dxa"/>
                  <w:right w:w="0" w:type="dxa"/>
                </w:tcMar>
                <w:vAlign w:val="center"/>
              </w:tcPr>
              <w:p w14:paraId="0449877C" w14:textId="77777777" w:rsidR="0067237A" w:rsidRDefault="0067237A" w:rsidP="00A4683F">
                <w:pPr>
                  <w:widowControl w:val="0"/>
                  <w:pBdr>
                    <w:top w:val="nil"/>
                    <w:left w:val="nil"/>
                    <w:bottom w:val="nil"/>
                    <w:right w:val="nil"/>
                    <w:between w:val="nil"/>
                  </w:pBdr>
                  <w:spacing w:after="0"/>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7A104BC1" wp14:editId="5E37326F">
                      <wp:extent cx="547688" cy="547688"/>
                      <wp:effectExtent l="0" t="0" r="0" b="0"/>
                      <wp:docPr id="4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9"/>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13DF4E48" w14:textId="77777777" w:rsidR="0067237A" w:rsidRDefault="0067237A" w:rsidP="00A4683F">
                <w:pPr>
                  <w:pStyle w:val="Heading4"/>
                </w:pPr>
                <w:bookmarkStart w:id="205" w:name="_heading=h.p27hm1zczssk" w:colFirst="0" w:colLast="0"/>
                <w:bookmarkStart w:id="206" w:name="_Toc178629274"/>
                <w:bookmarkEnd w:id="205"/>
                <w:r>
                  <w:t>VIDEO 1: Demonstration of practical use of knowledge acquired</w:t>
                </w:r>
              </w:p>
            </w:tc>
          </w:tr>
        </w:sdtContent>
      </w:sdt>
      <w:bookmarkEnd w:id="206" w:displacedByCustomXml="prev"/>
    </w:tbl>
    <w:p w14:paraId="18901ABE" w14:textId="77777777" w:rsidR="0067237A" w:rsidRDefault="0067237A" w:rsidP="0067237A">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w:t>
      </w:r>
    </w:p>
    <w:p w14:paraId="6B5E9F19" w14:textId="77777777" w:rsidR="0067237A" w:rsidRDefault="0067237A" w:rsidP="0067237A">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Paste your content here if this is applicable or delete the entire section ….</w:t>
      </w:r>
    </w:p>
    <w:p w14:paraId="280A6524" w14:textId="77777777" w:rsidR="0067237A" w:rsidRDefault="0067237A" w:rsidP="0067237A">
      <w:pPr>
        <w:spacing w:before="0" w:after="0" w:line="240" w:lineRule="auto"/>
        <w:rPr>
          <w:rFonts w:ascii="Century Gothic" w:eastAsia="Century Gothic" w:hAnsi="Century Gothic" w:cs="Century Gothic"/>
          <w:sz w:val="22"/>
          <w:szCs w:val="22"/>
        </w:rPr>
      </w:pPr>
    </w:p>
    <w:p w14:paraId="31D6CEA6" w14:textId="77777777" w:rsidR="0067237A" w:rsidRDefault="0067237A" w:rsidP="0067237A">
      <w:pPr>
        <w:spacing w:before="0" w:after="0" w:line="240" w:lineRule="auto"/>
        <w:rPr>
          <w:rFonts w:ascii="Century Gothic" w:eastAsia="Century Gothic" w:hAnsi="Century Gothic" w:cs="Century Gothic"/>
          <w:sz w:val="22"/>
          <w:szCs w:val="22"/>
        </w:rPr>
      </w:pPr>
    </w:p>
    <w:p w14:paraId="18C29577" w14:textId="77777777" w:rsidR="0067237A" w:rsidRDefault="0067237A" w:rsidP="0067237A">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tag w:val="goog_rdk_12"/>
          <w:id w:val="-1611427972"/>
          <w:lock w:val="contentLocked"/>
        </w:sdtPr>
        <w:sdtContent>
          <w:tr w:rsidR="0067237A" w14:paraId="474032B8" w14:textId="77777777" w:rsidTr="00A4683F">
            <w:tc>
              <w:tcPr>
                <w:tcW w:w="1185" w:type="dxa"/>
                <w:shd w:val="clear" w:color="auto" w:fill="auto"/>
                <w:tcMar>
                  <w:top w:w="0" w:type="dxa"/>
                  <w:left w:w="0" w:type="dxa"/>
                  <w:bottom w:w="0" w:type="dxa"/>
                  <w:right w:w="0" w:type="dxa"/>
                </w:tcMar>
                <w:vAlign w:val="center"/>
              </w:tcPr>
              <w:p w14:paraId="7BECC3EE" w14:textId="77777777" w:rsidR="0067237A" w:rsidRDefault="0067237A" w:rsidP="00A4683F">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739136" behindDoc="0" locked="0" layoutInCell="1" hidden="0" allowOverlap="1" wp14:anchorId="0696A7F7" wp14:editId="5CB667D3">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54628695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45256929" w14:textId="77777777" w:rsidR="0067237A" w:rsidRDefault="0067237A" w:rsidP="00A4683F">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04E69B1C" w14:textId="77777777" w:rsidR="0067237A" w:rsidRDefault="0067237A" w:rsidP="0067237A">
      <w:pPr>
        <w:spacing w:before="0" w:after="0" w:line="240" w:lineRule="auto"/>
        <w:rPr>
          <w:rFonts w:ascii="Century Gothic" w:eastAsia="Century Gothic" w:hAnsi="Century Gothic" w:cs="Century Gothic"/>
          <w:sz w:val="22"/>
          <w:szCs w:val="22"/>
        </w:rPr>
      </w:pPr>
    </w:p>
    <w:p w14:paraId="3B962538" w14:textId="71FA2A0A" w:rsidR="004765AD" w:rsidRDefault="004765AD" w:rsidP="004765AD">
      <w:pPr>
        <w:spacing w:before="0" w:after="0" w:line="240" w:lineRule="auto"/>
        <w:jc w:val="both"/>
        <w:rPr>
          <w:rFonts w:asciiTheme="majorHAnsi" w:eastAsia="Century Gothic" w:hAnsiTheme="majorHAnsi" w:cs="Century Gothic"/>
        </w:rPr>
      </w:pPr>
      <w:r w:rsidRPr="004765AD">
        <w:rPr>
          <w:rFonts w:asciiTheme="majorHAnsi" w:eastAsia="Century Gothic" w:hAnsiTheme="majorHAnsi" w:cs="Century Gothic"/>
          <w:b/>
          <w:bCs/>
        </w:rPr>
        <w:t xml:space="preserve">Question 5: Discussion on </w:t>
      </w:r>
      <w:r w:rsidR="00294AA3" w:rsidRPr="00294AA3">
        <w:rPr>
          <w:rFonts w:asciiTheme="majorHAnsi" w:eastAsia="Century Gothic" w:hAnsiTheme="majorHAnsi" w:cs="Century Gothic"/>
          <w:b/>
          <w:bCs/>
        </w:rPr>
        <w:t xml:space="preserve">Global Trade Agreements and Their Impact on Economic Sovereignty </w:t>
      </w:r>
      <w:r>
        <w:rPr>
          <w:rFonts w:asciiTheme="majorHAnsi" w:eastAsia="Century Gothic" w:hAnsiTheme="majorHAnsi" w:cs="Century Gothic"/>
          <w:b/>
          <w:bCs/>
        </w:rPr>
        <w:t>(</w:t>
      </w:r>
      <w:r w:rsidRPr="00392A7A">
        <w:rPr>
          <w:rFonts w:asciiTheme="majorHAnsi" w:eastAsia="Century Gothic" w:hAnsiTheme="majorHAnsi" w:cs="Century Gothic"/>
        </w:rPr>
        <w:t>Marks: 10</w:t>
      </w:r>
      <w:r>
        <w:rPr>
          <w:rFonts w:asciiTheme="majorHAnsi" w:eastAsia="Century Gothic" w:hAnsiTheme="majorHAnsi" w:cs="Century Gothic"/>
        </w:rPr>
        <w:t>)</w:t>
      </w:r>
    </w:p>
    <w:p w14:paraId="0A1EA85E" w14:textId="77777777" w:rsidR="004765AD" w:rsidRPr="004765AD" w:rsidRDefault="004765AD" w:rsidP="004765AD">
      <w:pPr>
        <w:spacing w:before="0" w:after="0" w:line="240" w:lineRule="auto"/>
        <w:jc w:val="both"/>
        <w:rPr>
          <w:rFonts w:asciiTheme="majorHAnsi" w:eastAsia="Century Gothic" w:hAnsiTheme="majorHAnsi" w:cs="Century Gothic"/>
          <w:b/>
          <w:bCs/>
        </w:rPr>
      </w:pPr>
    </w:p>
    <w:p w14:paraId="58FA1507" w14:textId="24E120FF" w:rsidR="00294AA3" w:rsidRPr="00294AA3" w:rsidRDefault="00294AA3" w:rsidP="00294AA3">
      <w:pPr>
        <w:spacing w:before="0" w:after="0" w:line="240" w:lineRule="auto"/>
        <w:jc w:val="both"/>
        <w:rPr>
          <w:rFonts w:asciiTheme="majorHAnsi" w:eastAsia="Century Gothic" w:hAnsiTheme="majorHAnsi" w:cs="Century Gothic"/>
        </w:rPr>
      </w:pPr>
      <w:r w:rsidRPr="00294AA3">
        <w:rPr>
          <w:rFonts w:asciiTheme="majorHAnsi" w:eastAsia="Century Gothic" w:hAnsiTheme="majorHAnsi" w:cs="Century Gothic"/>
        </w:rPr>
        <w:t>As countries increasingly engage in international trade agreements</w:t>
      </w:r>
      <w:r>
        <w:rPr>
          <w:rFonts w:asciiTheme="majorHAnsi" w:eastAsia="Century Gothic" w:hAnsiTheme="majorHAnsi" w:cs="Century Gothic"/>
        </w:rPr>
        <w:t xml:space="preserve"> </w:t>
      </w:r>
      <w:r w:rsidRPr="00294AA3">
        <w:rPr>
          <w:rFonts w:asciiTheme="majorHAnsi" w:eastAsia="Century Gothic" w:hAnsiTheme="majorHAnsi" w:cs="Century Gothic"/>
        </w:rPr>
        <w:t>such as bilateral, regional, and multilateral agreements</w:t>
      </w:r>
      <w:r>
        <w:rPr>
          <w:rFonts w:asciiTheme="majorHAnsi" w:eastAsia="Century Gothic" w:hAnsiTheme="majorHAnsi" w:cs="Century Gothic"/>
        </w:rPr>
        <w:t xml:space="preserve"> </w:t>
      </w:r>
      <w:r w:rsidRPr="00294AA3">
        <w:rPr>
          <w:rFonts w:asciiTheme="majorHAnsi" w:eastAsia="Century Gothic" w:hAnsiTheme="majorHAnsi" w:cs="Century Gothic"/>
        </w:rPr>
        <w:t>there is a growing debate about the balance between economic integration and the protection of national sovereignty. While these agreements are designed to enhance trade by reducing barriers and promoting cooperation, they can also limit the policy-making freedom of individual nations, especially in areas such as environmental regulations, labo</w:t>
      </w:r>
      <w:r>
        <w:rPr>
          <w:rFonts w:asciiTheme="majorHAnsi" w:eastAsia="Century Gothic" w:hAnsiTheme="majorHAnsi" w:cs="Century Gothic"/>
        </w:rPr>
        <w:t>u</w:t>
      </w:r>
      <w:r w:rsidRPr="00294AA3">
        <w:rPr>
          <w:rFonts w:asciiTheme="majorHAnsi" w:eastAsia="Century Gothic" w:hAnsiTheme="majorHAnsi" w:cs="Century Gothic"/>
        </w:rPr>
        <w:t>r standards, and industry protection.</w:t>
      </w:r>
    </w:p>
    <w:p w14:paraId="0D05922D" w14:textId="77777777" w:rsidR="00294AA3" w:rsidRPr="00294AA3" w:rsidRDefault="00294AA3" w:rsidP="00294AA3">
      <w:pPr>
        <w:spacing w:before="0" w:after="0" w:line="240" w:lineRule="auto"/>
        <w:jc w:val="both"/>
        <w:rPr>
          <w:rFonts w:asciiTheme="majorHAnsi" w:eastAsia="Century Gothic" w:hAnsiTheme="majorHAnsi" w:cs="Century Gothic"/>
        </w:rPr>
      </w:pPr>
    </w:p>
    <w:p w14:paraId="552DDB84" w14:textId="29C579A7" w:rsidR="004765AD" w:rsidRPr="00392A7A" w:rsidRDefault="00294AA3" w:rsidP="00294AA3">
      <w:pPr>
        <w:spacing w:before="0" w:after="0" w:line="240" w:lineRule="auto"/>
        <w:jc w:val="both"/>
        <w:rPr>
          <w:rFonts w:asciiTheme="majorHAnsi" w:eastAsia="Century Gothic" w:hAnsiTheme="majorHAnsi" w:cs="Century Gothic"/>
        </w:rPr>
      </w:pPr>
      <w:r w:rsidRPr="00294AA3">
        <w:rPr>
          <w:rFonts w:asciiTheme="majorHAnsi" w:eastAsia="Century Gothic" w:hAnsiTheme="majorHAnsi" w:cs="Century Gothic"/>
        </w:rPr>
        <w:t>Discuss the role of global trade agreements in shaping economic policy and national development strategies. In your view, do trade agreements strengthen or undermine a country’s economic sovereignty? How can nations protect their interests while benefiting from increased trade and investment opportunities? Provide examples from both developed and developing countries to support your argument.</w:t>
      </w:r>
    </w:p>
    <w:p w14:paraId="5B4B27B9" w14:textId="77777777" w:rsidR="004765AD" w:rsidRPr="00392A7A" w:rsidRDefault="004765AD" w:rsidP="004765AD">
      <w:pPr>
        <w:spacing w:before="0" w:after="0" w:line="240" w:lineRule="auto"/>
        <w:jc w:val="both"/>
        <w:rPr>
          <w:rFonts w:asciiTheme="majorHAnsi" w:eastAsia="Century Gothic" w:hAnsiTheme="majorHAnsi" w:cs="Century Gothic"/>
        </w:rPr>
      </w:pPr>
    </w:p>
    <w:p w14:paraId="256748E5" w14:textId="77777777" w:rsidR="00294AA3" w:rsidRPr="00294AA3" w:rsidRDefault="00294AA3" w:rsidP="00294AA3">
      <w:pPr>
        <w:spacing w:before="0" w:after="0" w:line="240" w:lineRule="auto"/>
        <w:jc w:val="both"/>
        <w:rPr>
          <w:rFonts w:asciiTheme="majorHAnsi" w:eastAsia="Century Gothic" w:hAnsiTheme="majorHAnsi" w:cs="Century Gothic"/>
          <w:b/>
          <w:bCs/>
        </w:rPr>
      </w:pPr>
      <w:r w:rsidRPr="00294AA3">
        <w:rPr>
          <w:rFonts w:asciiTheme="majorHAnsi" w:eastAsia="Century Gothic" w:hAnsiTheme="majorHAnsi" w:cs="Century Gothic"/>
          <w:b/>
          <w:bCs/>
        </w:rPr>
        <w:t>Key Considerations for Discussion:</w:t>
      </w:r>
    </w:p>
    <w:p w14:paraId="06644DF0" w14:textId="77777777" w:rsidR="00294AA3" w:rsidRPr="00294AA3" w:rsidRDefault="00294AA3" w:rsidP="00294AA3">
      <w:pPr>
        <w:spacing w:before="0" w:after="0" w:line="240" w:lineRule="auto"/>
        <w:jc w:val="both"/>
        <w:rPr>
          <w:rFonts w:asciiTheme="majorHAnsi" w:eastAsia="Century Gothic" w:hAnsiTheme="majorHAnsi" w:cs="Century Gothic"/>
        </w:rPr>
      </w:pPr>
    </w:p>
    <w:p w14:paraId="510EB45F" w14:textId="615A9AE6" w:rsidR="00294AA3" w:rsidRPr="00294AA3" w:rsidRDefault="00294AA3">
      <w:pPr>
        <w:pStyle w:val="ListParagraph"/>
        <w:numPr>
          <w:ilvl w:val="0"/>
          <w:numId w:val="184"/>
        </w:numPr>
        <w:spacing w:before="0" w:after="0" w:line="240" w:lineRule="auto"/>
        <w:jc w:val="both"/>
        <w:rPr>
          <w:rFonts w:asciiTheme="majorHAnsi" w:eastAsia="Century Gothic" w:hAnsiTheme="majorHAnsi" w:cs="Century Gothic"/>
        </w:rPr>
      </w:pPr>
      <w:r w:rsidRPr="00294AA3">
        <w:rPr>
          <w:rFonts w:asciiTheme="majorHAnsi" w:eastAsia="Century Gothic" w:hAnsiTheme="majorHAnsi" w:cs="Century Gothic"/>
        </w:rPr>
        <w:t>The benefits and limitations of bilateral, regional, and multilateral trade agreements.</w:t>
      </w:r>
    </w:p>
    <w:p w14:paraId="3C2A8597" w14:textId="4203895F" w:rsidR="00294AA3" w:rsidRPr="00294AA3" w:rsidRDefault="00294AA3">
      <w:pPr>
        <w:pStyle w:val="ListParagraph"/>
        <w:numPr>
          <w:ilvl w:val="0"/>
          <w:numId w:val="184"/>
        </w:numPr>
        <w:spacing w:before="0" w:after="0" w:line="240" w:lineRule="auto"/>
        <w:jc w:val="both"/>
        <w:rPr>
          <w:rFonts w:asciiTheme="majorHAnsi" w:eastAsia="Century Gothic" w:hAnsiTheme="majorHAnsi" w:cs="Century Gothic"/>
        </w:rPr>
      </w:pPr>
      <w:r w:rsidRPr="00294AA3">
        <w:rPr>
          <w:rFonts w:asciiTheme="majorHAnsi" w:eastAsia="Century Gothic" w:hAnsiTheme="majorHAnsi" w:cs="Century Gothic"/>
        </w:rPr>
        <w:t>How trade agreements influence domestic economic policies, including taxation, labo</w:t>
      </w:r>
      <w:r>
        <w:rPr>
          <w:rFonts w:asciiTheme="majorHAnsi" w:eastAsia="Century Gothic" w:hAnsiTheme="majorHAnsi" w:cs="Century Gothic"/>
        </w:rPr>
        <w:t>u</w:t>
      </w:r>
      <w:r w:rsidRPr="00294AA3">
        <w:rPr>
          <w:rFonts w:asciiTheme="majorHAnsi" w:eastAsia="Century Gothic" w:hAnsiTheme="majorHAnsi" w:cs="Century Gothic"/>
        </w:rPr>
        <w:t>r laws, and environmental regulations.</w:t>
      </w:r>
    </w:p>
    <w:p w14:paraId="4653CCF8" w14:textId="457A18E5" w:rsidR="00294AA3" w:rsidRPr="00294AA3" w:rsidRDefault="00294AA3">
      <w:pPr>
        <w:pStyle w:val="ListParagraph"/>
        <w:numPr>
          <w:ilvl w:val="0"/>
          <w:numId w:val="184"/>
        </w:numPr>
        <w:spacing w:before="0" w:after="0" w:line="240" w:lineRule="auto"/>
        <w:jc w:val="both"/>
        <w:rPr>
          <w:rFonts w:asciiTheme="majorHAnsi" w:eastAsia="Century Gothic" w:hAnsiTheme="majorHAnsi" w:cs="Century Gothic"/>
        </w:rPr>
      </w:pPr>
      <w:r w:rsidRPr="00294AA3">
        <w:rPr>
          <w:rFonts w:asciiTheme="majorHAnsi" w:eastAsia="Century Gothic" w:hAnsiTheme="majorHAnsi" w:cs="Century Gothic"/>
        </w:rPr>
        <w:t>The tension between global economic integration and maintaining control over national economic policies.</w:t>
      </w:r>
    </w:p>
    <w:p w14:paraId="3B5E359D" w14:textId="2698DC8B" w:rsidR="00294AA3" w:rsidRPr="00294AA3" w:rsidRDefault="00294AA3">
      <w:pPr>
        <w:pStyle w:val="ListParagraph"/>
        <w:numPr>
          <w:ilvl w:val="0"/>
          <w:numId w:val="184"/>
        </w:numPr>
        <w:spacing w:before="0" w:after="0" w:line="240" w:lineRule="auto"/>
        <w:jc w:val="both"/>
        <w:rPr>
          <w:rFonts w:asciiTheme="majorHAnsi" w:eastAsia="Century Gothic" w:hAnsiTheme="majorHAnsi" w:cs="Century Gothic"/>
        </w:rPr>
      </w:pPr>
      <w:r w:rsidRPr="00294AA3">
        <w:rPr>
          <w:rFonts w:asciiTheme="majorHAnsi" w:eastAsia="Century Gothic" w:hAnsiTheme="majorHAnsi" w:cs="Century Gothic"/>
        </w:rPr>
        <w:t>Examples of countries navigating trade agreements to maximize benefits while protecting key industries or sectors (e.g., the European Union, United States, or emerging economies in Africa or Asia).</w:t>
      </w:r>
    </w:p>
    <w:p w14:paraId="5A460F50" w14:textId="77777777" w:rsidR="00BA78E1" w:rsidRDefault="00BA78E1" w:rsidP="004765AD">
      <w:pPr>
        <w:spacing w:before="0" w:after="0" w:line="240" w:lineRule="auto"/>
        <w:jc w:val="both"/>
        <w:rPr>
          <w:rFonts w:asciiTheme="majorHAnsi" w:eastAsia="Century Gothic" w:hAnsiTheme="majorHAnsi" w:cs="Century Gothic"/>
        </w:rPr>
      </w:pPr>
    </w:p>
    <w:p w14:paraId="10C90F93" w14:textId="77777777" w:rsidR="00294AA3" w:rsidRPr="00294AA3" w:rsidRDefault="00294AA3" w:rsidP="00294AA3">
      <w:pPr>
        <w:spacing w:before="0" w:after="0" w:line="240" w:lineRule="auto"/>
        <w:jc w:val="both"/>
        <w:rPr>
          <w:rFonts w:asciiTheme="majorHAnsi" w:eastAsia="Century Gothic" w:hAnsiTheme="majorHAnsi" w:cs="Century Gothic"/>
          <w:b/>
          <w:bCs/>
        </w:rPr>
      </w:pPr>
      <w:r w:rsidRPr="00294AA3">
        <w:rPr>
          <w:rFonts w:asciiTheme="majorHAnsi" w:eastAsia="Century Gothic" w:hAnsiTheme="majorHAnsi" w:cs="Century Gothic"/>
          <w:b/>
          <w:bCs/>
        </w:rPr>
        <w:t>Response Format:</w:t>
      </w:r>
    </w:p>
    <w:p w14:paraId="6E81273A" w14:textId="77777777" w:rsidR="00294AA3" w:rsidRPr="00294AA3" w:rsidRDefault="00294AA3" w:rsidP="00294AA3">
      <w:pPr>
        <w:spacing w:before="0" w:after="0" w:line="240" w:lineRule="auto"/>
        <w:jc w:val="both"/>
        <w:rPr>
          <w:rFonts w:asciiTheme="majorHAnsi" w:eastAsia="Century Gothic" w:hAnsiTheme="majorHAnsi" w:cs="Century Gothic"/>
        </w:rPr>
      </w:pPr>
      <w:r w:rsidRPr="00294AA3">
        <w:rPr>
          <w:rFonts w:asciiTheme="majorHAnsi" w:eastAsia="Century Gothic" w:hAnsiTheme="majorHAnsi" w:cs="Century Gothic"/>
        </w:rPr>
        <w:t>Initial Post: Minimum 300 words, Maximum 500 words.</w:t>
      </w:r>
    </w:p>
    <w:p w14:paraId="70AF5126" w14:textId="6BCAD560" w:rsidR="00294AA3" w:rsidRDefault="00294AA3" w:rsidP="00294AA3">
      <w:pPr>
        <w:spacing w:before="0" w:after="0" w:line="240" w:lineRule="auto"/>
        <w:jc w:val="both"/>
        <w:rPr>
          <w:rFonts w:asciiTheme="majorHAnsi" w:eastAsia="Century Gothic" w:hAnsiTheme="majorHAnsi" w:cs="Century Gothic"/>
        </w:rPr>
      </w:pPr>
      <w:r w:rsidRPr="00294AA3">
        <w:rPr>
          <w:rFonts w:asciiTheme="majorHAnsi" w:eastAsia="Century Gothic" w:hAnsiTheme="majorHAnsi" w:cs="Century Gothic"/>
        </w:rPr>
        <w:t>Peer Responses: Engage with at least two peers, providing thoughtful feedback or alternative perspectives (150 words minimum per response).</w:t>
      </w:r>
    </w:p>
    <w:p w14:paraId="5963BC2E" w14:textId="77777777" w:rsidR="002218FE" w:rsidRPr="004765AD" w:rsidRDefault="002218FE" w:rsidP="00294AA3">
      <w:pPr>
        <w:spacing w:before="0" w:after="0" w:line="240" w:lineRule="auto"/>
        <w:jc w:val="both"/>
        <w:rPr>
          <w:rFonts w:asciiTheme="majorHAnsi" w:eastAsia="Century Gothic" w:hAnsiTheme="majorHAnsi" w:cs="Century Gothic"/>
        </w:rPr>
      </w:pPr>
    </w:p>
    <w:p w14:paraId="2DEB76D4" w14:textId="77777777" w:rsidR="0067237A" w:rsidRDefault="0067237A" w:rsidP="0067237A">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740160" behindDoc="0" locked="0" layoutInCell="1" hidden="0" allowOverlap="1" wp14:anchorId="5CB9F33A" wp14:editId="64B4CF49">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494689945"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33"/>
                    <a:srcRect/>
                    <a:stretch>
                      <a:fillRect/>
                    </a:stretch>
                  </pic:blipFill>
                  <pic:spPr>
                    <a:xfrm>
                      <a:off x="0" y="0"/>
                      <a:ext cx="527772" cy="527772"/>
                    </a:xfrm>
                    <a:prstGeom prst="rect">
                      <a:avLst/>
                    </a:prstGeom>
                    <a:ln/>
                  </pic:spPr>
                </pic:pic>
              </a:graphicData>
            </a:graphic>
          </wp:anchor>
        </w:drawing>
      </w:r>
    </w:p>
    <w:p w14:paraId="3D3A60FB" w14:textId="77777777" w:rsidR="0067237A" w:rsidRDefault="0067237A" w:rsidP="0067237A">
      <w:pPr>
        <w:pStyle w:val="Heading2"/>
        <w:spacing w:after="0"/>
        <w:rPr>
          <w:rFonts w:eastAsia="Century Gothic" w:cs="Century Gothic"/>
          <w:sz w:val="22"/>
          <w:szCs w:val="22"/>
        </w:rPr>
      </w:pPr>
      <w:r>
        <w:rPr>
          <w:b/>
        </w:rPr>
        <w:t xml:space="preserve">       </w:t>
      </w:r>
      <w:r>
        <w:rPr>
          <w:rFonts w:ascii="Arial" w:eastAsia="Arial" w:hAnsi="Arial" w:cs="Arial"/>
          <w:color w:val="000000"/>
          <w:sz w:val="22"/>
          <w:szCs w:val="22"/>
        </w:rPr>
        <w:t xml:space="preserve">       </w:t>
      </w:r>
      <w:bookmarkStart w:id="207" w:name="_Toc178629275"/>
      <w:r>
        <w:t>REFERENCE LIST AND FURTHER READING</w:t>
      </w:r>
      <w:bookmarkEnd w:id="207"/>
    </w:p>
    <w:p w14:paraId="03A75F58" w14:textId="77777777" w:rsidR="0067237A" w:rsidRDefault="0067237A" w:rsidP="0067237A">
      <w:pPr>
        <w:spacing w:before="0" w:after="0" w:line="240" w:lineRule="auto"/>
        <w:rPr>
          <w:rFonts w:ascii="Century Gothic" w:eastAsia="Century Gothic" w:hAnsi="Century Gothic" w:cs="Century Gothic"/>
          <w:sz w:val="22"/>
          <w:szCs w:val="22"/>
        </w:rPr>
      </w:pPr>
    </w:p>
    <w:p w14:paraId="16DEB3DA" w14:textId="77777777" w:rsidR="002218FE" w:rsidRPr="002218FE" w:rsidRDefault="002218FE" w:rsidP="002218FE">
      <w:pPr>
        <w:spacing w:before="100" w:beforeAutospacing="1" w:after="100" w:afterAutospacing="1" w:line="240" w:lineRule="auto"/>
        <w:ind w:left="360" w:hanging="360"/>
        <w:jc w:val="both"/>
        <w:rPr>
          <w:rFonts w:asciiTheme="majorHAnsi" w:eastAsia="Times New Roman" w:hAnsiTheme="majorHAnsi" w:cs="Times New Roman"/>
          <w:color w:val="auto"/>
          <w:spacing w:val="0"/>
        </w:rPr>
      </w:pPr>
      <w:r w:rsidRPr="002218FE">
        <w:rPr>
          <w:rFonts w:asciiTheme="majorHAnsi" w:eastAsia="Times New Roman" w:hAnsiTheme="majorHAnsi" w:cs="Times New Roman"/>
          <w:b/>
          <w:bCs/>
          <w:color w:val="auto"/>
          <w:spacing w:val="0"/>
        </w:rPr>
        <w:t>Antras, P. (2020).</w:t>
      </w:r>
      <w:r w:rsidRPr="002218FE">
        <w:rPr>
          <w:rFonts w:asciiTheme="majorHAnsi" w:eastAsia="Times New Roman" w:hAnsiTheme="majorHAnsi" w:cs="Times New Roman"/>
          <w:color w:val="auto"/>
          <w:spacing w:val="0"/>
        </w:rPr>
        <w:t xml:space="preserve"> </w:t>
      </w:r>
      <w:r w:rsidRPr="002218FE">
        <w:rPr>
          <w:rFonts w:asciiTheme="majorHAnsi" w:eastAsia="Times New Roman" w:hAnsiTheme="majorHAnsi" w:cs="Times New Roman"/>
          <w:i/>
          <w:iCs/>
          <w:color w:val="auto"/>
          <w:spacing w:val="0"/>
        </w:rPr>
        <w:t>Global Production: Firms, Contracts, and Trade Structure</w:t>
      </w:r>
      <w:r w:rsidRPr="002218FE">
        <w:rPr>
          <w:rFonts w:asciiTheme="majorHAnsi" w:eastAsia="Times New Roman" w:hAnsiTheme="majorHAnsi" w:cs="Times New Roman"/>
          <w:color w:val="auto"/>
          <w:spacing w:val="0"/>
        </w:rPr>
        <w:t>. Princeton University Press.</w:t>
      </w:r>
    </w:p>
    <w:p w14:paraId="78A67AA6" w14:textId="77777777" w:rsidR="002218FE" w:rsidRPr="002218FE" w:rsidRDefault="002218FE" w:rsidP="002218FE">
      <w:pPr>
        <w:spacing w:before="100" w:beforeAutospacing="1" w:after="100" w:afterAutospacing="1" w:line="240" w:lineRule="auto"/>
        <w:ind w:left="360" w:hanging="360"/>
        <w:jc w:val="both"/>
        <w:rPr>
          <w:rFonts w:asciiTheme="majorHAnsi" w:eastAsia="Times New Roman" w:hAnsiTheme="majorHAnsi" w:cs="Times New Roman"/>
          <w:color w:val="auto"/>
          <w:spacing w:val="0"/>
        </w:rPr>
      </w:pPr>
      <w:r w:rsidRPr="002218FE">
        <w:rPr>
          <w:rFonts w:asciiTheme="majorHAnsi" w:eastAsia="Times New Roman" w:hAnsiTheme="majorHAnsi" w:cs="Times New Roman"/>
          <w:b/>
          <w:bCs/>
          <w:color w:val="auto"/>
          <w:spacing w:val="0"/>
        </w:rPr>
        <w:t>Baldwin, R., &amp; Evenett, S. (2020).</w:t>
      </w:r>
      <w:r w:rsidRPr="002218FE">
        <w:rPr>
          <w:rFonts w:asciiTheme="majorHAnsi" w:eastAsia="Times New Roman" w:hAnsiTheme="majorHAnsi" w:cs="Times New Roman"/>
          <w:color w:val="auto"/>
          <w:spacing w:val="0"/>
        </w:rPr>
        <w:t xml:space="preserve"> </w:t>
      </w:r>
      <w:r w:rsidRPr="002218FE">
        <w:rPr>
          <w:rFonts w:asciiTheme="majorHAnsi" w:eastAsia="Times New Roman" w:hAnsiTheme="majorHAnsi" w:cs="Times New Roman"/>
          <w:i/>
          <w:iCs/>
          <w:color w:val="auto"/>
          <w:spacing w:val="0"/>
        </w:rPr>
        <w:t>Revitalising Multilateralism: Pragmatic Ideas for the New WTO Director-General</w:t>
      </w:r>
      <w:r w:rsidRPr="002218FE">
        <w:rPr>
          <w:rFonts w:asciiTheme="majorHAnsi" w:eastAsia="Times New Roman" w:hAnsiTheme="majorHAnsi" w:cs="Times New Roman"/>
          <w:color w:val="auto"/>
          <w:spacing w:val="0"/>
        </w:rPr>
        <w:t>. CEPR Press.</w:t>
      </w:r>
    </w:p>
    <w:p w14:paraId="25BC24F2" w14:textId="77777777" w:rsidR="002218FE" w:rsidRPr="002218FE" w:rsidRDefault="002218FE" w:rsidP="002218FE">
      <w:pPr>
        <w:spacing w:before="100" w:beforeAutospacing="1" w:after="100" w:afterAutospacing="1" w:line="240" w:lineRule="auto"/>
        <w:ind w:left="360" w:hanging="360"/>
        <w:jc w:val="both"/>
        <w:rPr>
          <w:rFonts w:asciiTheme="majorHAnsi" w:eastAsia="Times New Roman" w:hAnsiTheme="majorHAnsi" w:cs="Times New Roman"/>
          <w:color w:val="auto"/>
          <w:spacing w:val="0"/>
        </w:rPr>
      </w:pPr>
      <w:r w:rsidRPr="002218FE">
        <w:rPr>
          <w:rFonts w:asciiTheme="majorHAnsi" w:eastAsia="Times New Roman" w:hAnsiTheme="majorHAnsi" w:cs="Times New Roman"/>
          <w:b/>
          <w:bCs/>
          <w:color w:val="auto"/>
          <w:spacing w:val="0"/>
        </w:rPr>
        <w:t>Coeuré, B., &amp; de Souza, L. V. (2019).</w:t>
      </w:r>
      <w:r w:rsidRPr="002218FE">
        <w:rPr>
          <w:rFonts w:asciiTheme="majorHAnsi" w:eastAsia="Times New Roman" w:hAnsiTheme="majorHAnsi" w:cs="Times New Roman"/>
          <w:color w:val="auto"/>
          <w:spacing w:val="0"/>
        </w:rPr>
        <w:t xml:space="preserve"> </w:t>
      </w:r>
      <w:r w:rsidRPr="002218FE">
        <w:rPr>
          <w:rFonts w:asciiTheme="majorHAnsi" w:eastAsia="Times New Roman" w:hAnsiTheme="majorHAnsi" w:cs="Times New Roman"/>
          <w:i/>
          <w:iCs/>
          <w:color w:val="auto"/>
          <w:spacing w:val="0"/>
        </w:rPr>
        <w:t>The Future of the Global Economy: The Role of Trade and Investment</w:t>
      </w:r>
      <w:r w:rsidRPr="002218FE">
        <w:rPr>
          <w:rFonts w:asciiTheme="majorHAnsi" w:eastAsia="Times New Roman" w:hAnsiTheme="majorHAnsi" w:cs="Times New Roman"/>
          <w:color w:val="auto"/>
          <w:spacing w:val="0"/>
        </w:rPr>
        <w:t>. Routledge.</w:t>
      </w:r>
    </w:p>
    <w:p w14:paraId="3DE22E75" w14:textId="77777777" w:rsidR="002218FE" w:rsidRPr="002218FE" w:rsidRDefault="002218FE" w:rsidP="002218FE">
      <w:pPr>
        <w:spacing w:before="100" w:beforeAutospacing="1" w:after="100" w:afterAutospacing="1" w:line="240" w:lineRule="auto"/>
        <w:ind w:left="360" w:hanging="360"/>
        <w:jc w:val="both"/>
        <w:rPr>
          <w:rFonts w:asciiTheme="majorHAnsi" w:eastAsia="Times New Roman" w:hAnsiTheme="majorHAnsi" w:cs="Times New Roman"/>
          <w:color w:val="auto"/>
          <w:spacing w:val="0"/>
        </w:rPr>
      </w:pPr>
      <w:r w:rsidRPr="002218FE">
        <w:rPr>
          <w:rFonts w:asciiTheme="majorHAnsi" w:eastAsia="Times New Roman" w:hAnsiTheme="majorHAnsi" w:cs="Times New Roman"/>
          <w:b/>
          <w:bCs/>
          <w:color w:val="auto"/>
          <w:spacing w:val="0"/>
        </w:rPr>
        <w:t>Krugman, P., Obstfeld, M., &amp; Melitz, M. (2018).</w:t>
      </w:r>
      <w:r w:rsidRPr="002218FE">
        <w:rPr>
          <w:rFonts w:asciiTheme="majorHAnsi" w:eastAsia="Times New Roman" w:hAnsiTheme="majorHAnsi" w:cs="Times New Roman"/>
          <w:color w:val="auto"/>
          <w:spacing w:val="0"/>
        </w:rPr>
        <w:t xml:space="preserve"> </w:t>
      </w:r>
      <w:r w:rsidRPr="002218FE">
        <w:rPr>
          <w:rFonts w:asciiTheme="majorHAnsi" w:eastAsia="Times New Roman" w:hAnsiTheme="majorHAnsi" w:cs="Times New Roman"/>
          <w:i/>
          <w:iCs/>
          <w:color w:val="auto"/>
          <w:spacing w:val="0"/>
        </w:rPr>
        <w:t>International Economics: Theory and Policy</w:t>
      </w:r>
      <w:r w:rsidRPr="002218FE">
        <w:rPr>
          <w:rFonts w:asciiTheme="majorHAnsi" w:eastAsia="Times New Roman" w:hAnsiTheme="majorHAnsi" w:cs="Times New Roman"/>
          <w:color w:val="auto"/>
          <w:spacing w:val="0"/>
        </w:rPr>
        <w:t xml:space="preserve"> (11th ed.). Pearson.</w:t>
      </w:r>
    </w:p>
    <w:p w14:paraId="291D107A" w14:textId="77777777" w:rsidR="002218FE" w:rsidRPr="002218FE" w:rsidRDefault="002218FE" w:rsidP="002218FE">
      <w:pPr>
        <w:spacing w:before="100" w:beforeAutospacing="1" w:after="100" w:afterAutospacing="1" w:line="240" w:lineRule="auto"/>
        <w:ind w:left="360" w:hanging="360"/>
        <w:jc w:val="both"/>
        <w:rPr>
          <w:rFonts w:asciiTheme="majorHAnsi" w:eastAsia="Times New Roman" w:hAnsiTheme="majorHAnsi" w:cs="Times New Roman"/>
          <w:color w:val="auto"/>
          <w:spacing w:val="0"/>
        </w:rPr>
      </w:pPr>
      <w:r w:rsidRPr="002218FE">
        <w:rPr>
          <w:rFonts w:asciiTheme="majorHAnsi" w:eastAsia="Times New Roman" w:hAnsiTheme="majorHAnsi" w:cs="Times New Roman"/>
          <w:b/>
          <w:bCs/>
          <w:color w:val="auto"/>
          <w:spacing w:val="0"/>
        </w:rPr>
        <w:t>OECD. (2019).</w:t>
      </w:r>
      <w:r w:rsidRPr="002218FE">
        <w:rPr>
          <w:rFonts w:asciiTheme="majorHAnsi" w:eastAsia="Times New Roman" w:hAnsiTheme="majorHAnsi" w:cs="Times New Roman"/>
          <w:color w:val="auto"/>
          <w:spacing w:val="0"/>
        </w:rPr>
        <w:t xml:space="preserve"> </w:t>
      </w:r>
      <w:r w:rsidRPr="002218FE">
        <w:rPr>
          <w:rFonts w:asciiTheme="majorHAnsi" w:eastAsia="Times New Roman" w:hAnsiTheme="majorHAnsi" w:cs="Times New Roman"/>
          <w:i/>
          <w:iCs/>
          <w:color w:val="auto"/>
          <w:spacing w:val="0"/>
        </w:rPr>
        <w:t>Global Value Chains and Development: Investment and Trade for Sustainable Development</w:t>
      </w:r>
      <w:r w:rsidRPr="002218FE">
        <w:rPr>
          <w:rFonts w:asciiTheme="majorHAnsi" w:eastAsia="Times New Roman" w:hAnsiTheme="majorHAnsi" w:cs="Times New Roman"/>
          <w:color w:val="auto"/>
          <w:spacing w:val="0"/>
        </w:rPr>
        <w:t>. OECD Publishing.</w:t>
      </w:r>
    </w:p>
    <w:p w14:paraId="5B0DE738" w14:textId="77777777" w:rsidR="002218FE" w:rsidRPr="002218FE" w:rsidRDefault="002218FE" w:rsidP="002218FE">
      <w:pPr>
        <w:spacing w:before="100" w:beforeAutospacing="1" w:after="100" w:afterAutospacing="1" w:line="240" w:lineRule="auto"/>
        <w:ind w:left="360" w:hanging="360"/>
        <w:jc w:val="both"/>
        <w:rPr>
          <w:rFonts w:asciiTheme="majorHAnsi" w:eastAsia="Times New Roman" w:hAnsiTheme="majorHAnsi" w:cs="Times New Roman"/>
          <w:color w:val="auto"/>
          <w:spacing w:val="0"/>
        </w:rPr>
      </w:pPr>
      <w:r w:rsidRPr="002218FE">
        <w:rPr>
          <w:rFonts w:asciiTheme="majorHAnsi" w:eastAsia="Times New Roman" w:hAnsiTheme="majorHAnsi" w:cs="Times New Roman"/>
          <w:b/>
          <w:bCs/>
          <w:color w:val="auto"/>
          <w:spacing w:val="0"/>
        </w:rPr>
        <w:t>Rodrik, D. (2018).</w:t>
      </w:r>
      <w:r w:rsidRPr="002218FE">
        <w:rPr>
          <w:rFonts w:asciiTheme="majorHAnsi" w:eastAsia="Times New Roman" w:hAnsiTheme="majorHAnsi" w:cs="Times New Roman"/>
          <w:color w:val="auto"/>
          <w:spacing w:val="0"/>
        </w:rPr>
        <w:t xml:space="preserve"> </w:t>
      </w:r>
      <w:r w:rsidRPr="002218FE">
        <w:rPr>
          <w:rFonts w:asciiTheme="majorHAnsi" w:eastAsia="Times New Roman" w:hAnsiTheme="majorHAnsi" w:cs="Times New Roman"/>
          <w:i/>
          <w:iCs/>
          <w:color w:val="auto"/>
          <w:spacing w:val="0"/>
        </w:rPr>
        <w:t>Straight Talk on Trade: Ideas for a Sane World Economy</w:t>
      </w:r>
      <w:r w:rsidRPr="002218FE">
        <w:rPr>
          <w:rFonts w:asciiTheme="majorHAnsi" w:eastAsia="Times New Roman" w:hAnsiTheme="majorHAnsi" w:cs="Times New Roman"/>
          <w:color w:val="auto"/>
          <w:spacing w:val="0"/>
        </w:rPr>
        <w:t>. Princeton University Press.</w:t>
      </w:r>
    </w:p>
    <w:p w14:paraId="3F6C3373" w14:textId="77777777" w:rsidR="002218FE" w:rsidRPr="002218FE" w:rsidRDefault="002218FE" w:rsidP="002218FE">
      <w:pPr>
        <w:spacing w:before="100" w:beforeAutospacing="1" w:after="100" w:afterAutospacing="1" w:line="240" w:lineRule="auto"/>
        <w:ind w:left="360" w:hanging="360"/>
        <w:jc w:val="both"/>
        <w:rPr>
          <w:rFonts w:asciiTheme="majorHAnsi" w:eastAsia="Times New Roman" w:hAnsiTheme="majorHAnsi" w:cs="Times New Roman"/>
          <w:color w:val="auto"/>
          <w:spacing w:val="0"/>
        </w:rPr>
      </w:pPr>
      <w:r w:rsidRPr="002218FE">
        <w:rPr>
          <w:rFonts w:asciiTheme="majorHAnsi" w:eastAsia="Times New Roman" w:hAnsiTheme="majorHAnsi" w:cs="Times New Roman"/>
          <w:b/>
          <w:bCs/>
          <w:color w:val="auto"/>
          <w:spacing w:val="0"/>
        </w:rPr>
        <w:t>UNCTAD. (2020).</w:t>
      </w:r>
      <w:r w:rsidRPr="002218FE">
        <w:rPr>
          <w:rFonts w:asciiTheme="majorHAnsi" w:eastAsia="Times New Roman" w:hAnsiTheme="majorHAnsi" w:cs="Times New Roman"/>
          <w:color w:val="auto"/>
          <w:spacing w:val="0"/>
        </w:rPr>
        <w:t xml:space="preserve"> </w:t>
      </w:r>
      <w:r w:rsidRPr="002218FE">
        <w:rPr>
          <w:rFonts w:asciiTheme="majorHAnsi" w:eastAsia="Times New Roman" w:hAnsiTheme="majorHAnsi" w:cs="Times New Roman"/>
          <w:i/>
          <w:iCs/>
          <w:color w:val="auto"/>
          <w:spacing w:val="0"/>
        </w:rPr>
        <w:t>World Investment Report 2020: International Production Beyond the Pandemic</w:t>
      </w:r>
      <w:r w:rsidRPr="002218FE">
        <w:rPr>
          <w:rFonts w:asciiTheme="majorHAnsi" w:eastAsia="Times New Roman" w:hAnsiTheme="majorHAnsi" w:cs="Times New Roman"/>
          <w:color w:val="auto"/>
          <w:spacing w:val="0"/>
        </w:rPr>
        <w:t>. United Nations Conference on Trade and Development.</w:t>
      </w:r>
    </w:p>
    <w:p w14:paraId="34FE9008" w14:textId="77777777" w:rsidR="002218FE" w:rsidRPr="002218FE" w:rsidRDefault="002218FE" w:rsidP="002218FE">
      <w:pPr>
        <w:pStyle w:val="NormalWeb"/>
        <w:ind w:left="360" w:hanging="360"/>
        <w:jc w:val="both"/>
        <w:rPr>
          <w:rFonts w:asciiTheme="majorHAnsi" w:hAnsiTheme="majorHAnsi"/>
        </w:rPr>
      </w:pPr>
      <w:r w:rsidRPr="002218FE">
        <w:rPr>
          <w:rStyle w:val="Strong"/>
          <w:rFonts w:asciiTheme="majorHAnsi" w:hAnsiTheme="majorHAnsi"/>
        </w:rPr>
        <w:t>UNCTAD. (2021).</w:t>
      </w:r>
      <w:r w:rsidRPr="002218FE">
        <w:rPr>
          <w:rFonts w:asciiTheme="majorHAnsi" w:hAnsiTheme="majorHAnsi"/>
        </w:rPr>
        <w:t xml:space="preserve"> </w:t>
      </w:r>
      <w:r w:rsidRPr="002218FE">
        <w:rPr>
          <w:rStyle w:val="Emphasis"/>
          <w:rFonts w:asciiTheme="majorHAnsi" w:hAnsiTheme="majorHAnsi"/>
        </w:rPr>
        <w:t>Trade and Development Report 2021: From Recovery to Resilience</w:t>
      </w:r>
      <w:r w:rsidRPr="002218FE">
        <w:rPr>
          <w:rFonts w:asciiTheme="majorHAnsi" w:hAnsiTheme="majorHAnsi"/>
        </w:rPr>
        <w:t>. United Nations Conference on Trade and Development.: https://unctad.org/webflyer/trade-and-development-report-2021</w:t>
      </w:r>
    </w:p>
    <w:p w14:paraId="24E840CD" w14:textId="77777777" w:rsidR="002218FE" w:rsidRPr="002218FE" w:rsidRDefault="002218FE" w:rsidP="002218FE">
      <w:pPr>
        <w:pStyle w:val="NormalWeb"/>
        <w:ind w:left="360" w:hanging="360"/>
        <w:jc w:val="both"/>
        <w:rPr>
          <w:rFonts w:asciiTheme="majorHAnsi" w:hAnsiTheme="majorHAnsi"/>
        </w:rPr>
      </w:pPr>
      <w:r w:rsidRPr="002218FE">
        <w:rPr>
          <w:rStyle w:val="Strong"/>
          <w:rFonts w:asciiTheme="majorHAnsi" w:hAnsiTheme="majorHAnsi"/>
        </w:rPr>
        <w:t>World Bank. (2021).</w:t>
      </w:r>
      <w:r w:rsidRPr="002218FE">
        <w:rPr>
          <w:rFonts w:asciiTheme="majorHAnsi" w:hAnsiTheme="majorHAnsi"/>
        </w:rPr>
        <w:t xml:space="preserve"> </w:t>
      </w:r>
      <w:r w:rsidRPr="002218FE">
        <w:rPr>
          <w:rStyle w:val="Emphasis"/>
          <w:rFonts w:asciiTheme="majorHAnsi" w:hAnsiTheme="majorHAnsi"/>
        </w:rPr>
        <w:t>Global Value Chain Development Report 2021: Beyond Production</w:t>
      </w:r>
      <w:r w:rsidRPr="002218FE">
        <w:rPr>
          <w:rFonts w:asciiTheme="majorHAnsi" w:hAnsiTheme="majorHAnsi"/>
        </w:rPr>
        <w:t xml:space="preserve">.: </w:t>
      </w:r>
      <w:hyperlink r:id="rId58" w:tgtFrame="_new" w:history="1">
        <w:r w:rsidRPr="002218FE">
          <w:rPr>
            <w:rStyle w:val="Hyperlink"/>
            <w:rFonts w:asciiTheme="majorHAnsi" w:eastAsiaTheme="majorEastAsia" w:hAnsiTheme="majorHAnsi"/>
          </w:rPr>
          <w:t>https://www.worldbank.org/en/topic/trade/publication/global-value-chain-development-report-2021</w:t>
        </w:r>
      </w:hyperlink>
    </w:p>
    <w:p w14:paraId="7D0AAD4B" w14:textId="77777777" w:rsidR="002218FE" w:rsidRPr="002218FE" w:rsidRDefault="002218FE" w:rsidP="002218FE">
      <w:pPr>
        <w:pStyle w:val="NormalWeb"/>
        <w:ind w:left="360" w:hanging="360"/>
        <w:jc w:val="both"/>
        <w:rPr>
          <w:rFonts w:asciiTheme="majorHAnsi" w:hAnsiTheme="majorHAnsi"/>
        </w:rPr>
      </w:pPr>
      <w:r w:rsidRPr="002218FE">
        <w:rPr>
          <w:rStyle w:val="Strong"/>
          <w:rFonts w:asciiTheme="majorHAnsi" w:hAnsiTheme="majorHAnsi"/>
        </w:rPr>
        <w:t>World Trade Organization (WTO). (n.d.).</w:t>
      </w:r>
      <w:r w:rsidRPr="002218FE">
        <w:rPr>
          <w:rFonts w:asciiTheme="majorHAnsi" w:hAnsiTheme="majorHAnsi"/>
        </w:rPr>
        <w:t xml:space="preserve"> </w:t>
      </w:r>
      <w:r w:rsidRPr="002218FE">
        <w:rPr>
          <w:rStyle w:val="Emphasis"/>
          <w:rFonts w:asciiTheme="majorHAnsi" w:hAnsiTheme="majorHAnsi"/>
        </w:rPr>
        <w:t>Understanding the WTO: The Agreements</w:t>
      </w:r>
      <w:r w:rsidRPr="002218FE">
        <w:rPr>
          <w:rFonts w:asciiTheme="majorHAnsi" w:hAnsiTheme="majorHAnsi"/>
        </w:rPr>
        <w:t>. WTO.: https://www.wto.org/english/thewto_e/whatis_e/tif_e/agrm1_e.htm</w:t>
      </w:r>
    </w:p>
    <w:p w14:paraId="177E4BC9" w14:textId="61F0C2C9" w:rsidR="002218FE" w:rsidRDefault="002218FE" w:rsidP="002218FE">
      <w:pPr>
        <w:spacing w:before="0" w:after="0"/>
      </w:pPr>
    </w:p>
    <w:p w14:paraId="4373268E" w14:textId="77777777" w:rsidR="0067237A" w:rsidRDefault="0067237A" w:rsidP="0067237A">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741184" behindDoc="0" locked="0" layoutInCell="1" hidden="0" allowOverlap="1" wp14:anchorId="07810DD9" wp14:editId="7CFCE7A3">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145512083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4"/>
                    <a:srcRect l="1875" r="1875"/>
                    <a:stretch>
                      <a:fillRect/>
                    </a:stretch>
                  </pic:blipFill>
                  <pic:spPr>
                    <a:xfrm>
                      <a:off x="0" y="0"/>
                      <a:ext cx="546421" cy="554828"/>
                    </a:xfrm>
                    <a:prstGeom prst="rect">
                      <a:avLst/>
                    </a:prstGeom>
                    <a:ln/>
                  </pic:spPr>
                </pic:pic>
              </a:graphicData>
            </a:graphic>
          </wp:anchor>
        </w:drawing>
      </w:r>
    </w:p>
    <w:p w14:paraId="339AF02D" w14:textId="77777777" w:rsidR="0067237A" w:rsidRDefault="0067237A" w:rsidP="0067237A">
      <w:pPr>
        <w:spacing w:before="0" w:after="0" w:line="240" w:lineRule="auto"/>
        <w:rPr>
          <w:rFonts w:ascii="Century Gothic" w:eastAsia="Century Gothic" w:hAnsi="Century Gothic" w:cs="Century Gothic"/>
          <w:sz w:val="22"/>
          <w:szCs w:val="22"/>
        </w:rPr>
      </w:pPr>
    </w:p>
    <w:p w14:paraId="59FCB8FA" w14:textId="77777777" w:rsidR="0067237A" w:rsidRDefault="0067237A" w:rsidP="0067237A">
      <w:pPr>
        <w:pStyle w:val="Heading3"/>
        <w:keepLines w:val="0"/>
        <w:spacing w:after="0"/>
        <w:ind w:left="720" w:hanging="720"/>
        <w:rPr>
          <w:sz w:val="32"/>
          <w:szCs w:val="32"/>
        </w:rPr>
      </w:pPr>
      <w:bookmarkStart w:id="208" w:name="_Toc178629276"/>
      <w:r>
        <w:rPr>
          <w:sz w:val="32"/>
          <w:szCs w:val="32"/>
        </w:rPr>
        <w:t>END OF MODULE ASSESSMENT 1.2</w:t>
      </w:r>
      <w:bookmarkEnd w:id="208"/>
    </w:p>
    <w:p w14:paraId="4F51255D" w14:textId="77777777" w:rsidR="0067237A" w:rsidRDefault="0067237A" w:rsidP="0067237A">
      <w:bookmarkStart w:id="209" w:name="_heading=h.jstleso7zl1t" w:colFirst="0" w:colLast="0"/>
      <w:bookmarkEnd w:id="209"/>
    </w:p>
    <w:p w14:paraId="44E1C283" w14:textId="77777777" w:rsidR="00B340F9" w:rsidRPr="00B340F9" w:rsidRDefault="00B340F9" w:rsidP="00B340F9">
      <w:pPr>
        <w:spacing w:before="0" w:after="0" w:line="240" w:lineRule="auto"/>
        <w:ind w:left="360"/>
        <w:rPr>
          <w:rFonts w:ascii="Century Gothic" w:eastAsia="Century Gothic" w:hAnsi="Century Gothic" w:cs="Century Gothic"/>
          <w:b/>
          <w:bCs/>
        </w:rPr>
      </w:pPr>
      <w:r w:rsidRPr="00B340F9">
        <w:rPr>
          <w:rFonts w:ascii="Century Gothic" w:eastAsia="Century Gothic" w:hAnsi="Century Gothic" w:cs="Century Gothic"/>
          <w:b/>
          <w:bCs/>
        </w:rPr>
        <w:t>Multiple Choice Questions (MCQs)</w:t>
      </w:r>
    </w:p>
    <w:p w14:paraId="23EFE9BE" w14:textId="77777777" w:rsidR="00B340F9" w:rsidRPr="00B340F9" w:rsidRDefault="00B340F9">
      <w:pPr>
        <w:numPr>
          <w:ilvl w:val="0"/>
          <w:numId w:val="192"/>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b/>
          <w:bCs/>
        </w:rPr>
        <w:t>Which of the following is a key concept of comparative advantage?</w:t>
      </w:r>
    </w:p>
    <w:p w14:paraId="45E6E2CF" w14:textId="77777777" w:rsidR="00B340F9" w:rsidRPr="00B340F9" w:rsidRDefault="00B340F9">
      <w:pPr>
        <w:numPr>
          <w:ilvl w:val="1"/>
          <w:numId w:val="192"/>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a) Countries should produce goods they can make most efficiently relative to other nations.</w:t>
      </w:r>
    </w:p>
    <w:p w14:paraId="4597EF4C" w14:textId="77777777" w:rsidR="00B340F9" w:rsidRPr="00B340F9" w:rsidRDefault="00B340F9">
      <w:pPr>
        <w:numPr>
          <w:ilvl w:val="1"/>
          <w:numId w:val="192"/>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b) Countries should focus on producing goods with the highest profit margins.</w:t>
      </w:r>
    </w:p>
    <w:p w14:paraId="70C4171D" w14:textId="77777777" w:rsidR="00B340F9" w:rsidRPr="00B340F9" w:rsidRDefault="00B340F9">
      <w:pPr>
        <w:numPr>
          <w:ilvl w:val="1"/>
          <w:numId w:val="192"/>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c) Countries should specialize only in high-tech industries.</w:t>
      </w:r>
    </w:p>
    <w:p w14:paraId="2DB7B1F1" w14:textId="77777777" w:rsidR="00B340F9" w:rsidRPr="00B340F9" w:rsidRDefault="00B340F9">
      <w:pPr>
        <w:numPr>
          <w:ilvl w:val="1"/>
          <w:numId w:val="192"/>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d) Countries should avoid trading with nations that have lower labor costs.</w:t>
      </w:r>
      <w:r w:rsidRPr="00B340F9">
        <w:rPr>
          <w:rFonts w:ascii="Century Gothic" w:eastAsia="Century Gothic" w:hAnsi="Century Gothic" w:cs="Century Gothic"/>
        </w:rPr>
        <w:br/>
      </w:r>
      <w:r w:rsidRPr="00B340F9">
        <w:rPr>
          <w:rFonts w:ascii="Century Gothic" w:eastAsia="Century Gothic" w:hAnsi="Century Gothic" w:cs="Century Gothic"/>
          <w:b/>
          <w:bCs/>
        </w:rPr>
        <w:t>Answer</w:t>
      </w:r>
      <w:r w:rsidRPr="00B340F9">
        <w:rPr>
          <w:rFonts w:ascii="Century Gothic" w:eastAsia="Century Gothic" w:hAnsi="Century Gothic" w:cs="Century Gothic"/>
        </w:rPr>
        <w:t>: a) Countries should produce goods they can make most efficiently relative to other nations.</w:t>
      </w:r>
    </w:p>
    <w:p w14:paraId="7B322E82" w14:textId="77777777" w:rsidR="00B340F9" w:rsidRPr="00B340F9" w:rsidRDefault="00000000" w:rsidP="00B340F9">
      <w:pPr>
        <w:spacing w:before="0" w:after="0" w:line="240" w:lineRule="auto"/>
        <w:ind w:left="360"/>
        <w:rPr>
          <w:rFonts w:ascii="Century Gothic" w:eastAsia="Century Gothic" w:hAnsi="Century Gothic" w:cs="Century Gothic"/>
        </w:rPr>
      </w:pPr>
      <w:r>
        <w:rPr>
          <w:rFonts w:ascii="Century Gothic" w:eastAsia="Century Gothic" w:hAnsi="Century Gothic" w:cs="Century Gothic"/>
        </w:rPr>
        <w:pict w14:anchorId="2137E616">
          <v:rect id="_x0000_i1044" style="width:0;height:1.5pt" o:hralign="center" o:hrstd="t" o:hr="t" fillcolor="#a0a0a0" stroked="f"/>
        </w:pict>
      </w:r>
    </w:p>
    <w:p w14:paraId="4F2F27C3" w14:textId="77777777" w:rsidR="00B340F9" w:rsidRPr="00B340F9" w:rsidRDefault="00B340F9">
      <w:pPr>
        <w:numPr>
          <w:ilvl w:val="0"/>
          <w:numId w:val="193"/>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b/>
          <w:bCs/>
        </w:rPr>
        <w:t>What is one of the main benefits of foreign direct investment (FDI) for a host country?</w:t>
      </w:r>
    </w:p>
    <w:p w14:paraId="5F154B77" w14:textId="77777777" w:rsidR="00B340F9" w:rsidRPr="00B340F9" w:rsidRDefault="00B340F9">
      <w:pPr>
        <w:numPr>
          <w:ilvl w:val="1"/>
          <w:numId w:val="193"/>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a) Higher tariffs on imported goods</w:t>
      </w:r>
    </w:p>
    <w:p w14:paraId="4EFCF616" w14:textId="77777777" w:rsidR="00B340F9" w:rsidRPr="00B340F9" w:rsidRDefault="00B340F9">
      <w:pPr>
        <w:numPr>
          <w:ilvl w:val="1"/>
          <w:numId w:val="193"/>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b) Increased job creation and technology transfer</w:t>
      </w:r>
    </w:p>
    <w:p w14:paraId="59798C5F" w14:textId="77777777" w:rsidR="00B340F9" w:rsidRPr="00B340F9" w:rsidRDefault="00B340F9">
      <w:pPr>
        <w:numPr>
          <w:ilvl w:val="1"/>
          <w:numId w:val="193"/>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c) Reduction of competition from local businesses</w:t>
      </w:r>
    </w:p>
    <w:p w14:paraId="270B054F" w14:textId="77777777" w:rsidR="00B340F9" w:rsidRPr="00B340F9" w:rsidRDefault="00B340F9">
      <w:pPr>
        <w:numPr>
          <w:ilvl w:val="1"/>
          <w:numId w:val="193"/>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d) More restrictions on international trade</w:t>
      </w:r>
      <w:r w:rsidRPr="00B340F9">
        <w:rPr>
          <w:rFonts w:ascii="Century Gothic" w:eastAsia="Century Gothic" w:hAnsi="Century Gothic" w:cs="Century Gothic"/>
        </w:rPr>
        <w:br/>
      </w:r>
      <w:r w:rsidRPr="00B340F9">
        <w:rPr>
          <w:rFonts w:ascii="Century Gothic" w:eastAsia="Century Gothic" w:hAnsi="Century Gothic" w:cs="Century Gothic"/>
          <w:b/>
          <w:bCs/>
        </w:rPr>
        <w:t>Answer</w:t>
      </w:r>
      <w:r w:rsidRPr="00B340F9">
        <w:rPr>
          <w:rFonts w:ascii="Century Gothic" w:eastAsia="Century Gothic" w:hAnsi="Century Gothic" w:cs="Century Gothic"/>
        </w:rPr>
        <w:t>: b) Increased job creation and technology transfer</w:t>
      </w:r>
    </w:p>
    <w:p w14:paraId="6CD777A5" w14:textId="77777777" w:rsidR="00B340F9" w:rsidRPr="00B340F9" w:rsidRDefault="00000000" w:rsidP="00B340F9">
      <w:pPr>
        <w:spacing w:before="0" w:after="0" w:line="240" w:lineRule="auto"/>
        <w:ind w:left="360"/>
        <w:rPr>
          <w:rFonts w:ascii="Century Gothic" w:eastAsia="Century Gothic" w:hAnsi="Century Gothic" w:cs="Century Gothic"/>
        </w:rPr>
      </w:pPr>
      <w:r>
        <w:rPr>
          <w:rFonts w:ascii="Century Gothic" w:eastAsia="Century Gothic" w:hAnsi="Century Gothic" w:cs="Century Gothic"/>
        </w:rPr>
        <w:pict w14:anchorId="7882921C">
          <v:rect id="_x0000_i1045" style="width:0;height:1.5pt" o:hralign="center" o:hrstd="t" o:hr="t" fillcolor="#a0a0a0" stroked="f"/>
        </w:pict>
      </w:r>
    </w:p>
    <w:p w14:paraId="2115EDE1" w14:textId="77777777" w:rsidR="00B340F9" w:rsidRPr="00B340F9" w:rsidRDefault="00B340F9">
      <w:pPr>
        <w:numPr>
          <w:ilvl w:val="0"/>
          <w:numId w:val="194"/>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b/>
          <w:bCs/>
        </w:rPr>
        <w:t>Which of the following best describes the role of global value chains (GVCs)?</w:t>
      </w:r>
    </w:p>
    <w:p w14:paraId="61538ACE" w14:textId="77777777" w:rsidR="00B340F9" w:rsidRPr="00B340F9" w:rsidRDefault="00B340F9">
      <w:pPr>
        <w:numPr>
          <w:ilvl w:val="1"/>
          <w:numId w:val="194"/>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a) GVCs increase production costs for all countries involved.</w:t>
      </w:r>
    </w:p>
    <w:p w14:paraId="5D00F845" w14:textId="77777777" w:rsidR="00B340F9" w:rsidRPr="00B340F9" w:rsidRDefault="00B340F9">
      <w:pPr>
        <w:numPr>
          <w:ilvl w:val="1"/>
          <w:numId w:val="194"/>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b) GVCs allow countries to specialize in specific stages of production based on their comparative advantages.</w:t>
      </w:r>
    </w:p>
    <w:p w14:paraId="09415D70" w14:textId="77777777" w:rsidR="00B340F9" w:rsidRPr="00B340F9" w:rsidRDefault="00B340F9">
      <w:pPr>
        <w:numPr>
          <w:ilvl w:val="1"/>
          <w:numId w:val="194"/>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c) GVCs restrict international trade to specific regions.</w:t>
      </w:r>
    </w:p>
    <w:p w14:paraId="2BAA5A85" w14:textId="77777777" w:rsidR="00B340F9" w:rsidRPr="00B340F9" w:rsidRDefault="00B340F9">
      <w:pPr>
        <w:numPr>
          <w:ilvl w:val="1"/>
          <w:numId w:val="194"/>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d) GVCs lead to less efficient production systems.</w:t>
      </w:r>
      <w:r w:rsidRPr="00B340F9">
        <w:rPr>
          <w:rFonts w:ascii="Century Gothic" w:eastAsia="Century Gothic" w:hAnsi="Century Gothic" w:cs="Century Gothic"/>
        </w:rPr>
        <w:br/>
      </w:r>
      <w:r w:rsidRPr="00B340F9">
        <w:rPr>
          <w:rFonts w:ascii="Century Gothic" w:eastAsia="Century Gothic" w:hAnsi="Century Gothic" w:cs="Century Gothic"/>
          <w:b/>
          <w:bCs/>
        </w:rPr>
        <w:t>Answer</w:t>
      </w:r>
      <w:r w:rsidRPr="00B340F9">
        <w:rPr>
          <w:rFonts w:ascii="Century Gothic" w:eastAsia="Century Gothic" w:hAnsi="Century Gothic" w:cs="Century Gothic"/>
        </w:rPr>
        <w:t>: b) GVCs allow countries to specialize in specific stages of production based on their comparative advantages.</w:t>
      </w:r>
    </w:p>
    <w:p w14:paraId="415F6912" w14:textId="77777777" w:rsidR="00B340F9" w:rsidRPr="00B340F9" w:rsidRDefault="00000000" w:rsidP="00B340F9">
      <w:pPr>
        <w:spacing w:before="0" w:after="0" w:line="240" w:lineRule="auto"/>
        <w:ind w:left="360"/>
        <w:rPr>
          <w:rFonts w:ascii="Century Gothic" w:eastAsia="Century Gothic" w:hAnsi="Century Gothic" w:cs="Century Gothic"/>
        </w:rPr>
      </w:pPr>
      <w:r>
        <w:rPr>
          <w:rFonts w:ascii="Century Gothic" w:eastAsia="Century Gothic" w:hAnsi="Century Gothic" w:cs="Century Gothic"/>
        </w:rPr>
        <w:pict w14:anchorId="442C3E3F">
          <v:rect id="_x0000_i1046" style="width:0;height:1.5pt" o:hralign="center" o:hrstd="t" o:hr="t" fillcolor="#a0a0a0" stroked="f"/>
        </w:pict>
      </w:r>
    </w:p>
    <w:p w14:paraId="044EBFB1" w14:textId="77777777" w:rsidR="00B340F9" w:rsidRPr="00B340F9" w:rsidRDefault="00B340F9">
      <w:pPr>
        <w:numPr>
          <w:ilvl w:val="0"/>
          <w:numId w:val="195"/>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b/>
          <w:bCs/>
        </w:rPr>
        <w:t>What is the primary purpose of a free trade agreement (FTA)?</w:t>
      </w:r>
    </w:p>
    <w:p w14:paraId="5C1CAF35" w14:textId="77777777" w:rsidR="00B340F9" w:rsidRPr="00B340F9" w:rsidRDefault="00B340F9">
      <w:pPr>
        <w:numPr>
          <w:ilvl w:val="1"/>
          <w:numId w:val="195"/>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a) To impose higher tariffs on imports</w:t>
      </w:r>
    </w:p>
    <w:p w14:paraId="537A7026" w14:textId="77777777" w:rsidR="00B340F9" w:rsidRPr="00B340F9" w:rsidRDefault="00B340F9">
      <w:pPr>
        <w:numPr>
          <w:ilvl w:val="1"/>
          <w:numId w:val="195"/>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b) To remove trade barriers such as tariffs and quotas between member countries</w:t>
      </w:r>
    </w:p>
    <w:p w14:paraId="1B2D513A" w14:textId="77777777" w:rsidR="00B340F9" w:rsidRPr="00B340F9" w:rsidRDefault="00B340F9">
      <w:pPr>
        <w:numPr>
          <w:ilvl w:val="1"/>
          <w:numId w:val="195"/>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c) To promote nationalization of key industries</w:t>
      </w:r>
    </w:p>
    <w:p w14:paraId="3491D55E" w14:textId="77777777" w:rsidR="00B340F9" w:rsidRPr="00B340F9" w:rsidRDefault="00B340F9">
      <w:pPr>
        <w:numPr>
          <w:ilvl w:val="1"/>
          <w:numId w:val="195"/>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d) To increase government control over multinational companies</w:t>
      </w:r>
      <w:r w:rsidRPr="00B340F9">
        <w:rPr>
          <w:rFonts w:ascii="Century Gothic" w:eastAsia="Century Gothic" w:hAnsi="Century Gothic" w:cs="Century Gothic"/>
        </w:rPr>
        <w:br/>
      </w:r>
      <w:r w:rsidRPr="00B340F9">
        <w:rPr>
          <w:rFonts w:ascii="Century Gothic" w:eastAsia="Century Gothic" w:hAnsi="Century Gothic" w:cs="Century Gothic"/>
          <w:b/>
          <w:bCs/>
        </w:rPr>
        <w:t>Answer</w:t>
      </w:r>
      <w:r w:rsidRPr="00B340F9">
        <w:rPr>
          <w:rFonts w:ascii="Century Gothic" w:eastAsia="Century Gothic" w:hAnsi="Century Gothic" w:cs="Century Gothic"/>
        </w:rPr>
        <w:t>: b) To remove trade barriers such as tariffs and quotas between member countries</w:t>
      </w:r>
    </w:p>
    <w:p w14:paraId="59B352EF" w14:textId="77777777" w:rsidR="00B340F9" w:rsidRPr="00B340F9" w:rsidRDefault="00000000" w:rsidP="00B340F9">
      <w:pPr>
        <w:spacing w:before="0" w:after="0" w:line="240" w:lineRule="auto"/>
        <w:ind w:left="360"/>
        <w:rPr>
          <w:rFonts w:ascii="Century Gothic" w:eastAsia="Century Gothic" w:hAnsi="Century Gothic" w:cs="Century Gothic"/>
        </w:rPr>
      </w:pPr>
      <w:r>
        <w:rPr>
          <w:rFonts w:ascii="Century Gothic" w:eastAsia="Century Gothic" w:hAnsi="Century Gothic" w:cs="Century Gothic"/>
        </w:rPr>
        <w:pict w14:anchorId="705CDD50">
          <v:rect id="_x0000_i1047" style="width:0;height:1.5pt" o:hralign="center" o:hrstd="t" o:hr="t" fillcolor="#a0a0a0" stroked="f"/>
        </w:pict>
      </w:r>
    </w:p>
    <w:p w14:paraId="4F818838" w14:textId="77777777" w:rsidR="00B340F9" w:rsidRPr="00B340F9" w:rsidRDefault="00B340F9">
      <w:pPr>
        <w:numPr>
          <w:ilvl w:val="0"/>
          <w:numId w:val="196"/>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b/>
          <w:bCs/>
        </w:rPr>
        <w:t>Which of the following is a challenge of trade liberalization for developing countries?</w:t>
      </w:r>
    </w:p>
    <w:p w14:paraId="3753ADAD" w14:textId="77777777" w:rsidR="00B340F9" w:rsidRPr="00B340F9" w:rsidRDefault="00B340F9">
      <w:pPr>
        <w:numPr>
          <w:ilvl w:val="1"/>
          <w:numId w:val="196"/>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a) Increased market access for exports</w:t>
      </w:r>
    </w:p>
    <w:p w14:paraId="203A9DD1" w14:textId="77777777" w:rsidR="00B340F9" w:rsidRPr="00B340F9" w:rsidRDefault="00B340F9">
      <w:pPr>
        <w:numPr>
          <w:ilvl w:val="1"/>
          <w:numId w:val="196"/>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b) Higher competitiveness in international markets</w:t>
      </w:r>
    </w:p>
    <w:p w14:paraId="03C517D9" w14:textId="77777777" w:rsidR="00B340F9" w:rsidRPr="00B340F9" w:rsidRDefault="00B340F9">
      <w:pPr>
        <w:numPr>
          <w:ilvl w:val="1"/>
          <w:numId w:val="196"/>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c) Loss of jobs in industries unable to compete globally</w:t>
      </w:r>
    </w:p>
    <w:p w14:paraId="3B3086CC" w14:textId="77777777" w:rsidR="00B340F9" w:rsidRPr="00B340F9" w:rsidRDefault="00B340F9">
      <w:pPr>
        <w:numPr>
          <w:ilvl w:val="1"/>
          <w:numId w:val="196"/>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d) Protection of domestic industries from competition</w:t>
      </w:r>
      <w:r w:rsidRPr="00B340F9">
        <w:rPr>
          <w:rFonts w:ascii="Century Gothic" w:eastAsia="Century Gothic" w:hAnsi="Century Gothic" w:cs="Century Gothic"/>
        </w:rPr>
        <w:br/>
      </w:r>
      <w:r w:rsidRPr="00B340F9">
        <w:rPr>
          <w:rFonts w:ascii="Century Gothic" w:eastAsia="Century Gothic" w:hAnsi="Century Gothic" w:cs="Century Gothic"/>
          <w:b/>
          <w:bCs/>
        </w:rPr>
        <w:t>Answer</w:t>
      </w:r>
      <w:r w:rsidRPr="00B340F9">
        <w:rPr>
          <w:rFonts w:ascii="Century Gothic" w:eastAsia="Century Gothic" w:hAnsi="Century Gothic" w:cs="Century Gothic"/>
        </w:rPr>
        <w:t>: c) Loss of jobs in industries unable to compete globally</w:t>
      </w:r>
    </w:p>
    <w:p w14:paraId="4FB004F8" w14:textId="77777777" w:rsidR="00B340F9" w:rsidRPr="00B340F9" w:rsidRDefault="00000000" w:rsidP="00B340F9">
      <w:pPr>
        <w:spacing w:before="0" w:after="0" w:line="240" w:lineRule="auto"/>
        <w:ind w:left="360"/>
        <w:rPr>
          <w:rFonts w:ascii="Century Gothic" w:eastAsia="Century Gothic" w:hAnsi="Century Gothic" w:cs="Century Gothic"/>
        </w:rPr>
      </w:pPr>
      <w:r>
        <w:rPr>
          <w:rFonts w:ascii="Century Gothic" w:eastAsia="Century Gothic" w:hAnsi="Century Gothic" w:cs="Century Gothic"/>
        </w:rPr>
        <w:pict w14:anchorId="35A32B84">
          <v:rect id="_x0000_i1048" style="width:0;height:1.5pt" o:hralign="center" o:hrstd="t" o:hr="t" fillcolor="#a0a0a0" stroked="f"/>
        </w:pict>
      </w:r>
    </w:p>
    <w:p w14:paraId="2EBB7529" w14:textId="77777777" w:rsidR="00B340F9" w:rsidRPr="00B340F9" w:rsidRDefault="00B340F9" w:rsidP="00B340F9">
      <w:pPr>
        <w:spacing w:before="0" w:after="0" w:line="240" w:lineRule="auto"/>
        <w:ind w:left="360"/>
        <w:rPr>
          <w:rFonts w:ascii="Century Gothic" w:eastAsia="Century Gothic" w:hAnsi="Century Gothic" w:cs="Century Gothic"/>
          <w:b/>
          <w:bCs/>
        </w:rPr>
      </w:pPr>
      <w:r w:rsidRPr="00B340F9">
        <w:rPr>
          <w:rFonts w:ascii="Century Gothic" w:eastAsia="Century Gothic" w:hAnsi="Century Gothic" w:cs="Century Gothic"/>
          <w:b/>
          <w:bCs/>
        </w:rPr>
        <w:t>Multiple Choice Applications (MCAs)</w:t>
      </w:r>
    </w:p>
    <w:p w14:paraId="688A8247" w14:textId="77777777" w:rsidR="00B340F9" w:rsidRPr="00B340F9" w:rsidRDefault="00B340F9">
      <w:pPr>
        <w:numPr>
          <w:ilvl w:val="0"/>
          <w:numId w:val="197"/>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b/>
          <w:bCs/>
        </w:rPr>
        <w:t>Which of the following are common benefits of global value chains (GVCs)?</w:t>
      </w:r>
      <w:r w:rsidRPr="00B340F9">
        <w:rPr>
          <w:rFonts w:ascii="Century Gothic" w:eastAsia="Century Gothic" w:hAnsi="Century Gothic" w:cs="Century Gothic"/>
        </w:rPr>
        <w:t xml:space="preserve"> </w:t>
      </w:r>
      <w:r w:rsidRPr="00B340F9">
        <w:rPr>
          <w:rFonts w:ascii="Century Gothic" w:eastAsia="Century Gothic" w:hAnsi="Century Gothic" w:cs="Century Gothic"/>
          <w:i/>
          <w:iCs/>
        </w:rPr>
        <w:t>(Select all that apply)</w:t>
      </w:r>
    </w:p>
    <w:p w14:paraId="24B4DC93" w14:textId="77777777" w:rsidR="00B340F9" w:rsidRPr="00B340F9" w:rsidRDefault="00B340F9">
      <w:pPr>
        <w:numPr>
          <w:ilvl w:val="1"/>
          <w:numId w:val="197"/>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a) Reduced production costs</w:t>
      </w:r>
    </w:p>
    <w:p w14:paraId="497EB3C4" w14:textId="77777777" w:rsidR="00B340F9" w:rsidRPr="00B340F9" w:rsidRDefault="00B340F9">
      <w:pPr>
        <w:numPr>
          <w:ilvl w:val="1"/>
          <w:numId w:val="197"/>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b) Access to specialized knowledge and resources</w:t>
      </w:r>
    </w:p>
    <w:p w14:paraId="1CC3412B" w14:textId="77777777" w:rsidR="00B340F9" w:rsidRPr="00B340F9" w:rsidRDefault="00B340F9">
      <w:pPr>
        <w:numPr>
          <w:ilvl w:val="1"/>
          <w:numId w:val="197"/>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c) Restricted market access</w:t>
      </w:r>
    </w:p>
    <w:p w14:paraId="09A7D5BB" w14:textId="77777777" w:rsidR="00B340F9" w:rsidRPr="00B340F9" w:rsidRDefault="00B340F9">
      <w:pPr>
        <w:numPr>
          <w:ilvl w:val="1"/>
          <w:numId w:val="197"/>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d) Increased efficiency through specialization</w:t>
      </w:r>
      <w:r w:rsidRPr="00B340F9">
        <w:rPr>
          <w:rFonts w:ascii="Century Gothic" w:eastAsia="Century Gothic" w:hAnsi="Century Gothic" w:cs="Century Gothic"/>
        </w:rPr>
        <w:br/>
      </w:r>
      <w:r w:rsidRPr="00B340F9">
        <w:rPr>
          <w:rFonts w:ascii="Century Gothic" w:eastAsia="Century Gothic" w:hAnsi="Century Gothic" w:cs="Century Gothic"/>
          <w:b/>
          <w:bCs/>
        </w:rPr>
        <w:t>Answer</w:t>
      </w:r>
      <w:r w:rsidRPr="00B340F9">
        <w:rPr>
          <w:rFonts w:ascii="Century Gothic" w:eastAsia="Century Gothic" w:hAnsi="Century Gothic" w:cs="Century Gothic"/>
        </w:rPr>
        <w:t>: a) Reduced production costs, b) Access to specialized knowledge and resources, d) Increased efficiency through specialization</w:t>
      </w:r>
    </w:p>
    <w:p w14:paraId="06BF28E0" w14:textId="77777777" w:rsidR="00B340F9" w:rsidRPr="00B340F9" w:rsidRDefault="00000000" w:rsidP="00B340F9">
      <w:pPr>
        <w:spacing w:before="0" w:after="0" w:line="240" w:lineRule="auto"/>
        <w:ind w:left="360"/>
        <w:rPr>
          <w:rFonts w:ascii="Century Gothic" w:eastAsia="Century Gothic" w:hAnsi="Century Gothic" w:cs="Century Gothic"/>
        </w:rPr>
      </w:pPr>
      <w:r>
        <w:rPr>
          <w:rFonts w:ascii="Century Gothic" w:eastAsia="Century Gothic" w:hAnsi="Century Gothic" w:cs="Century Gothic"/>
        </w:rPr>
        <w:pict w14:anchorId="4FC93EB2">
          <v:rect id="_x0000_i1049" style="width:0;height:1.5pt" o:hralign="center" o:hrstd="t" o:hr="t" fillcolor="#a0a0a0" stroked="f"/>
        </w:pict>
      </w:r>
    </w:p>
    <w:p w14:paraId="6E8FC6DB" w14:textId="77777777" w:rsidR="00B340F9" w:rsidRPr="00B340F9" w:rsidRDefault="00B340F9">
      <w:pPr>
        <w:numPr>
          <w:ilvl w:val="0"/>
          <w:numId w:val="198"/>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b/>
          <w:bCs/>
        </w:rPr>
        <w:t>What are some potential risks associated with foreign direct investment (FDI) for host countries?</w:t>
      </w:r>
      <w:r w:rsidRPr="00B340F9">
        <w:rPr>
          <w:rFonts w:ascii="Century Gothic" w:eastAsia="Century Gothic" w:hAnsi="Century Gothic" w:cs="Century Gothic"/>
        </w:rPr>
        <w:t xml:space="preserve"> </w:t>
      </w:r>
      <w:r w:rsidRPr="00B340F9">
        <w:rPr>
          <w:rFonts w:ascii="Century Gothic" w:eastAsia="Century Gothic" w:hAnsi="Century Gothic" w:cs="Century Gothic"/>
          <w:i/>
          <w:iCs/>
        </w:rPr>
        <w:t>(Select all that apply)</w:t>
      </w:r>
    </w:p>
    <w:p w14:paraId="1CCCA337" w14:textId="77777777" w:rsidR="00B340F9" w:rsidRPr="00B340F9" w:rsidRDefault="00B340F9">
      <w:pPr>
        <w:numPr>
          <w:ilvl w:val="1"/>
          <w:numId w:val="198"/>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a) Environmental degradation</w:t>
      </w:r>
    </w:p>
    <w:p w14:paraId="719E3EEF" w14:textId="77777777" w:rsidR="00B340F9" w:rsidRPr="00B340F9" w:rsidRDefault="00B340F9">
      <w:pPr>
        <w:numPr>
          <w:ilvl w:val="1"/>
          <w:numId w:val="198"/>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b) Loss of control over key industries</w:t>
      </w:r>
    </w:p>
    <w:p w14:paraId="5EE13B60" w14:textId="77777777" w:rsidR="00B340F9" w:rsidRPr="00B340F9" w:rsidRDefault="00B340F9">
      <w:pPr>
        <w:numPr>
          <w:ilvl w:val="1"/>
          <w:numId w:val="198"/>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c) Increased local job creation</w:t>
      </w:r>
    </w:p>
    <w:p w14:paraId="01AFC917" w14:textId="77777777" w:rsidR="00B340F9" w:rsidRPr="00B340F9" w:rsidRDefault="00B340F9">
      <w:pPr>
        <w:numPr>
          <w:ilvl w:val="1"/>
          <w:numId w:val="198"/>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d) Dependence on foreign capital</w:t>
      </w:r>
      <w:r w:rsidRPr="00B340F9">
        <w:rPr>
          <w:rFonts w:ascii="Century Gothic" w:eastAsia="Century Gothic" w:hAnsi="Century Gothic" w:cs="Century Gothic"/>
        </w:rPr>
        <w:br/>
      </w:r>
      <w:r w:rsidRPr="00B340F9">
        <w:rPr>
          <w:rFonts w:ascii="Century Gothic" w:eastAsia="Century Gothic" w:hAnsi="Century Gothic" w:cs="Century Gothic"/>
          <w:b/>
          <w:bCs/>
        </w:rPr>
        <w:t>Answer</w:t>
      </w:r>
      <w:r w:rsidRPr="00B340F9">
        <w:rPr>
          <w:rFonts w:ascii="Century Gothic" w:eastAsia="Century Gothic" w:hAnsi="Century Gothic" w:cs="Century Gothic"/>
        </w:rPr>
        <w:t>: a) Environmental degradation, b) Loss of control over key industries, d) Dependence on foreign capital</w:t>
      </w:r>
    </w:p>
    <w:p w14:paraId="4FC22A75" w14:textId="77777777" w:rsidR="00B340F9" w:rsidRPr="00B340F9" w:rsidRDefault="00000000" w:rsidP="00B340F9">
      <w:pPr>
        <w:spacing w:before="0" w:after="0" w:line="240" w:lineRule="auto"/>
        <w:ind w:left="360"/>
        <w:rPr>
          <w:rFonts w:ascii="Century Gothic" w:eastAsia="Century Gothic" w:hAnsi="Century Gothic" w:cs="Century Gothic"/>
        </w:rPr>
      </w:pPr>
      <w:r>
        <w:rPr>
          <w:rFonts w:ascii="Century Gothic" w:eastAsia="Century Gothic" w:hAnsi="Century Gothic" w:cs="Century Gothic"/>
        </w:rPr>
        <w:pict w14:anchorId="76770109">
          <v:rect id="_x0000_i1050" style="width:0;height:1.5pt" o:hralign="center" o:hrstd="t" o:hr="t" fillcolor="#a0a0a0" stroked="f"/>
        </w:pict>
      </w:r>
    </w:p>
    <w:p w14:paraId="66E39FB3" w14:textId="77777777" w:rsidR="00B340F9" w:rsidRPr="00B340F9" w:rsidRDefault="00B340F9">
      <w:pPr>
        <w:numPr>
          <w:ilvl w:val="0"/>
          <w:numId w:val="199"/>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b/>
          <w:bCs/>
        </w:rPr>
        <w:t>Which factors influence a firm's decision to engage in offshoring?</w:t>
      </w:r>
      <w:r w:rsidRPr="00B340F9">
        <w:rPr>
          <w:rFonts w:ascii="Century Gothic" w:eastAsia="Century Gothic" w:hAnsi="Century Gothic" w:cs="Century Gothic"/>
        </w:rPr>
        <w:t xml:space="preserve"> </w:t>
      </w:r>
      <w:r w:rsidRPr="00B340F9">
        <w:rPr>
          <w:rFonts w:ascii="Century Gothic" w:eastAsia="Century Gothic" w:hAnsi="Century Gothic" w:cs="Century Gothic"/>
          <w:i/>
          <w:iCs/>
        </w:rPr>
        <w:t>(Select all that apply)</w:t>
      </w:r>
    </w:p>
    <w:p w14:paraId="457274A9" w14:textId="77777777" w:rsidR="00B340F9" w:rsidRPr="00B340F9" w:rsidRDefault="00B340F9">
      <w:pPr>
        <w:numPr>
          <w:ilvl w:val="1"/>
          <w:numId w:val="199"/>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a) Lower labor costs in foreign markets</w:t>
      </w:r>
    </w:p>
    <w:p w14:paraId="52F2610B" w14:textId="77777777" w:rsidR="00B340F9" w:rsidRPr="00B340F9" w:rsidRDefault="00B340F9">
      <w:pPr>
        <w:numPr>
          <w:ilvl w:val="1"/>
          <w:numId w:val="199"/>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b) Higher domestic wages</w:t>
      </w:r>
    </w:p>
    <w:p w14:paraId="3781C12F" w14:textId="77777777" w:rsidR="00B340F9" w:rsidRPr="00B340F9" w:rsidRDefault="00B340F9">
      <w:pPr>
        <w:numPr>
          <w:ilvl w:val="1"/>
          <w:numId w:val="199"/>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c) Access to new markets</w:t>
      </w:r>
    </w:p>
    <w:p w14:paraId="07DCE7EB" w14:textId="77777777" w:rsidR="00B340F9" w:rsidRPr="00B340F9" w:rsidRDefault="00B340F9">
      <w:pPr>
        <w:numPr>
          <w:ilvl w:val="1"/>
          <w:numId w:val="199"/>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d) Avoiding trade agreements</w:t>
      </w:r>
      <w:r w:rsidRPr="00B340F9">
        <w:rPr>
          <w:rFonts w:ascii="Century Gothic" w:eastAsia="Century Gothic" w:hAnsi="Century Gothic" w:cs="Century Gothic"/>
        </w:rPr>
        <w:br/>
      </w:r>
      <w:r w:rsidRPr="00B340F9">
        <w:rPr>
          <w:rFonts w:ascii="Century Gothic" w:eastAsia="Century Gothic" w:hAnsi="Century Gothic" w:cs="Century Gothic"/>
          <w:b/>
          <w:bCs/>
        </w:rPr>
        <w:t>Answer</w:t>
      </w:r>
      <w:r w:rsidRPr="00B340F9">
        <w:rPr>
          <w:rFonts w:ascii="Century Gothic" w:eastAsia="Century Gothic" w:hAnsi="Century Gothic" w:cs="Century Gothic"/>
        </w:rPr>
        <w:t>: a) Lower labor costs in foreign markets, c) Access to new markets</w:t>
      </w:r>
    </w:p>
    <w:p w14:paraId="40B9CC8E" w14:textId="77777777" w:rsidR="00B340F9" w:rsidRPr="00B340F9" w:rsidRDefault="00000000" w:rsidP="00B340F9">
      <w:pPr>
        <w:spacing w:before="0" w:after="0" w:line="240" w:lineRule="auto"/>
        <w:ind w:left="360"/>
        <w:rPr>
          <w:rFonts w:ascii="Century Gothic" w:eastAsia="Century Gothic" w:hAnsi="Century Gothic" w:cs="Century Gothic"/>
        </w:rPr>
      </w:pPr>
      <w:r>
        <w:rPr>
          <w:rFonts w:ascii="Century Gothic" w:eastAsia="Century Gothic" w:hAnsi="Century Gothic" w:cs="Century Gothic"/>
        </w:rPr>
        <w:pict w14:anchorId="4E6FB652">
          <v:rect id="_x0000_i1051" style="width:0;height:1.5pt" o:hralign="center" o:hrstd="t" o:hr="t" fillcolor="#a0a0a0" stroked="f"/>
        </w:pict>
      </w:r>
    </w:p>
    <w:p w14:paraId="32E9478B" w14:textId="77777777" w:rsidR="00B340F9" w:rsidRPr="00B340F9" w:rsidRDefault="00B340F9">
      <w:pPr>
        <w:numPr>
          <w:ilvl w:val="0"/>
          <w:numId w:val="200"/>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b/>
          <w:bCs/>
        </w:rPr>
        <w:t>Which of the following trade agreements promote free trade?</w:t>
      </w:r>
      <w:r w:rsidRPr="00B340F9">
        <w:rPr>
          <w:rFonts w:ascii="Century Gothic" w:eastAsia="Century Gothic" w:hAnsi="Century Gothic" w:cs="Century Gothic"/>
        </w:rPr>
        <w:t xml:space="preserve"> </w:t>
      </w:r>
      <w:r w:rsidRPr="00B340F9">
        <w:rPr>
          <w:rFonts w:ascii="Century Gothic" w:eastAsia="Century Gothic" w:hAnsi="Century Gothic" w:cs="Century Gothic"/>
          <w:i/>
          <w:iCs/>
        </w:rPr>
        <w:t>(Select all that apply)</w:t>
      </w:r>
    </w:p>
    <w:p w14:paraId="3A6A5ED0" w14:textId="77777777" w:rsidR="00B340F9" w:rsidRPr="00B340F9" w:rsidRDefault="00B340F9">
      <w:pPr>
        <w:numPr>
          <w:ilvl w:val="1"/>
          <w:numId w:val="200"/>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a) North American Free Trade Agreement (NAFTA)</w:t>
      </w:r>
    </w:p>
    <w:p w14:paraId="1DC417B3" w14:textId="77777777" w:rsidR="00B340F9" w:rsidRPr="00B340F9" w:rsidRDefault="00B340F9">
      <w:pPr>
        <w:numPr>
          <w:ilvl w:val="1"/>
          <w:numId w:val="200"/>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b) General Agreement on Tariffs and Trade (GATT)</w:t>
      </w:r>
    </w:p>
    <w:p w14:paraId="06CDE21B" w14:textId="77777777" w:rsidR="00B340F9" w:rsidRPr="00B340F9" w:rsidRDefault="00B340F9">
      <w:pPr>
        <w:numPr>
          <w:ilvl w:val="1"/>
          <w:numId w:val="200"/>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c) Trans-Pacific Partnership (TPP)</w:t>
      </w:r>
    </w:p>
    <w:p w14:paraId="2367E281" w14:textId="77777777" w:rsidR="00B340F9" w:rsidRPr="00B340F9" w:rsidRDefault="00B340F9">
      <w:pPr>
        <w:numPr>
          <w:ilvl w:val="1"/>
          <w:numId w:val="200"/>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d) World Trade Organization (WTO)</w:t>
      </w:r>
      <w:r w:rsidRPr="00B340F9">
        <w:rPr>
          <w:rFonts w:ascii="Century Gothic" w:eastAsia="Century Gothic" w:hAnsi="Century Gothic" w:cs="Century Gothic"/>
        </w:rPr>
        <w:br/>
      </w:r>
      <w:r w:rsidRPr="00B340F9">
        <w:rPr>
          <w:rFonts w:ascii="Century Gothic" w:eastAsia="Century Gothic" w:hAnsi="Century Gothic" w:cs="Century Gothic"/>
          <w:b/>
          <w:bCs/>
        </w:rPr>
        <w:t>Answer</w:t>
      </w:r>
      <w:r w:rsidRPr="00B340F9">
        <w:rPr>
          <w:rFonts w:ascii="Century Gothic" w:eastAsia="Century Gothic" w:hAnsi="Century Gothic" w:cs="Century Gothic"/>
        </w:rPr>
        <w:t>: a) North American Free Trade Agreement (NAFTA), b) General Agreement on Tariffs and Trade (GATT), c) Trans-Pacific Partnership (TPP)</w:t>
      </w:r>
    </w:p>
    <w:p w14:paraId="63692748" w14:textId="77777777" w:rsidR="00B340F9" w:rsidRPr="00B340F9" w:rsidRDefault="00000000" w:rsidP="00B340F9">
      <w:pPr>
        <w:spacing w:before="0" w:after="0" w:line="240" w:lineRule="auto"/>
        <w:ind w:left="360"/>
        <w:rPr>
          <w:rFonts w:ascii="Century Gothic" w:eastAsia="Century Gothic" w:hAnsi="Century Gothic" w:cs="Century Gothic"/>
        </w:rPr>
      </w:pPr>
      <w:r>
        <w:rPr>
          <w:rFonts w:ascii="Century Gothic" w:eastAsia="Century Gothic" w:hAnsi="Century Gothic" w:cs="Century Gothic"/>
        </w:rPr>
        <w:pict w14:anchorId="2EB251F7">
          <v:rect id="_x0000_i1052" style="width:0;height:1.5pt" o:hralign="center" o:hrstd="t" o:hr="t" fillcolor="#a0a0a0" stroked="f"/>
        </w:pict>
      </w:r>
    </w:p>
    <w:p w14:paraId="5414ECBE" w14:textId="77777777" w:rsidR="00B340F9" w:rsidRPr="00B340F9" w:rsidRDefault="00B340F9">
      <w:pPr>
        <w:numPr>
          <w:ilvl w:val="0"/>
          <w:numId w:val="201"/>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b/>
          <w:bCs/>
        </w:rPr>
        <w:t>Which of the following are common impacts of trade liberalization on developing countries?</w:t>
      </w:r>
      <w:r w:rsidRPr="00B340F9">
        <w:rPr>
          <w:rFonts w:ascii="Century Gothic" w:eastAsia="Century Gothic" w:hAnsi="Century Gothic" w:cs="Century Gothic"/>
        </w:rPr>
        <w:t xml:space="preserve"> </w:t>
      </w:r>
      <w:r w:rsidRPr="00B340F9">
        <w:rPr>
          <w:rFonts w:ascii="Century Gothic" w:eastAsia="Century Gothic" w:hAnsi="Century Gothic" w:cs="Century Gothic"/>
          <w:i/>
          <w:iCs/>
        </w:rPr>
        <w:t>(Select all that apply)</w:t>
      </w:r>
    </w:p>
    <w:p w14:paraId="41CB0AF7" w14:textId="77777777" w:rsidR="00B340F9" w:rsidRPr="00B340F9" w:rsidRDefault="00B340F9">
      <w:pPr>
        <w:numPr>
          <w:ilvl w:val="1"/>
          <w:numId w:val="201"/>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a) Increased access to global markets</w:t>
      </w:r>
    </w:p>
    <w:p w14:paraId="25708CAF" w14:textId="77777777" w:rsidR="00B340F9" w:rsidRPr="00B340F9" w:rsidRDefault="00B340F9">
      <w:pPr>
        <w:numPr>
          <w:ilvl w:val="1"/>
          <w:numId w:val="201"/>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b) Decline of non-competitive industries</w:t>
      </w:r>
    </w:p>
    <w:p w14:paraId="69D1DF14" w14:textId="77777777" w:rsidR="00B340F9" w:rsidRPr="00B340F9" w:rsidRDefault="00B340F9">
      <w:pPr>
        <w:numPr>
          <w:ilvl w:val="1"/>
          <w:numId w:val="201"/>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c) Higher tariffs on exports</w:t>
      </w:r>
    </w:p>
    <w:p w14:paraId="3367E360" w14:textId="77777777" w:rsidR="00B340F9" w:rsidRPr="00B340F9" w:rsidRDefault="00B340F9">
      <w:pPr>
        <w:numPr>
          <w:ilvl w:val="1"/>
          <w:numId w:val="201"/>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rPr>
        <w:t>d) Lower consumer prices</w:t>
      </w:r>
      <w:r w:rsidRPr="00B340F9">
        <w:rPr>
          <w:rFonts w:ascii="Century Gothic" w:eastAsia="Century Gothic" w:hAnsi="Century Gothic" w:cs="Century Gothic"/>
        </w:rPr>
        <w:br/>
      </w:r>
      <w:r w:rsidRPr="00B340F9">
        <w:rPr>
          <w:rFonts w:ascii="Century Gothic" w:eastAsia="Century Gothic" w:hAnsi="Century Gothic" w:cs="Century Gothic"/>
          <w:b/>
          <w:bCs/>
        </w:rPr>
        <w:t>Answer</w:t>
      </w:r>
      <w:r w:rsidRPr="00B340F9">
        <w:rPr>
          <w:rFonts w:ascii="Century Gothic" w:eastAsia="Century Gothic" w:hAnsi="Century Gothic" w:cs="Century Gothic"/>
        </w:rPr>
        <w:t>: a) Increased access to global markets, b) Decline of non-competitive industries, d) Lower consumer prices</w:t>
      </w:r>
    </w:p>
    <w:p w14:paraId="338A9CF0" w14:textId="77777777" w:rsidR="00B340F9" w:rsidRPr="00B340F9" w:rsidRDefault="00000000" w:rsidP="00B340F9">
      <w:pPr>
        <w:spacing w:before="0" w:after="0" w:line="240" w:lineRule="auto"/>
        <w:ind w:left="360"/>
        <w:rPr>
          <w:rFonts w:ascii="Century Gothic" w:eastAsia="Century Gothic" w:hAnsi="Century Gothic" w:cs="Century Gothic"/>
        </w:rPr>
      </w:pPr>
      <w:r>
        <w:rPr>
          <w:rFonts w:ascii="Century Gothic" w:eastAsia="Century Gothic" w:hAnsi="Century Gothic" w:cs="Century Gothic"/>
        </w:rPr>
        <w:pict w14:anchorId="09FF32F9">
          <v:rect id="_x0000_i1053" style="width:0;height:1.5pt" o:hralign="center" o:hrstd="t" o:hr="t" fillcolor="#a0a0a0" stroked="f"/>
        </w:pict>
      </w:r>
    </w:p>
    <w:p w14:paraId="67B36C77" w14:textId="77777777" w:rsidR="00B340F9" w:rsidRPr="00B340F9" w:rsidRDefault="00B340F9" w:rsidP="00B340F9">
      <w:pPr>
        <w:spacing w:before="0" w:after="0" w:line="240" w:lineRule="auto"/>
        <w:ind w:left="360"/>
        <w:rPr>
          <w:rFonts w:ascii="Century Gothic" w:eastAsia="Century Gothic" w:hAnsi="Century Gothic" w:cs="Century Gothic"/>
          <w:b/>
          <w:bCs/>
        </w:rPr>
      </w:pPr>
      <w:r w:rsidRPr="00B340F9">
        <w:rPr>
          <w:rFonts w:ascii="Century Gothic" w:eastAsia="Century Gothic" w:hAnsi="Century Gothic" w:cs="Century Gothic"/>
          <w:b/>
          <w:bCs/>
        </w:rPr>
        <w:t>One-word Answer Questions</w:t>
      </w:r>
    </w:p>
    <w:p w14:paraId="695503CB" w14:textId="77777777" w:rsidR="00B340F9" w:rsidRPr="00B340F9" w:rsidRDefault="00B340F9">
      <w:pPr>
        <w:numPr>
          <w:ilvl w:val="0"/>
          <w:numId w:val="202"/>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b/>
          <w:bCs/>
        </w:rPr>
        <w:t>What economic theory suggests that countries should specialize in producing goods where they have a comparative advantage?</w:t>
      </w:r>
      <w:r w:rsidRPr="00B340F9">
        <w:rPr>
          <w:rFonts w:ascii="Century Gothic" w:eastAsia="Century Gothic" w:hAnsi="Century Gothic" w:cs="Century Gothic"/>
        </w:rPr>
        <w:br/>
      </w:r>
      <w:r w:rsidRPr="00B340F9">
        <w:rPr>
          <w:rFonts w:ascii="Century Gothic" w:eastAsia="Century Gothic" w:hAnsi="Century Gothic" w:cs="Century Gothic"/>
          <w:b/>
          <w:bCs/>
        </w:rPr>
        <w:t>Answer</w:t>
      </w:r>
      <w:r w:rsidRPr="00B340F9">
        <w:rPr>
          <w:rFonts w:ascii="Century Gothic" w:eastAsia="Century Gothic" w:hAnsi="Century Gothic" w:cs="Century Gothic"/>
        </w:rPr>
        <w:t>: Comparative advantage</w:t>
      </w:r>
    </w:p>
    <w:p w14:paraId="7D7F7888" w14:textId="77777777" w:rsidR="00B340F9" w:rsidRPr="00B340F9" w:rsidRDefault="00000000" w:rsidP="00B340F9">
      <w:pPr>
        <w:spacing w:before="0" w:after="0" w:line="240" w:lineRule="auto"/>
        <w:ind w:left="360"/>
        <w:rPr>
          <w:rFonts w:ascii="Century Gothic" w:eastAsia="Century Gothic" w:hAnsi="Century Gothic" w:cs="Century Gothic"/>
        </w:rPr>
      </w:pPr>
      <w:r>
        <w:rPr>
          <w:rFonts w:ascii="Century Gothic" w:eastAsia="Century Gothic" w:hAnsi="Century Gothic" w:cs="Century Gothic"/>
        </w:rPr>
        <w:pict w14:anchorId="1E531D73">
          <v:rect id="_x0000_i1054" style="width:0;height:1.5pt" o:hralign="center" o:hrstd="t" o:hr="t" fillcolor="#a0a0a0" stroked="f"/>
        </w:pict>
      </w:r>
    </w:p>
    <w:p w14:paraId="1E3FE7EE" w14:textId="77777777" w:rsidR="00B340F9" w:rsidRPr="00B340F9" w:rsidRDefault="00B340F9">
      <w:pPr>
        <w:numPr>
          <w:ilvl w:val="0"/>
          <w:numId w:val="203"/>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b/>
          <w:bCs/>
        </w:rPr>
        <w:t>What is the term used to describe the transfer of production activities to another country?</w:t>
      </w:r>
      <w:r w:rsidRPr="00B340F9">
        <w:rPr>
          <w:rFonts w:ascii="Century Gothic" w:eastAsia="Century Gothic" w:hAnsi="Century Gothic" w:cs="Century Gothic"/>
        </w:rPr>
        <w:br/>
      </w:r>
      <w:r w:rsidRPr="00B340F9">
        <w:rPr>
          <w:rFonts w:ascii="Century Gothic" w:eastAsia="Century Gothic" w:hAnsi="Century Gothic" w:cs="Century Gothic"/>
          <w:b/>
          <w:bCs/>
        </w:rPr>
        <w:t>Answer</w:t>
      </w:r>
      <w:r w:rsidRPr="00B340F9">
        <w:rPr>
          <w:rFonts w:ascii="Century Gothic" w:eastAsia="Century Gothic" w:hAnsi="Century Gothic" w:cs="Century Gothic"/>
        </w:rPr>
        <w:t>: Offshoring</w:t>
      </w:r>
    </w:p>
    <w:p w14:paraId="14B145F1" w14:textId="77777777" w:rsidR="00B340F9" w:rsidRPr="00B340F9" w:rsidRDefault="00000000" w:rsidP="00B340F9">
      <w:pPr>
        <w:spacing w:before="0" w:after="0" w:line="240" w:lineRule="auto"/>
        <w:ind w:left="360"/>
        <w:rPr>
          <w:rFonts w:ascii="Century Gothic" w:eastAsia="Century Gothic" w:hAnsi="Century Gothic" w:cs="Century Gothic"/>
        </w:rPr>
      </w:pPr>
      <w:r>
        <w:rPr>
          <w:rFonts w:ascii="Century Gothic" w:eastAsia="Century Gothic" w:hAnsi="Century Gothic" w:cs="Century Gothic"/>
        </w:rPr>
        <w:pict w14:anchorId="759D97F2">
          <v:rect id="_x0000_i1055" style="width:0;height:1.5pt" o:hralign="center" o:hrstd="t" o:hr="t" fillcolor="#a0a0a0" stroked="f"/>
        </w:pict>
      </w:r>
    </w:p>
    <w:p w14:paraId="6FD4F608" w14:textId="77777777" w:rsidR="00B340F9" w:rsidRPr="00B340F9" w:rsidRDefault="00B340F9">
      <w:pPr>
        <w:numPr>
          <w:ilvl w:val="0"/>
          <w:numId w:val="204"/>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b/>
          <w:bCs/>
        </w:rPr>
        <w:t>Which international organization oversees the rules of global trade?</w:t>
      </w:r>
      <w:r w:rsidRPr="00B340F9">
        <w:rPr>
          <w:rFonts w:ascii="Century Gothic" w:eastAsia="Century Gothic" w:hAnsi="Century Gothic" w:cs="Century Gothic"/>
        </w:rPr>
        <w:br/>
      </w:r>
      <w:r w:rsidRPr="00B340F9">
        <w:rPr>
          <w:rFonts w:ascii="Century Gothic" w:eastAsia="Century Gothic" w:hAnsi="Century Gothic" w:cs="Century Gothic"/>
          <w:b/>
          <w:bCs/>
        </w:rPr>
        <w:t>Answer</w:t>
      </w:r>
      <w:r w:rsidRPr="00B340F9">
        <w:rPr>
          <w:rFonts w:ascii="Century Gothic" w:eastAsia="Century Gothic" w:hAnsi="Century Gothic" w:cs="Century Gothic"/>
        </w:rPr>
        <w:t>: WTO (World Trade Organization)</w:t>
      </w:r>
    </w:p>
    <w:p w14:paraId="57EF75AF" w14:textId="77777777" w:rsidR="00B340F9" w:rsidRPr="00B340F9" w:rsidRDefault="00000000" w:rsidP="00B340F9">
      <w:pPr>
        <w:spacing w:before="0" w:after="0" w:line="240" w:lineRule="auto"/>
        <w:ind w:left="360"/>
        <w:rPr>
          <w:rFonts w:ascii="Century Gothic" w:eastAsia="Century Gothic" w:hAnsi="Century Gothic" w:cs="Century Gothic"/>
        </w:rPr>
      </w:pPr>
      <w:r>
        <w:rPr>
          <w:rFonts w:ascii="Century Gothic" w:eastAsia="Century Gothic" w:hAnsi="Century Gothic" w:cs="Century Gothic"/>
        </w:rPr>
        <w:pict w14:anchorId="39DB1095">
          <v:rect id="_x0000_i1056" style="width:0;height:1.5pt" o:hralign="center" o:hrstd="t" o:hr="t" fillcolor="#a0a0a0" stroked="f"/>
        </w:pict>
      </w:r>
    </w:p>
    <w:p w14:paraId="1882A041" w14:textId="77777777" w:rsidR="00B340F9" w:rsidRPr="00B340F9" w:rsidRDefault="00B340F9" w:rsidP="00B340F9">
      <w:pPr>
        <w:spacing w:before="0" w:after="0" w:line="240" w:lineRule="auto"/>
        <w:ind w:left="360"/>
        <w:rPr>
          <w:rFonts w:ascii="Century Gothic" w:eastAsia="Century Gothic" w:hAnsi="Century Gothic" w:cs="Century Gothic"/>
          <w:b/>
          <w:bCs/>
        </w:rPr>
      </w:pPr>
      <w:r w:rsidRPr="00B340F9">
        <w:rPr>
          <w:rFonts w:ascii="Century Gothic" w:eastAsia="Century Gothic" w:hAnsi="Century Gothic" w:cs="Century Gothic"/>
          <w:b/>
          <w:bCs/>
        </w:rPr>
        <w:t>Short Answer Questions</w:t>
      </w:r>
    </w:p>
    <w:p w14:paraId="664AA3BF" w14:textId="77777777" w:rsidR="00B340F9" w:rsidRPr="00B340F9" w:rsidRDefault="00B340F9">
      <w:pPr>
        <w:numPr>
          <w:ilvl w:val="0"/>
          <w:numId w:val="205"/>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b/>
          <w:bCs/>
        </w:rPr>
        <w:t>How can foreign direct investment (FDI) contribute to the economic development of a host country?</w:t>
      </w:r>
      <w:r w:rsidRPr="00B340F9">
        <w:rPr>
          <w:rFonts w:ascii="Century Gothic" w:eastAsia="Century Gothic" w:hAnsi="Century Gothic" w:cs="Century Gothic"/>
        </w:rPr>
        <w:br/>
      </w:r>
      <w:r w:rsidRPr="00B340F9">
        <w:rPr>
          <w:rFonts w:ascii="Century Gothic" w:eastAsia="Century Gothic" w:hAnsi="Century Gothic" w:cs="Century Gothic"/>
          <w:b/>
          <w:bCs/>
        </w:rPr>
        <w:t>Expected Answer</w:t>
      </w:r>
      <w:r w:rsidRPr="00B340F9">
        <w:rPr>
          <w:rFonts w:ascii="Century Gothic" w:eastAsia="Century Gothic" w:hAnsi="Century Gothic" w:cs="Century Gothic"/>
        </w:rPr>
        <w:t>: FDI can contribute to economic development by creating jobs, transferring technology, improving infrastructure, and providing access to international markets. However, it may also lead to concerns over foreign control and environmental impacts.</w:t>
      </w:r>
    </w:p>
    <w:p w14:paraId="5878B0D3" w14:textId="77777777" w:rsidR="00B340F9" w:rsidRPr="00B340F9" w:rsidRDefault="00000000" w:rsidP="00B340F9">
      <w:pPr>
        <w:spacing w:before="0" w:after="0" w:line="240" w:lineRule="auto"/>
        <w:ind w:left="360"/>
        <w:rPr>
          <w:rFonts w:ascii="Century Gothic" w:eastAsia="Century Gothic" w:hAnsi="Century Gothic" w:cs="Century Gothic"/>
        </w:rPr>
      </w:pPr>
      <w:r>
        <w:rPr>
          <w:rFonts w:ascii="Century Gothic" w:eastAsia="Century Gothic" w:hAnsi="Century Gothic" w:cs="Century Gothic"/>
        </w:rPr>
        <w:pict w14:anchorId="2417ECBD">
          <v:rect id="_x0000_i1057" style="width:0;height:1.5pt" o:hralign="center" o:hrstd="t" o:hr="t" fillcolor="#a0a0a0" stroked="f"/>
        </w:pict>
      </w:r>
    </w:p>
    <w:p w14:paraId="292471B6" w14:textId="77777777" w:rsidR="00B340F9" w:rsidRPr="00B340F9" w:rsidRDefault="00B340F9">
      <w:pPr>
        <w:numPr>
          <w:ilvl w:val="0"/>
          <w:numId w:val="206"/>
        </w:numPr>
        <w:spacing w:before="0" w:after="0" w:line="240" w:lineRule="auto"/>
        <w:rPr>
          <w:rFonts w:ascii="Century Gothic" w:eastAsia="Century Gothic" w:hAnsi="Century Gothic" w:cs="Century Gothic"/>
        </w:rPr>
      </w:pPr>
      <w:r w:rsidRPr="00B340F9">
        <w:rPr>
          <w:rFonts w:ascii="Century Gothic" w:eastAsia="Century Gothic" w:hAnsi="Century Gothic" w:cs="Century Gothic"/>
          <w:b/>
          <w:bCs/>
        </w:rPr>
        <w:t>What are some key challenges that firms face when participating in global value chains (GVCs)?</w:t>
      </w:r>
      <w:r w:rsidRPr="00B340F9">
        <w:rPr>
          <w:rFonts w:ascii="Century Gothic" w:eastAsia="Century Gothic" w:hAnsi="Century Gothic" w:cs="Century Gothic"/>
        </w:rPr>
        <w:br/>
      </w:r>
      <w:r w:rsidRPr="00B340F9">
        <w:rPr>
          <w:rFonts w:ascii="Century Gothic" w:eastAsia="Century Gothic" w:hAnsi="Century Gothic" w:cs="Century Gothic"/>
          <w:b/>
          <w:bCs/>
        </w:rPr>
        <w:t>Expected Answer</w:t>
      </w:r>
      <w:r w:rsidRPr="00B340F9">
        <w:rPr>
          <w:rFonts w:ascii="Century Gothic" w:eastAsia="Century Gothic" w:hAnsi="Century Gothic" w:cs="Century Gothic"/>
        </w:rPr>
        <w:t>: Firms face challenges such as supply chain disruptions, political instability in supplier countries, fluctuating exchange rates, and compliance with international standards and regulations.</w:t>
      </w:r>
    </w:p>
    <w:p w14:paraId="26F05B4F" w14:textId="09E2BBBA" w:rsidR="0067237A" w:rsidRDefault="0067237A" w:rsidP="00B340F9">
      <w:pPr>
        <w:spacing w:before="0" w:after="0" w:line="240" w:lineRule="auto"/>
        <w:ind w:left="360"/>
        <w:rPr>
          <w:rFonts w:ascii="Century Gothic" w:eastAsia="Century Gothic" w:hAnsi="Century Gothic" w:cs="Century Gothic"/>
        </w:rPr>
      </w:pPr>
    </w:p>
    <w:p w14:paraId="03519A29" w14:textId="77777777" w:rsidR="0067237A" w:rsidRDefault="0067237A" w:rsidP="0067237A">
      <w:pPr>
        <w:pStyle w:val="Heading2"/>
        <w:spacing w:before="0" w:after="0" w:line="240" w:lineRule="auto"/>
      </w:pPr>
      <w:r>
        <w:t xml:space="preserve"> </w:t>
      </w:r>
    </w:p>
    <w:tbl>
      <w:tblPr>
        <w:tblW w:w="10170" w:type="dxa"/>
        <w:tblLayout w:type="fixed"/>
        <w:tblLook w:val="0600" w:firstRow="0" w:lastRow="0" w:firstColumn="0" w:lastColumn="0" w:noHBand="1" w:noVBand="1"/>
      </w:tblPr>
      <w:tblGrid>
        <w:gridCol w:w="1215"/>
        <w:gridCol w:w="8955"/>
      </w:tblGrid>
      <w:bookmarkStart w:id="210" w:name="_Toc178629277" w:displacedByCustomXml="next"/>
      <w:sdt>
        <w:sdtPr>
          <w:tag w:val="goog_rdk_13"/>
          <w:id w:val="-296216263"/>
          <w:lock w:val="contentLocked"/>
        </w:sdtPr>
        <w:sdtContent>
          <w:tr w:rsidR="0067237A" w14:paraId="25C10D4B" w14:textId="77777777" w:rsidTr="00A4683F">
            <w:tc>
              <w:tcPr>
                <w:tcW w:w="1215" w:type="dxa"/>
                <w:shd w:val="clear" w:color="auto" w:fill="auto"/>
                <w:tcMar>
                  <w:top w:w="0" w:type="dxa"/>
                  <w:left w:w="0" w:type="dxa"/>
                  <w:bottom w:w="0" w:type="dxa"/>
                  <w:right w:w="0" w:type="dxa"/>
                </w:tcMar>
                <w:vAlign w:val="center"/>
              </w:tcPr>
              <w:p w14:paraId="6C93C92B" w14:textId="77777777" w:rsidR="0067237A" w:rsidRDefault="0067237A" w:rsidP="00A4683F">
                <w:pPr>
                  <w:pStyle w:val="Heading2"/>
                  <w:spacing w:after="0"/>
                  <w:rPr>
                    <w:rFonts w:eastAsia="Century Gothic" w:cs="Century Gothic"/>
                    <w:smallCaps/>
                    <w:color w:val="037B90"/>
                    <w:szCs w:val="40"/>
                  </w:rPr>
                </w:pPr>
                <w:r>
                  <w:rPr>
                    <w:noProof/>
                  </w:rPr>
                  <w:drawing>
                    <wp:inline distT="114300" distB="114300" distL="114300" distR="114300" wp14:anchorId="0D4F660F" wp14:editId="3A0AFB15">
                      <wp:extent cx="423863" cy="423863"/>
                      <wp:effectExtent l="0" t="0" r="0" b="0"/>
                      <wp:docPr id="65030167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423863" cy="423863"/>
                              </a:xfrm>
                              <a:prstGeom prst="rect">
                                <a:avLst/>
                              </a:prstGeom>
                              <a:ln/>
                            </pic:spPr>
                          </pic:pic>
                        </a:graphicData>
                      </a:graphic>
                    </wp:inline>
                  </w:drawing>
                </w:r>
                <w:bookmarkEnd w:id="210"/>
              </w:p>
            </w:tc>
            <w:tc>
              <w:tcPr>
                <w:tcW w:w="8955" w:type="dxa"/>
                <w:shd w:val="clear" w:color="auto" w:fill="auto"/>
                <w:tcMar>
                  <w:top w:w="100" w:type="dxa"/>
                  <w:left w:w="100" w:type="dxa"/>
                  <w:bottom w:w="100" w:type="dxa"/>
                  <w:right w:w="100" w:type="dxa"/>
                </w:tcMar>
              </w:tcPr>
              <w:p w14:paraId="7C997240" w14:textId="77777777" w:rsidR="0067237A" w:rsidRDefault="0067237A" w:rsidP="00A4683F">
                <w:pPr>
                  <w:pStyle w:val="Heading2"/>
                  <w:spacing w:after="0"/>
                </w:pPr>
                <w:bookmarkStart w:id="211" w:name="_Toc178629278"/>
                <w:r>
                  <w:t>TAKE HOME MESSAGE/SELF REFLECTION</w:t>
                </w:r>
              </w:p>
            </w:tc>
          </w:tr>
        </w:sdtContent>
      </w:sdt>
      <w:bookmarkEnd w:id="211" w:displacedByCustomXml="prev"/>
    </w:tbl>
    <w:p w14:paraId="61758F8C" w14:textId="276CCAAB" w:rsidR="0067237A" w:rsidRDefault="000417F7" w:rsidP="000417F7">
      <w:pPr>
        <w:spacing w:before="0" w:after="0" w:line="276" w:lineRule="auto"/>
        <w:jc w:val="both"/>
        <w:rPr>
          <w:rFonts w:ascii="Century Gothic" w:eastAsia="Century Gothic" w:hAnsi="Century Gothic" w:cs="Century Gothic"/>
          <w:sz w:val="22"/>
          <w:szCs w:val="22"/>
        </w:rPr>
      </w:pPr>
      <w:r w:rsidRPr="000417F7">
        <w:rPr>
          <w:rFonts w:ascii="Century Gothic" w:eastAsia="Century Gothic" w:hAnsi="Century Gothic" w:cs="Century Gothic"/>
        </w:rPr>
        <w:t>Reflecting on the concepts covered in this module, such as trade theory, foreign direct investment (FDI), global value chains (GVCs), and trade liberalization, what is the most significant insight or lesson you will take away from this module? How do you see these principles influencing real</w:t>
      </w:r>
      <w:r w:rsidRPr="000417F7">
        <w:rPr>
          <w:rFonts w:ascii="Century Gothic" w:eastAsia="Century Gothic" w:hAnsi="Century Gothic" w:cs="Century Gothic"/>
          <w:sz w:val="22"/>
          <w:szCs w:val="22"/>
        </w:rPr>
        <w:t>-world economic decisions, both for firms and nations, in the global marketplace?</w:t>
      </w:r>
      <w:r w:rsidR="0067237A">
        <w:rPr>
          <w:rFonts w:ascii="Century Gothic" w:eastAsia="Century Gothic" w:hAnsi="Century Gothic" w:cs="Century Gothic"/>
          <w:sz w:val="22"/>
          <w:szCs w:val="22"/>
        </w:rPr>
        <w:t xml:space="preserve">   </w:t>
      </w:r>
    </w:p>
    <w:p w14:paraId="7610CCCA" w14:textId="77777777" w:rsidR="0067237A" w:rsidRDefault="0067237A" w:rsidP="0067237A">
      <w:pPr>
        <w:spacing w:before="0" w:after="0" w:line="240" w:lineRule="auto"/>
        <w:ind w:left="360"/>
        <w:rPr>
          <w:rFonts w:ascii="Century Gothic" w:eastAsia="Century Gothic" w:hAnsi="Century Gothic" w:cs="Century Gothic"/>
          <w:sz w:val="22"/>
          <w:szCs w:val="22"/>
        </w:rPr>
      </w:pPr>
    </w:p>
    <w:p w14:paraId="7D8D66E7" w14:textId="77777777" w:rsidR="0067237A" w:rsidRDefault="0067237A" w:rsidP="0067237A">
      <w:pPr>
        <w:pStyle w:val="Heading3"/>
        <w:spacing w:after="0"/>
        <w:rPr>
          <w:sz w:val="32"/>
          <w:szCs w:val="32"/>
        </w:rPr>
      </w:pPr>
      <w:r>
        <w:t xml:space="preserve">          </w:t>
      </w:r>
      <w:r>
        <w:rPr>
          <w:sz w:val="32"/>
          <w:szCs w:val="32"/>
        </w:rPr>
        <w:t xml:space="preserve">   </w:t>
      </w:r>
      <w:bookmarkStart w:id="212" w:name="_Toc178629279"/>
      <w:r>
        <w:rPr>
          <w:sz w:val="32"/>
          <w:szCs w:val="32"/>
        </w:rPr>
        <w:t>WHAT’S NEXT?</w:t>
      </w:r>
      <w:bookmarkEnd w:id="212"/>
    </w:p>
    <w:p w14:paraId="28716720" w14:textId="77777777" w:rsidR="00354C0A" w:rsidRPr="00354C0A" w:rsidRDefault="00354C0A" w:rsidP="00354C0A">
      <w:pPr>
        <w:jc w:val="both"/>
        <w:rPr>
          <w:rFonts w:ascii="Century Gothic" w:eastAsia="Century Gothic" w:hAnsi="Century Gothic" w:cs="Century Gothic"/>
        </w:rPr>
      </w:pPr>
      <w:r w:rsidRPr="00354C0A">
        <w:rPr>
          <w:rFonts w:ascii="Century Gothic" w:eastAsia="Century Gothic" w:hAnsi="Century Gothic" w:cs="Century Gothic"/>
        </w:rPr>
        <w:t>Congratulations!</w:t>
      </w:r>
    </w:p>
    <w:p w14:paraId="218E060D" w14:textId="77777777" w:rsidR="00354C0A" w:rsidRPr="00354C0A" w:rsidRDefault="00354C0A" w:rsidP="00354C0A">
      <w:pPr>
        <w:jc w:val="both"/>
        <w:rPr>
          <w:rFonts w:ascii="Century Gothic" w:eastAsia="Century Gothic" w:hAnsi="Century Gothic" w:cs="Century Gothic"/>
        </w:rPr>
      </w:pPr>
    </w:p>
    <w:p w14:paraId="5675F9BD" w14:textId="312BE94F" w:rsidR="00354C0A" w:rsidRPr="00354C0A" w:rsidRDefault="00354C0A" w:rsidP="00354C0A">
      <w:pPr>
        <w:jc w:val="both"/>
        <w:rPr>
          <w:rFonts w:ascii="Century Gothic" w:eastAsia="Century Gothic" w:hAnsi="Century Gothic" w:cs="Century Gothic"/>
        </w:rPr>
      </w:pPr>
      <w:r w:rsidRPr="00354C0A">
        <w:rPr>
          <w:rFonts w:ascii="Century Gothic" w:eastAsia="Century Gothic" w:hAnsi="Century Gothic" w:cs="Century Gothic"/>
        </w:rPr>
        <w:t>You have successfully completed course, and I commend you for the hard work and dedication you’ve demonstrated throughout the course. You have gained valuable insights into how economic principles influence management decisions. As you prepare for your final examination, take the time to review the key concepts and reflect on how they apply to real-world business and economic scenarios. Your preparation will help solidify your understanding and ensure you are ready to showcase all that you’ve learned.</w:t>
      </w:r>
    </w:p>
    <w:p w14:paraId="47037C67" w14:textId="5A54432D" w:rsidR="00EA0204" w:rsidRPr="00354C0A" w:rsidRDefault="00354C0A" w:rsidP="00354C0A">
      <w:pPr>
        <w:jc w:val="both"/>
        <w:rPr>
          <w:rFonts w:ascii="Century Gothic" w:eastAsia="Century Gothic" w:hAnsi="Century Gothic" w:cs="Century Gothic"/>
        </w:rPr>
      </w:pPr>
      <w:r w:rsidRPr="00354C0A">
        <w:rPr>
          <w:rFonts w:ascii="Century Gothic" w:eastAsia="Century Gothic" w:hAnsi="Century Gothic" w:cs="Century Gothic"/>
        </w:rPr>
        <w:t>Good luck, and I look forward to seeing your success in the final stage of this course!</w:t>
      </w:r>
    </w:p>
    <w:sectPr w:rsidR="00EA0204" w:rsidRPr="00354C0A">
      <w:pgSz w:w="12240" w:h="15840"/>
      <w:pgMar w:top="954" w:right="630" w:bottom="900" w:left="1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935FDA" w14:textId="77777777" w:rsidR="00880F0A" w:rsidRDefault="00880F0A">
      <w:pPr>
        <w:spacing w:before="0" w:after="0" w:line="240" w:lineRule="auto"/>
      </w:pPr>
      <w:r>
        <w:separator/>
      </w:r>
    </w:p>
  </w:endnote>
  <w:endnote w:type="continuationSeparator" w:id="0">
    <w:p w14:paraId="78653303" w14:textId="77777777" w:rsidR="00880F0A" w:rsidRDefault="00880F0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eo">
    <w:altName w:val="Times New Roman"/>
    <w:charset w:val="00"/>
    <w:family w:val="auto"/>
    <w:pitch w:val="default"/>
  </w:font>
  <w:font w:name="Georgia Pro">
    <w:charset w:val="00"/>
    <w:family w:val="roman"/>
    <w:pitch w:val="variable"/>
    <w:sig w:usb0="800002AF" w:usb1="00000003" w:usb2="00000000" w:usb3="00000000" w:csb0="0000009F" w:csb1="00000000"/>
  </w:font>
  <w:font w:name="Times New Roman (Body CS)">
    <w:altName w:val="Times New Roman"/>
    <w:panose1 w:val="00000000000000000000"/>
    <w:charset w:val="00"/>
    <w:family w:val="roman"/>
    <w:notTrueType/>
    <w:pitch w:val="default"/>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F7D61" w14:textId="77777777" w:rsidR="003C65AB" w:rsidRDefault="00000000">
    <w:pPr>
      <w:pBdr>
        <w:top w:val="nil"/>
        <w:left w:val="nil"/>
        <w:bottom w:val="nil"/>
        <w:right w:val="nil"/>
        <w:between w:val="nil"/>
      </w:pBdr>
      <w:spacing w:before="0" w:line="240" w:lineRule="auto"/>
      <w:ind w:left="8784" w:right="7344" w:firstLine="576"/>
      <w:rPr>
        <w:rFonts w:ascii="Century Gothic" w:eastAsia="Century Gothic" w:hAnsi="Century Gothic" w:cs="Century Gothic"/>
        <w:color w:val="037B90"/>
      </w:rPr>
    </w:pPr>
    <w:r>
      <w:rPr>
        <w:rFonts w:ascii="Century Gothic" w:eastAsia="Century Gothic" w:hAnsi="Century Gothic" w:cs="Century Gothic"/>
        <w:color w:val="037B90"/>
      </w:rPr>
      <w:fldChar w:fldCharType="begin"/>
    </w:r>
    <w:r>
      <w:rPr>
        <w:rFonts w:ascii="Century Gothic" w:eastAsia="Century Gothic" w:hAnsi="Century Gothic" w:cs="Century Gothic"/>
        <w:color w:val="037B90"/>
      </w:rPr>
      <w:instrText>PAGE</w:instrText>
    </w:r>
    <w:r>
      <w:rPr>
        <w:rFonts w:ascii="Century Gothic" w:eastAsia="Century Gothic" w:hAnsi="Century Gothic" w:cs="Century Gothic"/>
        <w:color w:val="037B90"/>
      </w:rPr>
      <w:fldChar w:fldCharType="separate"/>
    </w:r>
    <w:r w:rsidR="00065371">
      <w:rPr>
        <w:rFonts w:ascii="Century Gothic" w:eastAsia="Century Gothic" w:hAnsi="Century Gothic" w:cs="Century Gothic"/>
        <w:noProof/>
        <w:color w:val="037B90"/>
      </w:rPr>
      <w:t>2</w:t>
    </w:r>
    <w:r>
      <w:rPr>
        <w:rFonts w:ascii="Century Gothic" w:eastAsia="Century Gothic" w:hAnsi="Century Gothic" w:cs="Century Gothic"/>
        <w:color w:val="037B9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A17E6" w14:textId="77777777" w:rsidR="003C65AB" w:rsidRDefault="003C65AB">
    <w:pPr>
      <w:ind w:right="-28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B577A" w14:textId="77777777" w:rsidR="003C65AB" w:rsidRDefault="00000000">
    <w:pPr>
      <w:pBdr>
        <w:top w:val="nil"/>
        <w:left w:val="nil"/>
        <w:bottom w:val="nil"/>
        <w:right w:val="nil"/>
        <w:between w:val="nil"/>
      </w:pBd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sidR="00065371">
      <w:rPr>
        <w:rFonts w:ascii="Century Gothic" w:eastAsia="Century Gothic" w:hAnsi="Century Gothic" w:cs="Century Gothic"/>
        <w:noProof/>
        <w:color w:val="206843"/>
        <w:sz w:val="32"/>
        <w:szCs w:val="32"/>
      </w:rPr>
      <w:t>1</w:t>
    </w:r>
    <w:r>
      <w:rPr>
        <w:rFonts w:ascii="Century Gothic" w:eastAsia="Century Gothic" w:hAnsi="Century Gothic" w:cs="Century Gothic"/>
        <w:color w:val="206843"/>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54B6FA" w14:textId="77777777" w:rsidR="00880F0A" w:rsidRDefault="00880F0A">
      <w:pPr>
        <w:spacing w:before="0" w:after="0" w:line="240" w:lineRule="auto"/>
      </w:pPr>
      <w:r>
        <w:separator/>
      </w:r>
    </w:p>
  </w:footnote>
  <w:footnote w:type="continuationSeparator" w:id="0">
    <w:p w14:paraId="12E9CC37" w14:textId="77777777" w:rsidR="00880F0A" w:rsidRDefault="00880F0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78006" w14:textId="77777777" w:rsidR="003C65AB" w:rsidRDefault="003C65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5450F"/>
    <w:multiLevelType w:val="hybridMultilevel"/>
    <w:tmpl w:val="1BFCD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80B17"/>
    <w:multiLevelType w:val="multilevel"/>
    <w:tmpl w:val="495C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F690C"/>
    <w:multiLevelType w:val="multilevel"/>
    <w:tmpl w:val="792A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6C06DA"/>
    <w:multiLevelType w:val="multilevel"/>
    <w:tmpl w:val="0AB88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59188A"/>
    <w:multiLevelType w:val="multilevel"/>
    <w:tmpl w:val="4A702F6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 w15:restartNumberingAfterBreak="0">
    <w:nsid w:val="03EE7A13"/>
    <w:multiLevelType w:val="hybridMultilevel"/>
    <w:tmpl w:val="10F63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4D7692"/>
    <w:multiLevelType w:val="multilevel"/>
    <w:tmpl w:val="0782743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352693"/>
    <w:multiLevelType w:val="multilevel"/>
    <w:tmpl w:val="09985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1B117A"/>
    <w:multiLevelType w:val="hybridMultilevel"/>
    <w:tmpl w:val="5F442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5F5B4C"/>
    <w:multiLevelType w:val="multilevel"/>
    <w:tmpl w:val="5690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083028"/>
    <w:multiLevelType w:val="multilevel"/>
    <w:tmpl w:val="5AD6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0E7C36"/>
    <w:multiLevelType w:val="multilevel"/>
    <w:tmpl w:val="05B2D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C85BE1"/>
    <w:multiLevelType w:val="multilevel"/>
    <w:tmpl w:val="12B28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A214F1"/>
    <w:multiLevelType w:val="multilevel"/>
    <w:tmpl w:val="05D87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6D7ED5"/>
    <w:multiLevelType w:val="multilevel"/>
    <w:tmpl w:val="0C509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BD7388"/>
    <w:multiLevelType w:val="multilevel"/>
    <w:tmpl w:val="D818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BE51204"/>
    <w:multiLevelType w:val="multilevel"/>
    <w:tmpl w:val="CF0C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C9907E8"/>
    <w:multiLevelType w:val="multilevel"/>
    <w:tmpl w:val="E2686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CA07B63"/>
    <w:multiLevelType w:val="multilevel"/>
    <w:tmpl w:val="D4C64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CCD532C"/>
    <w:multiLevelType w:val="multilevel"/>
    <w:tmpl w:val="E6061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D2A468E"/>
    <w:multiLevelType w:val="multilevel"/>
    <w:tmpl w:val="DEDC5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E074ECE"/>
    <w:multiLevelType w:val="multilevel"/>
    <w:tmpl w:val="658C2DE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E1F72E6"/>
    <w:multiLevelType w:val="multilevel"/>
    <w:tmpl w:val="66E4B6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E59158D"/>
    <w:multiLevelType w:val="multilevel"/>
    <w:tmpl w:val="F116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0D86388"/>
    <w:multiLevelType w:val="multilevel"/>
    <w:tmpl w:val="23BEA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12275A2"/>
    <w:multiLevelType w:val="hybridMultilevel"/>
    <w:tmpl w:val="0F966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1272656"/>
    <w:multiLevelType w:val="multilevel"/>
    <w:tmpl w:val="F4A4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13C56D3"/>
    <w:multiLevelType w:val="multilevel"/>
    <w:tmpl w:val="3BA219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1644E21"/>
    <w:multiLevelType w:val="multilevel"/>
    <w:tmpl w:val="F73A2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210126E"/>
    <w:multiLevelType w:val="multilevel"/>
    <w:tmpl w:val="7D0CD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3DC1FE3"/>
    <w:multiLevelType w:val="multilevel"/>
    <w:tmpl w:val="D9788E4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1" w15:restartNumberingAfterBreak="0">
    <w:nsid w:val="14FF2BFD"/>
    <w:multiLevelType w:val="multilevel"/>
    <w:tmpl w:val="6DFCE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5325007"/>
    <w:multiLevelType w:val="multilevel"/>
    <w:tmpl w:val="E5102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76243A1"/>
    <w:multiLevelType w:val="multilevel"/>
    <w:tmpl w:val="68F88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7967AB4"/>
    <w:multiLevelType w:val="multilevel"/>
    <w:tmpl w:val="473AE5B4"/>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87D1B9A"/>
    <w:multiLevelType w:val="multilevel"/>
    <w:tmpl w:val="44A28F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9034341"/>
    <w:multiLevelType w:val="multilevel"/>
    <w:tmpl w:val="A7A29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98F2F1F"/>
    <w:multiLevelType w:val="multilevel"/>
    <w:tmpl w:val="CE9E26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A961510"/>
    <w:multiLevelType w:val="multilevel"/>
    <w:tmpl w:val="70DAF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AD51E66"/>
    <w:multiLevelType w:val="multilevel"/>
    <w:tmpl w:val="CC66D8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B251AC6"/>
    <w:multiLevelType w:val="multilevel"/>
    <w:tmpl w:val="AA8A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B391A26"/>
    <w:multiLevelType w:val="multilevel"/>
    <w:tmpl w:val="D8003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BBD5891"/>
    <w:multiLevelType w:val="multilevel"/>
    <w:tmpl w:val="1C8694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BCC1ED3"/>
    <w:multiLevelType w:val="multilevel"/>
    <w:tmpl w:val="7F8A5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BF957CD"/>
    <w:multiLevelType w:val="multilevel"/>
    <w:tmpl w:val="1A30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C063B1A"/>
    <w:multiLevelType w:val="multilevel"/>
    <w:tmpl w:val="1C44DD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CF067F1"/>
    <w:multiLevelType w:val="multilevel"/>
    <w:tmpl w:val="ADCE6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DE93DB6"/>
    <w:multiLevelType w:val="multilevel"/>
    <w:tmpl w:val="488A6988"/>
    <w:lvl w:ilvl="0">
      <w:start w:val="1"/>
      <w:numFmt w:val="decimal"/>
      <w:lvlText w:val="%1."/>
      <w:lvlJc w:val="left"/>
      <w:pPr>
        <w:ind w:left="2160" w:hanging="360"/>
      </w:pPr>
      <w:rPr>
        <w:u w:val="none"/>
      </w:rPr>
    </w:lvl>
    <w:lvl w:ilvl="1">
      <w:start w:val="1"/>
      <w:numFmt w:val="decimal"/>
      <w:lvlText w:val="%2."/>
      <w:lvlJc w:val="left"/>
      <w:pPr>
        <w:ind w:left="720" w:hanging="360"/>
      </w:p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8" w15:restartNumberingAfterBreak="0">
    <w:nsid w:val="1E072A06"/>
    <w:multiLevelType w:val="hybridMultilevel"/>
    <w:tmpl w:val="B628B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1E3A5096"/>
    <w:multiLevelType w:val="multilevel"/>
    <w:tmpl w:val="96469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E706CD2"/>
    <w:multiLevelType w:val="multilevel"/>
    <w:tmpl w:val="E3FE27FC"/>
    <w:lvl w:ilvl="0">
      <w:start w:val="1"/>
      <w:numFmt w:val="decimal"/>
      <w:lvlText w:val="%1."/>
      <w:lvlJc w:val="left"/>
      <w:pPr>
        <w:ind w:left="2062"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1" w15:restartNumberingAfterBreak="0">
    <w:nsid w:val="1EE60D5C"/>
    <w:multiLevelType w:val="multilevel"/>
    <w:tmpl w:val="6B16A9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EEC0155"/>
    <w:multiLevelType w:val="multilevel"/>
    <w:tmpl w:val="B1386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F890AF7"/>
    <w:multiLevelType w:val="multilevel"/>
    <w:tmpl w:val="AD4CD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FD61C5D"/>
    <w:multiLevelType w:val="multilevel"/>
    <w:tmpl w:val="87BA8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FEF4972"/>
    <w:multiLevelType w:val="multilevel"/>
    <w:tmpl w:val="A372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0440C2F"/>
    <w:multiLevelType w:val="multilevel"/>
    <w:tmpl w:val="E3FE27F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7" w15:restartNumberingAfterBreak="0">
    <w:nsid w:val="206A4766"/>
    <w:multiLevelType w:val="multilevel"/>
    <w:tmpl w:val="488A6988"/>
    <w:lvl w:ilvl="0">
      <w:start w:val="1"/>
      <w:numFmt w:val="decimal"/>
      <w:lvlText w:val="%1."/>
      <w:lvlJc w:val="left"/>
      <w:pPr>
        <w:ind w:left="2160" w:hanging="360"/>
      </w:pPr>
      <w:rPr>
        <w:u w:val="none"/>
      </w:rPr>
    </w:lvl>
    <w:lvl w:ilvl="1">
      <w:start w:val="1"/>
      <w:numFmt w:val="decimal"/>
      <w:lvlText w:val="%2."/>
      <w:lvlJc w:val="left"/>
      <w:pPr>
        <w:ind w:left="720" w:hanging="360"/>
      </w:p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8" w15:restartNumberingAfterBreak="0">
    <w:nsid w:val="226B1184"/>
    <w:multiLevelType w:val="multilevel"/>
    <w:tmpl w:val="19EA6FDC"/>
    <w:lvl w:ilvl="0">
      <w:start w:val="10"/>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9" w15:restartNumberingAfterBreak="0">
    <w:nsid w:val="23105E54"/>
    <w:multiLevelType w:val="multilevel"/>
    <w:tmpl w:val="04DA59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37C7A77"/>
    <w:multiLevelType w:val="multilevel"/>
    <w:tmpl w:val="FA90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37F6A82"/>
    <w:multiLevelType w:val="multilevel"/>
    <w:tmpl w:val="B64E82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382728B"/>
    <w:multiLevelType w:val="hybridMultilevel"/>
    <w:tmpl w:val="F5F43DF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243132A5"/>
    <w:multiLevelType w:val="multilevel"/>
    <w:tmpl w:val="5F28D7BA"/>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4AA363A"/>
    <w:multiLevelType w:val="multilevel"/>
    <w:tmpl w:val="3D0EA526"/>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4C30A7E"/>
    <w:multiLevelType w:val="multilevel"/>
    <w:tmpl w:val="4426E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4D005C8"/>
    <w:multiLevelType w:val="multilevel"/>
    <w:tmpl w:val="FB3E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51D77B9"/>
    <w:multiLevelType w:val="multilevel"/>
    <w:tmpl w:val="7774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5AC6269"/>
    <w:multiLevelType w:val="multilevel"/>
    <w:tmpl w:val="20E8A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63451F5"/>
    <w:multiLevelType w:val="multilevel"/>
    <w:tmpl w:val="60B8F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67164F7"/>
    <w:multiLevelType w:val="hybridMultilevel"/>
    <w:tmpl w:val="2EF48D26"/>
    <w:lvl w:ilvl="0" w:tplc="5AAE3C5E">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26902F38"/>
    <w:multiLevelType w:val="multilevel"/>
    <w:tmpl w:val="6026F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7B15E7A"/>
    <w:multiLevelType w:val="multilevel"/>
    <w:tmpl w:val="6A7A3B90"/>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27C56E10"/>
    <w:multiLevelType w:val="multilevel"/>
    <w:tmpl w:val="E3FE27FC"/>
    <w:lvl w:ilvl="0">
      <w:start w:val="1"/>
      <w:numFmt w:val="decimal"/>
      <w:lvlText w:val="%1."/>
      <w:lvlJc w:val="left"/>
      <w:pPr>
        <w:ind w:left="2062"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4" w15:restartNumberingAfterBreak="0">
    <w:nsid w:val="29486DC7"/>
    <w:multiLevelType w:val="multilevel"/>
    <w:tmpl w:val="74DC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9C47DF4"/>
    <w:multiLevelType w:val="multilevel"/>
    <w:tmpl w:val="AA3EA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9E26C5F"/>
    <w:multiLevelType w:val="multilevel"/>
    <w:tmpl w:val="89D2E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A0D65D4"/>
    <w:multiLevelType w:val="multilevel"/>
    <w:tmpl w:val="6568DD2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8" w15:restartNumberingAfterBreak="0">
    <w:nsid w:val="2A664AEE"/>
    <w:multiLevelType w:val="multilevel"/>
    <w:tmpl w:val="B316E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C4F7C7E"/>
    <w:multiLevelType w:val="multilevel"/>
    <w:tmpl w:val="7B7A9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CC77F2A"/>
    <w:multiLevelType w:val="multilevel"/>
    <w:tmpl w:val="9C341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D59769C"/>
    <w:multiLevelType w:val="hybridMultilevel"/>
    <w:tmpl w:val="C098235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2DD637A1"/>
    <w:multiLevelType w:val="multilevel"/>
    <w:tmpl w:val="A2B0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E6A4BBF"/>
    <w:multiLevelType w:val="multilevel"/>
    <w:tmpl w:val="49107B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F4E7EA4"/>
    <w:multiLevelType w:val="multilevel"/>
    <w:tmpl w:val="4F6C5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F6979E4"/>
    <w:multiLevelType w:val="multilevel"/>
    <w:tmpl w:val="035A1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FC25853"/>
    <w:multiLevelType w:val="multilevel"/>
    <w:tmpl w:val="80825F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FC2711D"/>
    <w:multiLevelType w:val="multilevel"/>
    <w:tmpl w:val="467A4C3E"/>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FDB0FBC"/>
    <w:multiLevelType w:val="hybridMultilevel"/>
    <w:tmpl w:val="BCD6D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3096310F"/>
    <w:multiLevelType w:val="hybridMultilevel"/>
    <w:tmpl w:val="89A02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3131548B"/>
    <w:multiLevelType w:val="multilevel"/>
    <w:tmpl w:val="312A8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1B11C38"/>
    <w:multiLevelType w:val="hybridMultilevel"/>
    <w:tmpl w:val="E07A2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31C47850"/>
    <w:multiLevelType w:val="multilevel"/>
    <w:tmpl w:val="C18C894A"/>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211794B"/>
    <w:multiLevelType w:val="hybridMultilevel"/>
    <w:tmpl w:val="25881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323A1EEE"/>
    <w:multiLevelType w:val="multilevel"/>
    <w:tmpl w:val="ABC4F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2470D4A"/>
    <w:multiLevelType w:val="multilevel"/>
    <w:tmpl w:val="12A48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33E1450"/>
    <w:multiLevelType w:val="multilevel"/>
    <w:tmpl w:val="02EC74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4AA099B"/>
    <w:multiLevelType w:val="multilevel"/>
    <w:tmpl w:val="499A07AE"/>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4D87832"/>
    <w:multiLevelType w:val="multilevel"/>
    <w:tmpl w:val="C7EC4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5CB7730"/>
    <w:multiLevelType w:val="multilevel"/>
    <w:tmpl w:val="6A94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6691314"/>
    <w:multiLevelType w:val="multilevel"/>
    <w:tmpl w:val="365271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6C72BE0"/>
    <w:multiLevelType w:val="multilevel"/>
    <w:tmpl w:val="BB66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6C8469C"/>
    <w:multiLevelType w:val="multilevel"/>
    <w:tmpl w:val="2398E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6F51AD1"/>
    <w:multiLevelType w:val="multilevel"/>
    <w:tmpl w:val="ED02E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73E0F8E"/>
    <w:multiLevelType w:val="multilevel"/>
    <w:tmpl w:val="CD48CE24"/>
    <w:lvl w:ilvl="0">
      <w:start w:val="8"/>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5" w15:restartNumberingAfterBreak="0">
    <w:nsid w:val="37C40B48"/>
    <w:multiLevelType w:val="hybridMultilevel"/>
    <w:tmpl w:val="5E58C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37EC26D3"/>
    <w:multiLevelType w:val="multilevel"/>
    <w:tmpl w:val="5DF27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9071218"/>
    <w:multiLevelType w:val="hybridMultilevel"/>
    <w:tmpl w:val="BABA2A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3A2272DB"/>
    <w:multiLevelType w:val="multilevel"/>
    <w:tmpl w:val="27BEF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BBF5A9F"/>
    <w:multiLevelType w:val="multilevel"/>
    <w:tmpl w:val="7DEE9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C9A0F19"/>
    <w:multiLevelType w:val="multilevel"/>
    <w:tmpl w:val="D4AC66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D6B7CA2"/>
    <w:multiLevelType w:val="multilevel"/>
    <w:tmpl w:val="45C6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DE7024F"/>
    <w:multiLevelType w:val="multilevel"/>
    <w:tmpl w:val="9F86404E"/>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DF17ACF"/>
    <w:multiLevelType w:val="multilevel"/>
    <w:tmpl w:val="6FFC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E1D27FA"/>
    <w:multiLevelType w:val="multilevel"/>
    <w:tmpl w:val="ACB0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E311BF4"/>
    <w:multiLevelType w:val="multilevel"/>
    <w:tmpl w:val="093A76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E503FCA"/>
    <w:multiLevelType w:val="hybridMultilevel"/>
    <w:tmpl w:val="D354B3D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7" w15:restartNumberingAfterBreak="0">
    <w:nsid w:val="3E615BFD"/>
    <w:multiLevelType w:val="multilevel"/>
    <w:tmpl w:val="E3FE27FC"/>
    <w:lvl w:ilvl="0">
      <w:start w:val="1"/>
      <w:numFmt w:val="decimal"/>
      <w:lvlText w:val="%1."/>
      <w:lvlJc w:val="left"/>
      <w:pPr>
        <w:ind w:left="2062"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8" w15:restartNumberingAfterBreak="0">
    <w:nsid w:val="3EDC4B7F"/>
    <w:multiLevelType w:val="multilevel"/>
    <w:tmpl w:val="3B909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FA61670"/>
    <w:multiLevelType w:val="hybridMultilevel"/>
    <w:tmpl w:val="6B8A15F0"/>
    <w:lvl w:ilvl="0" w:tplc="1B784E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3FD80C66"/>
    <w:multiLevelType w:val="multilevel"/>
    <w:tmpl w:val="36605196"/>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03B5889"/>
    <w:multiLevelType w:val="multilevel"/>
    <w:tmpl w:val="AA225918"/>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09B3E4A"/>
    <w:multiLevelType w:val="multilevel"/>
    <w:tmpl w:val="B02889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09D7A7D"/>
    <w:multiLevelType w:val="multilevel"/>
    <w:tmpl w:val="CBB6B2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110473C"/>
    <w:multiLevelType w:val="multilevel"/>
    <w:tmpl w:val="1CA2CA60"/>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1714767"/>
    <w:multiLevelType w:val="multilevel"/>
    <w:tmpl w:val="1F06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23B11BE"/>
    <w:multiLevelType w:val="multilevel"/>
    <w:tmpl w:val="9FCCD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40F323A"/>
    <w:multiLevelType w:val="multilevel"/>
    <w:tmpl w:val="2216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43F7505"/>
    <w:multiLevelType w:val="multilevel"/>
    <w:tmpl w:val="29DE9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4EF535F"/>
    <w:multiLevelType w:val="multilevel"/>
    <w:tmpl w:val="3098C6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51F7F29"/>
    <w:multiLevelType w:val="multilevel"/>
    <w:tmpl w:val="1D36E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5D674A7"/>
    <w:multiLevelType w:val="multilevel"/>
    <w:tmpl w:val="176AB3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5D84198"/>
    <w:multiLevelType w:val="hybridMultilevel"/>
    <w:tmpl w:val="31062F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46851C2E"/>
    <w:multiLevelType w:val="multilevel"/>
    <w:tmpl w:val="AE94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6E16EA7"/>
    <w:multiLevelType w:val="multilevel"/>
    <w:tmpl w:val="AC66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8966556"/>
    <w:multiLevelType w:val="multilevel"/>
    <w:tmpl w:val="DE78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93F4531"/>
    <w:multiLevelType w:val="multilevel"/>
    <w:tmpl w:val="37AA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9917FCB"/>
    <w:multiLevelType w:val="multilevel"/>
    <w:tmpl w:val="D5800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9C30701"/>
    <w:multiLevelType w:val="multilevel"/>
    <w:tmpl w:val="C35E6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A9E49F7"/>
    <w:multiLevelType w:val="multilevel"/>
    <w:tmpl w:val="B406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AF310A2"/>
    <w:multiLevelType w:val="hybridMultilevel"/>
    <w:tmpl w:val="B7B0581A"/>
    <w:lvl w:ilvl="0" w:tplc="08090017">
      <w:start w:val="1"/>
      <w:numFmt w:val="lowerLetter"/>
      <w:lvlText w:val="%1)"/>
      <w:lvlJc w:val="lef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1" w15:restartNumberingAfterBreak="0">
    <w:nsid w:val="4C3720B8"/>
    <w:multiLevelType w:val="multilevel"/>
    <w:tmpl w:val="D068A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CFB0889"/>
    <w:multiLevelType w:val="multilevel"/>
    <w:tmpl w:val="22962EAC"/>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4D6D20C7"/>
    <w:multiLevelType w:val="multilevel"/>
    <w:tmpl w:val="6F6E6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D947E23"/>
    <w:multiLevelType w:val="multilevel"/>
    <w:tmpl w:val="CD801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DD359AD"/>
    <w:multiLevelType w:val="multilevel"/>
    <w:tmpl w:val="3A72A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DEF19C3"/>
    <w:multiLevelType w:val="hybridMultilevel"/>
    <w:tmpl w:val="E2F6A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4EA311B6"/>
    <w:multiLevelType w:val="multilevel"/>
    <w:tmpl w:val="2A7062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4F1064C0"/>
    <w:multiLevelType w:val="multilevel"/>
    <w:tmpl w:val="D75ED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FE60290"/>
    <w:multiLevelType w:val="multilevel"/>
    <w:tmpl w:val="DBB438C2"/>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16C5734"/>
    <w:multiLevelType w:val="multilevel"/>
    <w:tmpl w:val="FEA0D44A"/>
    <w:lvl w:ilvl="0">
      <w:start w:val="1"/>
      <w:numFmt w:val="decimal"/>
      <w:lvlText w:val="%1."/>
      <w:lvlJc w:val="left"/>
      <w:pPr>
        <w:ind w:left="720" w:hanging="360"/>
      </w:p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1" w15:restartNumberingAfterBreak="0">
    <w:nsid w:val="51EB6CC1"/>
    <w:multiLevelType w:val="multilevel"/>
    <w:tmpl w:val="60B8F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1FC079C"/>
    <w:multiLevelType w:val="multilevel"/>
    <w:tmpl w:val="55E6B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2276AC9"/>
    <w:multiLevelType w:val="multilevel"/>
    <w:tmpl w:val="D7849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2845EF1"/>
    <w:multiLevelType w:val="multilevel"/>
    <w:tmpl w:val="2E722C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52C92F3B"/>
    <w:multiLevelType w:val="multilevel"/>
    <w:tmpl w:val="407C6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31B6E6A"/>
    <w:multiLevelType w:val="multilevel"/>
    <w:tmpl w:val="449C7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3547299"/>
    <w:multiLevelType w:val="multilevel"/>
    <w:tmpl w:val="3F2E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3873779"/>
    <w:multiLevelType w:val="multilevel"/>
    <w:tmpl w:val="B74C6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38861CA"/>
    <w:multiLevelType w:val="multilevel"/>
    <w:tmpl w:val="A4F2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3E83E5E"/>
    <w:multiLevelType w:val="multilevel"/>
    <w:tmpl w:val="97EE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4824D1F"/>
    <w:multiLevelType w:val="multilevel"/>
    <w:tmpl w:val="488A6988"/>
    <w:lvl w:ilvl="0">
      <w:start w:val="1"/>
      <w:numFmt w:val="decimal"/>
      <w:lvlText w:val="%1."/>
      <w:lvlJc w:val="left"/>
      <w:pPr>
        <w:ind w:left="2160" w:hanging="360"/>
      </w:pPr>
      <w:rPr>
        <w:u w:val="none"/>
      </w:rPr>
    </w:lvl>
    <w:lvl w:ilvl="1">
      <w:start w:val="1"/>
      <w:numFmt w:val="decimal"/>
      <w:lvlText w:val="%2."/>
      <w:lvlJc w:val="left"/>
      <w:pPr>
        <w:ind w:left="720" w:hanging="360"/>
      </w:p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62" w15:restartNumberingAfterBreak="0">
    <w:nsid w:val="55544B58"/>
    <w:multiLevelType w:val="multilevel"/>
    <w:tmpl w:val="75049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56019FC"/>
    <w:multiLevelType w:val="hybridMultilevel"/>
    <w:tmpl w:val="DA6E6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57A7586F"/>
    <w:multiLevelType w:val="multilevel"/>
    <w:tmpl w:val="A8984B1E"/>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57BF70FB"/>
    <w:multiLevelType w:val="multilevel"/>
    <w:tmpl w:val="488A6988"/>
    <w:lvl w:ilvl="0">
      <w:start w:val="1"/>
      <w:numFmt w:val="decimal"/>
      <w:lvlText w:val="%1."/>
      <w:lvlJc w:val="left"/>
      <w:pPr>
        <w:ind w:left="2160" w:hanging="360"/>
      </w:pPr>
      <w:rPr>
        <w:u w:val="none"/>
      </w:rPr>
    </w:lvl>
    <w:lvl w:ilvl="1">
      <w:start w:val="1"/>
      <w:numFmt w:val="decimal"/>
      <w:lvlText w:val="%2."/>
      <w:lvlJc w:val="left"/>
      <w:pPr>
        <w:ind w:left="720" w:hanging="360"/>
      </w:p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66" w15:restartNumberingAfterBreak="0">
    <w:nsid w:val="57FF0DB1"/>
    <w:multiLevelType w:val="multilevel"/>
    <w:tmpl w:val="E3FE27FC"/>
    <w:lvl w:ilvl="0">
      <w:start w:val="1"/>
      <w:numFmt w:val="decimal"/>
      <w:lvlText w:val="%1."/>
      <w:lvlJc w:val="left"/>
      <w:pPr>
        <w:ind w:left="2062"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67" w15:restartNumberingAfterBreak="0">
    <w:nsid w:val="58190722"/>
    <w:multiLevelType w:val="multilevel"/>
    <w:tmpl w:val="AE4C0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8917DAC"/>
    <w:multiLevelType w:val="multilevel"/>
    <w:tmpl w:val="11A2E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8B4366E"/>
    <w:multiLevelType w:val="multilevel"/>
    <w:tmpl w:val="8CF8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9DF158F"/>
    <w:multiLevelType w:val="multilevel"/>
    <w:tmpl w:val="618CA0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9F14C16"/>
    <w:multiLevelType w:val="multilevel"/>
    <w:tmpl w:val="0782743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A4A144B"/>
    <w:multiLevelType w:val="multilevel"/>
    <w:tmpl w:val="E334C9B8"/>
    <w:lvl w:ilvl="0">
      <w:start w:val="5"/>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3" w15:restartNumberingAfterBreak="0">
    <w:nsid w:val="5ABF177A"/>
    <w:multiLevelType w:val="multilevel"/>
    <w:tmpl w:val="9DAE9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AF5452A"/>
    <w:multiLevelType w:val="multilevel"/>
    <w:tmpl w:val="2888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AFC2DD7"/>
    <w:multiLevelType w:val="multilevel"/>
    <w:tmpl w:val="8B908F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5B6B6147"/>
    <w:multiLevelType w:val="multilevel"/>
    <w:tmpl w:val="6E948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B702205"/>
    <w:multiLevelType w:val="multilevel"/>
    <w:tmpl w:val="91C4A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BC73139"/>
    <w:multiLevelType w:val="multilevel"/>
    <w:tmpl w:val="0D8C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BEE13D8"/>
    <w:multiLevelType w:val="multilevel"/>
    <w:tmpl w:val="F62A6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C0C7172"/>
    <w:multiLevelType w:val="multilevel"/>
    <w:tmpl w:val="FA94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C433070"/>
    <w:multiLevelType w:val="hybridMultilevel"/>
    <w:tmpl w:val="78F48F3E"/>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ind w:left="1440" w:hanging="360"/>
      </w:pPr>
    </w:lvl>
    <w:lvl w:ilvl="2" w:tplc="FFFFFFFF">
      <w:start w:val="1"/>
      <w:numFmt w:val="lowerRoman"/>
      <w:lvlText w:val="%3."/>
      <w:lvlJc w:val="right"/>
      <w:pPr>
        <w:tabs>
          <w:tab w:val="num" w:pos="2160"/>
        </w:tabs>
        <w:ind w:left="2160" w:hanging="360"/>
      </w:p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5C6318EF"/>
    <w:multiLevelType w:val="multilevel"/>
    <w:tmpl w:val="78968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5C8A7285"/>
    <w:multiLevelType w:val="hybridMultilevel"/>
    <w:tmpl w:val="607E2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5CE05015"/>
    <w:multiLevelType w:val="hybridMultilevel"/>
    <w:tmpl w:val="E116CE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5" w15:restartNumberingAfterBreak="0">
    <w:nsid w:val="5D0002FC"/>
    <w:multiLevelType w:val="multilevel"/>
    <w:tmpl w:val="6B786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D9262F0"/>
    <w:multiLevelType w:val="multilevel"/>
    <w:tmpl w:val="98CC3DA0"/>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5DB702A2"/>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88" w15:restartNumberingAfterBreak="0">
    <w:nsid w:val="5DD750CE"/>
    <w:multiLevelType w:val="multilevel"/>
    <w:tmpl w:val="4E00DF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60875CBD"/>
    <w:multiLevelType w:val="multilevel"/>
    <w:tmpl w:val="EE6A02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60C53276"/>
    <w:multiLevelType w:val="hybridMultilevel"/>
    <w:tmpl w:val="7010A0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62163A3B"/>
    <w:multiLevelType w:val="multilevel"/>
    <w:tmpl w:val="C42A3BEC"/>
    <w:lvl w:ilvl="0">
      <w:start w:val="5"/>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2" w15:restartNumberingAfterBreak="0">
    <w:nsid w:val="62407CEF"/>
    <w:multiLevelType w:val="multilevel"/>
    <w:tmpl w:val="79F4EAB4"/>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625F1994"/>
    <w:multiLevelType w:val="multilevel"/>
    <w:tmpl w:val="175C7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28A1AED"/>
    <w:multiLevelType w:val="multilevel"/>
    <w:tmpl w:val="0782743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2B32B2F"/>
    <w:multiLevelType w:val="multilevel"/>
    <w:tmpl w:val="DE923F40"/>
    <w:lvl w:ilvl="0">
      <w:start w:val="1"/>
      <w:numFmt w:val="bullet"/>
      <w:pStyle w:val="List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6" w15:restartNumberingAfterBreak="0">
    <w:nsid w:val="62D14035"/>
    <w:multiLevelType w:val="multilevel"/>
    <w:tmpl w:val="D7AEC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63487BB8"/>
    <w:multiLevelType w:val="multilevel"/>
    <w:tmpl w:val="4B0C9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3AD28BA"/>
    <w:multiLevelType w:val="multilevel"/>
    <w:tmpl w:val="488A6988"/>
    <w:lvl w:ilvl="0">
      <w:start w:val="1"/>
      <w:numFmt w:val="decimal"/>
      <w:lvlText w:val="%1."/>
      <w:lvlJc w:val="left"/>
      <w:pPr>
        <w:ind w:left="2160" w:hanging="360"/>
      </w:pPr>
      <w:rPr>
        <w:u w:val="none"/>
      </w:rPr>
    </w:lvl>
    <w:lvl w:ilvl="1">
      <w:start w:val="1"/>
      <w:numFmt w:val="decimal"/>
      <w:lvlText w:val="%2."/>
      <w:lvlJc w:val="left"/>
      <w:pPr>
        <w:ind w:left="720" w:hanging="360"/>
      </w:p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99" w15:restartNumberingAfterBreak="0">
    <w:nsid w:val="63D06FC4"/>
    <w:multiLevelType w:val="hybridMultilevel"/>
    <w:tmpl w:val="EA264B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0" w15:restartNumberingAfterBreak="0">
    <w:nsid w:val="64235E77"/>
    <w:multiLevelType w:val="multilevel"/>
    <w:tmpl w:val="A2589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4567789"/>
    <w:multiLevelType w:val="multilevel"/>
    <w:tmpl w:val="6E0E6784"/>
    <w:lvl w:ilvl="0">
      <w:start w:val="7"/>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2" w15:restartNumberingAfterBreak="0">
    <w:nsid w:val="662C70FC"/>
    <w:multiLevelType w:val="multilevel"/>
    <w:tmpl w:val="72EA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6465CB3"/>
    <w:multiLevelType w:val="multilevel"/>
    <w:tmpl w:val="E3FE27FC"/>
    <w:lvl w:ilvl="0">
      <w:start w:val="1"/>
      <w:numFmt w:val="decimal"/>
      <w:lvlText w:val="%1."/>
      <w:lvlJc w:val="left"/>
      <w:pPr>
        <w:ind w:left="2062"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04" w15:restartNumberingAfterBreak="0">
    <w:nsid w:val="66576EDE"/>
    <w:multiLevelType w:val="hybridMultilevel"/>
    <w:tmpl w:val="F99699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5" w15:restartNumberingAfterBreak="0">
    <w:nsid w:val="66A355AD"/>
    <w:multiLevelType w:val="multilevel"/>
    <w:tmpl w:val="24927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6A62DA1"/>
    <w:multiLevelType w:val="multilevel"/>
    <w:tmpl w:val="D05CDDD4"/>
    <w:lvl w:ilvl="0">
      <w:start w:val="5"/>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6D70849"/>
    <w:multiLevelType w:val="multilevel"/>
    <w:tmpl w:val="381E29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67C8349B"/>
    <w:multiLevelType w:val="multilevel"/>
    <w:tmpl w:val="6F92A23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09" w15:restartNumberingAfterBreak="0">
    <w:nsid w:val="67ED362D"/>
    <w:multiLevelType w:val="multilevel"/>
    <w:tmpl w:val="366051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68624D5C"/>
    <w:multiLevelType w:val="hybridMultilevel"/>
    <w:tmpl w:val="15ACA45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1" w15:restartNumberingAfterBreak="0">
    <w:nsid w:val="69262236"/>
    <w:multiLevelType w:val="multilevel"/>
    <w:tmpl w:val="7A06DE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9BD4C1E"/>
    <w:multiLevelType w:val="hybridMultilevel"/>
    <w:tmpl w:val="E116CE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3" w15:restartNumberingAfterBreak="0">
    <w:nsid w:val="6B8C2EE3"/>
    <w:multiLevelType w:val="hybridMultilevel"/>
    <w:tmpl w:val="FF4E1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4" w15:restartNumberingAfterBreak="0">
    <w:nsid w:val="6B921372"/>
    <w:multiLevelType w:val="multilevel"/>
    <w:tmpl w:val="60B8F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6BDE7FE0"/>
    <w:multiLevelType w:val="multilevel"/>
    <w:tmpl w:val="119A8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6C25137B"/>
    <w:multiLevelType w:val="multilevel"/>
    <w:tmpl w:val="1C7A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6C4317AC"/>
    <w:multiLevelType w:val="multilevel"/>
    <w:tmpl w:val="9312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6C472701"/>
    <w:multiLevelType w:val="hybridMultilevel"/>
    <w:tmpl w:val="FBC0C07A"/>
    <w:lvl w:ilvl="0" w:tplc="08090017">
      <w:start w:val="1"/>
      <w:numFmt w:val="lowerLetter"/>
      <w:lvlText w:val="%1)"/>
      <w:lvlJc w:val="lef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9" w15:restartNumberingAfterBreak="0">
    <w:nsid w:val="6D93658A"/>
    <w:multiLevelType w:val="multilevel"/>
    <w:tmpl w:val="4208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6E2B4932"/>
    <w:multiLevelType w:val="multilevel"/>
    <w:tmpl w:val="778EE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E365151"/>
    <w:multiLevelType w:val="multilevel"/>
    <w:tmpl w:val="B7060062"/>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6EA57CDB"/>
    <w:multiLevelType w:val="multilevel"/>
    <w:tmpl w:val="69DC7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6EF6319A"/>
    <w:multiLevelType w:val="hybridMultilevel"/>
    <w:tmpl w:val="5B8C64CC"/>
    <w:lvl w:ilvl="0" w:tplc="40F69AE4">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4" w15:restartNumberingAfterBreak="0">
    <w:nsid w:val="6F526BD4"/>
    <w:multiLevelType w:val="multilevel"/>
    <w:tmpl w:val="C3426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F957B61"/>
    <w:multiLevelType w:val="multilevel"/>
    <w:tmpl w:val="3A3EE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70274B2D"/>
    <w:multiLevelType w:val="multilevel"/>
    <w:tmpl w:val="9996B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70F364A8"/>
    <w:multiLevelType w:val="multilevel"/>
    <w:tmpl w:val="74E62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70FA7D7B"/>
    <w:multiLevelType w:val="multilevel"/>
    <w:tmpl w:val="7BFAA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71615FAE"/>
    <w:multiLevelType w:val="multilevel"/>
    <w:tmpl w:val="DA8CA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71F04B92"/>
    <w:multiLevelType w:val="multilevel"/>
    <w:tmpl w:val="488A6988"/>
    <w:lvl w:ilvl="0">
      <w:start w:val="1"/>
      <w:numFmt w:val="decimal"/>
      <w:lvlText w:val="%1."/>
      <w:lvlJc w:val="left"/>
      <w:pPr>
        <w:ind w:left="2160" w:hanging="360"/>
      </w:pPr>
      <w:rPr>
        <w:u w:val="none"/>
      </w:rPr>
    </w:lvl>
    <w:lvl w:ilvl="1">
      <w:start w:val="1"/>
      <w:numFmt w:val="decimal"/>
      <w:lvlText w:val="%2."/>
      <w:lvlJc w:val="left"/>
      <w:pPr>
        <w:ind w:left="720" w:hanging="360"/>
      </w:p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31" w15:restartNumberingAfterBreak="0">
    <w:nsid w:val="729B7A1D"/>
    <w:multiLevelType w:val="multilevel"/>
    <w:tmpl w:val="0C5C8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73E26433"/>
    <w:multiLevelType w:val="multilevel"/>
    <w:tmpl w:val="7BEA5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747E6479"/>
    <w:multiLevelType w:val="multilevel"/>
    <w:tmpl w:val="8A56ACD6"/>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7551037C"/>
    <w:multiLevelType w:val="multilevel"/>
    <w:tmpl w:val="4DE0212C"/>
    <w:lvl w:ilvl="0">
      <w:start w:val="1"/>
      <w:numFmt w:val="decimal"/>
      <w:lvlText w:val="%1."/>
      <w:lvlJc w:val="left"/>
      <w:pPr>
        <w:ind w:left="720" w:hanging="360"/>
      </w:pPr>
      <w:rPr>
        <w:rFonts w:ascii="Century Gothic" w:eastAsia="Century Gothic" w:hAnsi="Century Gothic" w:cs="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5" w15:restartNumberingAfterBreak="0">
    <w:nsid w:val="76154FB9"/>
    <w:multiLevelType w:val="multilevel"/>
    <w:tmpl w:val="4BC2B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775E32F2"/>
    <w:multiLevelType w:val="multilevel"/>
    <w:tmpl w:val="66044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7799799F"/>
    <w:multiLevelType w:val="hybridMultilevel"/>
    <w:tmpl w:val="24EA7A6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8" w15:restartNumberingAfterBreak="0">
    <w:nsid w:val="77E02F9B"/>
    <w:multiLevelType w:val="multilevel"/>
    <w:tmpl w:val="187A5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77E54B96"/>
    <w:multiLevelType w:val="multilevel"/>
    <w:tmpl w:val="1080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77F01664"/>
    <w:multiLevelType w:val="multilevel"/>
    <w:tmpl w:val="5FAE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77F708A3"/>
    <w:multiLevelType w:val="multilevel"/>
    <w:tmpl w:val="068A17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78CA2FDA"/>
    <w:multiLevelType w:val="multilevel"/>
    <w:tmpl w:val="F412DE8A"/>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791F6F9F"/>
    <w:multiLevelType w:val="multilevel"/>
    <w:tmpl w:val="CA2810F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7963302F"/>
    <w:multiLevelType w:val="multilevel"/>
    <w:tmpl w:val="7DD4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7972617D"/>
    <w:multiLevelType w:val="multilevel"/>
    <w:tmpl w:val="A7A2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7C6A45A4"/>
    <w:multiLevelType w:val="multilevel"/>
    <w:tmpl w:val="4664B90C"/>
    <w:lvl w:ilvl="0">
      <w:start w:val="4"/>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7" w15:restartNumberingAfterBreak="0">
    <w:nsid w:val="7D487D11"/>
    <w:multiLevelType w:val="multilevel"/>
    <w:tmpl w:val="9014C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7DE22304"/>
    <w:multiLevelType w:val="multilevel"/>
    <w:tmpl w:val="14380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7E5C6C58"/>
    <w:multiLevelType w:val="multilevel"/>
    <w:tmpl w:val="E3FE27F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50" w15:restartNumberingAfterBreak="0">
    <w:nsid w:val="7ECA6C12"/>
    <w:multiLevelType w:val="multilevel"/>
    <w:tmpl w:val="662E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7F8E2EC1"/>
    <w:multiLevelType w:val="multilevel"/>
    <w:tmpl w:val="DEF01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7FB50F1A"/>
    <w:multiLevelType w:val="multilevel"/>
    <w:tmpl w:val="FE12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7627816">
    <w:abstractNumId w:val="195"/>
  </w:num>
  <w:num w:numId="2" w16cid:durableId="1941058025">
    <w:abstractNumId w:val="30"/>
  </w:num>
  <w:num w:numId="3" w16cid:durableId="982345713">
    <w:abstractNumId w:val="77"/>
  </w:num>
  <w:num w:numId="4" w16cid:durableId="951401418">
    <w:abstractNumId w:val="72"/>
  </w:num>
  <w:num w:numId="5" w16cid:durableId="232282851">
    <w:abstractNumId w:val="50"/>
  </w:num>
  <w:num w:numId="6" w16cid:durableId="1781955090">
    <w:abstractNumId w:val="47"/>
  </w:num>
  <w:num w:numId="7" w16cid:durableId="99767672">
    <w:abstractNumId w:val="56"/>
  </w:num>
  <w:num w:numId="8" w16cid:durableId="1185829515">
    <w:abstractNumId w:val="249"/>
  </w:num>
  <w:num w:numId="9" w16cid:durableId="1380788069">
    <w:abstractNumId w:val="117"/>
  </w:num>
  <w:num w:numId="10" w16cid:durableId="1748261095">
    <w:abstractNumId w:val="166"/>
  </w:num>
  <w:num w:numId="11" w16cid:durableId="2083596379">
    <w:abstractNumId w:val="181"/>
  </w:num>
  <w:num w:numId="12" w16cid:durableId="879517405">
    <w:abstractNumId w:val="73"/>
  </w:num>
  <w:num w:numId="13" w16cid:durableId="1504660273">
    <w:abstractNumId w:val="208"/>
  </w:num>
  <w:num w:numId="14" w16cid:durableId="643201354">
    <w:abstractNumId w:val="198"/>
  </w:num>
  <w:num w:numId="15" w16cid:durableId="1612787129">
    <w:abstractNumId w:val="161"/>
  </w:num>
  <w:num w:numId="16" w16cid:durableId="1437093466">
    <w:abstractNumId w:val="230"/>
  </w:num>
  <w:num w:numId="17" w16cid:durableId="753160563">
    <w:abstractNumId w:val="165"/>
  </w:num>
  <w:num w:numId="18" w16cid:durableId="1354114312">
    <w:abstractNumId w:val="234"/>
  </w:num>
  <w:num w:numId="19" w16cid:durableId="724648109">
    <w:abstractNumId w:val="86"/>
  </w:num>
  <w:num w:numId="20" w16cid:durableId="26805033">
    <w:abstractNumId w:val="203"/>
  </w:num>
  <w:num w:numId="21" w16cid:durableId="340815774">
    <w:abstractNumId w:val="132"/>
  </w:num>
  <w:num w:numId="22" w16cid:durableId="1467430875">
    <w:abstractNumId w:val="8"/>
  </w:num>
  <w:num w:numId="23" w16cid:durableId="337318392">
    <w:abstractNumId w:val="25"/>
  </w:num>
  <w:num w:numId="24" w16cid:durableId="1537237551">
    <w:abstractNumId w:val="199"/>
  </w:num>
  <w:num w:numId="25" w16cid:durableId="1556432644">
    <w:abstractNumId w:val="107"/>
  </w:num>
  <w:num w:numId="26" w16cid:durableId="1784885123">
    <w:abstractNumId w:val="5"/>
  </w:num>
  <w:num w:numId="27" w16cid:durableId="2125542163">
    <w:abstractNumId w:val="48"/>
  </w:num>
  <w:num w:numId="28" w16cid:durableId="1612975406">
    <w:abstractNumId w:val="183"/>
  </w:num>
  <w:num w:numId="29" w16cid:durableId="1827865667">
    <w:abstractNumId w:val="119"/>
  </w:num>
  <w:num w:numId="30" w16cid:durableId="802162754">
    <w:abstractNumId w:val="110"/>
  </w:num>
  <w:num w:numId="31" w16cid:durableId="2087147496">
    <w:abstractNumId w:val="175"/>
  </w:num>
  <w:num w:numId="32" w16cid:durableId="137308848">
    <w:abstractNumId w:val="212"/>
  </w:num>
  <w:num w:numId="33" w16cid:durableId="153420331">
    <w:abstractNumId w:val="184"/>
  </w:num>
  <w:num w:numId="34" w16cid:durableId="199170868">
    <w:abstractNumId w:val="111"/>
  </w:num>
  <w:num w:numId="35" w16cid:durableId="451242606">
    <w:abstractNumId w:val="135"/>
  </w:num>
  <w:num w:numId="36" w16cid:durableId="714814252">
    <w:abstractNumId w:val="178"/>
  </w:num>
  <w:num w:numId="37" w16cid:durableId="751657976">
    <w:abstractNumId w:val="189"/>
  </w:num>
  <w:num w:numId="38" w16cid:durableId="1974165612">
    <w:abstractNumId w:val="242"/>
  </w:num>
  <w:num w:numId="39" w16cid:durableId="863639143">
    <w:abstractNumId w:val="200"/>
  </w:num>
  <w:num w:numId="40" w16cid:durableId="1259557076">
    <w:abstractNumId w:val="41"/>
  </w:num>
  <w:num w:numId="41" w16cid:durableId="1925260823">
    <w:abstractNumId w:val="68"/>
  </w:num>
  <w:num w:numId="42" w16cid:durableId="1324505830">
    <w:abstractNumId w:val="2"/>
  </w:num>
  <w:num w:numId="43" w16cid:durableId="710614340">
    <w:abstractNumId w:val="214"/>
  </w:num>
  <w:num w:numId="44" w16cid:durableId="1614434935">
    <w:abstractNumId w:val="202"/>
  </w:num>
  <w:num w:numId="45" w16cid:durableId="1587417913">
    <w:abstractNumId w:val="173"/>
  </w:num>
  <w:num w:numId="46" w16cid:durableId="1228880532">
    <w:abstractNumId w:val="52"/>
  </w:num>
  <w:num w:numId="47" w16cid:durableId="1654020423">
    <w:abstractNumId w:val="21"/>
  </w:num>
  <w:num w:numId="48" w16cid:durableId="2093815996">
    <w:abstractNumId w:val="106"/>
  </w:num>
  <w:num w:numId="49" w16cid:durableId="1807046515">
    <w:abstractNumId w:val="66"/>
  </w:num>
  <w:num w:numId="50" w16cid:durableId="407965919">
    <w:abstractNumId w:val="67"/>
  </w:num>
  <w:num w:numId="51" w16cid:durableId="8458764">
    <w:abstractNumId w:val="185"/>
  </w:num>
  <w:num w:numId="52" w16cid:durableId="515388041">
    <w:abstractNumId w:val="18"/>
  </w:num>
  <w:num w:numId="53" w16cid:durableId="294609056">
    <w:abstractNumId w:val="70"/>
  </w:num>
  <w:num w:numId="54" w16cid:durableId="138891157">
    <w:abstractNumId w:val="150"/>
  </w:num>
  <w:num w:numId="55" w16cid:durableId="1250624364">
    <w:abstractNumId w:val="251"/>
  </w:num>
  <w:num w:numId="56" w16cid:durableId="602306163">
    <w:abstractNumId w:val="115"/>
  </w:num>
  <w:num w:numId="57" w16cid:durableId="1106465853">
    <w:abstractNumId w:val="192"/>
  </w:num>
  <w:num w:numId="58" w16cid:durableId="1034623381">
    <w:abstractNumId w:val="188"/>
  </w:num>
  <w:num w:numId="59" w16cid:durableId="537857930">
    <w:abstractNumId w:val="155"/>
  </w:num>
  <w:num w:numId="60" w16cid:durableId="734546374">
    <w:abstractNumId w:val="168"/>
  </w:num>
  <w:num w:numId="61" w16cid:durableId="482084329">
    <w:abstractNumId w:val="245"/>
  </w:num>
  <w:num w:numId="62" w16cid:durableId="385879001">
    <w:abstractNumId w:val="88"/>
  </w:num>
  <w:num w:numId="63" w16cid:durableId="406075335">
    <w:abstractNumId w:val="62"/>
  </w:num>
  <w:num w:numId="64" w16cid:durableId="297684090">
    <w:abstractNumId w:val="29"/>
  </w:num>
  <w:num w:numId="65" w16cid:durableId="1299529954">
    <w:abstractNumId w:val="49"/>
  </w:num>
  <w:num w:numId="66" w16cid:durableId="255092536">
    <w:abstractNumId w:val="157"/>
  </w:num>
  <w:num w:numId="67" w16cid:durableId="1919706796">
    <w:abstractNumId w:val="79"/>
  </w:num>
  <w:num w:numId="68" w16cid:durableId="1747876324">
    <w:abstractNumId w:val="206"/>
  </w:num>
  <w:num w:numId="69" w16cid:durableId="1613856025">
    <w:abstractNumId w:val="223"/>
  </w:num>
  <w:num w:numId="70" w16cid:durableId="1857499075">
    <w:abstractNumId w:val="84"/>
  </w:num>
  <w:num w:numId="71" w16cid:durableId="1698432601">
    <w:abstractNumId w:val="201"/>
  </w:num>
  <w:num w:numId="72" w16cid:durableId="290673735">
    <w:abstractNumId w:val="58"/>
  </w:num>
  <w:num w:numId="73" w16cid:durableId="758984725">
    <w:abstractNumId w:val="209"/>
  </w:num>
  <w:num w:numId="74" w16cid:durableId="1168717715">
    <w:abstractNumId w:val="120"/>
  </w:num>
  <w:num w:numId="75" w16cid:durableId="178543978">
    <w:abstractNumId w:val="75"/>
  </w:num>
  <w:num w:numId="76" w16cid:durableId="1348478541">
    <w:abstractNumId w:val="248"/>
  </w:num>
  <w:num w:numId="77" w16cid:durableId="1605190202">
    <w:abstractNumId w:val="40"/>
  </w:num>
  <w:num w:numId="78" w16cid:durableId="750783955">
    <w:abstractNumId w:val="244"/>
  </w:num>
  <w:num w:numId="79" w16cid:durableId="110511780">
    <w:abstractNumId w:val="15"/>
  </w:num>
  <w:num w:numId="80" w16cid:durableId="554589324">
    <w:abstractNumId w:val="190"/>
  </w:num>
  <w:num w:numId="81" w16cid:durableId="156461796">
    <w:abstractNumId w:val="123"/>
  </w:num>
  <w:num w:numId="82" w16cid:durableId="1098675213">
    <w:abstractNumId w:val="210"/>
  </w:num>
  <w:num w:numId="83" w16cid:durableId="1455832506">
    <w:abstractNumId w:val="116"/>
  </w:num>
  <w:num w:numId="84" w16cid:durableId="1188374243">
    <w:abstractNumId w:val="76"/>
  </w:num>
  <w:num w:numId="85" w16cid:durableId="2118519621">
    <w:abstractNumId w:val="9"/>
  </w:num>
  <w:num w:numId="86" w16cid:durableId="1362435862">
    <w:abstractNumId w:val="26"/>
  </w:num>
  <w:num w:numId="87" w16cid:durableId="1728138766">
    <w:abstractNumId w:val="93"/>
  </w:num>
  <w:num w:numId="88" w16cid:durableId="622158366">
    <w:abstractNumId w:val="194"/>
  </w:num>
  <w:num w:numId="89" w16cid:durableId="391198443">
    <w:abstractNumId w:val="6"/>
  </w:num>
  <w:num w:numId="90" w16cid:durableId="510491861">
    <w:abstractNumId w:val="128"/>
  </w:num>
  <w:num w:numId="91" w16cid:durableId="1950314066">
    <w:abstractNumId w:val="156"/>
  </w:num>
  <w:num w:numId="92" w16cid:durableId="745496736">
    <w:abstractNumId w:val="16"/>
  </w:num>
  <w:num w:numId="93" w16cid:durableId="22171418">
    <w:abstractNumId w:val="171"/>
  </w:num>
  <w:num w:numId="94" w16cid:durableId="1314718218">
    <w:abstractNumId w:val="196"/>
  </w:num>
  <w:num w:numId="95" w16cid:durableId="1624458442">
    <w:abstractNumId w:val="226"/>
  </w:num>
  <w:num w:numId="96" w16cid:durableId="1577933440">
    <w:abstractNumId w:val="139"/>
  </w:num>
  <w:num w:numId="97" w16cid:durableId="372465663">
    <w:abstractNumId w:val="172"/>
  </w:num>
  <w:num w:numId="98" w16cid:durableId="1854876652">
    <w:abstractNumId w:val="240"/>
  </w:num>
  <w:num w:numId="99" w16cid:durableId="466321185">
    <w:abstractNumId w:val="104"/>
  </w:num>
  <w:num w:numId="100" w16cid:durableId="2113626543">
    <w:abstractNumId w:val="216"/>
  </w:num>
  <w:num w:numId="101" w16cid:durableId="1718703255">
    <w:abstractNumId w:val="177"/>
  </w:num>
  <w:num w:numId="102" w16cid:durableId="1274634328">
    <w:abstractNumId w:val="163"/>
  </w:num>
  <w:num w:numId="103" w16cid:durableId="54856415">
    <w:abstractNumId w:val="81"/>
  </w:num>
  <w:num w:numId="104" w16cid:durableId="126973255">
    <w:abstractNumId w:val="12"/>
  </w:num>
  <w:num w:numId="105" w16cid:durableId="1865825804">
    <w:abstractNumId w:val="147"/>
  </w:num>
  <w:num w:numId="106" w16cid:durableId="2110079545">
    <w:abstractNumId w:val="17"/>
  </w:num>
  <w:num w:numId="107" w16cid:durableId="853808031">
    <w:abstractNumId w:val="207"/>
  </w:num>
  <w:num w:numId="108" w16cid:durableId="1834253065">
    <w:abstractNumId w:val="211"/>
  </w:num>
  <w:num w:numId="109" w16cid:durableId="210313456">
    <w:abstractNumId w:val="215"/>
  </w:num>
  <w:num w:numId="110" w16cid:durableId="777337207">
    <w:abstractNumId w:val="158"/>
  </w:num>
  <w:num w:numId="111" w16cid:durableId="489831703">
    <w:abstractNumId w:val="131"/>
  </w:num>
  <w:num w:numId="112" w16cid:durableId="528643015">
    <w:abstractNumId w:val="24"/>
  </w:num>
  <w:num w:numId="113" w16cid:durableId="759520910">
    <w:abstractNumId w:val="227"/>
  </w:num>
  <w:num w:numId="114" w16cid:durableId="1880127246">
    <w:abstractNumId w:val="94"/>
  </w:num>
  <w:num w:numId="115" w16cid:durableId="817305695">
    <w:abstractNumId w:val="98"/>
  </w:num>
  <w:num w:numId="116" w16cid:durableId="1268268842">
    <w:abstractNumId w:val="138"/>
  </w:num>
  <w:num w:numId="117" w16cid:durableId="1427386277">
    <w:abstractNumId w:val="169"/>
  </w:num>
  <w:num w:numId="118" w16cid:durableId="554395359">
    <w:abstractNumId w:val="247"/>
  </w:num>
  <w:num w:numId="119" w16cid:durableId="146822726">
    <w:abstractNumId w:val="143"/>
  </w:num>
  <w:num w:numId="120" w16cid:durableId="1139883374">
    <w:abstractNumId w:val="101"/>
  </w:num>
  <w:num w:numId="121" w16cid:durableId="249236628">
    <w:abstractNumId w:val="148"/>
  </w:num>
  <w:num w:numId="122" w16cid:durableId="34736261">
    <w:abstractNumId w:val="114"/>
  </w:num>
  <w:num w:numId="123" w16cid:durableId="547188436">
    <w:abstractNumId w:val="10"/>
  </w:num>
  <w:num w:numId="124" w16cid:durableId="737047135">
    <w:abstractNumId w:val="3"/>
  </w:num>
  <w:num w:numId="125" w16cid:durableId="348606920">
    <w:abstractNumId w:val="7"/>
  </w:num>
  <w:num w:numId="126" w16cid:durableId="1025517533">
    <w:abstractNumId w:val="83"/>
  </w:num>
  <w:num w:numId="127" w16cid:durableId="1991907856">
    <w:abstractNumId w:val="74"/>
  </w:num>
  <w:num w:numId="128" w16cid:durableId="971595312">
    <w:abstractNumId w:val="13"/>
  </w:num>
  <w:num w:numId="129" w16cid:durableId="1907762473">
    <w:abstractNumId w:val="82"/>
  </w:num>
  <w:num w:numId="130" w16cid:durableId="702485140">
    <w:abstractNumId w:val="152"/>
  </w:num>
  <w:num w:numId="131" w16cid:durableId="2079939095">
    <w:abstractNumId w:val="220"/>
  </w:num>
  <w:num w:numId="132" w16cid:durableId="1492868725">
    <w:abstractNumId w:val="61"/>
  </w:num>
  <w:num w:numId="133" w16cid:durableId="991522059">
    <w:abstractNumId w:val="243"/>
  </w:num>
  <w:num w:numId="134" w16cid:durableId="1590191341">
    <w:abstractNumId w:val="35"/>
  </w:num>
  <w:num w:numId="135" w16cid:durableId="2085487477">
    <w:abstractNumId w:val="45"/>
  </w:num>
  <w:num w:numId="136" w16cid:durableId="625738162">
    <w:abstractNumId w:val="170"/>
  </w:num>
  <w:num w:numId="137" w16cid:durableId="635111618">
    <w:abstractNumId w:val="182"/>
  </w:num>
  <w:num w:numId="138" w16cid:durableId="810446487">
    <w:abstractNumId w:val="136"/>
  </w:num>
  <w:num w:numId="139" w16cid:durableId="1772817116">
    <w:abstractNumId w:val="225"/>
  </w:num>
  <w:num w:numId="140" w16cid:durableId="35930069">
    <w:abstractNumId w:val="162"/>
  </w:num>
  <w:num w:numId="141" w16cid:durableId="604339673">
    <w:abstractNumId w:val="89"/>
  </w:num>
  <w:num w:numId="142" w16cid:durableId="344404634">
    <w:abstractNumId w:val="65"/>
  </w:num>
  <w:num w:numId="143" w16cid:durableId="546382820">
    <w:abstractNumId w:val="23"/>
  </w:num>
  <w:num w:numId="144" w16cid:durableId="961376566">
    <w:abstractNumId w:val="71"/>
  </w:num>
  <w:num w:numId="145" w16cid:durableId="1016661556">
    <w:abstractNumId w:val="193"/>
  </w:num>
  <w:num w:numId="146" w16cid:durableId="509566919">
    <w:abstractNumId w:val="55"/>
  </w:num>
  <w:num w:numId="147" w16cid:durableId="401686155">
    <w:abstractNumId w:val="109"/>
  </w:num>
  <w:num w:numId="148" w16cid:durableId="1039206932">
    <w:abstractNumId w:val="31"/>
  </w:num>
  <w:num w:numId="149" w16cid:durableId="1829125848">
    <w:abstractNumId w:val="144"/>
  </w:num>
  <w:num w:numId="150" w16cid:durableId="1236473696">
    <w:abstractNumId w:val="103"/>
  </w:num>
  <w:num w:numId="151" w16cid:durableId="643630903">
    <w:abstractNumId w:val="39"/>
  </w:num>
  <w:num w:numId="152" w16cid:durableId="177427758">
    <w:abstractNumId w:val="85"/>
  </w:num>
  <w:num w:numId="153" w16cid:durableId="1527720449">
    <w:abstractNumId w:val="250"/>
  </w:num>
  <w:num w:numId="154" w16cid:durableId="1422986481">
    <w:abstractNumId w:val="99"/>
  </w:num>
  <w:num w:numId="155" w16cid:durableId="1572618105">
    <w:abstractNumId w:val="46"/>
  </w:num>
  <w:num w:numId="156" w16cid:durableId="1399664811">
    <w:abstractNumId w:val="118"/>
  </w:num>
  <w:num w:numId="157" w16cid:durableId="304355730">
    <w:abstractNumId w:val="130"/>
  </w:num>
  <w:num w:numId="158" w16cid:durableId="964310154">
    <w:abstractNumId w:val="44"/>
  </w:num>
  <w:num w:numId="159" w16cid:durableId="814025765">
    <w:abstractNumId w:val="127"/>
  </w:num>
  <w:num w:numId="160" w16cid:durableId="1139541081">
    <w:abstractNumId w:val="20"/>
  </w:num>
  <w:num w:numId="161" w16cid:durableId="608313119">
    <w:abstractNumId w:val="176"/>
  </w:num>
  <w:num w:numId="162" w16cid:durableId="737945720">
    <w:abstractNumId w:val="59"/>
  </w:num>
  <w:num w:numId="163" w16cid:durableId="1530795526">
    <w:abstractNumId w:val="141"/>
  </w:num>
  <w:num w:numId="164" w16cid:durableId="1969239376">
    <w:abstractNumId w:val="19"/>
  </w:num>
  <w:num w:numId="165" w16cid:durableId="657617867">
    <w:abstractNumId w:val="236"/>
  </w:num>
  <w:num w:numId="166" w16cid:durableId="684598318">
    <w:abstractNumId w:val="187"/>
  </w:num>
  <w:num w:numId="167" w16cid:durableId="174610574">
    <w:abstractNumId w:val="4"/>
  </w:num>
  <w:num w:numId="168" w16cid:durableId="1696421462">
    <w:abstractNumId w:val="57"/>
  </w:num>
  <w:num w:numId="169" w16cid:durableId="1507792963">
    <w:abstractNumId w:val="153"/>
  </w:num>
  <w:num w:numId="170" w16cid:durableId="867791537">
    <w:abstractNumId w:val="205"/>
  </w:num>
  <w:num w:numId="171" w16cid:durableId="589243200">
    <w:abstractNumId w:val="90"/>
  </w:num>
  <w:num w:numId="172" w16cid:durableId="1355184579">
    <w:abstractNumId w:val="37"/>
  </w:num>
  <w:num w:numId="173" w16cid:durableId="1256591529">
    <w:abstractNumId w:val="140"/>
  </w:num>
  <w:num w:numId="174" w16cid:durableId="377241486">
    <w:abstractNumId w:val="218"/>
  </w:num>
  <w:num w:numId="175" w16cid:durableId="1743746832">
    <w:abstractNumId w:val="160"/>
  </w:num>
  <w:num w:numId="176" w16cid:durableId="1759322470">
    <w:abstractNumId w:val="217"/>
  </w:num>
  <w:num w:numId="177" w16cid:durableId="931015092">
    <w:abstractNumId w:val="228"/>
  </w:num>
  <w:num w:numId="178" w16cid:durableId="128985437">
    <w:abstractNumId w:val="33"/>
  </w:num>
  <w:num w:numId="179" w16cid:durableId="503860926">
    <w:abstractNumId w:val="252"/>
  </w:num>
  <w:num w:numId="180" w16cid:durableId="660542919">
    <w:abstractNumId w:val="60"/>
  </w:num>
  <w:num w:numId="181" w16cid:durableId="1113204942">
    <w:abstractNumId w:val="95"/>
  </w:num>
  <w:num w:numId="182" w16cid:durableId="511408860">
    <w:abstractNumId w:val="32"/>
  </w:num>
  <w:num w:numId="183" w16cid:durableId="1020938835">
    <w:abstractNumId w:val="53"/>
  </w:num>
  <w:num w:numId="184" w16cid:durableId="92476305">
    <w:abstractNumId w:val="146"/>
  </w:num>
  <w:num w:numId="185" w16cid:durableId="1909925434">
    <w:abstractNumId w:val="1"/>
  </w:num>
  <w:num w:numId="186" w16cid:durableId="1480074397">
    <w:abstractNumId w:val="102"/>
  </w:num>
  <w:num w:numId="187" w16cid:durableId="83649963">
    <w:abstractNumId w:val="180"/>
  </w:num>
  <w:num w:numId="188" w16cid:durableId="51779635">
    <w:abstractNumId w:val="28"/>
  </w:num>
  <w:num w:numId="189" w16cid:durableId="620527477">
    <w:abstractNumId w:val="54"/>
  </w:num>
  <w:num w:numId="190" w16cid:durableId="1204754023">
    <w:abstractNumId w:val="229"/>
  </w:num>
  <w:num w:numId="191" w16cid:durableId="2062631622">
    <w:abstractNumId w:val="38"/>
  </w:num>
  <w:num w:numId="192" w16cid:durableId="1241251884">
    <w:abstractNumId w:val="27"/>
  </w:num>
  <w:num w:numId="193" w16cid:durableId="821434244">
    <w:abstractNumId w:val="112"/>
  </w:num>
  <w:num w:numId="194" w16cid:durableId="2110660416">
    <w:abstractNumId w:val="142"/>
  </w:num>
  <w:num w:numId="195" w16cid:durableId="1850169248">
    <w:abstractNumId w:val="34"/>
  </w:num>
  <w:num w:numId="196" w16cid:durableId="2045327428">
    <w:abstractNumId w:val="221"/>
  </w:num>
  <w:num w:numId="197" w16cid:durableId="183444550">
    <w:abstractNumId w:val="154"/>
  </w:num>
  <w:num w:numId="198" w16cid:durableId="726878337">
    <w:abstractNumId w:val="121"/>
  </w:num>
  <w:num w:numId="199" w16cid:durableId="668795315">
    <w:abstractNumId w:val="92"/>
  </w:num>
  <w:num w:numId="200" w16cid:durableId="2115175531">
    <w:abstractNumId w:val="149"/>
  </w:num>
  <w:num w:numId="201" w16cid:durableId="499581741">
    <w:abstractNumId w:val="87"/>
  </w:num>
  <w:num w:numId="202" w16cid:durableId="1380126276">
    <w:abstractNumId w:val="238"/>
  </w:num>
  <w:num w:numId="203" w16cid:durableId="1617443720">
    <w:abstractNumId w:val="241"/>
  </w:num>
  <w:num w:numId="204" w16cid:durableId="871453587">
    <w:abstractNumId w:val="42"/>
  </w:num>
  <w:num w:numId="205" w16cid:durableId="724716605">
    <w:abstractNumId w:val="232"/>
  </w:num>
  <w:num w:numId="206" w16cid:durableId="104275194">
    <w:abstractNumId w:val="22"/>
  </w:num>
  <w:num w:numId="207" w16cid:durableId="103890267">
    <w:abstractNumId w:val="96"/>
  </w:num>
  <w:num w:numId="208" w16cid:durableId="1355692271">
    <w:abstractNumId w:val="246"/>
  </w:num>
  <w:num w:numId="209" w16cid:durableId="295649468">
    <w:abstractNumId w:val="191"/>
  </w:num>
  <w:num w:numId="210" w16cid:durableId="1002389827">
    <w:abstractNumId w:val="204"/>
  </w:num>
  <w:num w:numId="211" w16cid:durableId="950287383">
    <w:abstractNumId w:val="237"/>
  </w:num>
  <w:num w:numId="212" w16cid:durableId="2024476224">
    <w:abstractNumId w:val="213"/>
  </w:num>
  <w:num w:numId="213" w16cid:durableId="145319173">
    <w:abstractNumId w:val="105"/>
  </w:num>
  <w:num w:numId="214" w16cid:durableId="1349059204">
    <w:abstractNumId w:val="91"/>
  </w:num>
  <w:num w:numId="215" w16cid:durableId="1067919830">
    <w:abstractNumId w:val="129"/>
  </w:num>
  <w:num w:numId="216" w16cid:durableId="739643749">
    <w:abstractNumId w:val="124"/>
  </w:num>
  <w:num w:numId="217" w16cid:durableId="360477441">
    <w:abstractNumId w:val="233"/>
  </w:num>
  <w:num w:numId="218" w16cid:durableId="2058044160">
    <w:abstractNumId w:val="100"/>
  </w:num>
  <w:num w:numId="219" w16cid:durableId="1187673379">
    <w:abstractNumId w:val="63"/>
  </w:num>
  <w:num w:numId="220" w16cid:durableId="1991202448">
    <w:abstractNumId w:val="69"/>
  </w:num>
  <w:num w:numId="221" w16cid:durableId="167915553">
    <w:abstractNumId w:val="151"/>
  </w:num>
  <w:num w:numId="222" w16cid:durableId="30959682">
    <w:abstractNumId w:val="125"/>
  </w:num>
  <w:num w:numId="223" w16cid:durableId="1585651375">
    <w:abstractNumId w:val="137"/>
  </w:num>
  <w:num w:numId="224" w16cid:durableId="174922459">
    <w:abstractNumId w:val="219"/>
  </w:num>
  <w:num w:numId="225" w16cid:durableId="1241595813">
    <w:abstractNumId w:val="126"/>
  </w:num>
  <w:num w:numId="226" w16cid:durableId="1530337052">
    <w:abstractNumId w:val="224"/>
  </w:num>
  <w:num w:numId="227" w16cid:durableId="903879322">
    <w:abstractNumId w:val="222"/>
  </w:num>
  <w:num w:numId="228" w16cid:durableId="1651713112">
    <w:abstractNumId w:val="133"/>
  </w:num>
  <w:num w:numId="229" w16cid:durableId="520048272">
    <w:abstractNumId w:val="239"/>
  </w:num>
  <w:num w:numId="230" w16cid:durableId="1341466389">
    <w:abstractNumId w:val="108"/>
  </w:num>
  <w:num w:numId="231" w16cid:durableId="1527789159">
    <w:abstractNumId w:val="231"/>
  </w:num>
  <w:num w:numId="232" w16cid:durableId="795172836">
    <w:abstractNumId w:val="235"/>
  </w:num>
  <w:num w:numId="233" w16cid:durableId="181939859">
    <w:abstractNumId w:val="0"/>
  </w:num>
  <w:num w:numId="234" w16cid:durableId="2000763227">
    <w:abstractNumId w:val="78"/>
  </w:num>
  <w:num w:numId="235" w16cid:durableId="917133316">
    <w:abstractNumId w:val="43"/>
  </w:num>
  <w:num w:numId="236" w16cid:durableId="977077681">
    <w:abstractNumId w:val="134"/>
  </w:num>
  <w:num w:numId="237" w16cid:durableId="2102287414">
    <w:abstractNumId w:val="159"/>
  </w:num>
  <w:num w:numId="238" w16cid:durableId="439303305">
    <w:abstractNumId w:val="167"/>
  </w:num>
  <w:num w:numId="239" w16cid:durableId="1404834004">
    <w:abstractNumId w:val="36"/>
  </w:num>
  <w:num w:numId="240" w16cid:durableId="761072472">
    <w:abstractNumId w:val="174"/>
  </w:num>
  <w:num w:numId="241" w16cid:durableId="2110930798">
    <w:abstractNumId w:val="122"/>
  </w:num>
  <w:num w:numId="242" w16cid:durableId="250090841">
    <w:abstractNumId w:val="64"/>
  </w:num>
  <w:num w:numId="243" w16cid:durableId="1943996653">
    <w:abstractNumId w:val="97"/>
  </w:num>
  <w:num w:numId="244" w16cid:durableId="1802771980">
    <w:abstractNumId w:val="51"/>
  </w:num>
  <w:num w:numId="245" w16cid:durableId="423035595">
    <w:abstractNumId w:val="164"/>
  </w:num>
  <w:num w:numId="246" w16cid:durableId="1222671461">
    <w:abstractNumId w:val="186"/>
  </w:num>
  <w:num w:numId="247" w16cid:durableId="700670596">
    <w:abstractNumId w:val="80"/>
  </w:num>
  <w:num w:numId="248" w16cid:durableId="759566501">
    <w:abstractNumId w:val="113"/>
  </w:num>
  <w:num w:numId="249" w16cid:durableId="91628932">
    <w:abstractNumId w:val="11"/>
  </w:num>
  <w:num w:numId="250" w16cid:durableId="340476059">
    <w:abstractNumId w:val="14"/>
  </w:num>
  <w:num w:numId="251" w16cid:durableId="2127850768">
    <w:abstractNumId w:val="197"/>
  </w:num>
  <w:num w:numId="252" w16cid:durableId="1271280577">
    <w:abstractNumId w:val="179"/>
  </w:num>
  <w:num w:numId="253" w16cid:durableId="1495104167">
    <w:abstractNumId w:val="145"/>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AB"/>
    <w:rsid w:val="000108D1"/>
    <w:rsid w:val="0001328C"/>
    <w:rsid w:val="00015C76"/>
    <w:rsid w:val="00017F5C"/>
    <w:rsid w:val="00025F2C"/>
    <w:rsid w:val="00034DCB"/>
    <w:rsid w:val="000417F7"/>
    <w:rsid w:val="00043B02"/>
    <w:rsid w:val="000511F8"/>
    <w:rsid w:val="00053539"/>
    <w:rsid w:val="00053776"/>
    <w:rsid w:val="00053A6C"/>
    <w:rsid w:val="00054E48"/>
    <w:rsid w:val="000565AB"/>
    <w:rsid w:val="0006017A"/>
    <w:rsid w:val="0006201B"/>
    <w:rsid w:val="00065371"/>
    <w:rsid w:val="000731A6"/>
    <w:rsid w:val="00086C10"/>
    <w:rsid w:val="00090906"/>
    <w:rsid w:val="000C2073"/>
    <w:rsid w:val="000C36DB"/>
    <w:rsid w:val="000C726C"/>
    <w:rsid w:val="000D679D"/>
    <w:rsid w:val="000E044F"/>
    <w:rsid w:val="000E1C64"/>
    <w:rsid w:val="000E2E6E"/>
    <w:rsid w:val="000E4FFB"/>
    <w:rsid w:val="000F0D9B"/>
    <w:rsid w:val="00123AA4"/>
    <w:rsid w:val="00127C2C"/>
    <w:rsid w:val="00130F6A"/>
    <w:rsid w:val="00135843"/>
    <w:rsid w:val="001373C0"/>
    <w:rsid w:val="00140041"/>
    <w:rsid w:val="001478F4"/>
    <w:rsid w:val="00155839"/>
    <w:rsid w:val="00155868"/>
    <w:rsid w:val="00162BA2"/>
    <w:rsid w:val="00171206"/>
    <w:rsid w:val="00174372"/>
    <w:rsid w:val="0017659D"/>
    <w:rsid w:val="0018019F"/>
    <w:rsid w:val="00184B92"/>
    <w:rsid w:val="001868D7"/>
    <w:rsid w:val="00186CF2"/>
    <w:rsid w:val="001908CE"/>
    <w:rsid w:val="00191B99"/>
    <w:rsid w:val="001957E6"/>
    <w:rsid w:val="00195ADA"/>
    <w:rsid w:val="001A7D1C"/>
    <w:rsid w:val="001B20BF"/>
    <w:rsid w:val="001B22F1"/>
    <w:rsid w:val="001C6914"/>
    <w:rsid w:val="001C7DE5"/>
    <w:rsid w:val="001D1350"/>
    <w:rsid w:val="001D1A99"/>
    <w:rsid w:val="001D2FF5"/>
    <w:rsid w:val="001D66B2"/>
    <w:rsid w:val="001E0D74"/>
    <w:rsid w:val="001E0F18"/>
    <w:rsid w:val="001E485F"/>
    <w:rsid w:val="001E5537"/>
    <w:rsid w:val="001F0EE4"/>
    <w:rsid w:val="001F341B"/>
    <w:rsid w:val="00203AA5"/>
    <w:rsid w:val="00204EA4"/>
    <w:rsid w:val="00204F03"/>
    <w:rsid w:val="00205818"/>
    <w:rsid w:val="002107E6"/>
    <w:rsid w:val="00211A39"/>
    <w:rsid w:val="00212AD6"/>
    <w:rsid w:val="00216771"/>
    <w:rsid w:val="00216D49"/>
    <w:rsid w:val="002213CB"/>
    <w:rsid w:val="002218FE"/>
    <w:rsid w:val="00223BC9"/>
    <w:rsid w:val="00240FAB"/>
    <w:rsid w:val="00243EC6"/>
    <w:rsid w:val="002455F8"/>
    <w:rsid w:val="00254BE8"/>
    <w:rsid w:val="002571BB"/>
    <w:rsid w:val="00257203"/>
    <w:rsid w:val="0026196D"/>
    <w:rsid w:val="00264058"/>
    <w:rsid w:val="0026638B"/>
    <w:rsid w:val="00277086"/>
    <w:rsid w:val="00283E8E"/>
    <w:rsid w:val="0029156B"/>
    <w:rsid w:val="00292476"/>
    <w:rsid w:val="00294AA3"/>
    <w:rsid w:val="00296C90"/>
    <w:rsid w:val="0029796F"/>
    <w:rsid w:val="002A2ACC"/>
    <w:rsid w:val="002A4815"/>
    <w:rsid w:val="002C012E"/>
    <w:rsid w:val="002C0241"/>
    <w:rsid w:val="002C2756"/>
    <w:rsid w:val="002C3111"/>
    <w:rsid w:val="002E5000"/>
    <w:rsid w:val="002E5D90"/>
    <w:rsid w:val="002F6398"/>
    <w:rsid w:val="0031129D"/>
    <w:rsid w:val="00311BFD"/>
    <w:rsid w:val="003126BC"/>
    <w:rsid w:val="00317428"/>
    <w:rsid w:val="003240EF"/>
    <w:rsid w:val="0032689B"/>
    <w:rsid w:val="0032694C"/>
    <w:rsid w:val="0032709E"/>
    <w:rsid w:val="00330FCB"/>
    <w:rsid w:val="0033387B"/>
    <w:rsid w:val="00350D87"/>
    <w:rsid w:val="003512A7"/>
    <w:rsid w:val="0035494E"/>
    <w:rsid w:val="00354A9B"/>
    <w:rsid w:val="00354C0A"/>
    <w:rsid w:val="003711F8"/>
    <w:rsid w:val="00371DFD"/>
    <w:rsid w:val="00373EFA"/>
    <w:rsid w:val="00375EFB"/>
    <w:rsid w:val="00376A4F"/>
    <w:rsid w:val="00382B77"/>
    <w:rsid w:val="00387C47"/>
    <w:rsid w:val="00392A7A"/>
    <w:rsid w:val="003C0AA4"/>
    <w:rsid w:val="003C3D20"/>
    <w:rsid w:val="003C6120"/>
    <w:rsid w:val="003C65AB"/>
    <w:rsid w:val="003C7ABD"/>
    <w:rsid w:val="003E3935"/>
    <w:rsid w:val="003E7B80"/>
    <w:rsid w:val="003F259D"/>
    <w:rsid w:val="003F372B"/>
    <w:rsid w:val="003F7772"/>
    <w:rsid w:val="00402D21"/>
    <w:rsid w:val="00405178"/>
    <w:rsid w:val="004064E4"/>
    <w:rsid w:val="004143BB"/>
    <w:rsid w:val="00416C30"/>
    <w:rsid w:val="00417FF4"/>
    <w:rsid w:val="00421FF2"/>
    <w:rsid w:val="00426839"/>
    <w:rsid w:val="004276AD"/>
    <w:rsid w:val="00434061"/>
    <w:rsid w:val="004376E7"/>
    <w:rsid w:val="004456BE"/>
    <w:rsid w:val="00471913"/>
    <w:rsid w:val="00475CAF"/>
    <w:rsid w:val="00476352"/>
    <w:rsid w:val="004765AD"/>
    <w:rsid w:val="004824FE"/>
    <w:rsid w:val="0048315F"/>
    <w:rsid w:val="00483F7F"/>
    <w:rsid w:val="0048594B"/>
    <w:rsid w:val="00487778"/>
    <w:rsid w:val="00487E4C"/>
    <w:rsid w:val="004957C7"/>
    <w:rsid w:val="004A3353"/>
    <w:rsid w:val="004A4063"/>
    <w:rsid w:val="004A49E2"/>
    <w:rsid w:val="004A6314"/>
    <w:rsid w:val="004A7537"/>
    <w:rsid w:val="004B1F2F"/>
    <w:rsid w:val="004B2F33"/>
    <w:rsid w:val="004B3FA2"/>
    <w:rsid w:val="004C0174"/>
    <w:rsid w:val="004C18B9"/>
    <w:rsid w:val="004C7E15"/>
    <w:rsid w:val="004D08CB"/>
    <w:rsid w:val="004D3F7A"/>
    <w:rsid w:val="004D7015"/>
    <w:rsid w:val="004E1A1B"/>
    <w:rsid w:val="004E45F8"/>
    <w:rsid w:val="004E4D3E"/>
    <w:rsid w:val="004F12CC"/>
    <w:rsid w:val="004F5AF2"/>
    <w:rsid w:val="004F77C2"/>
    <w:rsid w:val="00512ACB"/>
    <w:rsid w:val="005139D6"/>
    <w:rsid w:val="00517E46"/>
    <w:rsid w:val="005241E9"/>
    <w:rsid w:val="005425B4"/>
    <w:rsid w:val="00544525"/>
    <w:rsid w:val="00547043"/>
    <w:rsid w:val="005504DE"/>
    <w:rsid w:val="00550D7F"/>
    <w:rsid w:val="005579FF"/>
    <w:rsid w:val="00562CEA"/>
    <w:rsid w:val="00564D6B"/>
    <w:rsid w:val="00564FA8"/>
    <w:rsid w:val="0056598B"/>
    <w:rsid w:val="005711D3"/>
    <w:rsid w:val="005749F0"/>
    <w:rsid w:val="00576B9E"/>
    <w:rsid w:val="005844CB"/>
    <w:rsid w:val="00586329"/>
    <w:rsid w:val="0059009A"/>
    <w:rsid w:val="00590E37"/>
    <w:rsid w:val="005A0C80"/>
    <w:rsid w:val="005A3202"/>
    <w:rsid w:val="005A50F7"/>
    <w:rsid w:val="005A6235"/>
    <w:rsid w:val="005A7EE2"/>
    <w:rsid w:val="005B4714"/>
    <w:rsid w:val="005B52B5"/>
    <w:rsid w:val="005B6958"/>
    <w:rsid w:val="005C01C7"/>
    <w:rsid w:val="005C3F14"/>
    <w:rsid w:val="005C5EFB"/>
    <w:rsid w:val="005D39E0"/>
    <w:rsid w:val="005E0672"/>
    <w:rsid w:val="005E5B00"/>
    <w:rsid w:val="005E5DBB"/>
    <w:rsid w:val="005F0CDB"/>
    <w:rsid w:val="005F2313"/>
    <w:rsid w:val="005F2661"/>
    <w:rsid w:val="005F444A"/>
    <w:rsid w:val="00604E5C"/>
    <w:rsid w:val="006060F4"/>
    <w:rsid w:val="006106BB"/>
    <w:rsid w:val="00612347"/>
    <w:rsid w:val="00632CD8"/>
    <w:rsid w:val="00647BA0"/>
    <w:rsid w:val="00650F69"/>
    <w:rsid w:val="0066092D"/>
    <w:rsid w:val="006623BD"/>
    <w:rsid w:val="0067237A"/>
    <w:rsid w:val="00676B51"/>
    <w:rsid w:val="00681074"/>
    <w:rsid w:val="00684604"/>
    <w:rsid w:val="006846F1"/>
    <w:rsid w:val="006908CA"/>
    <w:rsid w:val="00691361"/>
    <w:rsid w:val="00694D0E"/>
    <w:rsid w:val="006A1F7A"/>
    <w:rsid w:val="006A4E99"/>
    <w:rsid w:val="006B5F7D"/>
    <w:rsid w:val="006C0AC9"/>
    <w:rsid w:val="006C28CE"/>
    <w:rsid w:val="006C4090"/>
    <w:rsid w:val="006C5E26"/>
    <w:rsid w:val="006D0777"/>
    <w:rsid w:val="006D2688"/>
    <w:rsid w:val="006D4E01"/>
    <w:rsid w:val="006D5576"/>
    <w:rsid w:val="006E0D8D"/>
    <w:rsid w:val="006E68F3"/>
    <w:rsid w:val="006F216B"/>
    <w:rsid w:val="00703DDB"/>
    <w:rsid w:val="00707884"/>
    <w:rsid w:val="00707EF3"/>
    <w:rsid w:val="0071455C"/>
    <w:rsid w:val="00722903"/>
    <w:rsid w:val="00723880"/>
    <w:rsid w:val="00727995"/>
    <w:rsid w:val="0073578F"/>
    <w:rsid w:val="00743747"/>
    <w:rsid w:val="007479DB"/>
    <w:rsid w:val="00750724"/>
    <w:rsid w:val="007511FE"/>
    <w:rsid w:val="00751E6E"/>
    <w:rsid w:val="0075275A"/>
    <w:rsid w:val="00755076"/>
    <w:rsid w:val="00755F6C"/>
    <w:rsid w:val="007571F9"/>
    <w:rsid w:val="00757738"/>
    <w:rsid w:val="00773BBC"/>
    <w:rsid w:val="007743F6"/>
    <w:rsid w:val="0077449B"/>
    <w:rsid w:val="0078030F"/>
    <w:rsid w:val="00791123"/>
    <w:rsid w:val="00791801"/>
    <w:rsid w:val="007922ED"/>
    <w:rsid w:val="00792345"/>
    <w:rsid w:val="007925A0"/>
    <w:rsid w:val="007950F5"/>
    <w:rsid w:val="0079571E"/>
    <w:rsid w:val="007A7DE7"/>
    <w:rsid w:val="007B3FB9"/>
    <w:rsid w:val="007C2050"/>
    <w:rsid w:val="007C5AD8"/>
    <w:rsid w:val="007D15A9"/>
    <w:rsid w:val="007D20B8"/>
    <w:rsid w:val="007D2F24"/>
    <w:rsid w:val="007D498E"/>
    <w:rsid w:val="007E095F"/>
    <w:rsid w:val="007E62B4"/>
    <w:rsid w:val="007E6849"/>
    <w:rsid w:val="007F36FC"/>
    <w:rsid w:val="007F799D"/>
    <w:rsid w:val="00803830"/>
    <w:rsid w:val="00806794"/>
    <w:rsid w:val="00806FE7"/>
    <w:rsid w:val="00813287"/>
    <w:rsid w:val="00813CF9"/>
    <w:rsid w:val="00821192"/>
    <w:rsid w:val="00821994"/>
    <w:rsid w:val="008271C2"/>
    <w:rsid w:val="0082764A"/>
    <w:rsid w:val="008332FA"/>
    <w:rsid w:val="00840C23"/>
    <w:rsid w:val="00840F67"/>
    <w:rsid w:val="00845219"/>
    <w:rsid w:val="008618C5"/>
    <w:rsid w:val="00861E18"/>
    <w:rsid w:val="00864538"/>
    <w:rsid w:val="00865BE4"/>
    <w:rsid w:val="00877039"/>
    <w:rsid w:val="00877D2B"/>
    <w:rsid w:val="00880F0A"/>
    <w:rsid w:val="008862B8"/>
    <w:rsid w:val="00886FC4"/>
    <w:rsid w:val="00887775"/>
    <w:rsid w:val="0089207E"/>
    <w:rsid w:val="00897D6B"/>
    <w:rsid w:val="008A3E0A"/>
    <w:rsid w:val="008A3FA7"/>
    <w:rsid w:val="008A4B3F"/>
    <w:rsid w:val="008A4D3B"/>
    <w:rsid w:val="008A5606"/>
    <w:rsid w:val="008B0C47"/>
    <w:rsid w:val="008C067D"/>
    <w:rsid w:val="008C5BB6"/>
    <w:rsid w:val="008D36A4"/>
    <w:rsid w:val="008D40C3"/>
    <w:rsid w:val="008E1464"/>
    <w:rsid w:val="008E3D45"/>
    <w:rsid w:val="008E5CA0"/>
    <w:rsid w:val="008E5DC3"/>
    <w:rsid w:val="008F12D2"/>
    <w:rsid w:val="008F3117"/>
    <w:rsid w:val="008F5A94"/>
    <w:rsid w:val="009035A6"/>
    <w:rsid w:val="00906C24"/>
    <w:rsid w:val="00920F41"/>
    <w:rsid w:val="0092526F"/>
    <w:rsid w:val="00936DF9"/>
    <w:rsid w:val="0094266B"/>
    <w:rsid w:val="0094365E"/>
    <w:rsid w:val="00945C83"/>
    <w:rsid w:val="00947A79"/>
    <w:rsid w:val="00951F1D"/>
    <w:rsid w:val="009520D2"/>
    <w:rsid w:val="0096434B"/>
    <w:rsid w:val="009663A1"/>
    <w:rsid w:val="00971178"/>
    <w:rsid w:val="00977786"/>
    <w:rsid w:val="00984395"/>
    <w:rsid w:val="009A1378"/>
    <w:rsid w:val="009A52E4"/>
    <w:rsid w:val="009B75BB"/>
    <w:rsid w:val="009C2E77"/>
    <w:rsid w:val="009C75F7"/>
    <w:rsid w:val="009D0EDF"/>
    <w:rsid w:val="009D2282"/>
    <w:rsid w:val="009D417D"/>
    <w:rsid w:val="009E11D4"/>
    <w:rsid w:val="009E3DC0"/>
    <w:rsid w:val="009E4FA2"/>
    <w:rsid w:val="009F3ADB"/>
    <w:rsid w:val="009F4E3D"/>
    <w:rsid w:val="009F5AC0"/>
    <w:rsid w:val="00A0241A"/>
    <w:rsid w:val="00A06167"/>
    <w:rsid w:val="00A0787E"/>
    <w:rsid w:val="00A11D86"/>
    <w:rsid w:val="00A20368"/>
    <w:rsid w:val="00A35839"/>
    <w:rsid w:val="00A41E68"/>
    <w:rsid w:val="00A4207D"/>
    <w:rsid w:val="00A46088"/>
    <w:rsid w:val="00A46CEA"/>
    <w:rsid w:val="00A5015B"/>
    <w:rsid w:val="00A50B76"/>
    <w:rsid w:val="00A51121"/>
    <w:rsid w:val="00A5484F"/>
    <w:rsid w:val="00A64513"/>
    <w:rsid w:val="00A65F3F"/>
    <w:rsid w:val="00A66A76"/>
    <w:rsid w:val="00A67BDD"/>
    <w:rsid w:val="00A86626"/>
    <w:rsid w:val="00A91046"/>
    <w:rsid w:val="00A92A09"/>
    <w:rsid w:val="00AB3176"/>
    <w:rsid w:val="00AB71E5"/>
    <w:rsid w:val="00AB749E"/>
    <w:rsid w:val="00AC186D"/>
    <w:rsid w:val="00AC3B4F"/>
    <w:rsid w:val="00AD3333"/>
    <w:rsid w:val="00AD515E"/>
    <w:rsid w:val="00AE58E9"/>
    <w:rsid w:val="00AF1670"/>
    <w:rsid w:val="00AF1A0C"/>
    <w:rsid w:val="00AF7081"/>
    <w:rsid w:val="00B0074C"/>
    <w:rsid w:val="00B00F44"/>
    <w:rsid w:val="00B013A8"/>
    <w:rsid w:val="00B04C90"/>
    <w:rsid w:val="00B121C2"/>
    <w:rsid w:val="00B278D9"/>
    <w:rsid w:val="00B31A62"/>
    <w:rsid w:val="00B340F9"/>
    <w:rsid w:val="00B3646E"/>
    <w:rsid w:val="00B522B5"/>
    <w:rsid w:val="00B607CE"/>
    <w:rsid w:val="00B62414"/>
    <w:rsid w:val="00B74EEE"/>
    <w:rsid w:val="00B84A73"/>
    <w:rsid w:val="00B868A6"/>
    <w:rsid w:val="00BA2A17"/>
    <w:rsid w:val="00BA4801"/>
    <w:rsid w:val="00BA78E1"/>
    <w:rsid w:val="00BA7FEB"/>
    <w:rsid w:val="00BB262A"/>
    <w:rsid w:val="00BB7AB3"/>
    <w:rsid w:val="00BB7B14"/>
    <w:rsid w:val="00BC366D"/>
    <w:rsid w:val="00BD1A2E"/>
    <w:rsid w:val="00BE39CF"/>
    <w:rsid w:val="00BE70D9"/>
    <w:rsid w:val="00BE7443"/>
    <w:rsid w:val="00BF0FC3"/>
    <w:rsid w:val="00BF5462"/>
    <w:rsid w:val="00C0288D"/>
    <w:rsid w:val="00C03E9F"/>
    <w:rsid w:val="00C048C7"/>
    <w:rsid w:val="00C07F61"/>
    <w:rsid w:val="00C11E05"/>
    <w:rsid w:val="00C230B1"/>
    <w:rsid w:val="00C2341F"/>
    <w:rsid w:val="00C23A73"/>
    <w:rsid w:val="00C25845"/>
    <w:rsid w:val="00C277A2"/>
    <w:rsid w:val="00C33BC1"/>
    <w:rsid w:val="00C35FD0"/>
    <w:rsid w:val="00C37C29"/>
    <w:rsid w:val="00C4096D"/>
    <w:rsid w:val="00C47F4A"/>
    <w:rsid w:val="00C52169"/>
    <w:rsid w:val="00C566EC"/>
    <w:rsid w:val="00C607F1"/>
    <w:rsid w:val="00C64CDB"/>
    <w:rsid w:val="00C66631"/>
    <w:rsid w:val="00C66A66"/>
    <w:rsid w:val="00C70011"/>
    <w:rsid w:val="00C74676"/>
    <w:rsid w:val="00C77AED"/>
    <w:rsid w:val="00C845E1"/>
    <w:rsid w:val="00C85878"/>
    <w:rsid w:val="00C87051"/>
    <w:rsid w:val="00C87E81"/>
    <w:rsid w:val="00CA326F"/>
    <w:rsid w:val="00CA335E"/>
    <w:rsid w:val="00CA3BA2"/>
    <w:rsid w:val="00CA6519"/>
    <w:rsid w:val="00CB205C"/>
    <w:rsid w:val="00CB3444"/>
    <w:rsid w:val="00CB39F0"/>
    <w:rsid w:val="00CC0B33"/>
    <w:rsid w:val="00CC71A8"/>
    <w:rsid w:val="00CD35E8"/>
    <w:rsid w:val="00CD6930"/>
    <w:rsid w:val="00CD7C23"/>
    <w:rsid w:val="00CE27D2"/>
    <w:rsid w:val="00CF2CD7"/>
    <w:rsid w:val="00CF4545"/>
    <w:rsid w:val="00D113B2"/>
    <w:rsid w:val="00D11869"/>
    <w:rsid w:val="00D148D6"/>
    <w:rsid w:val="00D176FB"/>
    <w:rsid w:val="00D200D3"/>
    <w:rsid w:val="00D265D8"/>
    <w:rsid w:val="00D273E8"/>
    <w:rsid w:val="00D3572F"/>
    <w:rsid w:val="00D36B6A"/>
    <w:rsid w:val="00D36DB4"/>
    <w:rsid w:val="00D51440"/>
    <w:rsid w:val="00D53A84"/>
    <w:rsid w:val="00D5522D"/>
    <w:rsid w:val="00D556E4"/>
    <w:rsid w:val="00D64E1A"/>
    <w:rsid w:val="00D7254D"/>
    <w:rsid w:val="00D74D78"/>
    <w:rsid w:val="00D74DF1"/>
    <w:rsid w:val="00D85317"/>
    <w:rsid w:val="00D86995"/>
    <w:rsid w:val="00D86FA8"/>
    <w:rsid w:val="00D90A62"/>
    <w:rsid w:val="00D948E2"/>
    <w:rsid w:val="00D967C7"/>
    <w:rsid w:val="00D969BF"/>
    <w:rsid w:val="00DA33FE"/>
    <w:rsid w:val="00DA3EB8"/>
    <w:rsid w:val="00DA6160"/>
    <w:rsid w:val="00DB2CB1"/>
    <w:rsid w:val="00DB53B9"/>
    <w:rsid w:val="00DB65F1"/>
    <w:rsid w:val="00DB7AD6"/>
    <w:rsid w:val="00DC691D"/>
    <w:rsid w:val="00DD1CA5"/>
    <w:rsid w:val="00DD6C01"/>
    <w:rsid w:val="00DD77C7"/>
    <w:rsid w:val="00DD79FD"/>
    <w:rsid w:val="00DE12EE"/>
    <w:rsid w:val="00DF3627"/>
    <w:rsid w:val="00DF6C28"/>
    <w:rsid w:val="00E01B6C"/>
    <w:rsid w:val="00E063A9"/>
    <w:rsid w:val="00E11B6B"/>
    <w:rsid w:val="00E11FCB"/>
    <w:rsid w:val="00E130A3"/>
    <w:rsid w:val="00E164BE"/>
    <w:rsid w:val="00E16737"/>
    <w:rsid w:val="00E20A2B"/>
    <w:rsid w:val="00E224B6"/>
    <w:rsid w:val="00E3125D"/>
    <w:rsid w:val="00E342F2"/>
    <w:rsid w:val="00E35406"/>
    <w:rsid w:val="00E36563"/>
    <w:rsid w:val="00E43F97"/>
    <w:rsid w:val="00E52F3E"/>
    <w:rsid w:val="00E5310D"/>
    <w:rsid w:val="00E54DAB"/>
    <w:rsid w:val="00E601EB"/>
    <w:rsid w:val="00E63187"/>
    <w:rsid w:val="00E641A8"/>
    <w:rsid w:val="00E645B1"/>
    <w:rsid w:val="00E7005E"/>
    <w:rsid w:val="00E70591"/>
    <w:rsid w:val="00E71B6A"/>
    <w:rsid w:val="00E76CC9"/>
    <w:rsid w:val="00E909B4"/>
    <w:rsid w:val="00E96C99"/>
    <w:rsid w:val="00EA0204"/>
    <w:rsid w:val="00EA1A75"/>
    <w:rsid w:val="00EA31A4"/>
    <w:rsid w:val="00EA4227"/>
    <w:rsid w:val="00EA4C4C"/>
    <w:rsid w:val="00EA60DD"/>
    <w:rsid w:val="00EA7296"/>
    <w:rsid w:val="00EC2E3F"/>
    <w:rsid w:val="00EC7889"/>
    <w:rsid w:val="00ED6C02"/>
    <w:rsid w:val="00EE1187"/>
    <w:rsid w:val="00F03D20"/>
    <w:rsid w:val="00F065E3"/>
    <w:rsid w:val="00F07B46"/>
    <w:rsid w:val="00F14521"/>
    <w:rsid w:val="00F24F49"/>
    <w:rsid w:val="00F25388"/>
    <w:rsid w:val="00F27F80"/>
    <w:rsid w:val="00F32593"/>
    <w:rsid w:val="00F44E3C"/>
    <w:rsid w:val="00F45034"/>
    <w:rsid w:val="00F4514E"/>
    <w:rsid w:val="00F4692C"/>
    <w:rsid w:val="00F50057"/>
    <w:rsid w:val="00F51B13"/>
    <w:rsid w:val="00F52537"/>
    <w:rsid w:val="00F54288"/>
    <w:rsid w:val="00F54C70"/>
    <w:rsid w:val="00F55126"/>
    <w:rsid w:val="00F56D9E"/>
    <w:rsid w:val="00F6115F"/>
    <w:rsid w:val="00F6140F"/>
    <w:rsid w:val="00F62709"/>
    <w:rsid w:val="00F675E1"/>
    <w:rsid w:val="00F70DF1"/>
    <w:rsid w:val="00F71967"/>
    <w:rsid w:val="00F738DA"/>
    <w:rsid w:val="00F73C6C"/>
    <w:rsid w:val="00F76ED2"/>
    <w:rsid w:val="00F7772D"/>
    <w:rsid w:val="00F80C4A"/>
    <w:rsid w:val="00F858C4"/>
    <w:rsid w:val="00F90579"/>
    <w:rsid w:val="00FA1C98"/>
    <w:rsid w:val="00FA2DFE"/>
    <w:rsid w:val="00FA3D53"/>
    <w:rsid w:val="00FA4B31"/>
    <w:rsid w:val="00FA52A2"/>
    <w:rsid w:val="00FB013F"/>
    <w:rsid w:val="00FB03CF"/>
    <w:rsid w:val="00FB2A9E"/>
    <w:rsid w:val="00FB465F"/>
    <w:rsid w:val="00FB5074"/>
    <w:rsid w:val="00FD2092"/>
    <w:rsid w:val="00FD2380"/>
    <w:rsid w:val="00FD4457"/>
    <w:rsid w:val="00FE244F"/>
    <w:rsid w:val="00FF2174"/>
    <w:rsid w:val="00FF40B0"/>
    <w:rsid w:val="00FF55D5"/>
    <w:rsid w:val="00FF5C10"/>
    <w:rsid w:val="00FF74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0646E"/>
  <w15:docId w15:val="{202BA30C-15FE-447D-8BF9-F449D2DB5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 w:eastAsia="Geo" w:hAnsi="Geo" w:cs="Geo"/>
        <w:sz w:val="24"/>
        <w:szCs w:val="24"/>
        <w:lang w:val="en-US" w:eastAsia="en-GB" w:bidi="ar-SA"/>
      </w:rPr>
    </w:rPrDefault>
    <w:pPrDefault>
      <w:pPr>
        <w:spacing w:before="160"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B5B"/>
    <w:rPr>
      <w:rFonts w:ascii="Georgia Pro" w:hAnsi="Georgia Pro" w:cs="Times New Roman (Body CS)"/>
      <w:color w:val="000000" w:themeColor="text1"/>
      <w:spacing w:val="6"/>
      <w:lang w:val="en-GB"/>
    </w:rPr>
  </w:style>
  <w:style w:type="paragraph" w:styleId="Heading1">
    <w:name w:val="heading 1"/>
    <w:basedOn w:val="Normal"/>
    <w:link w:val="Heading1Char"/>
    <w:uiPriority w:val="9"/>
    <w:qFormat/>
    <w:rsid w:val="00B2315D"/>
    <w:pPr>
      <w:keepNext/>
      <w:keepLines/>
      <w:spacing w:before="120" w:after="120"/>
      <w:contextualSpacing/>
      <w:outlineLvl w:val="0"/>
    </w:pPr>
    <w:rPr>
      <w:rFonts w:asciiTheme="majorHAnsi" w:eastAsiaTheme="majorEastAsia" w:hAnsiTheme="majorHAnsi" w:cs="Times New Roman (Headings CS)"/>
      <w:bCs/>
      <w:caps/>
      <w:color w:val="5D7879" w:themeColor="accent4"/>
      <w:sz w:val="40"/>
    </w:rPr>
  </w:style>
  <w:style w:type="paragraph" w:styleId="Heading2">
    <w:name w:val="heading 2"/>
    <w:basedOn w:val="Normal"/>
    <w:link w:val="Heading2Char"/>
    <w:uiPriority w:val="9"/>
    <w:unhideWhenUsed/>
    <w:qFormat/>
    <w:rsid w:val="00B2315D"/>
    <w:pPr>
      <w:keepNext/>
      <w:keepLines/>
      <w:spacing w:before="120" w:after="120"/>
      <w:contextualSpacing/>
      <w:outlineLvl w:val="1"/>
    </w:pPr>
    <w:rPr>
      <w:rFonts w:ascii="Century Gothic" w:hAnsi="Century Gothic"/>
      <w:caps/>
      <w:color w:val="B68E3F" w:themeColor="accent2" w:themeShade="BF"/>
      <w:sz w:val="40"/>
    </w:rPr>
  </w:style>
  <w:style w:type="paragraph" w:styleId="Heading3">
    <w:name w:val="heading 3"/>
    <w:basedOn w:val="Normal"/>
    <w:link w:val="Heading3Char"/>
    <w:uiPriority w:val="9"/>
    <w:unhideWhenUsed/>
    <w:qFormat/>
    <w:rsid w:val="001668E8"/>
    <w:pPr>
      <w:keepNext/>
      <w:keepLines/>
      <w:pBdr>
        <w:top w:val="single" w:sz="8" w:space="1" w:color="D0B378" w:themeColor="accent2"/>
        <w:left w:val="single" w:sz="8" w:space="4" w:color="D0B378" w:themeColor="accent2"/>
      </w:pBdr>
      <w:spacing w:before="200" w:after="60" w:line="240" w:lineRule="auto"/>
      <w:contextualSpacing/>
      <w:outlineLvl w:val="2"/>
    </w:pPr>
    <w:rPr>
      <w:caps/>
      <w:color w:val="103421" w:themeColor="accent1" w:themeShade="80"/>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qFormat/>
    <w:rsid w:val="00776ECC"/>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qFormat/>
    <w:rsid w:val="00776ECC"/>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620A0"/>
    <w:pPr>
      <w:spacing w:before="0" w:line="180" w:lineRule="auto"/>
      <w:ind w:left="5040" w:right="-1944"/>
      <w:contextualSpacing/>
    </w:pPr>
    <w:rPr>
      <w:rFonts w:ascii="Century Gothic" w:eastAsiaTheme="majorEastAsia" w:hAnsi="Century Gothic" w:cstheme="majorBidi"/>
      <w:color w:val="5D7879" w:themeColor="accent4"/>
      <w:kern w:val="28"/>
      <w:sz w:val="120"/>
      <w:szCs w:val="72"/>
    </w:rPr>
  </w:style>
  <w:style w:type="paragraph" w:styleId="BalloonText">
    <w:name w:val="Balloon Text"/>
    <w:basedOn w:val="Normal"/>
    <w:link w:val="BalloonTextChar"/>
    <w:uiPriority w:val="99"/>
    <w:semiHidden/>
    <w:unhideWhenUsed/>
    <w:rsid w:val="00776ECC"/>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76ECC"/>
    <w:rPr>
      <w:rFonts w:ascii="Segoe UI" w:hAnsi="Segoe UI" w:cs="Segoe UI"/>
      <w:szCs w:val="18"/>
    </w:rPr>
  </w:style>
  <w:style w:type="character" w:styleId="PlaceholderText">
    <w:name w:val="Placeholder Text"/>
    <w:basedOn w:val="DefaultParagraphFont"/>
    <w:uiPriority w:val="99"/>
    <w:semiHidden/>
    <w:rsid w:val="00776ECC"/>
    <w:rPr>
      <w:color w:val="404040" w:themeColor="text1" w:themeTint="BF"/>
    </w:rPr>
  </w:style>
  <w:style w:type="character" w:customStyle="1" w:styleId="TitleChar">
    <w:name w:val="Title Char"/>
    <w:basedOn w:val="DefaultParagraphFont"/>
    <w:link w:val="Title"/>
    <w:uiPriority w:val="1"/>
    <w:rsid w:val="009620A0"/>
    <w:rPr>
      <w:rFonts w:ascii="Century Gothic" w:eastAsiaTheme="majorEastAsia" w:hAnsi="Century Gothic" w:cstheme="majorBidi"/>
      <w:color w:val="5D7879" w:themeColor="accent4"/>
      <w:spacing w:val="6"/>
      <w:kern w:val="28"/>
      <w:sz w:val="120"/>
      <w:szCs w:val="72"/>
    </w:rPr>
  </w:style>
  <w:style w:type="paragraph" w:customStyle="1" w:styleId="ContactInfo">
    <w:name w:val="Contact Info"/>
    <w:basedOn w:val="Normal"/>
    <w:uiPriority w:val="2"/>
    <w:qFormat/>
    <w:rsid w:val="00955B5B"/>
    <w:pPr>
      <w:spacing w:before="0"/>
      <w:ind w:left="6667" w:right="-1944"/>
    </w:pPr>
    <w:rPr>
      <w:rFonts w:asciiTheme="minorHAnsi" w:hAnsiTheme="minorHAnsi"/>
      <w:szCs w:val="28"/>
    </w:rPr>
  </w:style>
  <w:style w:type="paragraph" w:styleId="Header">
    <w:name w:val="header"/>
    <w:basedOn w:val="Normal"/>
    <w:link w:val="HeaderChar"/>
    <w:uiPriority w:val="99"/>
    <w:semiHidden/>
    <w:rsid w:val="00566A88"/>
    <w:pPr>
      <w:spacing w:line="240" w:lineRule="auto"/>
    </w:pPr>
  </w:style>
  <w:style w:type="character" w:customStyle="1" w:styleId="HeaderChar">
    <w:name w:val="Header Char"/>
    <w:basedOn w:val="DefaultParagraphFont"/>
    <w:link w:val="Header"/>
    <w:uiPriority w:val="99"/>
    <w:semiHidden/>
    <w:rsid w:val="00955B5B"/>
    <w:rPr>
      <w:rFonts w:ascii="Georgia Pro" w:hAnsi="Georgia Pro" w:cs="Times New Roman (Body CS)"/>
      <w:color w:val="000000" w:themeColor="text1"/>
      <w:spacing w:val="6"/>
      <w:sz w:val="24"/>
    </w:rPr>
  </w:style>
  <w:style w:type="paragraph" w:styleId="Footer">
    <w:name w:val="footer"/>
    <w:basedOn w:val="Normal"/>
    <w:link w:val="FooterChar"/>
    <w:uiPriority w:val="99"/>
    <w:semiHidden/>
    <w:rsid w:val="008930E0"/>
    <w:pPr>
      <w:spacing w:before="0" w:line="240" w:lineRule="auto"/>
      <w:ind w:left="-576" w:right="7344"/>
      <w:jc w:val="center"/>
    </w:pPr>
    <w:rPr>
      <w:color w:val="206843" w:themeColor="accent1"/>
      <w:sz w:val="48"/>
    </w:rPr>
  </w:style>
  <w:style w:type="character" w:customStyle="1" w:styleId="FooterChar">
    <w:name w:val="Footer Char"/>
    <w:basedOn w:val="DefaultParagraphFont"/>
    <w:link w:val="Footer"/>
    <w:uiPriority w:val="99"/>
    <w:semiHidden/>
    <w:rsid w:val="00955B5B"/>
    <w:rPr>
      <w:rFonts w:ascii="Georgia Pro" w:hAnsi="Georgia Pro" w:cs="Times New Roman (Body CS)"/>
      <w:color w:val="206843" w:themeColor="accent1"/>
      <w:spacing w:val="6"/>
      <w:sz w:val="48"/>
    </w:rPr>
  </w:style>
  <w:style w:type="character" w:customStyle="1" w:styleId="Heading1Char">
    <w:name w:val="Heading 1 Char"/>
    <w:basedOn w:val="DefaultParagraphFont"/>
    <w:link w:val="Heading1"/>
    <w:uiPriority w:val="9"/>
    <w:rsid w:val="00B2315D"/>
    <w:rPr>
      <w:rFonts w:asciiTheme="majorHAnsi" w:eastAsiaTheme="majorEastAsia" w:hAnsiTheme="majorHAnsi" w:cs="Times New Roman (Headings CS)"/>
      <w:bCs/>
      <w:caps/>
      <w:color w:val="5D7879" w:themeColor="accent4"/>
      <w:spacing w:val="6"/>
      <w:sz w:val="40"/>
    </w:rPr>
  </w:style>
  <w:style w:type="character" w:customStyle="1" w:styleId="Heading2Char">
    <w:name w:val="Heading 2 Char"/>
    <w:basedOn w:val="DefaultParagraphFont"/>
    <w:link w:val="Heading2"/>
    <w:uiPriority w:val="9"/>
    <w:rsid w:val="00955B5B"/>
    <w:rPr>
      <w:rFonts w:ascii="Century Gothic" w:hAnsi="Century Gothic" w:cs="Times New Roman (Body CS)"/>
      <w:caps/>
      <w:color w:val="B68E3F" w:themeColor="accent2" w:themeShade="BF"/>
      <w:spacing w:val="6"/>
      <w:sz w:val="40"/>
    </w:rPr>
  </w:style>
  <w:style w:type="paragraph" w:styleId="ListBullet">
    <w:name w:val="List Bullet"/>
    <w:basedOn w:val="Normal"/>
    <w:uiPriority w:val="11"/>
    <w:qFormat/>
    <w:rsid w:val="00044FC0"/>
    <w:pPr>
      <w:numPr>
        <w:numId w:val="1"/>
      </w:numPr>
    </w:pPr>
  </w:style>
  <w:style w:type="character" w:customStyle="1" w:styleId="Heading3Char">
    <w:name w:val="Heading 3 Char"/>
    <w:basedOn w:val="DefaultParagraphFont"/>
    <w:link w:val="Heading3"/>
    <w:uiPriority w:val="9"/>
    <w:rsid w:val="00955B5B"/>
    <w:rPr>
      <w:rFonts w:ascii="Georgia Pro" w:hAnsi="Georgia Pro" w:cs="Times New Roman (Body CS)"/>
      <w:caps/>
      <w:color w:val="103421" w:themeColor="accent1" w:themeShade="80"/>
      <w:spacing w:val="6"/>
      <w:sz w:val="24"/>
    </w:rPr>
  </w:style>
  <w:style w:type="character" w:customStyle="1" w:styleId="Heading8Char">
    <w:name w:val="Heading 8 Char"/>
    <w:basedOn w:val="DefaultParagraphFont"/>
    <w:link w:val="Heading8"/>
    <w:uiPriority w:val="9"/>
    <w:semiHidden/>
    <w:rsid w:val="00955B5B"/>
    <w:rPr>
      <w:rFonts w:asciiTheme="majorHAnsi" w:eastAsiaTheme="majorEastAsia" w:hAnsiTheme="majorHAnsi" w:cstheme="majorBidi"/>
      <w:color w:val="272727" w:themeColor="text1" w:themeTint="D8"/>
      <w:spacing w:val="6"/>
      <w:sz w:val="24"/>
      <w:szCs w:val="21"/>
    </w:rPr>
  </w:style>
  <w:style w:type="paragraph" w:styleId="TOCHeading">
    <w:name w:val="TOC Heading"/>
    <w:basedOn w:val="Heading1"/>
    <w:next w:val="Normal"/>
    <w:uiPriority w:val="39"/>
    <w:semiHidden/>
    <w:unhideWhenUsed/>
    <w:qFormat/>
    <w:pPr>
      <w:spacing w:before="240"/>
      <w:outlineLvl w:val="9"/>
    </w:pPr>
  </w:style>
  <w:style w:type="character" w:customStyle="1" w:styleId="Heading9Char">
    <w:name w:val="Heading 9 Char"/>
    <w:basedOn w:val="DefaultParagraphFont"/>
    <w:link w:val="Heading9"/>
    <w:uiPriority w:val="9"/>
    <w:semiHidden/>
    <w:rsid w:val="00955B5B"/>
    <w:rPr>
      <w:rFonts w:asciiTheme="majorHAnsi" w:eastAsiaTheme="majorEastAsia" w:hAnsiTheme="majorHAnsi" w:cstheme="majorBidi"/>
      <w:i/>
      <w:iCs/>
      <w:color w:val="272727" w:themeColor="text1" w:themeTint="D8"/>
      <w:spacing w:val="6"/>
      <w:sz w:val="24"/>
      <w:szCs w:val="21"/>
    </w:rPr>
  </w:style>
  <w:style w:type="paragraph" w:styleId="Caption">
    <w:name w:val="caption"/>
    <w:basedOn w:val="Normal"/>
    <w:next w:val="Normal"/>
    <w:uiPriority w:val="35"/>
    <w:semiHidden/>
    <w:unhideWhenUsed/>
    <w:qFormat/>
    <w:rsid w:val="00776ECC"/>
    <w:pPr>
      <w:spacing w:before="0" w:after="200" w:line="240" w:lineRule="auto"/>
    </w:pPr>
    <w:rPr>
      <w:i/>
      <w:iCs/>
      <w:color w:val="44546A" w:themeColor="text2"/>
      <w:szCs w:val="18"/>
    </w:rPr>
  </w:style>
  <w:style w:type="paragraph" w:customStyle="1" w:styleId="ContactHeading">
    <w:name w:val="Contact Heading"/>
    <w:basedOn w:val="Normal"/>
    <w:next w:val="ContactInfo"/>
    <w:uiPriority w:val="2"/>
    <w:semiHidden/>
    <w:qFormat/>
    <w:rsid w:val="001C30B8"/>
    <w:pPr>
      <w:pBdr>
        <w:top w:val="single" w:sz="4" w:space="5" w:color="2E3C3C" w:themeColor="accent4" w:themeShade="80"/>
        <w:left w:val="single" w:sz="4" w:space="4" w:color="2E3C3C" w:themeColor="accent4" w:themeShade="80"/>
        <w:bottom w:val="single" w:sz="4" w:space="5" w:color="2E3C3C" w:themeColor="accent4" w:themeShade="80"/>
        <w:right w:val="single" w:sz="4" w:space="4" w:color="2E3C3C" w:themeColor="accent4" w:themeShade="80"/>
      </w:pBdr>
      <w:shd w:val="clear" w:color="auto" w:fill="2E3C3C" w:themeFill="accent4" w:themeFillShade="80"/>
      <w:spacing w:before="0" w:after="480"/>
      <w:ind w:left="5040" w:right="1800"/>
    </w:pPr>
    <w:rPr>
      <w:color w:val="FFFFFF" w:themeColor="background1"/>
      <w:sz w:val="28"/>
    </w:rPr>
  </w:style>
  <w:style w:type="paragraph" w:styleId="BodyText3">
    <w:name w:val="Body Text 3"/>
    <w:basedOn w:val="Normal"/>
    <w:link w:val="BodyText3Char"/>
    <w:uiPriority w:val="99"/>
    <w:semiHidden/>
    <w:unhideWhenUsed/>
    <w:rsid w:val="00776ECC"/>
    <w:pPr>
      <w:spacing w:after="120"/>
    </w:pPr>
    <w:rPr>
      <w:szCs w:val="16"/>
    </w:rPr>
  </w:style>
  <w:style w:type="character" w:customStyle="1" w:styleId="BodyText3Char">
    <w:name w:val="Body Text 3 Char"/>
    <w:basedOn w:val="DefaultParagraphFont"/>
    <w:link w:val="BodyText3"/>
    <w:uiPriority w:val="99"/>
    <w:semiHidden/>
    <w:rsid w:val="00776ECC"/>
    <w:rPr>
      <w:szCs w:val="16"/>
    </w:rPr>
  </w:style>
  <w:style w:type="paragraph" w:styleId="BodyTextIndent3">
    <w:name w:val="Body Text Indent 3"/>
    <w:basedOn w:val="Normal"/>
    <w:link w:val="BodyTextIndent3Char"/>
    <w:uiPriority w:val="99"/>
    <w:semiHidden/>
    <w:unhideWhenUsed/>
    <w:rsid w:val="00776ECC"/>
    <w:pPr>
      <w:spacing w:after="120"/>
      <w:ind w:left="360"/>
    </w:pPr>
    <w:rPr>
      <w:szCs w:val="16"/>
    </w:rPr>
  </w:style>
  <w:style w:type="character" w:customStyle="1" w:styleId="BodyTextIndent3Char">
    <w:name w:val="Body Text Indent 3 Char"/>
    <w:basedOn w:val="DefaultParagraphFont"/>
    <w:link w:val="BodyTextIndent3"/>
    <w:uiPriority w:val="99"/>
    <w:semiHidden/>
    <w:rsid w:val="00776ECC"/>
    <w:rPr>
      <w:szCs w:val="16"/>
    </w:rPr>
  </w:style>
  <w:style w:type="character" w:styleId="CommentReference">
    <w:name w:val="annotation reference"/>
    <w:basedOn w:val="DefaultParagraphFont"/>
    <w:uiPriority w:val="99"/>
    <w:semiHidden/>
    <w:unhideWhenUsed/>
    <w:rsid w:val="00776ECC"/>
    <w:rPr>
      <w:sz w:val="22"/>
      <w:szCs w:val="16"/>
    </w:rPr>
  </w:style>
  <w:style w:type="paragraph" w:styleId="CommentText">
    <w:name w:val="annotation text"/>
    <w:basedOn w:val="Normal"/>
    <w:link w:val="CommentTextChar"/>
    <w:uiPriority w:val="99"/>
    <w:semiHidden/>
    <w:unhideWhenUsed/>
    <w:rsid w:val="00776ECC"/>
    <w:pPr>
      <w:spacing w:line="240" w:lineRule="auto"/>
    </w:pPr>
    <w:rPr>
      <w:szCs w:val="20"/>
    </w:rPr>
  </w:style>
  <w:style w:type="character" w:customStyle="1" w:styleId="CommentTextChar">
    <w:name w:val="Comment Text Char"/>
    <w:basedOn w:val="DefaultParagraphFont"/>
    <w:link w:val="CommentText"/>
    <w:uiPriority w:val="99"/>
    <w:semiHidden/>
    <w:rsid w:val="00776ECC"/>
    <w:rPr>
      <w:szCs w:val="20"/>
    </w:rPr>
  </w:style>
  <w:style w:type="paragraph" w:styleId="CommentSubject">
    <w:name w:val="annotation subject"/>
    <w:basedOn w:val="CommentText"/>
    <w:next w:val="CommentText"/>
    <w:link w:val="CommentSubjectChar"/>
    <w:uiPriority w:val="99"/>
    <w:semiHidden/>
    <w:unhideWhenUsed/>
    <w:rsid w:val="00776ECC"/>
    <w:rPr>
      <w:b/>
      <w:bCs/>
    </w:rPr>
  </w:style>
  <w:style w:type="character" w:customStyle="1" w:styleId="CommentSubjectChar">
    <w:name w:val="Comment Subject Char"/>
    <w:basedOn w:val="CommentTextChar"/>
    <w:link w:val="CommentSubject"/>
    <w:uiPriority w:val="99"/>
    <w:semiHidden/>
    <w:rsid w:val="00776ECC"/>
    <w:rPr>
      <w:b/>
      <w:bCs/>
      <w:szCs w:val="20"/>
    </w:rPr>
  </w:style>
  <w:style w:type="paragraph" w:styleId="DocumentMap">
    <w:name w:val="Document Map"/>
    <w:basedOn w:val="Normal"/>
    <w:link w:val="DocumentMapChar"/>
    <w:uiPriority w:val="99"/>
    <w:semiHidden/>
    <w:unhideWhenUsed/>
    <w:rsid w:val="00776ECC"/>
    <w:pPr>
      <w:spacing w:before="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776ECC"/>
    <w:rPr>
      <w:rFonts w:ascii="Segoe UI" w:hAnsi="Segoe UI" w:cs="Segoe UI"/>
      <w:szCs w:val="16"/>
    </w:rPr>
  </w:style>
  <w:style w:type="paragraph" w:styleId="EndnoteText">
    <w:name w:val="endnote text"/>
    <w:basedOn w:val="Normal"/>
    <w:link w:val="EndnoteTextChar"/>
    <w:uiPriority w:val="99"/>
    <w:semiHidden/>
    <w:unhideWhenUsed/>
    <w:rsid w:val="00776ECC"/>
    <w:pPr>
      <w:spacing w:before="0" w:line="240" w:lineRule="auto"/>
    </w:pPr>
    <w:rPr>
      <w:szCs w:val="20"/>
    </w:rPr>
  </w:style>
  <w:style w:type="character" w:customStyle="1" w:styleId="EndnoteTextChar">
    <w:name w:val="Endnote Text Char"/>
    <w:basedOn w:val="DefaultParagraphFont"/>
    <w:link w:val="EndnoteText"/>
    <w:uiPriority w:val="99"/>
    <w:semiHidden/>
    <w:rsid w:val="00776ECC"/>
    <w:rPr>
      <w:szCs w:val="20"/>
    </w:rPr>
  </w:style>
  <w:style w:type="paragraph" w:styleId="EnvelopeReturn">
    <w:name w:val="envelope return"/>
    <w:basedOn w:val="Normal"/>
    <w:uiPriority w:val="99"/>
    <w:semiHidden/>
    <w:unhideWhenUsed/>
    <w:rsid w:val="00776ECC"/>
    <w:pPr>
      <w:spacing w:before="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776ECC"/>
    <w:pPr>
      <w:spacing w:before="0" w:line="240" w:lineRule="auto"/>
    </w:pPr>
    <w:rPr>
      <w:szCs w:val="20"/>
    </w:rPr>
  </w:style>
  <w:style w:type="character" w:customStyle="1" w:styleId="FootnoteTextChar">
    <w:name w:val="Footnote Text Char"/>
    <w:basedOn w:val="DefaultParagraphFont"/>
    <w:link w:val="FootnoteText"/>
    <w:uiPriority w:val="99"/>
    <w:semiHidden/>
    <w:rsid w:val="00776ECC"/>
    <w:rPr>
      <w:szCs w:val="20"/>
    </w:rPr>
  </w:style>
  <w:style w:type="character" w:styleId="HTMLCode">
    <w:name w:val="HTML Code"/>
    <w:basedOn w:val="DefaultParagraphFont"/>
    <w:uiPriority w:val="99"/>
    <w:semiHidden/>
    <w:unhideWhenUsed/>
    <w:rsid w:val="00776ECC"/>
    <w:rPr>
      <w:rFonts w:ascii="Consolas" w:hAnsi="Consolas"/>
      <w:sz w:val="22"/>
      <w:szCs w:val="20"/>
    </w:rPr>
  </w:style>
  <w:style w:type="character" w:styleId="HTMLKeyboard">
    <w:name w:val="HTML Keyboard"/>
    <w:basedOn w:val="DefaultParagraphFont"/>
    <w:uiPriority w:val="99"/>
    <w:semiHidden/>
    <w:unhideWhenUsed/>
    <w:rsid w:val="00776ECC"/>
    <w:rPr>
      <w:rFonts w:ascii="Consolas" w:hAnsi="Consolas"/>
      <w:sz w:val="22"/>
      <w:szCs w:val="20"/>
    </w:rPr>
  </w:style>
  <w:style w:type="paragraph" w:styleId="HTMLPreformatted">
    <w:name w:val="HTML Preformatted"/>
    <w:basedOn w:val="Normal"/>
    <w:link w:val="HTMLPreformattedChar"/>
    <w:uiPriority w:val="99"/>
    <w:semiHidden/>
    <w:unhideWhenUsed/>
    <w:rsid w:val="00776ECC"/>
    <w:pPr>
      <w:spacing w:before="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776ECC"/>
    <w:rPr>
      <w:rFonts w:ascii="Consolas" w:hAnsi="Consolas"/>
      <w:szCs w:val="20"/>
    </w:rPr>
  </w:style>
  <w:style w:type="character" w:styleId="HTMLTypewriter">
    <w:name w:val="HTML Typewriter"/>
    <w:basedOn w:val="DefaultParagraphFont"/>
    <w:uiPriority w:val="99"/>
    <w:semiHidden/>
    <w:unhideWhenUsed/>
    <w:rsid w:val="00776ECC"/>
    <w:rPr>
      <w:rFonts w:ascii="Consolas" w:hAnsi="Consolas"/>
      <w:sz w:val="22"/>
      <w:szCs w:val="20"/>
    </w:rPr>
  </w:style>
  <w:style w:type="paragraph" w:styleId="MacroText">
    <w:name w:val="macro"/>
    <w:link w:val="MacroTextChar"/>
    <w:uiPriority w:val="99"/>
    <w:semiHidden/>
    <w:unhideWhenUsed/>
    <w:rsid w:val="00776ECC"/>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776ECC"/>
    <w:rPr>
      <w:rFonts w:ascii="Consolas" w:hAnsi="Consolas"/>
      <w:szCs w:val="20"/>
    </w:rPr>
  </w:style>
  <w:style w:type="paragraph" w:styleId="PlainText">
    <w:name w:val="Plain Text"/>
    <w:basedOn w:val="Normal"/>
    <w:link w:val="PlainTextChar"/>
    <w:uiPriority w:val="99"/>
    <w:semiHidden/>
    <w:unhideWhenUsed/>
    <w:rsid w:val="00776ECC"/>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776ECC"/>
    <w:rPr>
      <w:rFonts w:ascii="Consolas" w:hAnsi="Consolas"/>
      <w:szCs w:val="21"/>
    </w:rPr>
  </w:style>
  <w:style w:type="table" w:styleId="TableGrid">
    <w:name w:val="Table Grid"/>
    <w:basedOn w:val="TableNormal"/>
    <w:uiPriority w:val="39"/>
    <w:rsid w:val="003E1CD2"/>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EF74E1"/>
    <w:pPr>
      <w:spacing w:line="240" w:lineRule="auto"/>
    </w:pPr>
    <w:tblPr>
      <w:tblStyleRowBandSize w:val="1"/>
      <w:tblStyleColBandSize w:val="1"/>
      <w:tblBorders>
        <w:top w:val="single" w:sz="4" w:space="0" w:color="8CDBB2" w:themeColor="accent1" w:themeTint="66"/>
        <w:left w:val="single" w:sz="4" w:space="0" w:color="8CDBB2" w:themeColor="accent1" w:themeTint="66"/>
        <w:bottom w:val="single" w:sz="4" w:space="0" w:color="8CDBB2" w:themeColor="accent1" w:themeTint="66"/>
        <w:right w:val="single" w:sz="4" w:space="0" w:color="8CDBB2" w:themeColor="accent1" w:themeTint="66"/>
        <w:insideH w:val="single" w:sz="4" w:space="0" w:color="8CDBB2" w:themeColor="accent1" w:themeTint="66"/>
        <w:insideV w:val="single" w:sz="4" w:space="0" w:color="8CDBB2" w:themeColor="accent1" w:themeTint="66"/>
      </w:tblBorders>
    </w:tblPr>
    <w:tblStylePr w:type="firstRow">
      <w:rPr>
        <w:b/>
        <w:bCs/>
      </w:rPr>
      <w:tblPr/>
      <w:tcPr>
        <w:tcBorders>
          <w:bottom w:val="single" w:sz="12" w:space="0" w:color="53CA8C" w:themeColor="accent1" w:themeTint="99"/>
        </w:tcBorders>
      </w:tcPr>
    </w:tblStylePr>
    <w:tblStylePr w:type="lastRow">
      <w:rPr>
        <w:b/>
        <w:bCs/>
      </w:rPr>
      <w:tblPr/>
      <w:tcPr>
        <w:tcBorders>
          <w:top w:val="double" w:sz="2" w:space="0" w:color="53CA8C"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EF74E1"/>
    <w:pPr>
      <w:spacing w:line="240" w:lineRule="auto"/>
    </w:pPr>
    <w:tblPr>
      <w:tblStyleRowBandSize w:val="1"/>
      <w:tblStyleColBandSize w:val="1"/>
      <w:tblBorders>
        <w:top w:val="single" w:sz="4" w:space="0" w:color="53CA8C" w:themeColor="accent1" w:themeTint="99"/>
        <w:left w:val="single" w:sz="4" w:space="0" w:color="53CA8C" w:themeColor="accent1" w:themeTint="99"/>
        <w:bottom w:val="single" w:sz="4" w:space="0" w:color="53CA8C" w:themeColor="accent1" w:themeTint="99"/>
        <w:right w:val="single" w:sz="4" w:space="0" w:color="53CA8C" w:themeColor="accent1" w:themeTint="99"/>
        <w:insideH w:val="single" w:sz="4" w:space="0" w:color="53CA8C" w:themeColor="accent1" w:themeTint="99"/>
        <w:insideV w:val="single" w:sz="4" w:space="0" w:color="53CA8C" w:themeColor="accent1" w:themeTint="99"/>
      </w:tblBorders>
    </w:tblPr>
    <w:tblStylePr w:type="firstRow">
      <w:rPr>
        <w:b/>
        <w:bCs/>
        <w:color w:val="FFFFFF" w:themeColor="background1"/>
      </w:rPr>
      <w:tblPr/>
      <w:tcPr>
        <w:tcBorders>
          <w:top w:val="single" w:sz="4" w:space="0" w:color="206843" w:themeColor="accent1"/>
          <w:left w:val="single" w:sz="4" w:space="0" w:color="206843" w:themeColor="accent1"/>
          <w:bottom w:val="single" w:sz="4" w:space="0" w:color="206843" w:themeColor="accent1"/>
          <w:right w:val="single" w:sz="4" w:space="0" w:color="206843" w:themeColor="accent1"/>
          <w:insideH w:val="nil"/>
          <w:insideV w:val="nil"/>
        </w:tcBorders>
        <w:shd w:val="clear" w:color="auto" w:fill="206843" w:themeFill="accent1"/>
      </w:tcPr>
    </w:tblStylePr>
    <w:tblStylePr w:type="lastRow">
      <w:rPr>
        <w:b/>
        <w:bCs/>
      </w:rPr>
      <w:tblPr/>
      <w:tcPr>
        <w:tcBorders>
          <w:top w:val="double" w:sz="4" w:space="0" w:color="206843" w:themeColor="accent1"/>
        </w:tcBorders>
      </w:tcPr>
    </w:tblStylePr>
    <w:tblStylePr w:type="firstCol">
      <w:rPr>
        <w:b/>
        <w:bCs/>
      </w:rPr>
    </w:tblStylePr>
    <w:tblStylePr w:type="lastCol">
      <w:rPr>
        <w:b/>
        <w:bCs/>
      </w:rPr>
    </w:tblStylePr>
    <w:tblStylePr w:type="band1Vert">
      <w:tblPr/>
      <w:tcPr>
        <w:shd w:val="clear" w:color="auto" w:fill="C5EDD8" w:themeFill="accent1" w:themeFillTint="33"/>
      </w:tcPr>
    </w:tblStylePr>
    <w:tblStylePr w:type="band1Horz">
      <w:tblPr/>
      <w:tcPr>
        <w:shd w:val="clear" w:color="auto" w:fill="C5EDD8" w:themeFill="accent1" w:themeFillTint="33"/>
      </w:tcPr>
    </w:tblStylePr>
  </w:style>
  <w:style w:type="table" w:styleId="GridTable2">
    <w:name w:val="Grid Table 2"/>
    <w:basedOn w:val="TableNormal"/>
    <w:uiPriority w:val="47"/>
    <w:rsid w:val="00EF74E1"/>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EF74E1"/>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74E1"/>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5">
    <w:name w:val="Grid Table 3 Accent 5"/>
    <w:basedOn w:val="TableNormal"/>
    <w:uiPriority w:val="48"/>
    <w:rsid w:val="00EF74E1"/>
    <w:pPr>
      <w:spacing w:line="240" w:lineRule="auto"/>
    </w:pPr>
    <w:tblPr>
      <w:tblStyleRowBandSize w:val="1"/>
      <w:tblStyleColBandSize w:val="1"/>
      <w:tblBorders>
        <w:top w:val="single" w:sz="4" w:space="0" w:color="DFCEBE" w:themeColor="accent5" w:themeTint="99"/>
        <w:left w:val="single" w:sz="4" w:space="0" w:color="DFCEBE" w:themeColor="accent5" w:themeTint="99"/>
        <w:bottom w:val="single" w:sz="4" w:space="0" w:color="DFCEBE" w:themeColor="accent5" w:themeTint="99"/>
        <w:right w:val="single" w:sz="4" w:space="0" w:color="DFCEBE" w:themeColor="accent5" w:themeTint="99"/>
        <w:insideH w:val="single" w:sz="4" w:space="0" w:color="DFCEBE" w:themeColor="accent5" w:themeTint="99"/>
        <w:insideV w:val="single" w:sz="4" w:space="0" w:color="DFCEB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EEE9" w:themeFill="accent5" w:themeFillTint="33"/>
      </w:tcPr>
    </w:tblStylePr>
    <w:tblStylePr w:type="band1Horz">
      <w:tblPr/>
      <w:tcPr>
        <w:shd w:val="clear" w:color="auto" w:fill="F4EEE9" w:themeFill="accent5" w:themeFillTint="33"/>
      </w:tcPr>
    </w:tblStylePr>
    <w:tblStylePr w:type="neCell">
      <w:tblPr/>
      <w:tcPr>
        <w:tcBorders>
          <w:bottom w:val="single" w:sz="4" w:space="0" w:color="DFCEBE" w:themeColor="accent5" w:themeTint="99"/>
        </w:tcBorders>
      </w:tcPr>
    </w:tblStylePr>
    <w:tblStylePr w:type="nwCell">
      <w:tblPr/>
      <w:tcPr>
        <w:tcBorders>
          <w:bottom w:val="single" w:sz="4" w:space="0" w:color="DFCEBE" w:themeColor="accent5" w:themeTint="99"/>
        </w:tcBorders>
      </w:tcPr>
    </w:tblStylePr>
    <w:tblStylePr w:type="seCell">
      <w:tblPr/>
      <w:tcPr>
        <w:tcBorders>
          <w:top w:val="single" w:sz="4" w:space="0" w:color="DFCEBE" w:themeColor="accent5" w:themeTint="99"/>
        </w:tcBorders>
      </w:tcPr>
    </w:tblStylePr>
    <w:tblStylePr w:type="swCell">
      <w:tblPr/>
      <w:tcPr>
        <w:tcBorders>
          <w:top w:val="single" w:sz="4" w:space="0" w:color="DFCEBE" w:themeColor="accent5" w:themeTint="99"/>
        </w:tcBorders>
      </w:tcPr>
    </w:tblStylePr>
  </w:style>
  <w:style w:type="table" w:styleId="ListTable1Light-Accent4">
    <w:name w:val="List Table 1 Light Accent 4"/>
    <w:basedOn w:val="TableNormal"/>
    <w:uiPriority w:val="46"/>
    <w:rsid w:val="00EF74E1"/>
    <w:pPr>
      <w:spacing w:line="240" w:lineRule="auto"/>
    </w:pPr>
    <w:tblPr>
      <w:tblStyleRowBandSize w:val="1"/>
      <w:tblStyleColBandSize w:val="1"/>
    </w:tblPr>
    <w:tblStylePr w:type="firstRow">
      <w:rPr>
        <w:b/>
        <w:bCs/>
      </w:rPr>
      <w:tblPr/>
      <w:tcPr>
        <w:tcBorders>
          <w:bottom w:val="single" w:sz="4" w:space="0" w:color="9AB0B1" w:themeColor="accent4" w:themeTint="99"/>
        </w:tcBorders>
      </w:tcPr>
    </w:tblStylePr>
    <w:tblStylePr w:type="lastRow">
      <w:rPr>
        <w:b/>
        <w:bCs/>
      </w:rPr>
      <w:tblPr/>
      <w:tcPr>
        <w:tcBorders>
          <w:top w:val="single" w:sz="4" w:space="0" w:color="9AB0B1" w:themeColor="accent4" w:themeTint="99"/>
        </w:tcBorders>
      </w:tcPr>
    </w:tblStylePr>
    <w:tblStylePr w:type="firstCol">
      <w:rPr>
        <w:b/>
        <w:bCs/>
      </w:rPr>
    </w:tblStylePr>
    <w:tblStylePr w:type="lastCol">
      <w:rPr>
        <w:b/>
        <w:bCs/>
      </w:rPr>
    </w:tblStylePr>
    <w:tblStylePr w:type="band1Vert">
      <w:tblPr/>
      <w:tcPr>
        <w:shd w:val="clear" w:color="auto" w:fill="DDE5E5" w:themeFill="accent4" w:themeFillTint="33"/>
      </w:tcPr>
    </w:tblStylePr>
    <w:tblStylePr w:type="band1Horz">
      <w:tblPr/>
      <w:tcPr>
        <w:shd w:val="clear" w:color="auto" w:fill="DDE5E5" w:themeFill="accent4" w:themeFillTint="33"/>
      </w:tcPr>
    </w:tblStylePr>
  </w:style>
  <w:style w:type="table" w:styleId="GridTable3">
    <w:name w:val="Grid Table 3"/>
    <w:basedOn w:val="TableNormal"/>
    <w:uiPriority w:val="48"/>
    <w:rsid w:val="00EF74E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Hyperlink">
    <w:name w:val="Hyperlink"/>
    <w:basedOn w:val="DefaultParagraphFont"/>
    <w:uiPriority w:val="99"/>
    <w:unhideWhenUsed/>
    <w:rsid w:val="00F72A56"/>
    <w:rPr>
      <w:color w:val="103421" w:themeColor="accent1" w:themeShade="80"/>
      <w:u w:val="single"/>
    </w:rPr>
  </w:style>
  <w:style w:type="paragraph" w:styleId="Quote">
    <w:name w:val="Quote"/>
    <w:basedOn w:val="Normal"/>
    <w:next w:val="Normal"/>
    <w:link w:val="QuoteChar"/>
    <w:uiPriority w:val="2"/>
    <w:semiHidden/>
    <w:qFormat/>
    <w:rsid w:val="003D2F1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
    <w:semiHidden/>
    <w:rsid w:val="00955B5B"/>
    <w:rPr>
      <w:rFonts w:ascii="Georgia Pro" w:hAnsi="Georgia Pro" w:cs="Times New Roman (Body CS)"/>
      <w:i/>
      <w:iCs/>
      <w:color w:val="404040" w:themeColor="text1" w:themeTint="BF"/>
      <w:spacing w:val="6"/>
      <w:sz w:val="24"/>
    </w:rPr>
  </w:style>
  <w:style w:type="paragraph" w:styleId="ListNumber">
    <w:name w:val="List Number"/>
    <w:basedOn w:val="Normal"/>
    <w:uiPriority w:val="12"/>
    <w:semiHidden/>
    <w:qFormat/>
    <w:rsid w:val="00044FC0"/>
    <w:pPr>
      <w:numPr>
        <w:numId w:val="4"/>
      </w:numPr>
      <w:contextualSpacing/>
    </w:pPr>
  </w:style>
  <w:style w:type="paragraph" w:customStyle="1" w:styleId="Small">
    <w:name w:val="Small"/>
    <w:basedOn w:val="Normal"/>
    <w:semiHidden/>
    <w:qFormat/>
    <w:rsid w:val="00F86D6B"/>
    <w:pPr>
      <w:spacing w:before="0" w:after="0"/>
    </w:pPr>
    <w:rPr>
      <w:caps/>
      <w:spacing w:val="10"/>
      <w:sz w:val="20"/>
    </w:rPr>
  </w:style>
  <w:style w:type="paragraph" w:customStyle="1" w:styleId="Bib">
    <w:name w:val="Bib"/>
    <w:basedOn w:val="Normal"/>
    <w:qFormat/>
    <w:rsid w:val="00066800"/>
    <w:pPr>
      <w:spacing w:line="240" w:lineRule="auto"/>
    </w:pPr>
    <w:rPr>
      <w:rFonts w:ascii="Century Gothic" w:hAnsi="Century Gothic"/>
      <w:sz w:val="18"/>
    </w:rPr>
  </w:style>
  <w:style w:type="character" w:styleId="PageNumber">
    <w:name w:val="page number"/>
    <w:basedOn w:val="DefaultParagraphFont"/>
    <w:uiPriority w:val="99"/>
    <w:semiHidden/>
    <w:unhideWhenUsed/>
    <w:rsid w:val="0068355E"/>
  </w:style>
  <w:style w:type="paragraph" w:customStyle="1" w:styleId="Title1">
    <w:name w:val="Title 1"/>
    <w:basedOn w:val="Title"/>
    <w:semiHidden/>
    <w:qFormat/>
    <w:rsid w:val="00844CC3"/>
    <w:pPr>
      <w:ind w:left="540"/>
    </w:pPr>
  </w:style>
  <w:style w:type="paragraph" w:customStyle="1" w:styleId="GreenHeading">
    <w:name w:val="Green Heading"/>
    <w:basedOn w:val="Heading1"/>
    <w:semiHidden/>
    <w:qFormat/>
    <w:rsid w:val="00B2315D"/>
    <w:pPr>
      <w:ind w:left="540" w:right="-2160"/>
    </w:pPr>
    <w:rPr>
      <w:spacing w:val="10"/>
    </w:rPr>
  </w:style>
  <w:style w:type="paragraph" w:customStyle="1" w:styleId="GoldHeading">
    <w:name w:val="Gold Heading"/>
    <w:basedOn w:val="Heading2"/>
    <w:semiHidden/>
    <w:qFormat/>
    <w:rsid w:val="002C6F62"/>
    <w:pPr>
      <w:ind w:left="540" w:right="-2160"/>
    </w:pPr>
    <w:rPr>
      <w:spacing w:val="1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
    <w:pPr>
      <w:spacing w:before="0" w:line="240" w:lineRule="auto"/>
    </w:pPr>
    <w:tblPr>
      <w:tblStyleRowBandSize w:val="1"/>
      <w:tblStyleColBandSize w:val="1"/>
      <w:tblCellMar>
        <w:top w:w="100" w:type="dxa"/>
        <w:left w:w="100" w:type="dxa"/>
        <w:bottom w:w="100" w:type="dxa"/>
        <w:right w:w="100" w:type="dxa"/>
      </w:tblCellMar>
    </w:tblPr>
  </w:style>
  <w:style w:type="paragraph" w:styleId="TOC1">
    <w:name w:val="toc 1"/>
    <w:basedOn w:val="Normal"/>
    <w:next w:val="Normal"/>
    <w:autoRedefine/>
    <w:uiPriority w:val="39"/>
    <w:unhideWhenUsed/>
    <w:rsid w:val="00BB7B14"/>
    <w:pPr>
      <w:spacing w:after="100"/>
    </w:pPr>
  </w:style>
  <w:style w:type="paragraph" w:styleId="TOC3">
    <w:name w:val="toc 3"/>
    <w:basedOn w:val="Normal"/>
    <w:next w:val="Normal"/>
    <w:autoRedefine/>
    <w:uiPriority w:val="39"/>
    <w:unhideWhenUsed/>
    <w:rsid w:val="00BB7B14"/>
    <w:pPr>
      <w:spacing w:after="100"/>
      <w:ind w:left="480"/>
    </w:pPr>
  </w:style>
  <w:style w:type="paragraph" w:styleId="TOC2">
    <w:name w:val="toc 2"/>
    <w:basedOn w:val="Normal"/>
    <w:next w:val="Normal"/>
    <w:autoRedefine/>
    <w:uiPriority w:val="39"/>
    <w:unhideWhenUsed/>
    <w:rsid w:val="00BB7B14"/>
    <w:pPr>
      <w:spacing w:after="100"/>
      <w:ind w:left="240"/>
    </w:pPr>
  </w:style>
  <w:style w:type="paragraph" w:styleId="TOC4">
    <w:name w:val="toc 4"/>
    <w:basedOn w:val="Normal"/>
    <w:next w:val="Normal"/>
    <w:autoRedefine/>
    <w:uiPriority w:val="39"/>
    <w:unhideWhenUsed/>
    <w:rsid w:val="00BB7B14"/>
    <w:pPr>
      <w:spacing w:after="100"/>
      <w:ind w:left="720"/>
    </w:pPr>
  </w:style>
  <w:style w:type="paragraph" w:styleId="ListParagraph">
    <w:name w:val="List Paragraph"/>
    <w:basedOn w:val="Normal"/>
    <w:uiPriority w:val="34"/>
    <w:qFormat/>
    <w:rsid w:val="004F77C2"/>
    <w:pPr>
      <w:ind w:left="720"/>
      <w:contextualSpacing/>
    </w:pPr>
  </w:style>
  <w:style w:type="character" w:styleId="Strong">
    <w:name w:val="Strong"/>
    <w:basedOn w:val="DefaultParagraphFont"/>
    <w:uiPriority w:val="22"/>
    <w:qFormat/>
    <w:rsid w:val="00F14521"/>
    <w:rPr>
      <w:b/>
      <w:bCs/>
    </w:rPr>
  </w:style>
  <w:style w:type="character" w:styleId="UnresolvedMention">
    <w:name w:val="Unresolved Mention"/>
    <w:basedOn w:val="DefaultParagraphFont"/>
    <w:uiPriority w:val="99"/>
    <w:semiHidden/>
    <w:unhideWhenUsed/>
    <w:rsid w:val="005C3F14"/>
    <w:rPr>
      <w:color w:val="605E5C"/>
      <w:shd w:val="clear" w:color="auto" w:fill="E1DFDD"/>
    </w:rPr>
  </w:style>
  <w:style w:type="paragraph" w:styleId="NormalWeb">
    <w:name w:val="Normal (Web)"/>
    <w:basedOn w:val="Normal"/>
    <w:uiPriority w:val="99"/>
    <w:unhideWhenUsed/>
    <w:rsid w:val="008A3FA7"/>
    <w:pPr>
      <w:spacing w:before="100" w:beforeAutospacing="1" w:after="100" w:afterAutospacing="1" w:line="240" w:lineRule="auto"/>
    </w:pPr>
    <w:rPr>
      <w:rFonts w:ascii="Times New Roman" w:eastAsia="Times New Roman" w:hAnsi="Times New Roman" w:cs="Times New Roman"/>
      <w:color w:val="auto"/>
      <w:spacing w:val="0"/>
    </w:rPr>
  </w:style>
  <w:style w:type="paragraph" w:styleId="TOC5">
    <w:name w:val="toc 5"/>
    <w:basedOn w:val="Normal"/>
    <w:next w:val="Normal"/>
    <w:autoRedefine/>
    <w:uiPriority w:val="39"/>
    <w:unhideWhenUsed/>
    <w:rsid w:val="001E5537"/>
    <w:pPr>
      <w:spacing w:before="0" w:after="100" w:line="259" w:lineRule="auto"/>
      <w:ind w:left="880"/>
    </w:pPr>
    <w:rPr>
      <w:rFonts w:asciiTheme="minorHAnsi" w:eastAsiaTheme="minorEastAsia" w:hAnsiTheme="minorHAnsi" w:cstheme="minorBidi"/>
      <w:color w:val="auto"/>
      <w:spacing w:val="0"/>
      <w:kern w:val="2"/>
      <w:sz w:val="22"/>
      <w:szCs w:val="22"/>
      <w14:ligatures w14:val="standardContextual"/>
    </w:rPr>
  </w:style>
  <w:style w:type="paragraph" w:styleId="TOC6">
    <w:name w:val="toc 6"/>
    <w:basedOn w:val="Normal"/>
    <w:next w:val="Normal"/>
    <w:autoRedefine/>
    <w:uiPriority w:val="39"/>
    <w:unhideWhenUsed/>
    <w:rsid w:val="001E5537"/>
    <w:pPr>
      <w:spacing w:before="0" w:after="100" w:line="259" w:lineRule="auto"/>
      <w:ind w:left="1100"/>
    </w:pPr>
    <w:rPr>
      <w:rFonts w:asciiTheme="minorHAnsi" w:eastAsiaTheme="minorEastAsia" w:hAnsiTheme="minorHAnsi" w:cstheme="minorBidi"/>
      <w:color w:val="auto"/>
      <w:spacing w:val="0"/>
      <w:kern w:val="2"/>
      <w:sz w:val="22"/>
      <w:szCs w:val="22"/>
      <w14:ligatures w14:val="standardContextual"/>
    </w:rPr>
  </w:style>
  <w:style w:type="paragraph" w:styleId="TOC7">
    <w:name w:val="toc 7"/>
    <w:basedOn w:val="Normal"/>
    <w:next w:val="Normal"/>
    <w:autoRedefine/>
    <w:uiPriority w:val="39"/>
    <w:unhideWhenUsed/>
    <w:rsid w:val="001E5537"/>
    <w:pPr>
      <w:spacing w:before="0" w:after="100" w:line="259" w:lineRule="auto"/>
      <w:ind w:left="1320"/>
    </w:pPr>
    <w:rPr>
      <w:rFonts w:asciiTheme="minorHAnsi" w:eastAsiaTheme="minorEastAsia" w:hAnsiTheme="minorHAnsi" w:cstheme="minorBidi"/>
      <w:color w:val="auto"/>
      <w:spacing w:val="0"/>
      <w:kern w:val="2"/>
      <w:sz w:val="22"/>
      <w:szCs w:val="22"/>
      <w14:ligatures w14:val="standardContextual"/>
    </w:rPr>
  </w:style>
  <w:style w:type="paragraph" w:styleId="TOC8">
    <w:name w:val="toc 8"/>
    <w:basedOn w:val="Normal"/>
    <w:next w:val="Normal"/>
    <w:autoRedefine/>
    <w:uiPriority w:val="39"/>
    <w:unhideWhenUsed/>
    <w:rsid w:val="001E5537"/>
    <w:pPr>
      <w:spacing w:before="0" w:after="100" w:line="259" w:lineRule="auto"/>
      <w:ind w:left="1540"/>
    </w:pPr>
    <w:rPr>
      <w:rFonts w:asciiTheme="minorHAnsi" w:eastAsiaTheme="minorEastAsia" w:hAnsiTheme="minorHAnsi" w:cstheme="minorBidi"/>
      <w:color w:val="auto"/>
      <w:spacing w:val="0"/>
      <w:kern w:val="2"/>
      <w:sz w:val="22"/>
      <w:szCs w:val="22"/>
      <w14:ligatures w14:val="standardContextual"/>
    </w:rPr>
  </w:style>
  <w:style w:type="paragraph" w:styleId="TOC9">
    <w:name w:val="toc 9"/>
    <w:basedOn w:val="Normal"/>
    <w:next w:val="Normal"/>
    <w:autoRedefine/>
    <w:uiPriority w:val="39"/>
    <w:unhideWhenUsed/>
    <w:rsid w:val="001E5537"/>
    <w:pPr>
      <w:spacing w:before="0" w:after="100" w:line="259" w:lineRule="auto"/>
      <w:ind w:left="1760"/>
    </w:pPr>
    <w:rPr>
      <w:rFonts w:asciiTheme="minorHAnsi" w:eastAsiaTheme="minorEastAsia" w:hAnsiTheme="minorHAnsi" w:cstheme="minorBidi"/>
      <w:color w:val="auto"/>
      <w:spacing w:val="0"/>
      <w:kern w:val="2"/>
      <w:sz w:val="22"/>
      <w:szCs w:val="22"/>
      <w14:ligatures w14:val="standardContextual"/>
    </w:rPr>
  </w:style>
  <w:style w:type="character" w:styleId="Emphasis">
    <w:name w:val="Emphasis"/>
    <w:basedOn w:val="DefaultParagraphFont"/>
    <w:uiPriority w:val="20"/>
    <w:qFormat/>
    <w:rsid w:val="00C37C29"/>
    <w:rPr>
      <w:i/>
      <w:iCs/>
    </w:rPr>
  </w:style>
  <w:style w:type="paragraph" w:customStyle="1" w:styleId="katex-block">
    <w:name w:val="katex-block"/>
    <w:basedOn w:val="Normal"/>
    <w:rsid w:val="00C37C29"/>
    <w:pPr>
      <w:spacing w:before="100" w:beforeAutospacing="1" w:after="100" w:afterAutospacing="1" w:line="240" w:lineRule="auto"/>
    </w:pPr>
    <w:rPr>
      <w:rFonts w:ascii="Times New Roman" w:eastAsia="Times New Roman" w:hAnsi="Times New Roman" w:cs="Times New Roman"/>
      <w:color w:val="auto"/>
      <w:spacing w:val="0"/>
    </w:rPr>
  </w:style>
  <w:style w:type="character" w:customStyle="1" w:styleId="mord">
    <w:name w:val="mord"/>
    <w:basedOn w:val="DefaultParagraphFont"/>
    <w:rsid w:val="00C37C29"/>
  </w:style>
  <w:style w:type="character" w:customStyle="1" w:styleId="vlist-s">
    <w:name w:val="vlist-s"/>
    <w:basedOn w:val="DefaultParagraphFont"/>
    <w:rsid w:val="00C37C29"/>
  </w:style>
  <w:style w:type="character" w:customStyle="1" w:styleId="mbin">
    <w:name w:val="mbin"/>
    <w:basedOn w:val="DefaultParagraphFont"/>
    <w:rsid w:val="00C37C29"/>
  </w:style>
  <w:style w:type="character" w:customStyle="1" w:styleId="mrel">
    <w:name w:val="mrel"/>
    <w:basedOn w:val="DefaultParagraphFont"/>
    <w:rsid w:val="00C37C29"/>
  </w:style>
  <w:style w:type="character" w:customStyle="1" w:styleId="mopen">
    <w:name w:val="mopen"/>
    <w:basedOn w:val="DefaultParagraphFont"/>
    <w:rsid w:val="0017659D"/>
  </w:style>
  <w:style w:type="character" w:customStyle="1" w:styleId="mpunct">
    <w:name w:val="mpunct"/>
    <w:basedOn w:val="DefaultParagraphFont"/>
    <w:rsid w:val="0017659D"/>
  </w:style>
  <w:style w:type="character" w:customStyle="1" w:styleId="mclose">
    <w:name w:val="mclose"/>
    <w:basedOn w:val="DefaultParagraphFont"/>
    <w:rsid w:val="0017659D"/>
  </w:style>
  <w:style w:type="character" w:styleId="FollowedHyperlink">
    <w:name w:val="FollowedHyperlink"/>
    <w:basedOn w:val="DefaultParagraphFont"/>
    <w:uiPriority w:val="99"/>
    <w:semiHidden/>
    <w:unhideWhenUsed/>
    <w:rsid w:val="00920F41"/>
    <w:rPr>
      <w:color w:val="954F72" w:themeColor="followedHyperlink"/>
      <w:u w:val="single"/>
    </w:rPr>
  </w:style>
  <w:style w:type="character" w:customStyle="1" w:styleId="katex-mathml">
    <w:name w:val="katex-mathml"/>
    <w:basedOn w:val="DefaultParagraphFont"/>
    <w:rsid w:val="00F67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3710">
      <w:bodyDiv w:val="1"/>
      <w:marLeft w:val="0"/>
      <w:marRight w:val="0"/>
      <w:marTop w:val="0"/>
      <w:marBottom w:val="0"/>
      <w:divBdr>
        <w:top w:val="none" w:sz="0" w:space="0" w:color="auto"/>
        <w:left w:val="none" w:sz="0" w:space="0" w:color="auto"/>
        <w:bottom w:val="none" w:sz="0" w:space="0" w:color="auto"/>
        <w:right w:val="none" w:sz="0" w:space="0" w:color="auto"/>
      </w:divBdr>
      <w:divsChild>
        <w:div w:id="320738412">
          <w:marLeft w:val="1123"/>
          <w:marRight w:val="0"/>
          <w:marTop w:val="124"/>
          <w:marBottom w:val="0"/>
          <w:divBdr>
            <w:top w:val="none" w:sz="0" w:space="0" w:color="auto"/>
            <w:left w:val="none" w:sz="0" w:space="0" w:color="auto"/>
            <w:bottom w:val="none" w:sz="0" w:space="0" w:color="auto"/>
            <w:right w:val="none" w:sz="0" w:space="0" w:color="auto"/>
          </w:divBdr>
        </w:div>
        <w:div w:id="1249342685">
          <w:marLeft w:val="1123"/>
          <w:marRight w:val="0"/>
          <w:marTop w:val="124"/>
          <w:marBottom w:val="0"/>
          <w:divBdr>
            <w:top w:val="none" w:sz="0" w:space="0" w:color="auto"/>
            <w:left w:val="none" w:sz="0" w:space="0" w:color="auto"/>
            <w:bottom w:val="none" w:sz="0" w:space="0" w:color="auto"/>
            <w:right w:val="none" w:sz="0" w:space="0" w:color="auto"/>
          </w:divBdr>
        </w:div>
        <w:div w:id="1433551148">
          <w:marLeft w:val="1843"/>
          <w:marRight w:val="0"/>
          <w:marTop w:val="124"/>
          <w:marBottom w:val="0"/>
          <w:divBdr>
            <w:top w:val="none" w:sz="0" w:space="0" w:color="auto"/>
            <w:left w:val="none" w:sz="0" w:space="0" w:color="auto"/>
            <w:bottom w:val="none" w:sz="0" w:space="0" w:color="auto"/>
            <w:right w:val="none" w:sz="0" w:space="0" w:color="auto"/>
          </w:divBdr>
        </w:div>
        <w:div w:id="518549531">
          <w:marLeft w:val="1843"/>
          <w:marRight w:val="0"/>
          <w:marTop w:val="124"/>
          <w:marBottom w:val="0"/>
          <w:divBdr>
            <w:top w:val="none" w:sz="0" w:space="0" w:color="auto"/>
            <w:left w:val="none" w:sz="0" w:space="0" w:color="auto"/>
            <w:bottom w:val="none" w:sz="0" w:space="0" w:color="auto"/>
            <w:right w:val="none" w:sz="0" w:space="0" w:color="auto"/>
          </w:divBdr>
        </w:div>
        <w:div w:id="1944337277">
          <w:marLeft w:val="1843"/>
          <w:marRight w:val="0"/>
          <w:marTop w:val="124"/>
          <w:marBottom w:val="0"/>
          <w:divBdr>
            <w:top w:val="none" w:sz="0" w:space="0" w:color="auto"/>
            <w:left w:val="none" w:sz="0" w:space="0" w:color="auto"/>
            <w:bottom w:val="none" w:sz="0" w:space="0" w:color="auto"/>
            <w:right w:val="none" w:sz="0" w:space="0" w:color="auto"/>
          </w:divBdr>
        </w:div>
        <w:div w:id="516505017">
          <w:marLeft w:val="1843"/>
          <w:marRight w:val="0"/>
          <w:marTop w:val="124"/>
          <w:marBottom w:val="0"/>
          <w:divBdr>
            <w:top w:val="none" w:sz="0" w:space="0" w:color="auto"/>
            <w:left w:val="none" w:sz="0" w:space="0" w:color="auto"/>
            <w:bottom w:val="none" w:sz="0" w:space="0" w:color="auto"/>
            <w:right w:val="none" w:sz="0" w:space="0" w:color="auto"/>
          </w:divBdr>
        </w:div>
      </w:divsChild>
    </w:div>
    <w:div w:id="1931113">
      <w:bodyDiv w:val="1"/>
      <w:marLeft w:val="0"/>
      <w:marRight w:val="0"/>
      <w:marTop w:val="0"/>
      <w:marBottom w:val="0"/>
      <w:divBdr>
        <w:top w:val="none" w:sz="0" w:space="0" w:color="auto"/>
        <w:left w:val="none" w:sz="0" w:space="0" w:color="auto"/>
        <w:bottom w:val="none" w:sz="0" w:space="0" w:color="auto"/>
        <w:right w:val="none" w:sz="0" w:space="0" w:color="auto"/>
      </w:divBdr>
      <w:divsChild>
        <w:div w:id="2027555834">
          <w:marLeft w:val="1123"/>
          <w:marRight w:val="0"/>
          <w:marTop w:val="0"/>
          <w:marBottom w:val="0"/>
          <w:divBdr>
            <w:top w:val="none" w:sz="0" w:space="0" w:color="auto"/>
            <w:left w:val="none" w:sz="0" w:space="0" w:color="auto"/>
            <w:bottom w:val="none" w:sz="0" w:space="0" w:color="auto"/>
            <w:right w:val="none" w:sz="0" w:space="0" w:color="auto"/>
          </w:divBdr>
        </w:div>
      </w:divsChild>
    </w:div>
    <w:div w:id="2972482">
      <w:bodyDiv w:val="1"/>
      <w:marLeft w:val="0"/>
      <w:marRight w:val="0"/>
      <w:marTop w:val="0"/>
      <w:marBottom w:val="0"/>
      <w:divBdr>
        <w:top w:val="none" w:sz="0" w:space="0" w:color="auto"/>
        <w:left w:val="none" w:sz="0" w:space="0" w:color="auto"/>
        <w:bottom w:val="none" w:sz="0" w:space="0" w:color="auto"/>
        <w:right w:val="none" w:sz="0" w:space="0" w:color="auto"/>
      </w:divBdr>
      <w:divsChild>
        <w:div w:id="1016232454">
          <w:marLeft w:val="1440"/>
          <w:marRight w:val="0"/>
          <w:marTop w:val="124"/>
          <w:marBottom w:val="0"/>
          <w:divBdr>
            <w:top w:val="none" w:sz="0" w:space="0" w:color="auto"/>
            <w:left w:val="none" w:sz="0" w:space="0" w:color="auto"/>
            <w:bottom w:val="none" w:sz="0" w:space="0" w:color="auto"/>
            <w:right w:val="none" w:sz="0" w:space="0" w:color="auto"/>
          </w:divBdr>
        </w:div>
        <w:div w:id="1701392816">
          <w:marLeft w:val="1440"/>
          <w:marRight w:val="0"/>
          <w:marTop w:val="124"/>
          <w:marBottom w:val="0"/>
          <w:divBdr>
            <w:top w:val="none" w:sz="0" w:space="0" w:color="auto"/>
            <w:left w:val="none" w:sz="0" w:space="0" w:color="auto"/>
            <w:bottom w:val="none" w:sz="0" w:space="0" w:color="auto"/>
            <w:right w:val="none" w:sz="0" w:space="0" w:color="auto"/>
          </w:divBdr>
        </w:div>
      </w:divsChild>
    </w:div>
    <w:div w:id="3409973">
      <w:bodyDiv w:val="1"/>
      <w:marLeft w:val="0"/>
      <w:marRight w:val="0"/>
      <w:marTop w:val="0"/>
      <w:marBottom w:val="0"/>
      <w:divBdr>
        <w:top w:val="none" w:sz="0" w:space="0" w:color="auto"/>
        <w:left w:val="none" w:sz="0" w:space="0" w:color="auto"/>
        <w:bottom w:val="none" w:sz="0" w:space="0" w:color="auto"/>
        <w:right w:val="none" w:sz="0" w:space="0" w:color="auto"/>
      </w:divBdr>
      <w:divsChild>
        <w:div w:id="339476790">
          <w:marLeft w:val="1123"/>
          <w:marRight w:val="0"/>
          <w:marTop w:val="124"/>
          <w:marBottom w:val="0"/>
          <w:divBdr>
            <w:top w:val="none" w:sz="0" w:space="0" w:color="auto"/>
            <w:left w:val="none" w:sz="0" w:space="0" w:color="auto"/>
            <w:bottom w:val="none" w:sz="0" w:space="0" w:color="auto"/>
            <w:right w:val="none" w:sz="0" w:space="0" w:color="auto"/>
          </w:divBdr>
        </w:div>
      </w:divsChild>
    </w:div>
    <w:div w:id="4408784">
      <w:bodyDiv w:val="1"/>
      <w:marLeft w:val="0"/>
      <w:marRight w:val="0"/>
      <w:marTop w:val="0"/>
      <w:marBottom w:val="0"/>
      <w:divBdr>
        <w:top w:val="none" w:sz="0" w:space="0" w:color="auto"/>
        <w:left w:val="none" w:sz="0" w:space="0" w:color="auto"/>
        <w:bottom w:val="none" w:sz="0" w:space="0" w:color="auto"/>
        <w:right w:val="none" w:sz="0" w:space="0" w:color="auto"/>
      </w:divBdr>
      <w:divsChild>
        <w:div w:id="1412046788">
          <w:marLeft w:val="1123"/>
          <w:marRight w:val="0"/>
          <w:marTop w:val="124"/>
          <w:marBottom w:val="0"/>
          <w:divBdr>
            <w:top w:val="none" w:sz="0" w:space="0" w:color="auto"/>
            <w:left w:val="none" w:sz="0" w:space="0" w:color="auto"/>
            <w:bottom w:val="none" w:sz="0" w:space="0" w:color="auto"/>
            <w:right w:val="none" w:sz="0" w:space="0" w:color="auto"/>
          </w:divBdr>
        </w:div>
        <w:div w:id="667825964">
          <w:marLeft w:val="1123"/>
          <w:marRight w:val="0"/>
          <w:marTop w:val="124"/>
          <w:marBottom w:val="0"/>
          <w:divBdr>
            <w:top w:val="none" w:sz="0" w:space="0" w:color="auto"/>
            <w:left w:val="none" w:sz="0" w:space="0" w:color="auto"/>
            <w:bottom w:val="none" w:sz="0" w:space="0" w:color="auto"/>
            <w:right w:val="none" w:sz="0" w:space="0" w:color="auto"/>
          </w:divBdr>
        </w:div>
        <w:div w:id="1344362425">
          <w:marLeft w:val="1123"/>
          <w:marRight w:val="0"/>
          <w:marTop w:val="124"/>
          <w:marBottom w:val="0"/>
          <w:divBdr>
            <w:top w:val="none" w:sz="0" w:space="0" w:color="auto"/>
            <w:left w:val="none" w:sz="0" w:space="0" w:color="auto"/>
            <w:bottom w:val="none" w:sz="0" w:space="0" w:color="auto"/>
            <w:right w:val="none" w:sz="0" w:space="0" w:color="auto"/>
          </w:divBdr>
        </w:div>
      </w:divsChild>
    </w:div>
    <w:div w:id="33972325">
      <w:bodyDiv w:val="1"/>
      <w:marLeft w:val="0"/>
      <w:marRight w:val="0"/>
      <w:marTop w:val="0"/>
      <w:marBottom w:val="0"/>
      <w:divBdr>
        <w:top w:val="none" w:sz="0" w:space="0" w:color="auto"/>
        <w:left w:val="none" w:sz="0" w:space="0" w:color="auto"/>
        <w:bottom w:val="none" w:sz="0" w:space="0" w:color="auto"/>
        <w:right w:val="none" w:sz="0" w:space="0" w:color="auto"/>
      </w:divBdr>
    </w:div>
    <w:div w:id="40174797">
      <w:bodyDiv w:val="1"/>
      <w:marLeft w:val="0"/>
      <w:marRight w:val="0"/>
      <w:marTop w:val="0"/>
      <w:marBottom w:val="0"/>
      <w:divBdr>
        <w:top w:val="none" w:sz="0" w:space="0" w:color="auto"/>
        <w:left w:val="none" w:sz="0" w:space="0" w:color="auto"/>
        <w:bottom w:val="none" w:sz="0" w:space="0" w:color="auto"/>
        <w:right w:val="none" w:sz="0" w:space="0" w:color="auto"/>
      </w:divBdr>
      <w:divsChild>
        <w:div w:id="1597056369">
          <w:marLeft w:val="2405"/>
          <w:marRight w:val="0"/>
          <w:marTop w:val="124"/>
          <w:marBottom w:val="0"/>
          <w:divBdr>
            <w:top w:val="none" w:sz="0" w:space="0" w:color="auto"/>
            <w:left w:val="none" w:sz="0" w:space="0" w:color="auto"/>
            <w:bottom w:val="none" w:sz="0" w:space="0" w:color="auto"/>
            <w:right w:val="none" w:sz="0" w:space="0" w:color="auto"/>
          </w:divBdr>
        </w:div>
        <w:div w:id="1465538873">
          <w:marLeft w:val="2405"/>
          <w:marRight w:val="0"/>
          <w:marTop w:val="124"/>
          <w:marBottom w:val="0"/>
          <w:divBdr>
            <w:top w:val="none" w:sz="0" w:space="0" w:color="auto"/>
            <w:left w:val="none" w:sz="0" w:space="0" w:color="auto"/>
            <w:bottom w:val="none" w:sz="0" w:space="0" w:color="auto"/>
            <w:right w:val="none" w:sz="0" w:space="0" w:color="auto"/>
          </w:divBdr>
        </w:div>
      </w:divsChild>
    </w:div>
    <w:div w:id="47271199">
      <w:bodyDiv w:val="1"/>
      <w:marLeft w:val="0"/>
      <w:marRight w:val="0"/>
      <w:marTop w:val="0"/>
      <w:marBottom w:val="0"/>
      <w:divBdr>
        <w:top w:val="none" w:sz="0" w:space="0" w:color="auto"/>
        <w:left w:val="none" w:sz="0" w:space="0" w:color="auto"/>
        <w:bottom w:val="none" w:sz="0" w:space="0" w:color="auto"/>
        <w:right w:val="none" w:sz="0" w:space="0" w:color="auto"/>
      </w:divBdr>
    </w:div>
    <w:div w:id="48579510">
      <w:bodyDiv w:val="1"/>
      <w:marLeft w:val="0"/>
      <w:marRight w:val="0"/>
      <w:marTop w:val="0"/>
      <w:marBottom w:val="0"/>
      <w:divBdr>
        <w:top w:val="none" w:sz="0" w:space="0" w:color="auto"/>
        <w:left w:val="none" w:sz="0" w:space="0" w:color="auto"/>
        <w:bottom w:val="none" w:sz="0" w:space="0" w:color="auto"/>
        <w:right w:val="none" w:sz="0" w:space="0" w:color="auto"/>
      </w:divBdr>
      <w:divsChild>
        <w:div w:id="711267158">
          <w:marLeft w:val="1123"/>
          <w:marRight w:val="0"/>
          <w:marTop w:val="312"/>
          <w:marBottom w:val="0"/>
          <w:divBdr>
            <w:top w:val="none" w:sz="0" w:space="0" w:color="auto"/>
            <w:left w:val="none" w:sz="0" w:space="0" w:color="auto"/>
            <w:bottom w:val="none" w:sz="0" w:space="0" w:color="auto"/>
            <w:right w:val="none" w:sz="0" w:space="0" w:color="auto"/>
          </w:divBdr>
        </w:div>
        <w:div w:id="1361273423">
          <w:marLeft w:val="1123"/>
          <w:marRight w:val="0"/>
          <w:marTop w:val="312"/>
          <w:marBottom w:val="0"/>
          <w:divBdr>
            <w:top w:val="none" w:sz="0" w:space="0" w:color="auto"/>
            <w:left w:val="none" w:sz="0" w:space="0" w:color="auto"/>
            <w:bottom w:val="none" w:sz="0" w:space="0" w:color="auto"/>
            <w:right w:val="none" w:sz="0" w:space="0" w:color="auto"/>
          </w:divBdr>
        </w:div>
      </w:divsChild>
    </w:div>
    <w:div w:id="57946765">
      <w:bodyDiv w:val="1"/>
      <w:marLeft w:val="0"/>
      <w:marRight w:val="0"/>
      <w:marTop w:val="0"/>
      <w:marBottom w:val="0"/>
      <w:divBdr>
        <w:top w:val="none" w:sz="0" w:space="0" w:color="auto"/>
        <w:left w:val="none" w:sz="0" w:space="0" w:color="auto"/>
        <w:bottom w:val="none" w:sz="0" w:space="0" w:color="auto"/>
        <w:right w:val="none" w:sz="0" w:space="0" w:color="auto"/>
      </w:divBdr>
      <w:divsChild>
        <w:div w:id="1654875601">
          <w:marLeft w:val="1123"/>
          <w:marRight w:val="0"/>
          <w:marTop w:val="124"/>
          <w:marBottom w:val="0"/>
          <w:divBdr>
            <w:top w:val="none" w:sz="0" w:space="0" w:color="auto"/>
            <w:left w:val="none" w:sz="0" w:space="0" w:color="auto"/>
            <w:bottom w:val="none" w:sz="0" w:space="0" w:color="auto"/>
            <w:right w:val="none" w:sz="0" w:space="0" w:color="auto"/>
          </w:divBdr>
        </w:div>
        <w:div w:id="730691128">
          <w:marLeft w:val="1123"/>
          <w:marRight w:val="0"/>
          <w:marTop w:val="124"/>
          <w:marBottom w:val="0"/>
          <w:divBdr>
            <w:top w:val="none" w:sz="0" w:space="0" w:color="auto"/>
            <w:left w:val="none" w:sz="0" w:space="0" w:color="auto"/>
            <w:bottom w:val="none" w:sz="0" w:space="0" w:color="auto"/>
            <w:right w:val="none" w:sz="0" w:space="0" w:color="auto"/>
          </w:divBdr>
        </w:div>
        <w:div w:id="829441009">
          <w:marLeft w:val="1123"/>
          <w:marRight w:val="0"/>
          <w:marTop w:val="124"/>
          <w:marBottom w:val="0"/>
          <w:divBdr>
            <w:top w:val="none" w:sz="0" w:space="0" w:color="auto"/>
            <w:left w:val="none" w:sz="0" w:space="0" w:color="auto"/>
            <w:bottom w:val="none" w:sz="0" w:space="0" w:color="auto"/>
            <w:right w:val="none" w:sz="0" w:space="0" w:color="auto"/>
          </w:divBdr>
        </w:div>
      </w:divsChild>
    </w:div>
    <w:div w:id="58286481">
      <w:bodyDiv w:val="1"/>
      <w:marLeft w:val="0"/>
      <w:marRight w:val="0"/>
      <w:marTop w:val="0"/>
      <w:marBottom w:val="0"/>
      <w:divBdr>
        <w:top w:val="none" w:sz="0" w:space="0" w:color="auto"/>
        <w:left w:val="none" w:sz="0" w:space="0" w:color="auto"/>
        <w:bottom w:val="none" w:sz="0" w:space="0" w:color="auto"/>
        <w:right w:val="none" w:sz="0" w:space="0" w:color="auto"/>
      </w:divBdr>
      <w:divsChild>
        <w:div w:id="554969982">
          <w:marLeft w:val="1123"/>
          <w:marRight w:val="0"/>
          <w:marTop w:val="124"/>
          <w:marBottom w:val="0"/>
          <w:divBdr>
            <w:top w:val="none" w:sz="0" w:space="0" w:color="auto"/>
            <w:left w:val="none" w:sz="0" w:space="0" w:color="auto"/>
            <w:bottom w:val="none" w:sz="0" w:space="0" w:color="auto"/>
            <w:right w:val="none" w:sz="0" w:space="0" w:color="auto"/>
          </w:divBdr>
        </w:div>
        <w:div w:id="2087914946">
          <w:marLeft w:val="1123"/>
          <w:marRight w:val="0"/>
          <w:marTop w:val="124"/>
          <w:marBottom w:val="0"/>
          <w:divBdr>
            <w:top w:val="none" w:sz="0" w:space="0" w:color="auto"/>
            <w:left w:val="none" w:sz="0" w:space="0" w:color="auto"/>
            <w:bottom w:val="none" w:sz="0" w:space="0" w:color="auto"/>
            <w:right w:val="none" w:sz="0" w:space="0" w:color="auto"/>
          </w:divBdr>
        </w:div>
        <w:div w:id="942416264">
          <w:marLeft w:val="1123"/>
          <w:marRight w:val="0"/>
          <w:marTop w:val="124"/>
          <w:marBottom w:val="0"/>
          <w:divBdr>
            <w:top w:val="none" w:sz="0" w:space="0" w:color="auto"/>
            <w:left w:val="none" w:sz="0" w:space="0" w:color="auto"/>
            <w:bottom w:val="none" w:sz="0" w:space="0" w:color="auto"/>
            <w:right w:val="none" w:sz="0" w:space="0" w:color="auto"/>
          </w:divBdr>
        </w:div>
      </w:divsChild>
    </w:div>
    <w:div w:id="63384243">
      <w:bodyDiv w:val="1"/>
      <w:marLeft w:val="0"/>
      <w:marRight w:val="0"/>
      <w:marTop w:val="0"/>
      <w:marBottom w:val="0"/>
      <w:divBdr>
        <w:top w:val="none" w:sz="0" w:space="0" w:color="auto"/>
        <w:left w:val="none" w:sz="0" w:space="0" w:color="auto"/>
        <w:bottom w:val="none" w:sz="0" w:space="0" w:color="auto"/>
        <w:right w:val="none" w:sz="0" w:space="0" w:color="auto"/>
      </w:divBdr>
      <w:divsChild>
        <w:div w:id="1820146952">
          <w:marLeft w:val="1210"/>
          <w:marRight w:val="0"/>
          <w:marTop w:val="124"/>
          <w:marBottom w:val="0"/>
          <w:divBdr>
            <w:top w:val="none" w:sz="0" w:space="0" w:color="auto"/>
            <w:left w:val="none" w:sz="0" w:space="0" w:color="auto"/>
            <w:bottom w:val="none" w:sz="0" w:space="0" w:color="auto"/>
            <w:right w:val="none" w:sz="0" w:space="0" w:color="auto"/>
          </w:divBdr>
        </w:div>
        <w:div w:id="611592305">
          <w:marLeft w:val="1210"/>
          <w:marRight w:val="0"/>
          <w:marTop w:val="124"/>
          <w:marBottom w:val="0"/>
          <w:divBdr>
            <w:top w:val="none" w:sz="0" w:space="0" w:color="auto"/>
            <w:left w:val="none" w:sz="0" w:space="0" w:color="auto"/>
            <w:bottom w:val="none" w:sz="0" w:space="0" w:color="auto"/>
            <w:right w:val="none" w:sz="0" w:space="0" w:color="auto"/>
          </w:divBdr>
        </w:div>
        <w:div w:id="1293319120">
          <w:marLeft w:val="1210"/>
          <w:marRight w:val="0"/>
          <w:marTop w:val="124"/>
          <w:marBottom w:val="0"/>
          <w:divBdr>
            <w:top w:val="none" w:sz="0" w:space="0" w:color="auto"/>
            <w:left w:val="none" w:sz="0" w:space="0" w:color="auto"/>
            <w:bottom w:val="none" w:sz="0" w:space="0" w:color="auto"/>
            <w:right w:val="none" w:sz="0" w:space="0" w:color="auto"/>
          </w:divBdr>
        </w:div>
      </w:divsChild>
    </w:div>
    <w:div w:id="68164280">
      <w:bodyDiv w:val="1"/>
      <w:marLeft w:val="0"/>
      <w:marRight w:val="0"/>
      <w:marTop w:val="0"/>
      <w:marBottom w:val="0"/>
      <w:divBdr>
        <w:top w:val="none" w:sz="0" w:space="0" w:color="auto"/>
        <w:left w:val="none" w:sz="0" w:space="0" w:color="auto"/>
        <w:bottom w:val="none" w:sz="0" w:space="0" w:color="auto"/>
        <w:right w:val="none" w:sz="0" w:space="0" w:color="auto"/>
      </w:divBdr>
    </w:div>
    <w:div w:id="81991007">
      <w:bodyDiv w:val="1"/>
      <w:marLeft w:val="0"/>
      <w:marRight w:val="0"/>
      <w:marTop w:val="0"/>
      <w:marBottom w:val="0"/>
      <w:divBdr>
        <w:top w:val="none" w:sz="0" w:space="0" w:color="auto"/>
        <w:left w:val="none" w:sz="0" w:space="0" w:color="auto"/>
        <w:bottom w:val="none" w:sz="0" w:space="0" w:color="auto"/>
        <w:right w:val="none" w:sz="0" w:space="0" w:color="auto"/>
      </w:divBdr>
    </w:div>
    <w:div w:id="91125353">
      <w:bodyDiv w:val="1"/>
      <w:marLeft w:val="0"/>
      <w:marRight w:val="0"/>
      <w:marTop w:val="0"/>
      <w:marBottom w:val="0"/>
      <w:divBdr>
        <w:top w:val="none" w:sz="0" w:space="0" w:color="auto"/>
        <w:left w:val="none" w:sz="0" w:space="0" w:color="auto"/>
        <w:bottom w:val="none" w:sz="0" w:space="0" w:color="auto"/>
        <w:right w:val="none" w:sz="0" w:space="0" w:color="auto"/>
      </w:divBdr>
    </w:div>
    <w:div w:id="92746163">
      <w:bodyDiv w:val="1"/>
      <w:marLeft w:val="0"/>
      <w:marRight w:val="0"/>
      <w:marTop w:val="0"/>
      <w:marBottom w:val="0"/>
      <w:divBdr>
        <w:top w:val="none" w:sz="0" w:space="0" w:color="auto"/>
        <w:left w:val="none" w:sz="0" w:space="0" w:color="auto"/>
        <w:bottom w:val="none" w:sz="0" w:space="0" w:color="auto"/>
        <w:right w:val="none" w:sz="0" w:space="0" w:color="auto"/>
      </w:divBdr>
      <w:divsChild>
        <w:div w:id="1637876846">
          <w:marLeft w:val="1123"/>
          <w:marRight w:val="0"/>
          <w:marTop w:val="0"/>
          <w:marBottom w:val="0"/>
          <w:divBdr>
            <w:top w:val="none" w:sz="0" w:space="0" w:color="auto"/>
            <w:left w:val="none" w:sz="0" w:space="0" w:color="auto"/>
            <w:bottom w:val="none" w:sz="0" w:space="0" w:color="auto"/>
            <w:right w:val="none" w:sz="0" w:space="0" w:color="auto"/>
          </w:divBdr>
        </w:div>
        <w:div w:id="494490481">
          <w:marLeft w:val="1123"/>
          <w:marRight w:val="0"/>
          <w:marTop w:val="0"/>
          <w:marBottom w:val="0"/>
          <w:divBdr>
            <w:top w:val="none" w:sz="0" w:space="0" w:color="auto"/>
            <w:left w:val="none" w:sz="0" w:space="0" w:color="auto"/>
            <w:bottom w:val="none" w:sz="0" w:space="0" w:color="auto"/>
            <w:right w:val="none" w:sz="0" w:space="0" w:color="auto"/>
          </w:divBdr>
        </w:div>
        <w:div w:id="120920940">
          <w:marLeft w:val="1123"/>
          <w:marRight w:val="0"/>
          <w:marTop w:val="0"/>
          <w:marBottom w:val="0"/>
          <w:divBdr>
            <w:top w:val="none" w:sz="0" w:space="0" w:color="auto"/>
            <w:left w:val="none" w:sz="0" w:space="0" w:color="auto"/>
            <w:bottom w:val="none" w:sz="0" w:space="0" w:color="auto"/>
            <w:right w:val="none" w:sz="0" w:space="0" w:color="auto"/>
          </w:divBdr>
        </w:div>
        <w:div w:id="356274438">
          <w:marLeft w:val="1123"/>
          <w:marRight w:val="0"/>
          <w:marTop w:val="0"/>
          <w:marBottom w:val="0"/>
          <w:divBdr>
            <w:top w:val="none" w:sz="0" w:space="0" w:color="auto"/>
            <w:left w:val="none" w:sz="0" w:space="0" w:color="auto"/>
            <w:bottom w:val="none" w:sz="0" w:space="0" w:color="auto"/>
            <w:right w:val="none" w:sz="0" w:space="0" w:color="auto"/>
          </w:divBdr>
        </w:div>
        <w:div w:id="295261503">
          <w:marLeft w:val="1123"/>
          <w:marRight w:val="0"/>
          <w:marTop w:val="0"/>
          <w:marBottom w:val="0"/>
          <w:divBdr>
            <w:top w:val="none" w:sz="0" w:space="0" w:color="auto"/>
            <w:left w:val="none" w:sz="0" w:space="0" w:color="auto"/>
            <w:bottom w:val="none" w:sz="0" w:space="0" w:color="auto"/>
            <w:right w:val="none" w:sz="0" w:space="0" w:color="auto"/>
          </w:divBdr>
        </w:div>
      </w:divsChild>
    </w:div>
    <w:div w:id="98768264">
      <w:bodyDiv w:val="1"/>
      <w:marLeft w:val="0"/>
      <w:marRight w:val="0"/>
      <w:marTop w:val="0"/>
      <w:marBottom w:val="0"/>
      <w:divBdr>
        <w:top w:val="none" w:sz="0" w:space="0" w:color="auto"/>
        <w:left w:val="none" w:sz="0" w:space="0" w:color="auto"/>
        <w:bottom w:val="none" w:sz="0" w:space="0" w:color="auto"/>
        <w:right w:val="none" w:sz="0" w:space="0" w:color="auto"/>
      </w:divBdr>
    </w:div>
    <w:div w:id="101076675">
      <w:bodyDiv w:val="1"/>
      <w:marLeft w:val="0"/>
      <w:marRight w:val="0"/>
      <w:marTop w:val="0"/>
      <w:marBottom w:val="0"/>
      <w:divBdr>
        <w:top w:val="none" w:sz="0" w:space="0" w:color="auto"/>
        <w:left w:val="none" w:sz="0" w:space="0" w:color="auto"/>
        <w:bottom w:val="none" w:sz="0" w:space="0" w:color="auto"/>
        <w:right w:val="none" w:sz="0" w:space="0" w:color="auto"/>
      </w:divBdr>
      <w:divsChild>
        <w:div w:id="642782703">
          <w:marLeft w:val="1224"/>
          <w:marRight w:val="0"/>
          <w:marTop w:val="124"/>
          <w:marBottom w:val="0"/>
          <w:divBdr>
            <w:top w:val="none" w:sz="0" w:space="0" w:color="auto"/>
            <w:left w:val="none" w:sz="0" w:space="0" w:color="auto"/>
            <w:bottom w:val="none" w:sz="0" w:space="0" w:color="auto"/>
            <w:right w:val="none" w:sz="0" w:space="0" w:color="auto"/>
          </w:divBdr>
        </w:div>
      </w:divsChild>
    </w:div>
    <w:div w:id="109320855">
      <w:bodyDiv w:val="1"/>
      <w:marLeft w:val="0"/>
      <w:marRight w:val="0"/>
      <w:marTop w:val="0"/>
      <w:marBottom w:val="0"/>
      <w:divBdr>
        <w:top w:val="none" w:sz="0" w:space="0" w:color="auto"/>
        <w:left w:val="none" w:sz="0" w:space="0" w:color="auto"/>
        <w:bottom w:val="none" w:sz="0" w:space="0" w:color="auto"/>
        <w:right w:val="none" w:sz="0" w:space="0" w:color="auto"/>
      </w:divBdr>
    </w:div>
    <w:div w:id="110131398">
      <w:bodyDiv w:val="1"/>
      <w:marLeft w:val="0"/>
      <w:marRight w:val="0"/>
      <w:marTop w:val="0"/>
      <w:marBottom w:val="0"/>
      <w:divBdr>
        <w:top w:val="none" w:sz="0" w:space="0" w:color="auto"/>
        <w:left w:val="none" w:sz="0" w:space="0" w:color="auto"/>
        <w:bottom w:val="none" w:sz="0" w:space="0" w:color="auto"/>
        <w:right w:val="none" w:sz="0" w:space="0" w:color="auto"/>
      </w:divBdr>
    </w:div>
    <w:div w:id="110706819">
      <w:bodyDiv w:val="1"/>
      <w:marLeft w:val="0"/>
      <w:marRight w:val="0"/>
      <w:marTop w:val="0"/>
      <w:marBottom w:val="0"/>
      <w:divBdr>
        <w:top w:val="none" w:sz="0" w:space="0" w:color="auto"/>
        <w:left w:val="none" w:sz="0" w:space="0" w:color="auto"/>
        <w:bottom w:val="none" w:sz="0" w:space="0" w:color="auto"/>
        <w:right w:val="none" w:sz="0" w:space="0" w:color="auto"/>
      </w:divBdr>
    </w:div>
    <w:div w:id="116216940">
      <w:bodyDiv w:val="1"/>
      <w:marLeft w:val="0"/>
      <w:marRight w:val="0"/>
      <w:marTop w:val="0"/>
      <w:marBottom w:val="0"/>
      <w:divBdr>
        <w:top w:val="none" w:sz="0" w:space="0" w:color="auto"/>
        <w:left w:val="none" w:sz="0" w:space="0" w:color="auto"/>
        <w:bottom w:val="none" w:sz="0" w:space="0" w:color="auto"/>
        <w:right w:val="none" w:sz="0" w:space="0" w:color="auto"/>
      </w:divBdr>
    </w:div>
    <w:div w:id="117653590">
      <w:bodyDiv w:val="1"/>
      <w:marLeft w:val="0"/>
      <w:marRight w:val="0"/>
      <w:marTop w:val="0"/>
      <w:marBottom w:val="0"/>
      <w:divBdr>
        <w:top w:val="none" w:sz="0" w:space="0" w:color="auto"/>
        <w:left w:val="none" w:sz="0" w:space="0" w:color="auto"/>
        <w:bottom w:val="none" w:sz="0" w:space="0" w:color="auto"/>
        <w:right w:val="none" w:sz="0" w:space="0" w:color="auto"/>
      </w:divBdr>
      <w:divsChild>
        <w:div w:id="1912614091">
          <w:marLeft w:val="1123"/>
          <w:marRight w:val="0"/>
          <w:marTop w:val="124"/>
          <w:marBottom w:val="0"/>
          <w:divBdr>
            <w:top w:val="none" w:sz="0" w:space="0" w:color="auto"/>
            <w:left w:val="none" w:sz="0" w:space="0" w:color="auto"/>
            <w:bottom w:val="none" w:sz="0" w:space="0" w:color="auto"/>
            <w:right w:val="none" w:sz="0" w:space="0" w:color="auto"/>
          </w:divBdr>
        </w:div>
      </w:divsChild>
    </w:div>
    <w:div w:id="118256942">
      <w:bodyDiv w:val="1"/>
      <w:marLeft w:val="0"/>
      <w:marRight w:val="0"/>
      <w:marTop w:val="0"/>
      <w:marBottom w:val="0"/>
      <w:divBdr>
        <w:top w:val="none" w:sz="0" w:space="0" w:color="auto"/>
        <w:left w:val="none" w:sz="0" w:space="0" w:color="auto"/>
        <w:bottom w:val="none" w:sz="0" w:space="0" w:color="auto"/>
        <w:right w:val="none" w:sz="0" w:space="0" w:color="auto"/>
      </w:divBdr>
      <w:divsChild>
        <w:div w:id="1261253530">
          <w:marLeft w:val="1123"/>
          <w:marRight w:val="0"/>
          <w:marTop w:val="124"/>
          <w:marBottom w:val="0"/>
          <w:divBdr>
            <w:top w:val="none" w:sz="0" w:space="0" w:color="auto"/>
            <w:left w:val="none" w:sz="0" w:space="0" w:color="auto"/>
            <w:bottom w:val="none" w:sz="0" w:space="0" w:color="auto"/>
            <w:right w:val="none" w:sz="0" w:space="0" w:color="auto"/>
          </w:divBdr>
        </w:div>
        <w:div w:id="882445853">
          <w:marLeft w:val="1123"/>
          <w:marRight w:val="0"/>
          <w:marTop w:val="124"/>
          <w:marBottom w:val="0"/>
          <w:divBdr>
            <w:top w:val="none" w:sz="0" w:space="0" w:color="auto"/>
            <w:left w:val="none" w:sz="0" w:space="0" w:color="auto"/>
            <w:bottom w:val="none" w:sz="0" w:space="0" w:color="auto"/>
            <w:right w:val="none" w:sz="0" w:space="0" w:color="auto"/>
          </w:divBdr>
        </w:div>
        <w:div w:id="736829332">
          <w:marLeft w:val="1123"/>
          <w:marRight w:val="0"/>
          <w:marTop w:val="124"/>
          <w:marBottom w:val="0"/>
          <w:divBdr>
            <w:top w:val="none" w:sz="0" w:space="0" w:color="auto"/>
            <w:left w:val="none" w:sz="0" w:space="0" w:color="auto"/>
            <w:bottom w:val="none" w:sz="0" w:space="0" w:color="auto"/>
            <w:right w:val="none" w:sz="0" w:space="0" w:color="auto"/>
          </w:divBdr>
        </w:div>
        <w:div w:id="602226182">
          <w:marLeft w:val="1123"/>
          <w:marRight w:val="0"/>
          <w:marTop w:val="124"/>
          <w:marBottom w:val="0"/>
          <w:divBdr>
            <w:top w:val="none" w:sz="0" w:space="0" w:color="auto"/>
            <w:left w:val="none" w:sz="0" w:space="0" w:color="auto"/>
            <w:bottom w:val="none" w:sz="0" w:space="0" w:color="auto"/>
            <w:right w:val="none" w:sz="0" w:space="0" w:color="auto"/>
          </w:divBdr>
        </w:div>
      </w:divsChild>
    </w:div>
    <w:div w:id="118964238">
      <w:bodyDiv w:val="1"/>
      <w:marLeft w:val="0"/>
      <w:marRight w:val="0"/>
      <w:marTop w:val="0"/>
      <w:marBottom w:val="0"/>
      <w:divBdr>
        <w:top w:val="none" w:sz="0" w:space="0" w:color="auto"/>
        <w:left w:val="none" w:sz="0" w:space="0" w:color="auto"/>
        <w:bottom w:val="none" w:sz="0" w:space="0" w:color="auto"/>
        <w:right w:val="none" w:sz="0" w:space="0" w:color="auto"/>
      </w:divBdr>
      <w:divsChild>
        <w:div w:id="936718786">
          <w:marLeft w:val="0"/>
          <w:marRight w:val="0"/>
          <w:marTop w:val="0"/>
          <w:marBottom w:val="0"/>
          <w:divBdr>
            <w:top w:val="none" w:sz="0" w:space="0" w:color="auto"/>
            <w:left w:val="none" w:sz="0" w:space="0" w:color="auto"/>
            <w:bottom w:val="none" w:sz="0" w:space="0" w:color="auto"/>
            <w:right w:val="none" w:sz="0" w:space="0" w:color="auto"/>
          </w:divBdr>
          <w:divsChild>
            <w:div w:id="192576405">
              <w:marLeft w:val="0"/>
              <w:marRight w:val="0"/>
              <w:marTop w:val="0"/>
              <w:marBottom w:val="0"/>
              <w:divBdr>
                <w:top w:val="none" w:sz="0" w:space="0" w:color="auto"/>
                <w:left w:val="none" w:sz="0" w:space="0" w:color="auto"/>
                <w:bottom w:val="none" w:sz="0" w:space="0" w:color="auto"/>
                <w:right w:val="none" w:sz="0" w:space="0" w:color="auto"/>
              </w:divBdr>
              <w:divsChild>
                <w:div w:id="169326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4188">
      <w:bodyDiv w:val="1"/>
      <w:marLeft w:val="0"/>
      <w:marRight w:val="0"/>
      <w:marTop w:val="0"/>
      <w:marBottom w:val="0"/>
      <w:divBdr>
        <w:top w:val="none" w:sz="0" w:space="0" w:color="auto"/>
        <w:left w:val="none" w:sz="0" w:space="0" w:color="auto"/>
        <w:bottom w:val="none" w:sz="0" w:space="0" w:color="auto"/>
        <w:right w:val="none" w:sz="0" w:space="0" w:color="auto"/>
      </w:divBdr>
      <w:divsChild>
        <w:div w:id="894584041">
          <w:marLeft w:val="1210"/>
          <w:marRight w:val="0"/>
          <w:marTop w:val="124"/>
          <w:marBottom w:val="0"/>
          <w:divBdr>
            <w:top w:val="none" w:sz="0" w:space="0" w:color="auto"/>
            <w:left w:val="none" w:sz="0" w:space="0" w:color="auto"/>
            <w:bottom w:val="none" w:sz="0" w:space="0" w:color="auto"/>
            <w:right w:val="none" w:sz="0" w:space="0" w:color="auto"/>
          </w:divBdr>
        </w:div>
        <w:div w:id="1087923555">
          <w:marLeft w:val="1210"/>
          <w:marRight w:val="0"/>
          <w:marTop w:val="124"/>
          <w:marBottom w:val="0"/>
          <w:divBdr>
            <w:top w:val="none" w:sz="0" w:space="0" w:color="auto"/>
            <w:left w:val="none" w:sz="0" w:space="0" w:color="auto"/>
            <w:bottom w:val="none" w:sz="0" w:space="0" w:color="auto"/>
            <w:right w:val="none" w:sz="0" w:space="0" w:color="auto"/>
          </w:divBdr>
        </w:div>
        <w:div w:id="812648350">
          <w:marLeft w:val="2650"/>
          <w:marRight w:val="0"/>
          <w:marTop w:val="124"/>
          <w:marBottom w:val="0"/>
          <w:divBdr>
            <w:top w:val="none" w:sz="0" w:space="0" w:color="auto"/>
            <w:left w:val="none" w:sz="0" w:space="0" w:color="auto"/>
            <w:bottom w:val="none" w:sz="0" w:space="0" w:color="auto"/>
            <w:right w:val="none" w:sz="0" w:space="0" w:color="auto"/>
          </w:divBdr>
        </w:div>
        <w:div w:id="1798793147">
          <w:marLeft w:val="2650"/>
          <w:marRight w:val="0"/>
          <w:marTop w:val="124"/>
          <w:marBottom w:val="0"/>
          <w:divBdr>
            <w:top w:val="none" w:sz="0" w:space="0" w:color="auto"/>
            <w:left w:val="none" w:sz="0" w:space="0" w:color="auto"/>
            <w:bottom w:val="none" w:sz="0" w:space="0" w:color="auto"/>
            <w:right w:val="none" w:sz="0" w:space="0" w:color="auto"/>
          </w:divBdr>
        </w:div>
      </w:divsChild>
    </w:div>
    <w:div w:id="128019140">
      <w:bodyDiv w:val="1"/>
      <w:marLeft w:val="0"/>
      <w:marRight w:val="0"/>
      <w:marTop w:val="0"/>
      <w:marBottom w:val="0"/>
      <w:divBdr>
        <w:top w:val="none" w:sz="0" w:space="0" w:color="auto"/>
        <w:left w:val="none" w:sz="0" w:space="0" w:color="auto"/>
        <w:bottom w:val="none" w:sz="0" w:space="0" w:color="auto"/>
        <w:right w:val="none" w:sz="0" w:space="0" w:color="auto"/>
      </w:divBdr>
    </w:div>
    <w:div w:id="134836219">
      <w:bodyDiv w:val="1"/>
      <w:marLeft w:val="0"/>
      <w:marRight w:val="0"/>
      <w:marTop w:val="0"/>
      <w:marBottom w:val="0"/>
      <w:divBdr>
        <w:top w:val="none" w:sz="0" w:space="0" w:color="auto"/>
        <w:left w:val="none" w:sz="0" w:space="0" w:color="auto"/>
        <w:bottom w:val="none" w:sz="0" w:space="0" w:color="auto"/>
        <w:right w:val="none" w:sz="0" w:space="0" w:color="auto"/>
      </w:divBdr>
      <w:divsChild>
        <w:div w:id="1890536477">
          <w:marLeft w:val="1123"/>
          <w:marRight w:val="0"/>
          <w:marTop w:val="0"/>
          <w:marBottom w:val="0"/>
          <w:divBdr>
            <w:top w:val="none" w:sz="0" w:space="0" w:color="auto"/>
            <w:left w:val="none" w:sz="0" w:space="0" w:color="auto"/>
            <w:bottom w:val="none" w:sz="0" w:space="0" w:color="auto"/>
            <w:right w:val="none" w:sz="0" w:space="0" w:color="auto"/>
          </w:divBdr>
        </w:div>
      </w:divsChild>
    </w:div>
    <w:div w:id="137843651">
      <w:bodyDiv w:val="1"/>
      <w:marLeft w:val="0"/>
      <w:marRight w:val="0"/>
      <w:marTop w:val="0"/>
      <w:marBottom w:val="0"/>
      <w:divBdr>
        <w:top w:val="none" w:sz="0" w:space="0" w:color="auto"/>
        <w:left w:val="none" w:sz="0" w:space="0" w:color="auto"/>
        <w:bottom w:val="none" w:sz="0" w:space="0" w:color="auto"/>
        <w:right w:val="none" w:sz="0" w:space="0" w:color="auto"/>
      </w:divBdr>
      <w:divsChild>
        <w:div w:id="1958247068">
          <w:marLeft w:val="1123"/>
          <w:marRight w:val="0"/>
          <w:marTop w:val="124"/>
          <w:marBottom w:val="0"/>
          <w:divBdr>
            <w:top w:val="none" w:sz="0" w:space="0" w:color="auto"/>
            <w:left w:val="none" w:sz="0" w:space="0" w:color="auto"/>
            <w:bottom w:val="none" w:sz="0" w:space="0" w:color="auto"/>
            <w:right w:val="none" w:sz="0" w:space="0" w:color="auto"/>
          </w:divBdr>
        </w:div>
        <w:div w:id="1171603688">
          <w:marLeft w:val="2246"/>
          <w:marRight w:val="0"/>
          <w:marTop w:val="124"/>
          <w:marBottom w:val="0"/>
          <w:divBdr>
            <w:top w:val="none" w:sz="0" w:space="0" w:color="auto"/>
            <w:left w:val="none" w:sz="0" w:space="0" w:color="auto"/>
            <w:bottom w:val="none" w:sz="0" w:space="0" w:color="auto"/>
            <w:right w:val="none" w:sz="0" w:space="0" w:color="auto"/>
          </w:divBdr>
        </w:div>
        <w:div w:id="1696465834">
          <w:marLeft w:val="2246"/>
          <w:marRight w:val="0"/>
          <w:marTop w:val="124"/>
          <w:marBottom w:val="0"/>
          <w:divBdr>
            <w:top w:val="none" w:sz="0" w:space="0" w:color="auto"/>
            <w:left w:val="none" w:sz="0" w:space="0" w:color="auto"/>
            <w:bottom w:val="none" w:sz="0" w:space="0" w:color="auto"/>
            <w:right w:val="none" w:sz="0" w:space="0" w:color="auto"/>
          </w:divBdr>
        </w:div>
      </w:divsChild>
    </w:div>
    <w:div w:id="141387785">
      <w:bodyDiv w:val="1"/>
      <w:marLeft w:val="0"/>
      <w:marRight w:val="0"/>
      <w:marTop w:val="0"/>
      <w:marBottom w:val="0"/>
      <w:divBdr>
        <w:top w:val="none" w:sz="0" w:space="0" w:color="auto"/>
        <w:left w:val="none" w:sz="0" w:space="0" w:color="auto"/>
        <w:bottom w:val="none" w:sz="0" w:space="0" w:color="auto"/>
        <w:right w:val="none" w:sz="0" w:space="0" w:color="auto"/>
      </w:divBdr>
      <w:divsChild>
        <w:div w:id="1545555523">
          <w:marLeft w:val="0"/>
          <w:marRight w:val="0"/>
          <w:marTop w:val="0"/>
          <w:marBottom w:val="0"/>
          <w:divBdr>
            <w:top w:val="none" w:sz="0" w:space="0" w:color="auto"/>
            <w:left w:val="none" w:sz="0" w:space="0" w:color="auto"/>
            <w:bottom w:val="none" w:sz="0" w:space="0" w:color="auto"/>
            <w:right w:val="none" w:sz="0" w:space="0" w:color="auto"/>
          </w:divBdr>
          <w:divsChild>
            <w:div w:id="900020410">
              <w:marLeft w:val="0"/>
              <w:marRight w:val="0"/>
              <w:marTop w:val="0"/>
              <w:marBottom w:val="0"/>
              <w:divBdr>
                <w:top w:val="none" w:sz="0" w:space="0" w:color="auto"/>
                <w:left w:val="none" w:sz="0" w:space="0" w:color="auto"/>
                <w:bottom w:val="none" w:sz="0" w:space="0" w:color="auto"/>
                <w:right w:val="none" w:sz="0" w:space="0" w:color="auto"/>
              </w:divBdr>
              <w:divsChild>
                <w:div w:id="1407721542">
                  <w:marLeft w:val="0"/>
                  <w:marRight w:val="0"/>
                  <w:marTop w:val="0"/>
                  <w:marBottom w:val="0"/>
                  <w:divBdr>
                    <w:top w:val="none" w:sz="0" w:space="0" w:color="auto"/>
                    <w:left w:val="none" w:sz="0" w:space="0" w:color="auto"/>
                    <w:bottom w:val="none" w:sz="0" w:space="0" w:color="auto"/>
                    <w:right w:val="none" w:sz="0" w:space="0" w:color="auto"/>
                  </w:divBdr>
                  <w:divsChild>
                    <w:div w:id="49650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47344">
      <w:bodyDiv w:val="1"/>
      <w:marLeft w:val="0"/>
      <w:marRight w:val="0"/>
      <w:marTop w:val="0"/>
      <w:marBottom w:val="0"/>
      <w:divBdr>
        <w:top w:val="none" w:sz="0" w:space="0" w:color="auto"/>
        <w:left w:val="none" w:sz="0" w:space="0" w:color="auto"/>
        <w:bottom w:val="none" w:sz="0" w:space="0" w:color="auto"/>
        <w:right w:val="none" w:sz="0" w:space="0" w:color="auto"/>
      </w:divBdr>
      <w:divsChild>
        <w:div w:id="2016300084">
          <w:marLeft w:val="1123"/>
          <w:marRight w:val="0"/>
          <w:marTop w:val="124"/>
          <w:marBottom w:val="0"/>
          <w:divBdr>
            <w:top w:val="none" w:sz="0" w:space="0" w:color="auto"/>
            <w:left w:val="none" w:sz="0" w:space="0" w:color="auto"/>
            <w:bottom w:val="none" w:sz="0" w:space="0" w:color="auto"/>
            <w:right w:val="none" w:sz="0" w:space="0" w:color="auto"/>
          </w:divBdr>
        </w:div>
      </w:divsChild>
    </w:div>
    <w:div w:id="154534692">
      <w:bodyDiv w:val="1"/>
      <w:marLeft w:val="0"/>
      <w:marRight w:val="0"/>
      <w:marTop w:val="0"/>
      <w:marBottom w:val="0"/>
      <w:divBdr>
        <w:top w:val="none" w:sz="0" w:space="0" w:color="auto"/>
        <w:left w:val="none" w:sz="0" w:space="0" w:color="auto"/>
        <w:bottom w:val="none" w:sz="0" w:space="0" w:color="auto"/>
        <w:right w:val="none" w:sz="0" w:space="0" w:color="auto"/>
      </w:divBdr>
    </w:div>
    <w:div w:id="162165422">
      <w:bodyDiv w:val="1"/>
      <w:marLeft w:val="0"/>
      <w:marRight w:val="0"/>
      <w:marTop w:val="0"/>
      <w:marBottom w:val="0"/>
      <w:divBdr>
        <w:top w:val="none" w:sz="0" w:space="0" w:color="auto"/>
        <w:left w:val="none" w:sz="0" w:space="0" w:color="auto"/>
        <w:bottom w:val="none" w:sz="0" w:space="0" w:color="auto"/>
        <w:right w:val="none" w:sz="0" w:space="0" w:color="auto"/>
      </w:divBdr>
      <w:divsChild>
        <w:div w:id="403182146">
          <w:marLeft w:val="1210"/>
          <w:marRight w:val="0"/>
          <w:marTop w:val="124"/>
          <w:marBottom w:val="0"/>
          <w:divBdr>
            <w:top w:val="none" w:sz="0" w:space="0" w:color="auto"/>
            <w:left w:val="none" w:sz="0" w:space="0" w:color="auto"/>
            <w:bottom w:val="none" w:sz="0" w:space="0" w:color="auto"/>
            <w:right w:val="none" w:sz="0" w:space="0" w:color="auto"/>
          </w:divBdr>
        </w:div>
        <w:div w:id="283539839">
          <w:marLeft w:val="1210"/>
          <w:marRight w:val="0"/>
          <w:marTop w:val="124"/>
          <w:marBottom w:val="0"/>
          <w:divBdr>
            <w:top w:val="none" w:sz="0" w:space="0" w:color="auto"/>
            <w:left w:val="none" w:sz="0" w:space="0" w:color="auto"/>
            <w:bottom w:val="none" w:sz="0" w:space="0" w:color="auto"/>
            <w:right w:val="none" w:sz="0" w:space="0" w:color="auto"/>
          </w:divBdr>
        </w:div>
        <w:div w:id="1825663533">
          <w:marLeft w:val="1210"/>
          <w:marRight w:val="0"/>
          <w:marTop w:val="124"/>
          <w:marBottom w:val="0"/>
          <w:divBdr>
            <w:top w:val="none" w:sz="0" w:space="0" w:color="auto"/>
            <w:left w:val="none" w:sz="0" w:space="0" w:color="auto"/>
            <w:bottom w:val="none" w:sz="0" w:space="0" w:color="auto"/>
            <w:right w:val="none" w:sz="0" w:space="0" w:color="auto"/>
          </w:divBdr>
        </w:div>
        <w:div w:id="1248922795">
          <w:marLeft w:val="1843"/>
          <w:marRight w:val="0"/>
          <w:marTop w:val="124"/>
          <w:marBottom w:val="0"/>
          <w:divBdr>
            <w:top w:val="none" w:sz="0" w:space="0" w:color="auto"/>
            <w:left w:val="none" w:sz="0" w:space="0" w:color="auto"/>
            <w:bottom w:val="none" w:sz="0" w:space="0" w:color="auto"/>
            <w:right w:val="none" w:sz="0" w:space="0" w:color="auto"/>
          </w:divBdr>
        </w:div>
        <w:div w:id="942877672">
          <w:marLeft w:val="2563"/>
          <w:marRight w:val="0"/>
          <w:marTop w:val="124"/>
          <w:marBottom w:val="0"/>
          <w:divBdr>
            <w:top w:val="none" w:sz="0" w:space="0" w:color="auto"/>
            <w:left w:val="none" w:sz="0" w:space="0" w:color="auto"/>
            <w:bottom w:val="none" w:sz="0" w:space="0" w:color="auto"/>
            <w:right w:val="none" w:sz="0" w:space="0" w:color="auto"/>
          </w:divBdr>
        </w:div>
      </w:divsChild>
    </w:div>
    <w:div w:id="163975648">
      <w:bodyDiv w:val="1"/>
      <w:marLeft w:val="0"/>
      <w:marRight w:val="0"/>
      <w:marTop w:val="0"/>
      <w:marBottom w:val="0"/>
      <w:divBdr>
        <w:top w:val="none" w:sz="0" w:space="0" w:color="auto"/>
        <w:left w:val="none" w:sz="0" w:space="0" w:color="auto"/>
        <w:bottom w:val="none" w:sz="0" w:space="0" w:color="auto"/>
        <w:right w:val="none" w:sz="0" w:space="0" w:color="auto"/>
      </w:divBdr>
      <w:divsChild>
        <w:div w:id="1850481556">
          <w:marLeft w:val="1440"/>
          <w:marRight w:val="0"/>
          <w:marTop w:val="124"/>
          <w:marBottom w:val="0"/>
          <w:divBdr>
            <w:top w:val="none" w:sz="0" w:space="0" w:color="auto"/>
            <w:left w:val="none" w:sz="0" w:space="0" w:color="auto"/>
            <w:bottom w:val="none" w:sz="0" w:space="0" w:color="auto"/>
            <w:right w:val="none" w:sz="0" w:space="0" w:color="auto"/>
          </w:divBdr>
        </w:div>
      </w:divsChild>
    </w:div>
    <w:div w:id="170029865">
      <w:bodyDiv w:val="1"/>
      <w:marLeft w:val="0"/>
      <w:marRight w:val="0"/>
      <w:marTop w:val="0"/>
      <w:marBottom w:val="0"/>
      <w:divBdr>
        <w:top w:val="none" w:sz="0" w:space="0" w:color="auto"/>
        <w:left w:val="none" w:sz="0" w:space="0" w:color="auto"/>
        <w:bottom w:val="none" w:sz="0" w:space="0" w:color="auto"/>
        <w:right w:val="none" w:sz="0" w:space="0" w:color="auto"/>
      </w:divBdr>
      <w:divsChild>
        <w:div w:id="794954770">
          <w:marLeft w:val="1123"/>
          <w:marRight w:val="0"/>
          <w:marTop w:val="124"/>
          <w:marBottom w:val="0"/>
          <w:divBdr>
            <w:top w:val="none" w:sz="0" w:space="0" w:color="auto"/>
            <w:left w:val="none" w:sz="0" w:space="0" w:color="auto"/>
            <w:bottom w:val="none" w:sz="0" w:space="0" w:color="auto"/>
            <w:right w:val="none" w:sz="0" w:space="0" w:color="auto"/>
          </w:divBdr>
        </w:div>
      </w:divsChild>
    </w:div>
    <w:div w:id="171261991">
      <w:bodyDiv w:val="1"/>
      <w:marLeft w:val="0"/>
      <w:marRight w:val="0"/>
      <w:marTop w:val="0"/>
      <w:marBottom w:val="0"/>
      <w:divBdr>
        <w:top w:val="none" w:sz="0" w:space="0" w:color="auto"/>
        <w:left w:val="none" w:sz="0" w:space="0" w:color="auto"/>
        <w:bottom w:val="none" w:sz="0" w:space="0" w:color="auto"/>
        <w:right w:val="none" w:sz="0" w:space="0" w:color="auto"/>
      </w:divBdr>
      <w:divsChild>
        <w:div w:id="2144494660">
          <w:marLeft w:val="1123"/>
          <w:marRight w:val="0"/>
          <w:marTop w:val="124"/>
          <w:marBottom w:val="0"/>
          <w:divBdr>
            <w:top w:val="none" w:sz="0" w:space="0" w:color="auto"/>
            <w:left w:val="none" w:sz="0" w:space="0" w:color="auto"/>
            <w:bottom w:val="none" w:sz="0" w:space="0" w:color="auto"/>
            <w:right w:val="none" w:sz="0" w:space="0" w:color="auto"/>
          </w:divBdr>
        </w:div>
      </w:divsChild>
    </w:div>
    <w:div w:id="177697592">
      <w:bodyDiv w:val="1"/>
      <w:marLeft w:val="0"/>
      <w:marRight w:val="0"/>
      <w:marTop w:val="0"/>
      <w:marBottom w:val="0"/>
      <w:divBdr>
        <w:top w:val="none" w:sz="0" w:space="0" w:color="auto"/>
        <w:left w:val="none" w:sz="0" w:space="0" w:color="auto"/>
        <w:bottom w:val="none" w:sz="0" w:space="0" w:color="auto"/>
        <w:right w:val="none" w:sz="0" w:space="0" w:color="auto"/>
      </w:divBdr>
    </w:div>
    <w:div w:id="180289882">
      <w:bodyDiv w:val="1"/>
      <w:marLeft w:val="0"/>
      <w:marRight w:val="0"/>
      <w:marTop w:val="0"/>
      <w:marBottom w:val="0"/>
      <w:divBdr>
        <w:top w:val="none" w:sz="0" w:space="0" w:color="auto"/>
        <w:left w:val="none" w:sz="0" w:space="0" w:color="auto"/>
        <w:bottom w:val="none" w:sz="0" w:space="0" w:color="auto"/>
        <w:right w:val="none" w:sz="0" w:space="0" w:color="auto"/>
      </w:divBdr>
      <w:divsChild>
        <w:div w:id="800223789">
          <w:marLeft w:val="1123"/>
          <w:marRight w:val="0"/>
          <w:marTop w:val="312"/>
          <w:marBottom w:val="0"/>
          <w:divBdr>
            <w:top w:val="none" w:sz="0" w:space="0" w:color="auto"/>
            <w:left w:val="none" w:sz="0" w:space="0" w:color="auto"/>
            <w:bottom w:val="none" w:sz="0" w:space="0" w:color="auto"/>
            <w:right w:val="none" w:sz="0" w:space="0" w:color="auto"/>
          </w:divBdr>
        </w:div>
        <w:div w:id="287207822">
          <w:marLeft w:val="1123"/>
          <w:marRight w:val="0"/>
          <w:marTop w:val="312"/>
          <w:marBottom w:val="0"/>
          <w:divBdr>
            <w:top w:val="none" w:sz="0" w:space="0" w:color="auto"/>
            <w:left w:val="none" w:sz="0" w:space="0" w:color="auto"/>
            <w:bottom w:val="none" w:sz="0" w:space="0" w:color="auto"/>
            <w:right w:val="none" w:sz="0" w:space="0" w:color="auto"/>
          </w:divBdr>
        </w:div>
      </w:divsChild>
    </w:div>
    <w:div w:id="180779604">
      <w:bodyDiv w:val="1"/>
      <w:marLeft w:val="0"/>
      <w:marRight w:val="0"/>
      <w:marTop w:val="0"/>
      <w:marBottom w:val="0"/>
      <w:divBdr>
        <w:top w:val="none" w:sz="0" w:space="0" w:color="auto"/>
        <w:left w:val="none" w:sz="0" w:space="0" w:color="auto"/>
        <w:bottom w:val="none" w:sz="0" w:space="0" w:color="auto"/>
        <w:right w:val="none" w:sz="0" w:space="0" w:color="auto"/>
      </w:divBdr>
      <w:divsChild>
        <w:div w:id="1463887538">
          <w:marLeft w:val="1123"/>
          <w:marRight w:val="0"/>
          <w:marTop w:val="124"/>
          <w:marBottom w:val="0"/>
          <w:divBdr>
            <w:top w:val="none" w:sz="0" w:space="0" w:color="auto"/>
            <w:left w:val="none" w:sz="0" w:space="0" w:color="auto"/>
            <w:bottom w:val="none" w:sz="0" w:space="0" w:color="auto"/>
            <w:right w:val="none" w:sz="0" w:space="0" w:color="auto"/>
          </w:divBdr>
        </w:div>
      </w:divsChild>
    </w:div>
    <w:div w:id="188884745">
      <w:bodyDiv w:val="1"/>
      <w:marLeft w:val="0"/>
      <w:marRight w:val="0"/>
      <w:marTop w:val="0"/>
      <w:marBottom w:val="0"/>
      <w:divBdr>
        <w:top w:val="none" w:sz="0" w:space="0" w:color="auto"/>
        <w:left w:val="none" w:sz="0" w:space="0" w:color="auto"/>
        <w:bottom w:val="none" w:sz="0" w:space="0" w:color="auto"/>
        <w:right w:val="none" w:sz="0" w:space="0" w:color="auto"/>
      </w:divBdr>
      <w:divsChild>
        <w:div w:id="1538353400">
          <w:marLeft w:val="1253"/>
          <w:marRight w:val="0"/>
          <w:marTop w:val="124"/>
          <w:marBottom w:val="0"/>
          <w:divBdr>
            <w:top w:val="none" w:sz="0" w:space="0" w:color="auto"/>
            <w:left w:val="none" w:sz="0" w:space="0" w:color="auto"/>
            <w:bottom w:val="none" w:sz="0" w:space="0" w:color="auto"/>
            <w:right w:val="none" w:sz="0" w:space="0" w:color="auto"/>
          </w:divBdr>
        </w:div>
      </w:divsChild>
    </w:div>
    <w:div w:id="191765137">
      <w:bodyDiv w:val="1"/>
      <w:marLeft w:val="0"/>
      <w:marRight w:val="0"/>
      <w:marTop w:val="0"/>
      <w:marBottom w:val="0"/>
      <w:divBdr>
        <w:top w:val="none" w:sz="0" w:space="0" w:color="auto"/>
        <w:left w:val="none" w:sz="0" w:space="0" w:color="auto"/>
        <w:bottom w:val="none" w:sz="0" w:space="0" w:color="auto"/>
        <w:right w:val="none" w:sz="0" w:space="0" w:color="auto"/>
      </w:divBdr>
    </w:div>
    <w:div w:id="193427451">
      <w:bodyDiv w:val="1"/>
      <w:marLeft w:val="0"/>
      <w:marRight w:val="0"/>
      <w:marTop w:val="0"/>
      <w:marBottom w:val="0"/>
      <w:divBdr>
        <w:top w:val="none" w:sz="0" w:space="0" w:color="auto"/>
        <w:left w:val="none" w:sz="0" w:space="0" w:color="auto"/>
        <w:bottom w:val="none" w:sz="0" w:space="0" w:color="auto"/>
        <w:right w:val="none" w:sz="0" w:space="0" w:color="auto"/>
      </w:divBdr>
    </w:div>
    <w:div w:id="195512110">
      <w:bodyDiv w:val="1"/>
      <w:marLeft w:val="0"/>
      <w:marRight w:val="0"/>
      <w:marTop w:val="0"/>
      <w:marBottom w:val="0"/>
      <w:divBdr>
        <w:top w:val="none" w:sz="0" w:space="0" w:color="auto"/>
        <w:left w:val="none" w:sz="0" w:space="0" w:color="auto"/>
        <w:bottom w:val="none" w:sz="0" w:space="0" w:color="auto"/>
        <w:right w:val="none" w:sz="0" w:space="0" w:color="auto"/>
      </w:divBdr>
      <w:divsChild>
        <w:div w:id="162009455">
          <w:marLeft w:val="1123"/>
          <w:marRight w:val="0"/>
          <w:marTop w:val="124"/>
          <w:marBottom w:val="0"/>
          <w:divBdr>
            <w:top w:val="none" w:sz="0" w:space="0" w:color="auto"/>
            <w:left w:val="none" w:sz="0" w:space="0" w:color="auto"/>
            <w:bottom w:val="none" w:sz="0" w:space="0" w:color="auto"/>
            <w:right w:val="none" w:sz="0" w:space="0" w:color="auto"/>
          </w:divBdr>
        </w:div>
        <w:div w:id="834800736">
          <w:marLeft w:val="1123"/>
          <w:marRight w:val="0"/>
          <w:marTop w:val="124"/>
          <w:marBottom w:val="0"/>
          <w:divBdr>
            <w:top w:val="none" w:sz="0" w:space="0" w:color="auto"/>
            <w:left w:val="none" w:sz="0" w:space="0" w:color="auto"/>
            <w:bottom w:val="none" w:sz="0" w:space="0" w:color="auto"/>
            <w:right w:val="none" w:sz="0" w:space="0" w:color="auto"/>
          </w:divBdr>
        </w:div>
      </w:divsChild>
    </w:div>
    <w:div w:id="196353391">
      <w:bodyDiv w:val="1"/>
      <w:marLeft w:val="0"/>
      <w:marRight w:val="0"/>
      <w:marTop w:val="0"/>
      <w:marBottom w:val="0"/>
      <w:divBdr>
        <w:top w:val="none" w:sz="0" w:space="0" w:color="auto"/>
        <w:left w:val="none" w:sz="0" w:space="0" w:color="auto"/>
        <w:bottom w:val="none" w:sz="0" w:space="0" w:color="auto"/>
        <w:right w:val="none" w:sz="0" w:space="0" w:color="auto"/>
      </w:divBdr>
    </w:div>
    <w:div w:id="197935922">
      <w:bodyDiv w:val="1"/>
      <w:marLeft w:val="0"/>
      <w:marRight w:val="0"/>
      <w:marTop w:val="0"/>
      <w:marBottom w:val="0"/>
      <w:divBdr>
        <w:top w:val="none" w:sz="0" w:space="0" w:color="auto"/>
        <w:left w:val="none" w:sz="0" w:space="0" w:color="auto"/>
        <w:bottom w:val="none" w:sz="0" w:space="0" w:color="auto"/>
        <w:right w:val="none" w:sz="0" w:space="0" w:color="auto"/>
      </w:divBdr>
      <w:divsChild>
        <w:div w:id="18240434">
          <w:marLeft w:val="1930"/>
          <w:marRight w:val="0"/>
          <w:marTop w:val="124"/>
          <w:marBottom w:val="0"/>
          <w:divBdr>
            <w:top w:val="none" w:sz="0" w:space="0" w:color="auto"/>
            <w:left w:val="none" w:sz="0" w:space="0" w:color="auto"/>
            <w:bottom w:val="none" w:sz="0" w:space="0" w:color="auto"/>
            <w:right w:val="none" w:sz="0" w:space="0" w:color="auto"/>
          </w:divBdr>
        </w:div>
        <w:div w:id="844981869">
          <w:marLeft w:val="1930"/>
          <w:marRight w:val="0"/>
          <w:marTop w:val="124"/>
          <w:marBottom w:val="0"/>
          <w:divBdr>
            <w:top w:val="none" w:sz="0" w:space="0" w:color="auto"/>
            <w:left w:val="none" w:sz="0" w:space="0" w:color="auto"/>
            <w:bottom w:val="none" w:sz="0" w:space="0" w:color="auto"/>
            <w:right w:val="none" w:sz="0" w:space="0" w:color="auto"/>
          </w:divBdr>
        </w:div>
        <w:div w:id="1592081539">
          <w:marLeft w:val="1930"/>
          <w:marRight w:val="0"/>
          <w:marTop w:val="124"/>
          <w:marBottom w:val="0"/>
          <w:divBdr>
            <w:top w:val="none" w:sz="0" w:space="0" w:color="auto"/>
            <w:left w:val="none" w:sz="0" w:space="0" w:color="auto"/>
            <w:bottom w:val="none" w:sz="0" w:space="0" w:color="auto"/>
            <w:right w:val="none" w:sz="0" w:space="0" w:color="auto"/>
          </w:divBdr>
        </w:div>
      </w:divsChild>
    </w:div>
    <w:div w:id="203032140">
      <w:bodyDiv w:val="1"/>
      <w:marLeft w:val="0"/>
      <w:marRight w:val="0"/>
      <w:marTop w:val="0"/>
      <w:marBottom w:val="0"/>
      <w:divBdr>
        <w:top w:val="none" w:sz="0" w:space="0" w:color="auto"/>
        <w:left w:val="none" w:sz="0" w:space="0" w:color="auto"/>
        <w:bottom w:val="none" w:sz="0" w:space="0" w:color="auto"/>
        <w:right w:val="none" w:sz="0" w:space="0" w:color="auto"/>
      </w:divBdr>
      <w:divsChild>
        <w:div w:id="1427388533">
          <w:marLeft w:val="0"/>
          <w:marRight w:val="0"/>
          <w:marTop w:val="0"/>
          <w:marBottom w:val="0"/>
          <w:divBdr>
            <w:top w:val="none" w:sz="0" w:space="0" w:color="auto"/>
            <w:left w:val="none" w:sz="0" w:space="0" w:color="auto"/>
            <w:bottom w:val="none" w:sz="0" w:space="0" w:color="auto"/>
            <w:right w:val="none" w:sz="0" w:space="0" w:color="auto"/>
          </w:divBdr>
          <w:divsChild>
            <w:div w:id="573391595">
              <w:marLeft w:val="0"/>
              <w:marRight w:val="0"/>
              <w:marTop w:val="0"/>
              <w:marBottom w:val="0"/>
              <w:divBdr>
                <w:top w:val="none" w:sz="0" w:space="0" w:color="auto"/>
                <w:left w:val="none" w:sz="0" w:space="0" w:color="auto"/>
                <w:bottom w:val="none" w:sz="0" w:space="0" w:color="auto"/>
                <w:right w:val="none" w:sz="0" w:space="0" w:color="auto"/>
              </w:divBdr>
              <w:divsChild>
                <w:div w:id="79522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49389">
      <w:bodyDiv w:val="1"/>
      <w:marLeft w:val="0"/>
      <w:marRight w:val="0"/>
      <w:marTop w:val="0"/>
      <w:marBottom w:val="0"/>
      <w:divBdr>
        <w:top w:val="none" w:sz="0" w:space="0" w:color="auto"/>
        <w:left w:val="none" w:sz="0" w:space="0" w:color="auto"/>
        <w:bottom w:val="none" w:sz="0" w:space="0" w:color="auto"/>
        <w:right w:val="none" w:sz="0" w:space="0" w:color="auto"/>
      </w:divBdr>
    </w:div>
    <w:div w:id="207839244">
      <w:bodyDiv w:val="1"/>
      <w:marLeft w:val="0"/>
      <w:marRight w:val="0"/>
      <w:marTop w:val="0"/>
      <w:marBottom w:val="0"/>
      <w:divBdr>
        <w:top w:val="none" w:sz="0" w:space="0" w:color="auto"/>
        <w:left w:val="none" w:sz="0" w:space="0" w:color="auto"/>
        <w:bottom w:val="none" w:sz="0" w:space="0" w:color="auto"/>
        <w:right w:val="none" w:sz="0" w:space="0" w:color="auto"/>
      </w:divBdr>
    </w:div>
    <w:div w:id="216670815">
      <w:bodyDiv w:val="1"/>
      <w:marLeft w:val="0"/>
      <w:marRight w:val="0"/>
      <w:marTop w:val="0"/>
      <w:marBottom w:val="0"/>
      <w:divBdr>
        <w:top w:val="none" w:sz="0" w:space="0" w:color="auto"/>
        <w:left w:val="none" w:sz="0" w:space="0" w:color="auto"/>
        <w:bottom w:val="none" w:sz="0" w:space="0" w:color="auto"/>
        <w:right w:val="none" w:sz="0" w:space="0" w:color="auto"/>
      </w:divBdr>
    </w:div>
    <w:div w:id="218128216">
      <w:bodyDiv w:val="1"/>
      <w:marLeft w:val="0"/>
      <w:marRight w:val="0"/>
      <w:marTop w:val="0"/>
      <w:marBottom w:val="0"/>
      <w:divBdr>
        <w:top w:val="none" w:sz="0" w:space="0" w:color="auto"/>
        <w:left w:val="none" w:sz="0" w:space="0" w:color="auto"/>
        <w:bottom w:val="none" w:sz="0" w:space="0" w:color="auto"/>
        <w:right w:val="none" w:sz="0" w:space="0" w:color="auto"/>
      </w:divBdr>
    </w:div>
    <w:div w:id="226306099">
      <w:bodyDiv w:val="1"/>
      <w:marLeft w:val="0"/>
      <w:marRight w:val="0"/>
      <w:marTop w:val="0"/>
      <w:marBottom w:val="0"/>
      <w:divBdr>
        <w:top w:val="none" w:sz="0" w:space="0" w:color="auto"/>
        <w:left w:val="none" w:sz="0" w:space="0" w:color="auto"/>
        <w:bottom w:val="none" w:sz="0" w:space="0" w:color="auto"/>
        <w:right w:val="none" w:sz="0" w:space="0" w:color="auto"/>
      </w:divBdr>
    </w:div>
    <w:div w:id="231937385">
      <w:bodyDiv w:val="1"/>
      <w:marLeft w:val="0"/>
      <w:marRight w:val="0"/>
      <w:marTop w:val="0"/>
      <w:marBottom w:val="0"/>
      <w:divBdr>
        <w:top w:val="none" w:sz="0" w:space="0" w:color="auto"/>
        <w:left w:val="none" w:sz="0" w:space="0" w:color="auto"/>
        <w:bottom w:val="none" w:sz="0" w:space="0" w:color="auto"/>
        <w:right w:val="none" w:sz="0" w:space="0" w:color="auto"/>
      </w:divBdr>
    </w:div>
    <w:div w:id="234781983">
      <w:bodyDiv w:val="1"/>
      <w:marLeft w:val="0"/>
      <w:marRight w:val="0"/>
      <w:marTop w:val="0"/>
      <w:marBottom w:val="0"/>
      <w:divBdr>
        <w:top w:val="none" w:sz="0" w:space="0" w:color="auto"/>
        <w:left w:val="none" w:sz="0" w:space="0" w:color="auto"/>
        <w:bottom w:val="none" w:sz="0" w:space="0" w:color="auto"/>
        <w:right w:val="none" w:sz="0" w:space="0" w:color="auto"/>
      </w:divBdr>
    </w:div>
    <w:div w:id="238057935">
      <w:bodyDiv w:val="1"/>
      <w:marLeft w:val="0"/>
      <w:marRight w:val="0"/>
      <w:marTop w:val="0"/>
      <w:marBottom w:val="0"/>
      <w:divBdr>
        <w:top w:val="none" w:sz="0" w:space="0" w:color="auto"/>
        <w:left w:val="none" w:sz="0" w:space="0" w:color="auto"/>
        <w:bottom w:val="none" w:sz="0" w:space="0" w:color="auto"/>
        <w:right w:val="none" w:sz="0" w:space="0" w:color="auto"/>
      </w:divBdr>
      <w:divsChild>
        <w:div w:id="345909848">
          <w:marLeft w:val="1123"/>
          <w:marRight w:val="0"/>
          <w:marTop w:val="124"/>
          <w:marBottom w:val="0"/>
          <w:divBdr>
            <w:top w:val="none" w:sz="0" w:space="0" w:color="auto"/>
            <w:left w:val="none" w:sz="0" w:space="0" w:color="auto"/>
            <w:bottom w:val="none" w:sz="0" w:space="0" w:color="auto"/>
            <w:right w:val="none" w:sz="0" w:space="0" w:color="auto"/>
          </w:divBdr>
        </w:div>
      </w:divsChild>
    </w:div>
    <w:div w:id="246039752">
      <w:bodyDiv w:val="1"/>
      <w:marLeft w:val="0"/>
      <w:marRight w:val="0"/>
      <w:marTop w:val="0"/>
      <w:marBottom w:val="0"/>
      <w:divBdr>
        <w:top w:val="none" w:sz="0" w:space="0" w:color="auto"/>
        <w:left w:val="none" w:sz="0" w:space="0" w:color="auto"/>
        <w:bottom w:val="none" w:sz="0" w:space="0" w:color="auto"/>
        <w:right w:val="none" w:sz="0" w:space="0" w:color="auto"/>
      </w:divBdr>
      <w:divsChild>
        <w:div w:id="705712279">
          <w:marLeft w:val="1123"/>
          <w:marRight w:val="0"/>
          <w:marTop w:val="124"/>
          <w:marBottom w:val="0"/>
          <w:divBdr>
            <w:top w:val="none" w:sz="0" w:space="0" w:color="auto"/>
            <w:left w:val="none" w:sz="0" w:space="0" w:color="auto"/>
            <w:bottom w:val="none" w:sz="0" w:space="0" w:color="auto"/>
            <w:right w:val="none" w:sz="0" w:space="0" w:color="auto"/>
          </w:divBdr>
        </w:div>
        <w:div w:id="1421752594">
          <w:marLeft w:val="1123"/>
          <w:marRight w:val="0"/>
          <w:marTop w:val="124"/>
          <w:marBottom w:val="0"/>
          <w:divBdr>
            <w:top w:val="none" w:sz="0" w:space="0" w:color="auto"/>
            <w:left w:val="none" w:sz="0" w:space="0" w:color="auto"/>
            <w:bottom w:val="none" w:sz="0" w:space="0" w:color="auto"/>
            <w:right w:val="none" w:sz="0" w:space="0" w:color="auto"/>
          </w:divBdr>
        </w:div>
      </w:divsChild>
    </w:div>
    <w:div w:id="249432519">
      <w:bodyDiv w:val="1"/>
      <w:marLeft w:val="0"/>
      <w:marRight w:val="0"/>
      <w:marTop w:val="0"/>
      <w:marBottom w:val="0"/>
      <w:divBdr>
        <w:top w:val="none" w:sz="0" w:space="0" w:color="auto"/>
        <w:left w:val="none" w:sz="0" w:space="0" w:color="auto"/>
        <w:bottom w:val="none" w:sz="0" w:space="0" w:color="auto"/>
        <w:right w:val="none" w:sz="0" w:space="0" w:color="auto"/>
      </w:divBdr>
      <w:divsChild>
        <w:div w:id="940378102">
          <w:marLeft w:val="1210"/>
          <w:marRight w:val="0"/>
          <w:marTop w:val="124"/>
          <w:marBottom w:val="0"/>
          <w:divBdr>
            <w:top w:val="none" w:sz="0" w:space="0" w:color="auto"/>
            <w:left w:val="none" w:sz="0" w:space="0" w:color="auto"/>
            <w:bottom w:val="none" w:sz="0" w:space="0" w:color="auto"/>
            <w:right w:val="none" w:sz="0" w:space="0" w:color="auto"/>
          </w:divBdr>
        </w:div>
        <w:div w:id="1309020135">
          <w:marLeft w:val="1210"/>
          <w:marRight w:val="0"/>
          <w:marTop w:val="124"/>
          <w:marBottom w:val="0"/>
          <w:divBdr>
            <w:top w:val="none" w:sz="0" w:space="0" w:color="auto"/>
            <w:left w:val="none" w:sz="0" w:space="0" w:color="auto"/>
            <w:bottom w:val="none" w:sz="0" w:space="0" w:color="auto"/>
            <w:right w:val="none" w:sz="0" w:space="0" w:color="auto"/>
          </w:divBdr>
        </w:div>
        <w:div w:id="138574113">
          <w:marLeft w:val="1210"/>
          <w:marRight w:val="0"/>
          <w:marTop w:val="124"/>
          <w:marBottom w:val="0"/>
          <w:divBdr>
            <w:top w:val="none" w:sz="0" w:space="0" w:color="auto"/>
            <w:left w:val="none" w:sz="0" w:space="0" w:color="auto"/>
            <w:bottom w:val="none" w:sz="0" w:space="0" w:color="auto"/>
            <w:right w:val="none" w:sz="0" w:space="0" w:color="auto"/>
          </w:divBdr>
        </w:div>
      </w:divsChild>
    </w:div>
    <w:div w:id="255793581">
      <w:bodyDiv w:val="1"/>
      <w:marLeft w:val="0"/>
      <w:marRight w:val="0"/>
      <w:marTop w:val="0"/>
      <w:marBottom w:val="0"/>
      <w:divBdr>
        <w:top w:val="none" w:sz="0" w:space="0" w:color="auto"/>
        <w:left w:val="none" w:sz="0" w:space="0" w:color="auto"/>
        <w:bottom w:val="none" w:sz="0" w:space="0" w:color="auto"/>
        <w:right w:val="none" w:sz="0" w:space="0" w:color="auto"/>
      </w:divBdr>
      <w:divsChild>
        <w:div w:id="1794985297">
          <w:marLeft w:val="1440"/>
          <w:marRight w:val="0"/>
          <w:marTop w:val="124"/>
          <w:marBottom w:val="0"/>
          <w:divBdr>
            <w:top w:val="none" w:sz="0" w:space="0" w:color="auto"/>
            <w:left w:val="none" w:sz="0" w:space="0" w:color="auto"/>
            <w:bottom w:val="none" w:sz="0" w:space="0" w:color="auto"/>
            <w:right w:val="none" w:sz="0" w:space="0" w:color="auto"/>
          </w:divBdr>
        </w:div>
        <w:div w:id="1267153711">
          <w:marLeft w:val="1440"/>
          <w:marRight w:val="0"/>
          <w:marTop w:val="124"/>
          <w:marBottom w:val="0"/>
          <w:divBdr>
            <w:top w:val="none" w:sz="0" w:space="0" w:color="auto"/>
            <w:left w:val="none" w:sz="0" w:space="0" w:color="auto"/>
            <w:bottom w:val="none" w:sz="0" w:space="0" w:color="auto"/>
            <w:right w:val="none" w:sz="0" w:space="0" w:color="auto"/>
          </w:divBdr>
        </w:div>
      </w:divsChild>
    </w:div>
    <w:div w:id="262154361">
      <w:bodyDiv w:val="1"/>
      <w:marLeft w:val="0"/>
      <w:marRight w:val="0"/>
      <w:marTop w:val="0"/>
      <w:marBottom w:val="0"/>
      <w:divBdr>
        <w:top w:val="none" w:sz="0" w:space="0" w:color="auto"/>
        <w:left w:val="none" w:sz="0" w:space="0" w:color="auto"/>
        <w:bottom w:val="none" w:sz="0" w:space="0" w:color="auto"/>
        <w:right w:val="none" w:sz="0" w:space="0" w:color="auto"/>
      </w:divBdr>
    </w:div>
    <w:div w:id="263806685">
      <w:bodyDiv w:val="1"/>
      <w:marLeft w:val="0"/>
      <w:marRight w:val="0"/>
      <w:marTop w:val="0"/>
      <w:marBottom w:val="0"/>
      <w:divBdr>
        <w:top w:val="none" w:sz="0" w:space="0" w:color="auto"/>
        <w:left w:val="none" w:sz="0" w:space="0" w:color="auto"/>
        <w:bottom w:val="none" w:sz="0" w:space="0" w:color="auto"/>
        <w:right w:val="none" w:sz="0" w:space="0" w:color="auto"/>
      </w:divBdr>
      <w:divsChild>
        <w:div w:id="1913272510">
          <w:marLeft w:val="1123"/>
          <w:marRight w:val="0"/>
          <w:marTop w:val="312"/>
          <w:marBottom w:val="0"/>
          <w:divBdr>
            <w:top w:val="none" w:sz="0" w:space="0" w:color="auto"/>
            <w:left w:val="none" w:sz="0" w:space="0" w:color="auto"/>
            <w:bottom w:val="none" w:sz="0" w:space="0" w:color="auto"/>
            <w:right w:val="none" w:sz="0" w:space="0" w:color="auto"/>
          </w:divBdr>
        </w:div>
        <w:div w:id="792404680">
          <w:marLeft w:val="1123"/>
          <w:marRight w:val="0"/>
          <w:marTop w:val="312"/>
          <w:marBottom w:val="0"/>
          <w:divBdr>
            <w:top w:val="none" w:sz="0" w:space="0" w:color="auto"/>
            <w:left w:val="none" w:sz="0" w:space="0" w:color="auto"/>
            <w:bottom w:val="none" w:sz="0" w:space="0" w:color="auto"/>
            <w:right w:val="none" w:sz="0" w:space="0" w:color="auto"/>
          </w:divBdr>
        </w:div>
      </w:divsChild>
    </w:div>
    <w:div w:id="264313843">
      <w:bodyDiv w:val="1"/>
      <w:marLeft w:val="0"/>
      <w:marRight w:val="0"/>
      <w:marTop w:val="0"/>
      <w:marBottom w:val="0"/>
      <w:divBdr>
        <w:top w:val="none" w:sz="0" w:space="0" w:color="auto"/>
        <w:left w:val="none" w:sz="0" w:space="0" w:color="auto"/>
        <w:bottom w:val="none" w:sz="0" w:space="0" w:color="auto"/>
        <w:right w:val="none" w:sz="0" w:space="0" w:color="auto"/>
      </w:divBdr>
    </w:div>
    <w:div w:id="267977611">
      <w:bodyDiv w:val="1"/>
      <w:marLeft w:val="0"/>
      <w:marRight w:val="0"/>
      <w:marTop w:val="0"/>
      <w:marBottom w:val="0"/>
      <w:divBdr>
        <w:top w:val="none" w:sz="0" w:space="0" w:color="auto"/>
        <w:left w:val="none" w:sz="0" w:space="0" w:color="auto"/>
        <w:bottom w:val="none" w:sz="0" w:space="0" w:color="auto"/>
        <w:right w:val="none" w:sz="0" w:space="0" w:color="auto"/>
      </w:divBdr>
      <w:divsChild>
        <w:div w:id="1642005825">
          <w:marLeft w:val="1210"/>
          <w:marRight w:val="0"/>
          <w:marTop w:val="124"/>
          <w:marBottom w:val="0"/>
          <w:divBdr>
            <w:top w:val="none" w:sz="0" w:space="0" w:color="auto"/>
            <w:left w:val="none" w:sz="0" w:space="0" w:color="auto"/>
            <w:bottom w:val="none" w:sz="0" w:space="0" w:color="auto"/>
            <w:right w:val="none" w:sz="0" w:space="0" w:color="auto"/>
          </w:divBdr>
        </w:div>
      </w:divsChild>
    </w:div>
    <w:div w:id="268856311">
      <w:bodyDiv w:val="1"/>
      <w:marLeft w:val="0"/>
      <w:marRight w:val="0"/>
      <w:marTop w:val="0"/>
      <w:marBottom w:val="0"/>
      <w:divBdr>
        <w:top w:val="none" w:sz="0" w:space="0" w:color="auto"/>
        <w:left w:val="none" w:sz="0" w:space="0" w:color="auto"/>
        <w:bottom w:val="none" w:sz="0" w:space="0" w:color="auto"/>
        <w:right w:val="none" w:sz="0" w:space="0" w:color="auto"/>
      </w:divBdr>
    </w:div>
    <w:div w:id="269896807">
      <w:bodyDiv w:val="1"/>
      <w:marLeft w:val="0"/>
      <w:marRight w:val="0"/>
      <w:marTop w:val="0"/>
      <w:marBottom w:val="0"/>
      <w:divBdr>
        <w:top w:val="none" w:sz="0" w:space="0" w:color="auto"/>
        <w:left w:val="none" w:sz="0" w:space="0" w:color="auto"/>
        <w:bottom w:val="none" w:sz="0" w:space="0" w:color="auto"/>
        <w:right w:val="none" w:sz="0" w:space="0" w:color="auto"/>
      </w:divBdr>
      <w:divsChild>
        <w:div w:id="1496216747">
          <w:marLeft w:val="1123"/>
          <w:marRight w:val="0"/>
          <w:marTop w:val="124"/>
          <w:marBottom w:val="0"/>
          <w:divBdr>
            <w:top w:val="none" w:sz="0" w:space="0" w:color="auto"/>
            <w:left w:val="none" w:sz="0" w:space="0" w:color="auto"/>
            <w:bottom w:val="none" w:sz="0" w:space="0" w:color="auto"/>
            <w:right w:val="none" w:sz="0" w:space="0" w:color="auto"/>
          </w:divBdr>
        </w:div>
        <w:div w:id="393357214">
          <w:marLeft w:val="1123"/>
          <w:marRight w:val="0"/>
          <w:marTop w:val="124"/>
          <w:marBottom w:val="0"/>
          <w:divBdr>
            <w:top w:val="none" w:sz="0" w:space="0" w:color="auto"/>
            <w:left w:val="none" w:sz="0" w:space="0" w:color="auto"/>
            <w:bottom w:val="none" w:sz="0" w:space="0" w:color="auto"/>
            <w:right w:val="none" w:sz="0" w:space="0" w:color="auto"/>
          </w:divBdr>
        </w:div>
        <w:div w:id="1334795584">
          <w:marLeft w:val="1123"/>
          <w:marRight w:val="0"/>
          <w:marTop w:val="124"/>
          <w:marBottom w:val="0"/>
          <w:divBdr>
            <w:top w:val="none" w:sz="0" w:space="0" w:color="auto"/>
            <w:left w:val="none" w:sz="0" w:space="0" w:color="auto"/>
            <w:bottom w:val="none" w:sz="0" w:space="0" w:color="auto"/>
            <w:right w:val="none" w:sz="0" w:space="0" w:color="auto"/>
          </w:divBdr>
        </w:div>
        <w:div w:id="1610548687">
          <w:marLeft w:val="1123"/>
          <w:marRight w:val="0"/>
          <w:marTop w:val="124"/>
          <w:marBottom w:val="0"/>
          <w:divBdr>
            <w:top w:val="none" w:sz="0" w:space="0" w:color="auto"/>
            <w:left w:val="none" w:sz="0" w:space="0" w:color="auto"/>
            <w:bottom w:val="none" w:sz="0" w:space="0" w:color="auto"/>
            <w:right w:val="none" w:sz="0" w:space="0" w:color="auto"/>
          </w:divBdr>
        </w:div>
        <w:div w:id="1027676542">
          <w:marLeft w:val="1123"/>
          <w:marRight w:val="0"/>
          <w:marTop w:val="124"/>
          <w:marBottom w:val="0"/>
          <w:divBdr>
            <w:top w:val="none" w:sz="0" w:space="0" w:color="auto"/>
            <w:left w:val="none" w:sz="0" w:space="0" w:color="auto"/>
            <w:bottom w:val="none" w:sz="0" w:space="0" w:color="auto"/>
            <w:right w:val="none" w:sz="0" w:space="0" w:color="auto"/>
          </w:divBdr>
        </w:div>
        <w:div w:id="364989686">
          <w:marLeft w:val="1123"/>
          <w:marRight w:val="0"/>
          <w:marTop w:val="124"/>
          <w:marBottom w:val="0"/>
          <w:divBdr>
            <w:top w:val="none" w:sz="0" w:space="0" w:color="auto"/>
            <w:left w:val="none" w:sz="0" w:space="0" w:color="auto"/>
            <w:bottom w:val="none" w:sz="0" w:space="0" w:color="auto"/>
            <w:right w:val="none" w:sz="0" w:space="0" w:color="auto"/>
          </w:divBdr>
        </w:div>
      </w:divsChild>
    </w:div>
    <w:div w:id="280653732">
      <w:bodyDiv w:val="1"/>
      <w:marLeft w:val="0"/>
      <w:marRight w:val="0"/>
      <w:marTop w:val="0"/>
      <w:marBottom w:val="0"/>
      <w:divBdr>
        <w:top w:val="none" w:sz="0" w:space="0" w:color="auto"/>
        <w:left w:val="none" w:sz="0" w:space="0" w:color="auto"/>
        <w:bottom w:val="none" w:sz="0" w:space="0" w:color="auto"/>
        <w:right w:val="none" w:sz="0" w:space="0" w:color="auto"/>
      </w:divBdr>
      <w:divsChild>
        <w:div w:id="354381347">
          <w:marLeft w:val="1123"/>
          <w:marRight w:val="0"/>
          <w:marTop w:val="124"/>
          <w:marBottom w:val="0"/>
          <w:divBdr>
            <w:top w:val="none" w:sz="0" w:space="0" w:color="auto"/>
            <w:left w:val="none" w:sz="0" w:space="0" w:color="auto"/>
            <w:bottom w:val="none" w:sz="0" w:space="0" w:color="auto"/>
            <w:right w:val="none" w:sz="0" w:space="0" w:color="auto"/>
          </w:divBdr>
        </w:div>
        <w:div w:id="1260867831">
          <w:marLeft w:val="1123"/>
          <w:marRight w:val="0"/>
          <w:marTop w:val="124"/>
          <w:marBottom w:val="0"/>
          <w:divBdr>
            <w:top w:val="none" w:sz="0" w:space="0" w:color="auto"/>
            <w:left w:val="none" w:sz="0" w:space="0" w:color="auto"/>
            <w:bottom w:val="none" w:sz="0" w:space="0" w:color="auto"/>
            <w:right w:val="none" w:sz="0" w:space="0" w:color="auto"/>
          </w:divBdr>
        </w:div>
        <w:div w:id="1099136773">
          <w:marLeft w:val="1123"/>
          <w:marRight w:val="0"/>
          <w:marTop w:val="124"/>
          <w:marBottom w:val="0"/>
          <w:divBdr>
            <w:top w:val="none" w:sz="0" w:space="0" w:color="auto"/>
            <w:left w:val="none" w:sz="0" w:space="0" w:color="auto"/>
            <w:bottom w:val="none" w:sz="0" w:space="0" w:color="auto"/>
            <w:right w:val="none" w:sz="0" w:space="0" w:color="auto"/>
          </w:divBdr>
        </w:div>
      </w:divsChild>
    </w:div>
    <w:div w:id="288636266">
      <w:bodyDiv w:val="1"/>
      <w:marLeft w:val="0"/>
      <w:marRight w:val="0"/>
      <w:marTop w:val="0"/>
      <w:marBottom w:val="0"/>
      <w:divBdr>
        <w:top w:val="none" w:sz="0" w:space="0" w:color="auto"/>
        <w:left w:val="none" w:sz="0" w:space="0" w:color="auto"/>
        <w:bottom w:val="none" w:sz="0" w:space="0" w:color="auto"/>
        <w:right w:val="none" w:sz="0" w:space="0" w:color="auto"/>
      </w:divBdr>
    </w:div>
    <w:div w:id="292712982">
      <w:bodyDiv w:val="1"/>
      <w:marLeft w:val="0"/>
      <w:marRight w:val="0"/>
      <w:marTop w:val="0"/>
      <w:marBottom w:val="0"/>
      <w:divBdr>
        <w:top w:val="none" w:sz="0" w:space="0" w:color="auto"/>
        <w:left w:val="none" w:sz="0" w:space="0" w:color="auto"/>
        <w:bottom w:val="none" w:sz="0" w:space="0" w:color="auto"/>
        <w:right w:val="none" w:sz="0" w:space="0" w:color="auto"/>
      </w:divBdr>
    </w:div>
    <w:div w:id="310909804">
      <w:bodyDiv w:val="1"/>
      <w:marLeft w:val="0"/>
      <w:marRight w:val="0"/>
      <w:marTop w:val="0"/>
      <w:marBottom w:val="0"/>
      <w:divBdr>
        <w:top w:val="none" w:sz="0" w:space="0" w:color="auto"/>
        <w:left w:val="none" w:sz="0" w:space="0" w:color="auto"/>
        <w:bottom w:val="none" w:sz="0" w:space="0" w:color="auto"/>
        <w:right w:val="none" w:sz="0" w:space="0" w:color="auto"/>
      </w:divBdr>
    </w:div>
    <w:div w:id="313068905">
      <w:bodyDiv w:val="1"/>
      <w:marLeft w:val="0"/>
      <w:marRight w:val="0"/>
      <w:marTop w:val="0"/>
      <w:marBottom w:val="0"/>
      <w:divBdr>
        <w:top w:val="none" w:sz="0" w:space="0" w:color="auto"/>
        <w:left w:val="none" w:sz="0" w:space="0" w:color="auto"/>
        <w:bottom w:val="none" w:sz="0" w:space="0" w:color="auto"/>
        <w:right w:val="none" w:sz="0" w:space="0" w:color="auto"/>
      </w:divBdr>
      <w:divsChild>
        <w:div w:id="1267467920">
          <w:marLeft w:val="1123"/>
          <w:marRight w:val="0"/>
          <w:marTop w:val="0"/>
          <w:marBottom w:val="0"/>
          <w:divBdr>
            <w:top w:val="none" w:sz="0" w:space="0" w:color="auto"/>
            <w:left w:val="none" w:sz="0" w:space="0" w:color="auto"/>
            <w:bottom w:val="none" w:sz="0" w:space="0" w:color="auto"/>
            <w:right w:val="none" w:sz="0" w:space="0" w:color="auto"/>
          </w:divBdr>
        </w:div>
        <w:div w:id="1481000981">
          <w:marLeft w:val="1123"/>
          <w:marRight w:val="0"/>
          <w:marTop w:val="0"/>
          <w:marBottom w:val="0"/>
          <w:divBdr>
            <w:top w:val="none" w:sz="0" w:space="0" w:color="auto"/>
            <w:left w:val="none" w:sz="0" w:space="0" w:color="auto"/>
            <w:bottom w:val="none" w:sz="0" w:space="0" w:color="auto"/>
            <w:right w:val="none" w:sz="0" w:space="0" w:color="auto"/>
          </w:divBdr>
        </w:div>
        <w:div w:id="10425022">
          <w:marLeft w:val="1123"/>
          <w:marRight w:val="0"/>
          <w:marTop w:val="0"/>
          <w:marBottom w:val="0"/>
          <w:divBdr>
            <w:top w:val="none" w:sz="0" w:space="0" w:color="auto"/>
            <w:left w:val="none" w:sz="0" w:space="0" w:color="auto"/>
            <w:bottom w:val="none" w:sz="0" w:space="0" w:color="auto"/>
            <w:right w:val="none" w:sz="0" w:space="0" w:color="auto"/>
          </w:divBdr>
        </w:div>
      </w:divsChild>
    </w:div>
    <w:div w:id="343632536">
      <w:bodyDiv w:val="1"/>
      <w:marLeft w:val="0"/>
      <w:marRight w:val="0"/>
      <w:marTop w:val="0"/>
      <w:marBottom w:val="0"/>
      <w:divBdr>
        <w:top w:val="none" w:sz="0" w:space="0" w:color="auto"/>
        <w:left w:val="none" w:sz="0" w:space="0" w:color="auto"/>
        <w:bottom w:val="none" w:sz="0" w:space="0" w:color="auto"/>
        <w:right w:val="none" w:sz="0" w:space="0" w:color="auto"/>
      </w:divBdr>
      <w:divsChild>
        <w:div w:id="1799452239">
          <w:marLeft w:val="1123"/>
          <w:marRight w:val="0"/>
          <w:marTop w:val="124"/>
          <w:marBottom w:val="0"/>
          <w:divBdr>
            <w:top w:val="none" w:sz="0" w:space="0" w:color="auto"/>
            <w:left w:val="none" w:sz="0" w:space="0" w:color="auto"/>
            <w:bottom w:val="none" w:sz="0" w:space="0" w:color="auto"/>
            <w:right w:val="none" w:sz="0" w:space="0" w:color="auto"/>
          </w:divBdr>
        </w:div>
        <w:div w:id="1994917468">
          <w:marLeft w:val="2261"/>
          <w:marRight w:val="0"/>
          <w:marTop w:val="124"/>
          <w:marBottom w:val="0"/>
          <w:divBdr>
            <w:top w:val="none" w:sz="0" w:space="0" w:color="auto"/>
            <w:left w:val="none" w:sz="0" w:space="0" w:color="auto"/>
            <w:bottom w:val="none" w:sz="0" w:space="0" w:color="auto"/>
            <w:right w:val="none" w:sz="0" w:space="0" w:color="auto"/>
          </w:divBdr>
        </w:div>
        <w:div w:id="2008291749">
          <w:marLeft w:val="2261"/>
          <w:marRight w:val="0"/>
          <w:marTop w:val="124"/>
          <w:marBottom w:val="0"/>
          <w:divBdr>
            <w:top w:val="none" w:sz="0" w:space="0" w:color="auto"/>
            <w:left w:val="none" w:sz="0" w:space="0" w:color="auto"/>
            <w:bottom w:val="none" w:sz="0" w:space="0" w:color="auto"/>
            <w:right w:val="none" w:sz="0" w:space="0" w:color="auto"/>
          </w:divBdr>
        </w:div>
        <w:div w:id="90589917">
          <w:marLeft w:val="2261"/>
          <w:marRight w:val="0"/>
          <w:marTop w:val="124"/>
          <w:marBottom w:val="0"/>
          <w:divBdr>
            <w:top w:val="none" w:sz="0" w:space="0" w:color="auto"/>
            <w:left w:val="none" w:sz="0" w:space="0" w:color="auto"/>
            <w:bottom w:val="none" w:sz="0" w:space="0" w:color="auto"/>
            <w:right w:val="none" w:sz="0" w:space="0" w:color="auto"/>
          </w:divBdr>
        </w:div>
      </w:divsChild>
    </w:div>
    <w:div w:id="343745410">
      <w:bodyDiv w:val="1"/>
      <w:marLeft w:val="0"/>
      <w:marRight w:val="0"/>
      <w:marTop w:val="0"/>
      <w:marBottom w:val="0"/>
      <w:divBdr>
        <w:top w:val="none" w:sz="0" w:space="0" w:color="auto"/>
        <w:left w:val="none" w:sz="0" w:space="0" w:color="auto"/>
        <w:bottom w:val="none" w:sz="0" w:space="0" w:color="auto"/>
        <w:right w:val="none" w:sz="0" w:space="0" w:color="auto"/>
      </w:divBdr>
    </w:div>
    <w:div w:id="345013766">
      <w:bodyDiv w:val="1"/>
      <w:marLeft w:val="0"/>
      <w:marRight w:val="0"/>
      <w:marTop w:val="0"/>
      <w:marBottom w:val="0"/>
      <w:divBdr>
        <w:top w:val="none" w:sz="0" w:space="0" w:color="auto"/>
        <w:left w:val="none" w:sz="0" w:space="0" w:color="auto"/>
        <w:bottom w:val="none" w:sz="0" w:space="0" w:color="auto"/>
        <w:right w:val="none" w:sz="0" w:space="0" w:color="auto"/>
      </w:divBdr>
      <w:divsChild>
        <w:div w:id="1787961880">
          <w:marLeft w:val="2707"/>
          <w:marRight w:val="0"/>
          <w:marTop w:val="124"/>
          <w:marBottom w:val="0"/>
          <w:divBdr>
            <w:top w:val="none" w:sz="0" w:space="0" w:color="auto"/>
            <w:left w:val="none" w:sz="0" w:space="0" w:color="auto"/>
            <w:bottom w:val="none" w:sz="0" w:space="0" w:color="auto"/>
            <w:right w:val="none" w:sz="0" w:space="0" w:color="auto"/>
          </w:divBdr>
        </w:div>
        <w:div w:id="518861174">
          <w:marLeft w:val="2707"/>
          <w:marRight w:val="0"/>
          <w:marTop w:val="124"/>
          <w:marBottom w:val="0"/>
          <w:divBdr>
            <w:top w:val="none" w:sz="0" w:space="0" w:color="auto"/>
            <w:left w:val="none" w:sz="0" w:space="0" w:color="auto"/>
            <w:bottom w:val="none" w:sz="0" w:space="0" w:color="auto"/>
            <w:right w:val="none" w:sz="0" w:space="0" w:color="auto"/>
          </w:divBdr>
        </w:div>
      </w:divsChild>
    </w:div>
    <w:div w:id="347021180">
      <w:bodyDiv w:val="1"/>
      <w:marLeft w:val="0"/>
      <w:marRight w:val="0"/>
      <w:marTop w:val="0"/>
      <w:marBottom w:val="0"/>
      <w:divBdr>
        <w:top w:val="none" w:sz="0" w:space="0" w:color="auto"/>
        <w:left w:val="none" w:sz="0" w:space="0" w:color="auto"/>
        <w:bottom w:val="none" w:sz="0" w:space="0" w:color="auto"/>
        <w:right w:val="none" w:sz="0" w:space="0" w:color="auto"/>
      </w:divBdr>
      <w:divsChild>
        <w:div w:id="629014929">
          <w:marLeft w:val="1123"/>
          <w:marRight w:val="0"/>
          <w:marTop w:val="124"/>
          <w:marBottom w:val="0"/>
          <w:divBdr>
            <w:top w:val="none" w:sz="0" w:space="0" w:color="auto"/>
            <w:left w:val="none" w:sz="0" w:space="0" w:color="auto"/>
            <w:bottom w:val="none" w:sz="0" w:space="0" w:color="auto"/>
            <w:right w:val="none" w:sz="0" w:space="0" w:color="auto"/>
          </w:divBdr>
        </w:div>
        <w:div w:id="1557663941">
          <w:marLeft w:val="1843"/>
          <w:marRight w:val="0"/>
          <w:marTop w:val="124"/>
          <w:marBottom w:val="0"/>
          <w:divBdr>
            <w:top w:val="none" w:sz="0" w:space="0" w:color="auto"/>
            <w:left w:val="none" w:sz="0" w:space="0" w:color="auto"/>
            <w:bottom w:val="none" w:sz="0" w:space="0" w:color="auto"/>
            <w:right w:val="none" w:sz="0" w:space="0" w:color="auto"/>
          </w:divBdr>
        </w:div>
        <w:div w:id="2125617009">
          <w:marLeft w:val="1843"/>
          <w:marRight w:val="0"/>
          <w:marTop w:val="124"/>
          <w:marBottom w:val="0"/>
          <w:divBdr>
            <w:top w:val="none" w:sz="0" w:space="0" w:color="auto"/>
            <w:left w:val="none" w:sz="0" w:space="0" w:color="auto"/>
            <w:bottom w:val="none" w:sz="0" w:space="0" w:color="auto"/>
            <w:right w:val="none" w:sz="0" w:space="0" w:color="auto"/>
          </w:divBdr>
        </w:div>
        <w:div w:id="1494375090">
          <w:marLeft w:val="1123"/>
          <w:marRight w:val="0"/>
          <w:marTop w:val="124"/>
          <w:marBottom w:val="0"/>
          <w:divBdr>
            <w:top w:val="none" w:sz="0" w:space="0" w:color="auto"/>
            <w:left w:val="none" w:sz="0" w:space="0" w:color="auto"/>
            <w:bottom w:val="none" w:sz="0" w:space="0" w:color="auto"/>
            <w:right w:val="none" w:sz="0" w:space="0" w:color="auto"/>
          </w:divBdr>
        </w:div>
      </w:divsChild>
    </w:div>
    <w:div w:id="347948962">
      <w:bodyDiv w:val="1"/>
      <w:marLeft w:val="0"/>
      <w:marRight w:val="0"/>
      <w:marTop w:val="0"/>
      <w:marBottom w:val="0"/>
      <w:divBdr>
        <w:top w:val="none" w:sz="0" w:space="0" w:color="auto"/>
        <w:left w:val="none" w:sz="0" w:space="0" w:color="auto"/>
        <w:bottom w:val="none" w:sz="0" w:space="0" w:color="auto"/>
        <w:right w:val="none" w:sz="0" w:space="0" w:color="auto"/>
      </w:divBdr>
    </w:div>
    <w:div w:id="353044702">
      <w:bodyDiv w:val="1"/>
      <w:marLeft w:val="0"/>
      <w:marRight w:val="0"/>
      <w:marTop w:val="0"/>
      <w:marBottom w:val="0"/>
      <w:divBdr>
        <w:top w:val="none" w:sz="0" w:space="0" w:color="auto"/>
        <w:left w:val="none" w:sz="0" w:space="0" w:color="auto"/>
        <w:bottom w:val="none" w:sz="0" w:space="0" w:color="auto"/>
        <w:right w:val="none" w:sz="0" w:space="0" w:color="auto"/>
      </w:divBdr>
    </w:div>
    <w:div w:id="359745703">
      <w:bodyDiv w:val="1"/>
      <w:marLeft w:val="0"/>
      <w:marRight w:val="0"/>
      <w:marTop w:val="0"/>
      <w:marBottom w:val="0"/>
      <w:divBdr>
        <w:top w:val="none" w:sz="0" w:space="0" w:color="auto"/>
        <w:left w:val="none" w:sz="0" w:space="0" w:color="auto"/>
        <w:bottom w:val="none" w:sz="0" w:space="0" w:color="auto"/>
        <w:right w:val="none" w:sz="0" w:space="0" w:color="auto"/>
      </w:divBdr>
      <w:divsChild>
        <w:div w:id="1137146737">
          <w:marLeft w:val="1123"/>
          <w:marRight w:val="0"/>
          <w:marTop w:val="312"/>
          <w:marBottom w:val="0"/>
          <w:divBdr>
            <w:top w:val="none" w:sz="0" w:space="0" w:color="auto"/>
            <w:left w:val="none" w:sz="0" w:space="0" w:color="auto"/>
            <w:bottom w:val="none" w:sz="0" w:space="0" w:color="auto"/>
            <w:right w:val="none" w:sz="0" w:space="0" w:color="auto"/>
          </w:divBdr>
        </w:div>
        <w:div w:id="172958675">
          <w:marLeft w:val="1123"/>
          <w:marRight w:val="0"/>
          <w:marTop w:val="312"/>
          <w:marBottom w:val="0"/>
          <w:divBdr>
            <w:top w:val="none" w:sz="0" w:space="0" w:color="auto"/>
            <w:left w:val="none" w:sz="0" w:space="0" w:color="auto"/>
            <w:bottom w:val="none" w:sz="0" w:space="0" w:color="auto"/>
            <w:right w:val="none" w:sz="0" w:space="0" w:color="auto"/>
          </w:divBdr>
        </w:div>
        <w:div w:id="1326468636">
          <w:marLeft w:val="1123"/>
          <w:marRight w:val="0"/>
          <w:marTop w:val="312"/>
          <w:marBottom w:val="0"/>
          <w:divBdr>
            <w:top w:val="none" w:sz="0" w:space="0" w:color="auto"/>
            <w:left w:val="none" w:sz="0" w:space="0" w:color="auto"/>
            <w:bottom w:val="none" w:sz="0" w:space="0" w:color="auto"/>
            <w:right w:val="none" w:sz="0" w:space="0" w:color="auto"/>
          </w:divBdr>
        </w:div>
      </w:divsChild>
    </w:div>
    <w:div w:id="360977478">
      <w:bodyDiv w:val="1"/>
      <w:marLeft w:val="0"/>
      <w:marRight w:val="0"/>
      <w:marTop w:val="0"/>
      <w:marBottom w:val="0"/>
      <w:divBdr>
        <w:top w:val="none" w:sz="0" w:space="0" w:color="auto"/>
        <w:left w:val="none" w:sz="0" w:space="0" w:color="auto"/>
        <w:bottom w:val="none" w:sz="0" w:space="0" w:color="auto"/>
        <w:right w:val="none" w:sz="0" w:space="0" w:color="auto"/>
      </w:divBdr>
      <w:divsChild>
        <w:div w:id="1574272005">
          <w:marLeft w:val="1123"/>
          <w:marRight w:val="0"/>
          <w:marTop w:val="124"/>
          <w:marBottom w:val="0"/>
          <w:divBdr>
            <w:top w:val="none" w:sz="0" w:space="0" w:color="auto"/>
            <w:left w:val="none" w:sz="0" w:space="0" w:color="auto"/>
            <w:bottom w:val="none" w:sz="0" w:space="0" w:color="auto"/>
            <w:right w:val="none" w:sz="0" w:space="0" w:color="auto"/>
          </w:divBdr>
        </w:div>
        <w:div w:id="1152867379">
          <w:marLeft w:val="1123"/>
          <w:marRight w:val="0"/>
          <w:marTop w:val="124"/>
          <w:marBottom w:val="0"/>
          <w:divBdr>
            <w:top w:val="none" w:sz="0" w:space="0" w:color="auto"/>
            <w:left w:val="none" w:sz="0" w:space="0" w:color="auto"/>
            <w:bottom w:val="none" w:sz="0" w:space="0" w:color="auto"/>
            <w:right w:val="none" w:sz="0" w:space="0" w:color="auto"/>
          </w:divBdr>
        </w:div>
        <w:div w:id="163086325">
          <w:marLeft w:val="1123"/>
          <w:marRight w:val="0"/>
          <w:marTop w:val="124"/>
          <w:marBottom w:val="0"/>
          <w:divBdr>
            <w:top w:val="none" w:sz="0" w:space="0" w:color="auto"/>
            <w:left w:val="none" w:sz="0" w:space="0" w:color="auto"/>
            <w:bottom w:val="none" w:sz="0" w:space="0" w:color="auto"/>
            <w:right w:val="none" w:sz="0" w:space="0" w:color="auto"/>
          </w:divBdr>
        </w:div>
      </w:divsChild>
    </w:div>
    <w:div w:id="361126188">
      <w:bodyDiv w:val="1"/>
      <w:marLeft w:val="0"/>
      <w:marRight w:val="0"/>
      <w:marTop w:val="0"/>
      <w:marBottom w:val="0"/>
      <w:divBdr>
        <w:top w:val="none" w:sz="0" w:space="0" w:color="auto"/>
        <w:left w:val="none" w:sz="0" w:space="0" w:color="auto"/>
        <w:bottom w:val="none" w:sz="0" w:space="0" w:color="auto"/>
        <w:right w:val="none" w:sz="0" w:space="0" w:color="auto"/>
      </w:divBdr>
    </w:div>
    <w:div w:id="361249886">
      <w:bodyDiv w:val="1"/>
      <w:marLeft w:val="0"/>
      <w:marRight w:val="0"/>
      <w:marTop w:val="0"/>
      <w:marBottom w:val="0"/>
      <w:divBdr>
        <w:top w:val="none" w:sz="0" w:space="0" w:color="auto"/>
        <w:left w:val="none" w:sz="0" w:space="0" w:color="auto"/>
        <w:bottom w:val="none" w:sz="0" w:space="0" w:color="auto"/>
        <w:right w:val="none" w:sz="0" w:space="0" w:color="auto"/>
      </w:divBdr>
    </w:div>
    <w:div w:id="361521890">
      <w:bodyDiv w:val="1"/>
      <w:marLeft w:val="0"/>
      <w:marRight w:val="0"/>
      <w:marTop w:val="0"/>
      <w:marBottom w:val="0"/>
      <w:divBdr>
        <w:top w:val="none" w:sz="0" w:space="0" w:color="auto"/>
        <w:left w:val="none" w:sz="0" w:space="0" w:color="auto"/>
        <w:bottom w:val="none" w:sz="0" w:space="0" w:color="auto"/>
        <w:right w:val="none" w:sz="0" w:space="0" w:color="auto"/>
      </w:divBdr>
    </w:div>
    <w:div w:id="361900566">
      <w:bodyDiv w:val="1"/>
      <w:marLeft w:val="0"/>
      <w:marRight w:val="0"/>
      <w:marTop w:val="0"/>
      <w:marBottom w:val="0"/>
      <w:divBdr>
        <w:top w:val="none" w:sz="0" w:space="0" w:color="auto"/>
        <w:left w:val="none" w:sz="0" w:space="0" w:color="auto"/>
        <w:bottom w:val="none" w:sz="0" w:space="0" w:color="auto"/>
        <w:right w:val="none" w:sz="0" w:space="0" w:color="auto"/>
      </w:divBdr>
    </w:div>
    <w:div w:id="368772601">
      <w:bodyDiv w:val="1"/>
      <w:marLeft w:val="0"/>
      <w:marRight w:val="0"/>
      <w:marTop w:val="0"/>
      <w:marBottom w:val="0"/>
      <w:divBdr>
        <w:top w:val="none" w:sz="0" w:space="0" w:color="auto"/>
        <w:left w:val="none" w:sz="0" w:space="0" w:color="auto"/>
        <w:bottom w:val="none" w:sz="0" w:space="0" w:color="auto"/>
        <w:right w:val="none" w:sz="0" w:space="0" w:color="auto"/>
      </w:divBdr>
      <w:divsChild>
        <w:div w:id="520045739">
          <w:marLeft w:val="1210"/>
          <w:marRight w:val="0"/>
          <w:marTop w:val="124"/>
          <w:marBottom w:val="0"/>
          <w:divBdr>
            <w:top w:val="none" w:sz="0" w:space="0" w:color="auto"/>
            <w:left w:val="none" w:sz="0" w:space="0" w:color="auto"/>
            <w:bottom w:val="none" w:sz="0" w:space="0" w:color="auto"/>
            <w:right w:val="none" w:sz="0" w:space="0" w:color="auto"/>
          </w:divBdr>
        </w:div>
        <w:div w:id="414791938">
          <w:marLeft w:val="1210"/>
          <w:marRight w:val="0"/>
          <w:marTop w:val="124"/>
          <w:marBottom w:val="0"/>
          <w:divBdr>
            <w:top w:val="none" w:sz="0" w:space="0" w:color="auto"/>
            <w:left w:val="none" w:sz="0" w:space="0" w:color="auto"/>
            <w:bottom w:val="none" w:sz="0" w:space="0" w:color="auto"/>
            <w:right w:val="none" w:sz="0" w:space="0" w:color="auto"/>
          </w:divBdr>
        </w:div>
      </w:divsChild>
    </w:div>
    <w:div w:id="375155037">
      <w:bodyDiv w:val="1"/>
      <w:marLeft w:val="0"/>
      <w:marRight w:val="0"/>
      <w:marTop w:val="0"/>
      <w:marBottom w:val="0"/>
      <w:divBdr>
        <w:top w:val="none" w:sz="0" w:space="0" w:color="auto"/>
        <w:left w:val="none" w:sz="0" w:space="0" w:color="auto"/>
        <w:bottom w:val="none" w:sz="0" w:space="0" w:color="auto"/>
        <w:right w:val="none" w:sz="0" w:space="0" w:color="auto"/>
      </w:divBdr>
      <w:divsChild>
        <w:div w:id="2134707324">
          <w:marLeft w:val="806"/>
          <w:marRight w:val="0"/>
          <w:marTop w:val="0"/>
          <w:marBottom w:val="0"/>
          <w:divBdr>
            <w:top w:val="none" w:sz="0" w:space="0" w:color="auto"/>
            <w:left w:val="none" w:sz="0" w:space="0" w:color="auto"/>
            <w:bottom w:val="none" w:sz="0" w:space="0" w:color="auto"/>
            <w:right w:val="none" w:sz="0" w:space="0" w:color="auto"/>
          </w:divBdr>
        </w:div>
        <w:div w:id="455834093">
          <w:marLeft w:val="806"/>
          <w:marRight w:val="0"/>
          <w:marTop w:val="0"/>
          <w:marBottom w:val="0"/>
          <w:divBdr>
            <w:top w:val="none" w:sz="0" w:space="0" w:color="auto"/>
            <w:left w:val="none" w:sz="0" w:space="0" w:color="auto"/>
            <w:bottom w:val="none" w:sz="0" w:space="0" w:color="auto"/>
            <w:right w:val="none" w:sz="0" w:space="0" w:color="auto"/>
          </w:divBdr>
        </w:div>
      </w:divsChild>
    </w:div>
    <w:div w:id="381365917">
      <w:bodyDiv w:val="1"/>
      <w:marLeft w:val="0"/>
      <w:marRight w:val="0"/>
      <w:marTop w:val="0"/>
      <w:marBottom w:val="0"/>
      <w:divBdr>
        <w:top w:val="none" w:sz="0" w:space="0" w:color="auto"/>
        <w:left w:val="none" w:sz="0" w:space="0" w:color="auto"/>
        <w:bottom w:val="none" w:sz="0" w:space="0" w:color="auto"/>
        <w:right w:val="none" w:sz="0" w:space="0" w:color="auto"/>
      </w:divBdr>
    </w:div>
    <w:div w:id="388503828">
      <w:bodyDiv w:val="1"/>
      <w:marLeft w:val="0"/>
      <w:marRight w:val="0"/>
      <w:marTop w:val="0"/>
      <w:marBottom w:val="0"/>
      <w:divBdr>
        <w:top w:val="none" w:sz="0" w:space="0" w:color="auto"/>
        <w:left w:val="none" w:sz="0" w:space="0" w:color="auto"/>
        <w:bottom w:val="none" w:sz="0" w:space="0" w:color="auto"/>
        <w:right w:val="none" w:sz="0" w:space="0" w:color="auto"/>
      </w:divBdr>
      <w:divsChild>
        <w:div w:id="57636793">
          <w:marLeft w:val="1123"/>
          <w:marRight w:val="0"/>
          <w:marTop w:val="0"/>
          <w:marBottom w:val="0"/>
          <w:divBdr>
            <w:top w:val="none" w:sz="0" w:space="0" w:color="auto"/>
            <w:left w:val="none" w:sz="0" w:space="0" w:color="auto"/>
            <w:bottom w:val="none" w:sz="0" w:space="0" w:color="auto"/>
            <w:right w:val="none" w:sz="0" w:space="0" w:color="auto"/>
          </w:divBdr>
        </w:div>
        <w:div w:id="932275642">
          <w:marLeft w:val="1123"/>
          <w:marRight w:val="0"/>
          <w:marTop w:val="0"/>
          <w:marBottom w:val="0"/>
          <w:divBdr>
            <w:top w:val="none" w:sz="0" w:space="0" w:color="auto"/>
            <w:left w:val="none" w:sz="0" w:space="0" w:color="auto"/>
            <w:bottom w:val="none" w:sz="0" w:space="0" w:color="auto"/>
            <w:right w:val="none" w:sz="0" w:space="0" w:color="auto"/>
          </w:divBdr>
        </w:div>
        <w:div w:id="1394154181">
          <w:marLeft w:val="1123"/>
          <w:marRight w:val="0"/>
          <w:marTop w:val="0"/>
          <w:marBottom w:val="0"/>
          <w:divBdr>
            <w:top w:val="none" w:sz="0" w:space="0" w:color="auto"/>
            <w:left w:val="none" w:sz="0" w:space="0" w:color="auto"/>
            <w:bottom w:val="none" w:sz="0" w:space="0" w:color="auto"/>
            <w:right w:val="none" w:sz="0" w:space="0" w:color="auto"/>
          </w:divBdr>
        </w:div>
      </w:divsChild>
    </w:div>
    <w:div w:id="388573635">
      <w:bodyDiv w:val="1"/>
      <w:marLeft w:val="0"/>
      <w:marRight w:val="0"/>
      <w:marTop w:val="0"/>
      <w:marBottom w:val="0"/>
      <w:divBdr>
        <w:top w:val="none" w:sz="0" w:space="0" w:color="auto"/>
        <w:left w:val="none" w:sz="0" w:space="0" w:color="auto"/>
        <w:bottom w:val="none" w:sz="0" w:space="0" w:color="auto"/>
        <w:right w:val="none" w:sz="0" w:space="0" w:color="auto"/>
      </w:divBdr>
    </w:div>
    <w:div w:id="389040048">
      <w:bodyDiv w:val="1"/>
      <w:marLeft w:val="0"/>
      <w:marRight w:val="0"/>
      <w:marTop w:val="0"/>
      <w:marBottom w:val="0"/>
      <w:divBdr>
        <w:top w:val="none" w:sz="0" w:space="0" w:color="auto"/>
        <w:left w:val="none" w:sz="0" w:space="0" w:color="auto"/>
        <w:bottom w:val="none" w:sz="0" w:space="0" w:color="auto"/>
        <w:right w:val="none" w:sz="0" w:space="0" w:color="auto"/>
      </w:divBdr>
      <w:divsChild>
        <w:div w:id="1859152161">
          <w:marLeft w:val="1123"/>
          <w:marRight w:val="0"/>
          <w:marTop w:val="124"/>
          <w:marBottom w:val="0"/>
          <w:divBdr>
            <w:top w:val="none" w:sz="0" w:space="0" w:color="auto"/>
            <w:left w:val="none" w:sz="0" w:space="0" w:color="auto"/>
            <w:bottom w:val="none" w:sz="0" w:space="0" w:color="auto"/>
            <w:right w:val="none" w:sz="0" w:space="0" w:color="auto"/>
          </w:divBdr>
        </w:div>
      </w:divsChild>
    </w:div>
    <w:div w:id="394351110">
      <w:bodyDiv w:val="1"/>
      <w:marLeft w:val="0"/>
      <w:marRight w:val="0"/>
      <w:marTop w:val="0"/>
      <w:marBottom w:val="0"/>
      <w:divBdr>
        <w:top w:val="none" w:sz="0" w:space="0" w:color="auto"/>
        <w:left w:val="none" w:sz="0" w:space="0" w:color="auto"/>
        <w:bottom w:val="none" w:sz="0" w:space="0" w:color="auto"/>
        <w:right w:val="none" w:sz="0" w:space="0" w:color="auto"/>
      </w:divBdr>
      <w:divsChild>
        <w:div w:id="1604798043">
          <w:marLeft w:val="1123"/>
          <w:marRight w:val="0"/>
          <w:marTop w:val="124"/>
          <w:marBottom w:val="0"/>
          <w:divBdr>
            <w:top w:val="none" w:sz="0" w:space="0" w:color="auto"/>
            <w:left w:val="none" w:sz="0" w:space="0" w:color="auto"/>
            <w:bottom w:val="none" w:sz="0" w:space="0" w:color="auto"/>
            <w:right w:val="none" w:sz="0" w:space="0" w:color="auto"/>
          </w:divBdr>
        </w:div>
        <w:div w:id="1053507223">
          <w:marLeft w:val="2030"/>
          <w:marRight w:val="0"/>
          <w:marTop w:val="124"/>
          <w:marBottom w:val="0"/>
          <w:divBdr>
            <w:top w:val="none" w:sz="0" w:space="0" w:color="auto"/>
            <w:left w:val="none" w:sz="0" w:space="0" w:color="auto"/>
            <w:bottom w:val="none" w:sz="0" w:space="0" w:color="auto"/>
            <w:right w:val="none" w:sz="0" w:space="0" w:color="auto"/>
          </w:divBdr>
        </w:div>
        <w:div w:id="263222327">
          <w:marLeft w:val="2030"/>
          <w:marRight w:val="0"/>
          <w:marTop w:val="124"/>
          <w:marBottom w:val="0"/>
          <w:divBdr>
            <w:top w:val="none" w:sz="0" w:space="0" w:color="auto"/>
            <w:left w:val="none" w:sz="0" w:space="0" w:color="auto"/>
            <w:bottom w:val="none" w:sz="0" w:space="0" w:color="auto"/>
            <w:right w:val="none" w:sz="0" w:space="0" w:color="auto"/>
          </w:divBdr>
        </w:div>
      </w:divsChild>
    </w:div>
    <w:div w:id="394357051">
      <w:bodyDiv w:val="1"/>
      <w:marLeft w:val="0"/>
      <w:marRight w:val="0"/>
      <w:marTop w:val="0"/>
      <w:marBottom w:val="0"/>
      <w:divBdr>
        <w:top w:val="none" w:sz="0" w:space="0" w:color="auto"/>
        <w:left w:val="none" w:sz="0" w:space="0" w:color="auto"/>
        <w:bottom w:val="none" w:sz="0" w:space="0" w:color="auto"/>
        <w:right w:val="none" w:sz="0" w:space="0" w:color="auto"/>
      </w:divBdr>
      <w:divsChild>
        <w:div w:id="259026410">
          <w:marLeft w:val="1440"/>
          <w:marRight w:val="0"/>
          <w:marTop w:val="124"/>
          <w:marBottom w:val="0"/>
          <w:divBdr>
            <w:top w:val="none" w:sz="0" w:space="0" w:color="auto"/>
            <w:left w:val="none" w:sz="0" w:space="0" w:color="auto"/>
            <w:bottom w:val="none" w:sz="0" w:space="0" w:color="auto"/>
            <w:right w:val="none" w:sz="0" w:space="0" w:color="auto"/>
          </w:divBdr>
        </w:div>
        <w:div w:id="528031936">
          <w:marLeft w:val="3787"/>
          <w:marRight w:val="0"/>
          <w:marTop w:val="124"/>
          <w:marBottom w:val="0"/>
          <w:divBdr>
            <w:top w:val="none" w:sz="0" w:space="0" w:color="auto"/>
            <w:left w:val="none" w:sz="0" w:space="0" w:color="auto"/>
            <w:bottom w:val="none" w:sz="0" w:space="0" w:color="auto"/>
            <w:right w:val="none" w:sz="0" w:space="0" w:color="auto"/>
          </w:divBdr>
        </w:div>
        <w:div w:id="1993753171">
          <w:marLeft w:val="3787"/>
          <w:marRight w:val="0"/>
          <w:marTop w:val="124"/>
          <w:marBottom w:val="0"/>
          <w:divBdr>
            <w:top w:val="none" w:sz="0" w:space="0" w:color="auto"/>
            <w:left w:val="none" w:sz="0" w:space="0" w:color="auto"/>
            <w:bottom w:val="none" w:sz="0" w:space="0" w:color="auto"/>
            <w:right w:val="none" w:sz="0" w:space="0" w:color="auto"/>
          </w:divBdr>
        </w:div>
      </w:divsChild>
    </w:div>
    <w:div w:id="395783533">
      <w:bodyDiv w:val="1"/>
      <w:marLeft w:val="0"/>
      <w:marRight w:val="0"/>
      <w:marTop w:val="0"/>
      <w:marBottom w:val="0"/>
      <w:divBdr>
        <w:top w:val="none" w:sz="0" w:space="0" w:color="auto"/>
        <w:left w:val="none" w:sz="0" w:space="0" w:color="auto"/>
        <w:bottom w:val="none" w:sz="0" w:space="0" w:color="auto"/>
        <w:right w:val="none" w:sz="0" w:space="0" w:color="auto"/>
      </w:divBdr>
    </w:div>
    <w:div w:id="400644721">
      <w:bodyDiv w:val="1"/>
      <w:marLeft w:val="0"/>
      <w:marRight w:val="0"/>
      <w:marTop w:val="0"/>
      <w:marBottom w:val="0"/>
      <w:divBdr>
        <w:top w:val="none" w:sz="0" w:space="0" w:color="auto"/>
        <w:left w:val="none" w:sz="0" w:space="0" w:color="auto"/>
        <w:bottom w:val="none" w:sz="0" w:space="0" w:color="auto"/>
        <w:right w:val="none" w:sz="0" w:space="0" w:color="auto"/>
      </w:divBdr>
      <w:divsChild>
        <w:div w:id="1180467019">
          <w:marLeft w:val="1123"/>
          <w:marRight w:val="0"/>
          <w:marTop w:val="124"/>
          <w:marBottom w:val="0"/>
          <w:divBdr>
            <w:top w:val="none" w:sz="0" w:space="0" w:color="auto"/>
            <w:left w:val="none" w:sz="0" w:space="0" w:color="auto"/>
            <w:bottom w:val="none" w:sz="0" w:space="0" w:color="auto"/>
            <w:right w:val="none" w:sz="0" w:space="0" w:color="auto"/>
          </w:divBdr>
        </w:div>
        <w:div w:id="1506506627">
          <w:marLeft w:val="1123"/>
          <w:marRight w:val="0"/>
          <w:marTop w:val="124"/>
          <w:marBottom w:val="0"/>
          <w:divBdr>
            <w:top w:val="none" w:sz="0" w:space="0" w:color="auto"/>
            <w:left w:val="none" w:sz="0" w:space="0" w:color="auto"/>
            <w:bottom w:val="none" w:sz="0" w:space="0" w:color="auto"/>
            <w:right w:val="none" w:sz="0" w:space="0" w:color="auto"/>
          </w:divBdr>
        </w:div>
        <w:div w:id="1245454322">
          <w:marLeft w:val="1123"/>
          <w:marRight w:val="0"/>
          <w:marTop w:val="124"/>
          <w:marBottom w:val="0"/>
          <w:divBdr>
            <w:top w:val="none" w:sz="0" w:space="0" w:color="auto"/>
            <w:left w:val="none" w:sz="0" w:space="0" w:color="auto"/>
            <w:bottom w:val="none" w:sz="0" w:space="0" w:color="auto"/>
            <w:right w:val="none" w:sz="0" w:space="0" w:color="auto"/>
          </w:divBdr>
        </w:div>
      </w:divsChild>
    </w:div>
    <w:div w:id="403068828">
      <w:bodyDiv w:val="1"/>
      <w:marLeft w:val="0"/>
      <w:marRight w:val="0"/>
      <w:marTop w:val="0"/>
      <w:marBottom w:val="0"/>
      <w:divBdr>
        <w:top w:val="none" w:sz="0" w:space="0" w:color="auto"/>
        <w:left w:val="none" w:sz="0" w:space="0" w:color="auto"/>
        <w:bottom w:val="none" w:sz="0" w:space="0" w:color="auto"/>
        <w:right w:val="none" w:sz="0" w:space="0" w:color="auto"/>
      </w:divBdr>
    </w:div>
    <w:div w:id="404885902">
      <w:bodyDiv w:val="1"/>
      <w:marLeft w:val="0"/>
      <w:marRight w:val="0"/>
      <w:marTop w:val="0"/>
      <w:marBottom w:val="0"/>
      <w:divBdr>
        <w:top w:val="none" w:sz="0" w:space="0" w:color="auto"/>
        <w:left w:val="none" w:sz="0" w:space="0" w:color="auto"/>
        <w:bottom w:val="none" w:sz="0" w:space="0" w:color="auto"/>
        <w:right w:val="none" w:sz="0" w:space="0" w:color="auto"/>
      </w:divBdr>
    </w:div>
    <w:div w:id="408384204">
      <w:bodyDiv w:val="1"/>
      <w:marLeft w:val="0"/>
      <w:marRight w:val="0"/>
      <w:marTop w:val="0"/>
      <w:marBottom w:val="0"/>
      <w:divBdr>
        <w:top w:val="none" w:sz="0" w:space="0" w:color="auto"/>
        <w:left w:val="none" w:sz="0" w:space="0" w:color="auto"/>
        <w:bottom w:val="none" w:sz="0" w:space="0" w:color="auto"/>
        <w:right w:val="none" w:sz="0" w:space="0" w:color="auto"/>
      </w:divBdr>
      <w:divsChild>
        <w:div w:id="1493791232">
          <w:marLeft w:val="1930"/>
          <w:marRight w:val="0"/>
          <w:marTop w:val="124"/>
          <w:marBottom w:val="0"/>
          <w:divBdr>
            <w:top w:val="none" w:sz="0" w:space="0" w:color="auto"/>
            <w:left w:val="none" w:sz="0" w:space="0" w:color="auto"/>
            <w:bottom w:val="none" w:sz="0" w:space="0" w:color="auto"/>
            <w:right w:val="none" w:sz="0" w:space="0" w:color="auto"/>
          </w:divBdr>
        </w:div>
        <w:div w:id="1132556766">
          <w:marLeft w:val="1123"/>
          <w:marRight w:val="0"/>
          <w:marTop w:val="124"/>
          <w:marBottom w:val="0"/>
          <w:divBdr>
            <w:top w:val="none" w:sz="0" w:space="0" w:color="auto"/>
            <w:left w:val="none" w:sz="0" w:space="0" w:color="auto"/>
            <w:bottom w:val="none" w:sz="0" w:space="0" w:color="auto"/>
            <w:right w:val="none" w:sz="0" w:space="0" w:color="auto"/>
          </w:divBdr>
        </w:div>
      </w:divsChild>
    </w:div>
    <w:div w:id="410471617">
      <w:bodyDiv w:val="1"/>
      <w:marLeft w:val="0"/>
      <w:marRight w:val="0"/>
      <w:marTop w:val="0"/>
      <w:marBottom w:val="0"/>
      <w:divBdr>
        <w:top w:val="none" w:sz="0" w:space="0" w:color="auto"/>
        <w:left w:val="none" w:sz="0" w:space="0" w:color="auto"/>
        <w:bottom w:val="none" w:sz="0" w:space="0" w:color="auto"/>
        <w:right w:val="none" w:sz="0" w:space="0" w:color="auto"/>
      </w:divBdr>
      <w:divsChild>
        <w:div w:id="1165247591">
          <w:marLeft w:val="1123"/>
          <w:marRight w:val="0"/>
          <w:marTop w:val="124"/>
          <w:marBottom w:val="0"/>
          <w:divBdr>
            <w:top w:val="none" w:sz="0" w:space="0" w:color="auto"/>
            <w:left w:val="none" w:sz="0" w:space="0" w:color="auto"/>
            <w:bottom w:val="none" w:sz="0" w:space="0" w:color="auto"/>
            <w:right w:val="none" w:sz="0" w:space="0" w:color="auto"/>
          </w:divBdr>
        </w:div>
        <w:div w:id="1990212491">
          <w:marLeft w:val="1440"/>
          <w:marRight w:val="0"/>
          <w:marTop w:val="124"/>
          <w:marBottom w:val="0"/>
          <w:divBdr>
            <w:top w:val="none" w:sz="0" w:space="0" w:color="auto"/>
            <w:left w:val="none" w:sz="0" w:space="0" w:color="auto"/>
            <w:bottom w:val="none" w:sz="0" w:space="0" w:color="auto"/>
            <w:right w:val="none" w:sz="0" w:space="0" w:color="auto"/>
          </w:divBdr>
        </w:div>
      </w:divsChild>
    </w:div>
    <w:div w:id="416023872">
      <w:bodyDiv w:val="1"/>
      <w:marLeft w:val="0"/>
      <w:marRight w:val="0"/>
      <w:marTop w:val="0"/>
      <w:marBottom w:val="0"/>
      <w:divBdr>
        <w:top w:val="none" w:sz="0" w:space="0" w:color="auto"/>
        <w:left w:val="none" w:sz="0" w:space="0" w:color="auto"/>
        <w:bottom w:val="none" w:sz="0" w:space="0" w:color="auto"/>
        <w:right w:val="none" w:sz="0" w:space="0" w:color="auto"/>
      </w:divBdr>
      <w:divsChild>
        <w:div w:id="2125267993">
          <w:marLeft w:val="1123"/>
          <w:marRight w:val="0"/>
          <w:marTop w:val="124"/>
          <w:marBottom w:val="0"/>
          <w:divBdr>
            <w:top w:val="none" w:sz="0" w:space="0" w:color="auto"/>
            <w:left w:val="none" w:sz="0" w:space="0" w:color="auto"/>
            <w:bottom w:val="none" w:sz="0" w:space="0" w:color="auto"/>
            <w:right w:val="none" w:sz="0" w:space="0" w:color="auto"/>
          </w:divBdr>
        </w:div>
        <w:div w:id="1847672109">
          <w:marLeft w:val="1123"/>
          <w:marRight w:val="0"/>
          <w:marTop w:val="124"/>
          <w:marBottom w:val="0"/>
          <w:divBdr>
            <w:top w:val="none" w:sz="0" w:space="0" w:color="auto"/>
            <w:left w:val="none" w:sz="0" w:space="0" w:color="auto"/>
            <w:bottom w:val="none" w:sz="0" w:space="0" w:color="auto"/>
            <w:right w:val="none" w:sz="0" w:space="0" w:color="auto"/>
          </w:divBdr>
        </w:div>
        <w:div w:id="2052413300">
          <w:marLeft w:val="1123"/>
          <w:marRight w:val="0"/>
          <w:marTop w:val="124"/>
          <w:marBottom w:val="0"/>
          <w:divBdr>
            <w:top w:val="none" w:sz="0" w:space="0" w:color="auto"/>
            <w:left w:val="none" w:sz="0" w:space="0" w:color="auto"/>
            <w:bottom w:val="none" w:sz="0" w:space="0" w:color="auto"/>
            <w:right w:val="none" w:sz="0" w:space="0" w:color="auto"/>
          </w:divBdr>
        </w:div>
      </w:divsChild>
    </w:div>
    <w:div w:id="418254071">
      <w:bodyDiv w:val="1"/>
      <w:marLeft w:val="0"/>
      <w:marRight w:val="0"/>
      <w:marTop w:val="0"/>
      <w:marBottom w:val="0"/>
      <w:divBdr>
        <w:top w:val="none" w:sz="0" w:space="0" w:color="auto"/>
        <w:left w:val="none" w:sz="0" w:space="0" w:color="auto"/>
        <w:bottom w:val="none" w:sz="0" w:space="0" w:color="auto"/>
        <w:right w:val="none" w:sz="0" w:space="0" w:color="auto"/>
      </w:divBdr>
    </w:div>
    <w:div w:id="419908944">
      <w:bodyDiv w:val="1"/>
      <w:marLeft w:val="0"/>
      <w:marRight w:val="0"/>
      <w:marTop w:val="0"/>
      <w:marBottom w:val="0"/>
      <w:divBdr>
        <w:top w:val="none" w:sz="0" w:space="0" w:color="auto"/>
        <w:left w:val="none" w:sz="0" w:space="0" w:color="auto"/>
        <w:bottom w:val="none" w:sz="0" w:space="0" w:color="auto"/>
        <w:right w:val="none" w:sz="0" w:space="0" w:color="auto"/>
      </w:divBdr>
    </w:div>
    <w:div w:id="422144052">
      <w:bodyDiv w:val="1"/>
      <w:marLeft w:val="0"/>
      <w:marRight w:val="0"/>
      <w:marTop w:val="0"/>
      <w:marBottom w:val="0"/>
      <w:divBdr>
        <w:top w:val="none" w:sz="0" w:space="0" w:color="auto"/>
        <w:left w:val="none" w:sz="0" w:space="0" w:color="auto"/>
        <w:bottom w:val="none" w:sz="0" w:space="0" w:color="auto"/>
        <w:right w:val="none" w:sz="0" w:space="0" w:color="auto"/>
      </w:divBdr>
      <w:divsChild>
        <w:div w:id="339741694">
          <w:marLeft w:val="1123"/>
          <w:marRight w:val="0"/>
          <w:marTop w:val="124"/>
          <w:marBottom w:val="0"/>
          <w:divBdr>
            <w:top w:val="none" w:sz="0" w:space="0" w:color="auto"/>
            <w:left w:val="none" w:sz="0" w:space="0" w:color="auto"/>
            <w:bottom w:val="none" w:sz="0" w:space="0" w:color="auto"/>
            <w:right w:val="none" w:sz="0" w:space="0" w:color="auto"/>
          </w:divBdr>
        </w:div>
        <w:div w:id="1379165166">
          <w:marLeft w:val="1123"/>
          <w:marRight w:val="0"/>
          <w:marTop w:val="124"/>
          <w:marBottom w:val="0"/>
          <w:divBdr>
            <w:top w:val="none" w:sz="0" w:space="0" w:color="auto"/>
            <w:left w:val="none" w:sz="0" w:space="0" w:color="auto"/>
            <w:bottom w:val="none" w:sz="0" w:space="0" w:color="auto"/>
            <w:right w:val="none" w:sz="0" w:space="0" w:color="auto"/>
          </w:divBdr>
        </w:div>
        <w:div w:id="1218737237">
          <w:marLeft w:val="1123"/>
          <w:marRight w:val="0"/>
          <w:marTop w:val="124"/>
          <w:marBottom w:val="0"/>
          <w:divBdr>
            <w:top w:val="none" w:sz="0" w:space="0" w:color="auto"/>
            <w:left w:val="none" w:sz="0" w:space="0" w:color="auto"/>
            <w:bottom w:val="none" w:sz="0" w:space="0" w:color="auto"/>
            <w:right w:val="none" w:sz="0" w:space="0" w:color="auto"/>
          </w:divBdr>
        </w:div>
        <w:div w:id="1457220269">
          <w:marLeft w:val="1123"/>
          <w:marRight w:val="0"/>
          <w:marTop w:val="124"/>
          <w:marBottom w:val="0"/>
          <w:divBdr>
            <w:top w:val="none" w:sz="0" w:space="0" w:color="auto"/>
            <w:left w:val="none" w:sz="0" w:space="0" w:color="auto"/>
            <w:bottom w:val="none" w:sz="0" w:space="0" w:color="auto"/>
            <w:right w:val="none" w:sz="0" w:space="0" w:color="auto"/>
          </w:divBdr>
        </w:div>
      </w:divsChild>
    </w:div>
    <w:div w:id="427234968">
      <w:bodyDiv w:val="1"/>
      <w:marLeft w:val="0"/>
      <w:marRight w:val="0"/>
      <w:marTop w:val="0"/>
      <w:marBottom w:val="0"/>
      <w:divBdr>
        <w:top w:val="none" w:sz="0" w:space="0" w:color="auto"/>
        <w:left w:val="none" w:sz="0" w:space="0" w:color="auto"/>
        <w:bottom w:val="none" w:sz="0" w:space="0" w:color="auto"/>
        <w:right w:val="none" w:sz="0" w:space="0" w:color="auto"/>
      </w:divBdr>
      <w:divsChild>
        <w:div w:id="339893623">
          <w:marLeft w:val="1123"/>
          <w:marRight w:val="0"/>
          <w:marTop w:val="124"/>
          <w:marBottom w:val="0"/>
          <w:divBdr>
            <w:top w:val="none" w:sz="0" w:space="0" w:color="auto"/>
            <w:left w:val="none" w:sz="0" w:space="0" w:color="auto"/>
            <w:bottom w:val="none" w:sz="0" w:space="0" w:color="auto"/>
            <w:right w:val="none" w:sz="0" w:space="0" w:color="auto"/>
          </w:divBdr>
        </w:div>
        <w:div w:id="1226797420">
          <w:marLeft w:val="1123"/>
          <w:marRight w:val="0"/>
          <w:marTop w:val="124"/>
          <w:marBottom w:val="0"/>
          <w:divBdr>
            <w:top w:val="none" w:sz="0" w:space="0" w:color="auto"/>
            <w:left w:val="none" w:sz="0" w:space="0" w:color="auto"/>
            <w:bottom w:val="none" w:sz="0" w:space="0" w:color="auto"/>
            <w:right w:val="none" w:sz="0" w:space="0" w:color="auto"/>
          </w:divBdr>
        </w:div>
        <w:div w:id="619608647">
          <w:marLeft w:val="1123"/>
          <w:marRight w:val="0"/>
          <w:marTop w:val="124"/>
          <w:marBottom w:val="0"/>
          <w:divBdr>
            <w:top w:val="none" w:sz="0" w:space="0" w:color="auto"/>
            <w:left w:val="none" w:sz="0" w:space="0" w:color="auto"/>
            <w:bottom w:val="none" w:sz="0" w:space="0" w:color="auto"/>
            <w:right w:val="none" w:sz="0" w:space="0" w:color="auto"/>
          </w:divBdr>
        </w:div>
      </w:divsChild>
    </w:div>
    <w:div w:id="429475488">
      <w:bodyDiv w:val="1"/>
      <w:marLeft w:val="0"/>
      <w:marRight w:val="0"/>
      <w:marTop w:val="0"/>
      <w:marBottom w:val="0"/>
      <w:divBdr>
        <w:top w:val="none" w:sz="0" w:space="0" w:color="auto"/>
        <w:left w:val="none" w:sz="0" w:space="0" w:color="auto"/>
        <w:bottom w:val="none" w:sz="0" w:space="0" w:color="auto"/>
        <w:right w:val="none" w:sz="0" w:space="0" w:color="auto"/>
      </w:divBdr>
    </w:div>
    <w:div w:id="431826442">
      <w:bodyDiv w:val="1"/>
      <w:marLeft w:val="0"/>
      <w:marRight w:val="0"/>
      <w:marTop w:val="0"/>
      <w:marBottom w:val="0"/>
      <w:divBdr>
        <w:top w:val="none" w:sz="0" w:space="0" w:color="auto"/>
        <w:left w:val="none" w:sz="0" w:space="0" w:color="auto"/>
        <w:bottom w:val="none" w:sz="0" w:space="0" w:color="auto"/>
        <w:right w:val="none" w:sz="0" w:space="0" w:color="auto"/>
      </w:divBdr>
      <w:divsChild>
        <w:div w:id="966667334">
          <w:marLeft w:val="1138"/>
          <w:marRight w:val="0"/>
          <w:marTop w:val="124"/>
          <w:marBottom w:val="0"/>
          <w:divBdr>
            <w:top w:val="none" w:sz="0" w:space="0" w:color="auto"/>
            <w:left w:val="none" w:sz="0" w:space="0" w:color="auto"/>
            <w:bottom w:val="none" w:sz="0" w:space="0" w:color="auto"/>
            <w:right w:val="none" w:sz="0" w:space="0" w:color="auto"/>
          </w:divBdr>
        </w:div>
        <w:div w:id="1321545191">
          <w:marLeft w:val="1123"/>
          <w:marRight w:val="0"/>
          <w:marTop w:val="124"/>
          <w:marBottom w:val="0"/>
          <w:divBdr>
            <w:top w:val="none" w:sz="0" w:space="0" w:color="auto"/>
            <w:left w:val="none" w:sz="0" w:space="0" w:color="auto"/>
            <w:bottom w:val="none" w:sz="0" w:space="0" w:color="auto"/>
            <w:right w:val="none" w:sz="0" w:space="0" w:color="auto"/>
          </w:divBdr>
        </w:div>
        <w:div w:id="1637370811">
          <w:marLeft w:val="1123"/>
          <w:marRight w:val="0"/>
          <w:marTop w:val="124"/>
          <w:marBottom w:val="0"/>
          <w:divBdr>
            <w:top w:val="none" w:sz="0" w:space="0" w:color="auto"/>
            <w:left w:val="none" w:sz="0" w:space="0" w:color="auto"/>
            <w:bottom w:val="none" w:sz="0" w:space="0" w:color="auto"/>
            <w:right w:val="none" w:sz="0" w:space="0" w:color="auto"/>
          </w:divBdr>
        </w:div>
        <w:div w:id="14160228">
          <w:marLeft w:val="1123"/>
          <w:marRight w:val="0"/>
          <w:marTop w:val="124"/>
          <w:marBottom w:val="0"/>
          <w:divBdr>
            <w:top w:val="none" w:sz="0" w:space="0" w:color="auto"/>
            <w:left w:val="none" w:sz="0" w:space="0" w:color="auto"/>
            <w:bottom w:val="none" w:sz="0" w:space="0" w:color="auto"/>
            <w:right w:val="none" w:sz="0" w:space="0" w:color="auto"/>
          </w:divBdr>
        </w:div>
        <w:div w:id="1355571828">
          <w:marLeft w:val="1123"/>
          <w:marRight w:val="0"/>
          <w:marTop w:val="124"/>
          <w:marBottom w:val="0"/>
          <w:divBdr>
            <w:top w:val="none" w:sz="0" w:space="0" w:color="auto"/>
            <w:left w:val="none" w:sz="0" w:space="0" w:color="auto"/>
            <w:bottom w:val="none" w:sz="0" w:space="0" w:color="auto"/>
            <w:right w:val="none" w:sz="0" w:space="0" w:color="auto"/>
          </w:divBdr>
        </w:div>
      </w:divsChild>
    </w:div>
    <w:div w:id="437024244">
      <w:bodyDiv w:val="1"/>
      <w:marLeft w:val="0"/>
      <w:marRight w:val="0"/>
      <w:marTop w:val="0"/>
      <w:marBottom w:val="0"/>
      <w:divBdr>
        <w:top w:val="none" w:sz="0" w:space="0" w:color="auto"/>
        <w:left w:val="none" w:sz="0" w:space="0" w:color="auto"/>
        <w:bottom w:val="none" w:sz="0" w:space="0" w:color="auto"/>
        <w:right w:val="none" w:sz="0" w:space="0" w:color="auto"/>
      </w:divBdr>
      <w:divsChild>
        <w:div w:id="1215777931">
          <w:marLeft w:val="1138"/>
          <w:marRight w:val="0"/>
          <w:marTop w:val="124"/>
          <w:marBottom w:val="0"/>
          <w:divBdr>
            <w:top w:val="none" w:sz="0" w:space="0" w:color="auto"/>
            <w:left w:val="none" w:sz="0" w:space="0" w:color="auto"/>
            <w:bottom w:val="none" w:sz="0" w:space="0" w:color="auto"/>
            <w:right w:val="none" w:sz="0" w:space="0" w:color="auto"/>
          </w:divBdr>
        </w:div>
      </w:divsChild>
    </w:div>
    <w:div w:id="444924902">
      <w:bodyDiv w:val="1"/>
      <w:marLeft w:val="0"/>
      <w:marRight w:val="0"/>
      <w:marTop w:val="0"/>
      <w:marBottom w:val="0"/>
      <w:divBdr>
        <w:top w:val="none" w:sz="0" w:space="0" w:color="auto"/>
        <w:left w:val="none" w:sz="0" w:space="0" w:color="auto"/>
        <w:bottom w:val="none" w:sz="0" w:space="0" w:color="auto"/>
        <w:right w:val="none" w:sz="0" w:space="0" w:color="auto"/>
      </w:divBdr>
    </w:div>
    <w:div w:id="448860102">
      <w:bodyDiv w:val="1"/>
      <w:marLeft w:val="0"/>
      <w:marRight w:val="0"/>
      <w:marTop w:val="0"/>
      <w:marBottom w:val="0"/>
      <w:divBdr>
        <w:top w:val="none" w:sz="0" w:space="0" w:color="auto"/>
        <w:left w:val="none" w:sz="0" w:space="0" w:color="auto"/>
        <w:bottom w:val="none" w:sz="0" w:space="0" w:color="auto"/>
        <w:right w:val="none" w:sz="0" w:space="0" w:color="auto"/>
      </w:divBdr>
      <w:divsChild>
        <w:div w:id="1637492583">
          <w:marLeft w:val="1123"/>
          <w:marRight w:val="0"/>
          <w:marTop w:val="124"/>
          <w:marBottom w:val="0"/>
          <w:divBdr>
            <w:top w:val="none" w:sz="0" w:space="0" w:color="auto"/>
            <w:left w:val="none" w:sz="0" w:space="0" w:color="auto"/>
            <w:bottom w:val="none" w:sz="0" w:space="0" w:color="auto"/>
            <w:right w:val="none" w:sz="0" w:space="0" w:color="auto"/>
          </w:divBdr>
        </w:div>
        <w:div w:id="1116873100">
          <w:marLeft w:val="1123"/>
          <w:marRight w:val="0"/>
          <w:marTop w:val="124"/>
          <w:marBottom w:val="0"/>
          <w:divBdr>
            <w:top w:val="none" w:sz="0" w:space="0" w:color="auto"/>
            <w:left w:val="none" w:sz="0" w:space="0" w:color="auto"/>
            <w:bottom w:val="none" w:sz="0" w:space="0" w:color="auto"/>
            <w:right w:val="none" w:sz="0" w:space="0" w:color="auto"/>
          </w:divBdr>
        </w:div>
        <w:div w:id="1500078628">
          <w:marLeft w:val="1123"/>
          <w:marRight w:val="0"/>
          <w:marTop w:val="124"/>
          <w:marBottom w:val="0"/>
          <w:divBdr>
            <w:top w:val="none" w:sz="0" w:space="0" w:color="auto"/>
            <w:left w:val="none" w:sz="0" w:space="0" w:color="auto"/>
            <w:bottom w:val="none" w:sz="0" w:space="0" w:color="auto"/>
            <w:right w:val="none" w:sz="0" w:space="0" w:color="auto"/>
          </w:divBdr>
        </w:div>
      </w:divsChild>
    </w:div>
    <w:div w:id="449395400">
      <w:bodyDiv w:val="1"/>
      <w:marLeft w:val="0"/>
      <w:marRight w:val="0"/>
      <w:marTop w:val="0"/>
      <w:marBottom w:val="0"/>
      <w:divBdr>
        <w:top w:val="none" w:sz="0" w:space="0" w:color="auto"/>
        <w:left w:val="none" w:sz="0" w:space="0" w:color="auto"/>
        <w:bottom w:val="none" w:sz="0" w:space="0" w:color="auto"/>
        <w:right w:val="none" w:sz="0" w:space="0" w:color="auto"/>
      </w:divBdr>
    </w:div>
    <w:div w:id="454638127">
      <w:bodyDiv w:val="1"/>
      <w:marLeft w:val="0"/>
      <w:marRight w:val="0"/>
      <w:marTop w:val="0"/>
      <w:marBottom w:val="0"/>
      <w:divBdr>
        <w:top w:val="none" w:sz="0" w:space="0" w:color="auto"/>
        <w:left w:val="none" w:sz="0" w:space="0" w:color="auto"/>
        <w:bottom w:val="none" w:sz="0" w:space="0" w:color="auto"/>
        <w:right w:val="none" w:sz="0" w:space="0" w:color="auto"/>
      </w:divBdr>
      <w:divsChild>
        <w:div w:id="1826049194">
          <w:marLeft w:val="1123"/>
          <w:marRight w:val="0"/>
          <w:marTop w:val="124"/>
          <w:marBottom w:val="0"/>
          <w:divBdr>
            <w:top w:val="none" w:sz="0" w:space="0" w:color="auto"/>
            <w:left w:val="none" w:sz="0" w:space="0" w:color="auto"/>
            <w:bottom w:val="none" w:sz="0" w:space="0" w:color="auto"/>
            <w:right w:val="none" w:sz="0" w:space="0" w:color="auto"/>
          </w:divBdr>
        </w:div>
      </w:divsChild>
    </w:div>
    <w:div w:id="457382802">
      <w:bodyDiv w:val="1"/>
      <w:marLeft w:val="0"/>
      <w:marRight w:val="0"/>
      <w:marTop w:val="0"/>
      <w:marBottom w:val="0"/>
      <w:divBdr>
        <w:top w:val="none" w:sz="0" w:space="0" w:color="auto"/>
        <w:left w:val="none" w:sz="0" w:space="0" w:color="auto"/>
        <w:bottom w:val="none" w:sz="0" w:space="0" w:color="auto"/>
        <w:right w:val="none" w:sz="0" w:space="0" w:color="auto"/>
      </w:divBdr>
      <w:divsChild>
        <w:div w:id="1208224590">
          <w:marLeft w:val="1440"/>
          <w:marRight w:val="0"/>
          <w:marTop w:val="124"/>
          <w:marBottom w:val="0"/>
          <w:divBdr>
            <w:top w:val="none" w:sz="0" w:space="0" w:color="auto"/>
            <w:left w:val="none" w:sz="0" w:space="0" w:color="auto"/>
            <w:bottom w:val="none" w:sz="0" w:space="0" w:color="auto"/>
            <w:right w:val="none" w:sz="0" w:space="0" w:color="auto"/>
          </w:divBdr>
        </w:div>
      </w:divsChild>
    </w:div>
    <w:div w:id="465128710">
      <w:bodyDiv w:val="1"/>
      <w:marLeft w:val="0"/>
      <w:marRight w:val="0"/>
      <w:marTop w:val="0"/>
      <w:marBottom w:val="0"/>
      <w:divBdr>
        <w:top w:val="none" w:sz="0" w:space="0" w:color="auto"/>
        <w:left w:val="none" w:sz="0" w:space="0" w:color="auto"/>
        <w:bottom w:val="none" w:sz="0" w:space="0" w:color="auto"/>
        <w:right w:val="none" w:sz="0" w:space="0" w:color="auto"/>
      </w:divBdr>
      <w:divsChild>
        <w:div w:id="1393305494">
          <w:marLeft w:val="1123"/>
          <w:marRight w:val="0"/>
          <w:marTop w:val="124"/>
          <w:marBottom w:val="0"/>
          <w:divBdr>
            <w:top w:val="none" w:sz="0" w:space="0" w:color="auto"/>
            <w:left w:val="none" w:sz="0" w:space="0" w:color="auto"/>
            <w:bottom w:val="none" w:sz="0" w:space="0" w:color="auto"/>
            <w:right w:val="none" w:sz="0" w:space="0" w:color="auto"/>
          </w:divBdr>
        </w:div>
        <w:div w:id="2118403404">
          <w:marLeft w:val="1123"/>
          <w:marRight w:val="0"/>
          <w:marTop w:val="124"/>
          <w:marBottom w:val="0"/>
          <w:divBdr>
            <w:top w:val="none" w:sz="0" w:space="0" w:color="auto"/>
            <w:left w:val="none" w:sz="0" w:space="0" w:color="auto"/>
            <w:bottom w:val="none" w:sz="0" w:space="0" w:color="auto"/>
            <w:right w:val="none" w:sz="0" w:space="0" w:color="auto"/>
          </w:divBdr>
        </w:div>
      </w:divsChild>
    </w:div>
    <w:div w:id="475102508">
      <w:bodyDiv w:val="1"/>
      <w:marLeft w:val="0"/>
      <w:marRight w:val="0"/>
      <w:marTop w:val="0"/>
      <w:marBottom w:val="0"/>
      <w:divBdr>
        <w:top w:val="none" w:sz="0" w:space="0" w:color="auto"/>
        <w:left w:val="none" w:sz="0" w:space="0" w:color="auto"/>
        <w:bottom w:val="none" w:sz="0" w:space="0" w:color="auto"/>
        <w:right w:val="none" w:sz="0" w:space="0" w:color="auto"/>
      </w:divBdr>
      <w:divsChild>
        <w:div w:id="1360011298">
          <w:marLeft w:val="1123"/>
          <w:marRight w:val="0"/>
          <w:marTop w:val="124"/>
          <w:marBottom w:val="0"/>
          <w:divBdr>
            <w:top w:val="none" w:sz="0" w:space="0" w:color="auto"/>
            <w:left w:val="none" w:sz="0" w:space="0" w:color="auto"/>
            <w:bottom w:val="none" w:sz="0" w:space="0" w:color="auto"/>
            <w:right w:val="none" w:sz="0" w:space="0" w:color="auto"/>
          </w:divBdr>
        </w:div>
        <w:div w:id="1714387079">
          <w:marLeft w:val="1123"/>
          <w:marRight w:val="0"/>
          <w:marTop w:val="124"/>
          <w:marBottom w:val="0"/>
          <w:divBdr>
            <w:top w:val="none" w:sz="0" w:space="0" w:color="auto"/>
            <w:left w:val="none" w:sz="0" w:space="0" w:color="auto"/>
            <w:bottom w:val="none" w:sz="0" w:space="0" w:color="auto"/>
            <w:right w:val="none" w:sz="0" w:space="0" w:color="auto"/>
          </w:divBdr>
        </w:div>
        <w:div w:id="1423337543">
          <w:marLeft w:val="1123"/>
          <w:marRight w:val="0"/>
          <w:marTop w:val="124"/>
          <w:marBottom w:val="0"/>
          <w:divBdr>
            <w:top w:val="none" w:sz="0" w:space="0" w:color="auto"/>
            <w:left w:val="none" w:sz="0" w:space="0" w:color="auto"/>
            <w:bottom w:val="none" w:sz="0" w:space="0" w:color="auto"/>
            <w:right w:val="none" w:sz="0" w:space="0" w:color="auto"/>
          </w:divBdr>
        </w:div>
        <w:div w:id="2002269132">
          <w:marLeft w:val="2966"/>
          <w:marRight w:val="0"/>
          <w:marTop w:val="124"/>
          <w:marBottom w:val="0"/>
          <w:divBdr>
            <w:top w:val="none" w:sz="0" w:space="0" w:color="auto"/>
            <w:left w:val="none" w:sz="0" w:space="0" w:color="auto"/>
            <w:bottom w:val="none" w:sz="0" w:space="0" w:color="auto"/>
            <w:right w:val="none" w:sz="0" w:space="0" w:color="auto"/>
          </w:divBdr>
        </w:div>
        <w:div w:id="466163884">
          <w:marLeft w:val="2966"/>
          <w:marRight w:val="0"/>
          <w:marTop w:val="124"/>
          <w:marBottom w:val="0"/>
          <w:divBdr>
            <w:top w:val="none" w:sz="0" w:space="0" w:color="auto"/>
            <w:left w:val="none" w:sz="0" w:space="0" w:color="auto"/>
            <w:bottom w:val="none" w:sz="0" w:space="0" w:color="auto"/>
            <w:right w:val="none" w:sz="0" w:space="0" w:color="auto"/>
          </w:divBdr>
        </w:div>
      </w:divsChild>
    </w:div>
    <w:div w:id="479032556">
      <w:bodyDiv w:val="1"/>
      <w:marLeft w:val="0"/>
      <w:marRight w:val="0"/>
      <w:marTop w:val="0"/>
      <w:marBottom w:val="0"/>
      <w:divBdr>
        <w:top w:val="none" w:sz="0" w:space="0" w:color="auto"/>
        <w:left w:val="none" w:sz="0" w:space="0" w:color="auto"/>
        <w:bottom w:val="none" w:sz="0" w:space="0" w:color="auto"/>
        <w:right w:val="none" w:sz="0" w:space="0" w:color="auto"/>
      </w:divBdr>
    </w:div>
    <w:div w:id="485510807">
      <w:bodyDiv w:val="1"/>
      <w:marLeft w:val="0"/>
      <w:marRight w:val="0"/>
      <w:marTop w:val="0"/>
      <w:marBottom w:val="0"/>
      <w:divBdr>
        <w:top w:val="none" w:sz="0" w:space="0" w:color="auto"/>
        <w:left w:val="none" w:sz="0" w:space="0" w:color="auto"/>
        <w:bottom w:val="none" w:sz="0" w:space="0" w:color="auto"/>
        <w:right w:val="none" w:sz="0" w:space="0" w:color="auto"/>
      </w:divBdr>
      <w:divsChild>
        <w:div w:id="1270046828">
          <w:marLeft w:val="1123"/>
          <w:marRight w:val="0"/>
          <w:marTop w:val="124"/>
          <w:marBottom w:val="0"/>
          <w:divBdr>
            <w:top w:val="none" w:sz="0" w:space="0" w:color="auto"/>
            <w:left w:val="none" w:sz="0" w:space="0" w:color="auto"/>
            <w:bottom w:val="none" w:sz="0" w:space="0" w:color="auto"/>
            <w:right w:val="none" w:sz="0" w:space="0" w:color="auto"/>
          </w:divBdr>
        </w:div>
        <w:div w:id="1448163442">
          <w:marLeft w:val="1123"/>
          <w:marRight w:val="0"/>
          <w:marTop w:val="124"/>
          <w:marBottom w:val="0"/>
          <w:divBdr>
            <w:top w:val="none" w:sz="0" w:space="0" w:color="auto"/>
            <w:left w:val="none" w:sz="0" w:space="0" w:color="auto"/>
            <w:bottom w:val="none" w:sz="0" w:space="0" w:color="auto"/>
            <w:right w:val="none" w:sz="0" w:space="0" w:color="auto"/>
          </w:divBdr>
        </w:div>
        <w:div w:id="1612206897">
          <w:marLeft w:val="1123"/>
          <w:marRight w:val="0"/>
          <w:marTop w:val="124"/>
          <w:marBottom w:val="0"/>
          <w:divBdr>
            <w:top w:val="none" w:sz="0" w:space="0" w:color="auto"/>
            <w:left w:val="none" w:sz="0" w:space="0" w:color="auto"/>
            <w:bottom w:val="none" w:sz="0" w:space="0" w:color="auto"/>
            <w:right w:val="none" w:sz="0" w:space="0" w:color="auto"/>
          </w:divBdr>
        </w:div>
        <w:div w:id="534774154">
          <w:marLeft w:val="2650"/>
          <w:marRight w:val="0"/>
          <w:marTop w:val="124"/>
          <w:marBottom w:val="0"/>
          <w:divBdr>
            <w:top w:val="none" w:sz="0" w:space="0" w:color="auto"/>
            <w:left w:val="none" w:sz="0" w:space="0" w:color="auto"/>
            <w:bottom w:val="none" w:sz="0" w:space="0" w:color="auto"/>
            <w:right w:val="none" w:sz="0" w:space="0" w:color="auto"/>
          </w:divBdr>
        </w:div>
        <w:div w:id="885140660">
          <w:marLeft w:val="2650"/>
          <w:marRight w:val="0"/>
          <w:marTop w:val="124"/>
          <w:marBottom w:val="0"/>
          <w:divBdr>
            <w:top w:val="none" w:sz="0" w:space="0" w:color="auto"/>
            <w:left w:val="none" w:sz="0" w:space="0" w:color="auto"/>
            <w:bottom w:val="none" w:sz="0" w:space="0" w:color="auto"/>
            <w:right w:val="none" w:sz="0" w:space="0" w:color="auto"/>
          </w:divBdr>
        </w:div>
      </w:divsChild>
    </w:div>
    <w:div w:id="489323914">
      <w:bodyDiv w:val="1"/>
      <w:marLeft w:val="0"/>
      <w:marRight w:val="0"/>
      <w:marTop w:val="0"/>
      <w:marBottom w:val="0"/>
      <w:divBdr>
        <w:top w:val="none" w:sz="0" w:space="0" w:color="auto"/>
        <w:left w:val="none" w:sz="0" w:space="0" w:color="auto"/>
        <w:bottom w:val="none" w:sz="0" w:space="0" w:color="auto"/>
        <w:right w:val="none" w:sz="0" w:space="0" w:color="auto"/>
      </w:divBdr>
    </w:div>
    <w:div w:id="490295819">
      <w:bodyDiv w:val="1"/>
      <w:marLeft w:val="0"/>
      <w:marRight w:val="0"/>
      <w:marTop w:val="0"/>
      <w:marBottom w:val="0"/>
      <w:divBdr>
        <w:top w:val="none" w:sz="0" w:space="0" w:color="auto"/>
        <w:left w:val="none" w:sz="0" w:space="0" w:color="auto"/>
        <w:bottom w:val="none" w:sz="0" w:space="0" w:color="auto"/>
        <w:right w:val="none" w:sz="0" w:space="0" w:color="auto"/>
      </w:divBdr>
    </w:div>
    <w:div w:id="500512109">
      <w:bodyDiv w:val="1"/>
      <w:marLeft w:val="0"/>
      <w:marRight w:val="0"/>
      <w:marTop w:val="0"/>
      <w:marBottom w:val="0"/>
      <w:divBdr>
        <w:top w:val="none" w:sz="0" w:space="0" w:color="auto"/>
        <w:left w:val="none" w:sz="0" w:space="0" w:color="auto"/>
        <w:bottom w:val="none" w:sz="0" w:space="0" w:color="auto"/>
        <w:right w:val="none" w:sz="0" w:space="0" w:color="auto"/>
      </w:divBdr>
    </w:div>
    <w:div w:id="514661307">
      <w:bodyDiv w:val="1"/>
      <w:marLeft w:val="0"/>
      <w:marRight w:val="0"/>
      <w:marTop w:val="0"/>
      <w:marBottom w:val="0"/>
      <w:divBdr>
        <w:top w:val="none" w:sz="0" w:space="0" w:color="auto"/>
        <w:left w:val="none" w:sz="0" w:space="0" w:color="auto"/>
        <w:bottom w:val="none" w:sz="0" w:space="0" w:color="auto"/>
        <w:right w:val="none" w:sz="0" w:space="0" w:color="auto"/>
      </w:divBdr>
    </w:div>
    <w:div w:id="515196493">
      <w:bodyDiv w:val="1"/>
      <w:marLeft w:val="0"/>
      <w:marRight w:val="0"/>
      <w:marTop w:val="0"/>
      <w:marBottom w:val="0"/>
      <w:divBdr>
        <w:top w:val="none" w:sz="0" w:space="0" w:color="auto"/>
        <w:left w:val="none" w:sz="0" w:space="0" w:color="auto"/>
        <w:bottom w:val="none" w:sz="0" w:space="0" w:color="auto"/>
        <w:right w:val="none" w:sz="0" w:space="0" w:color="auto"/>
      </w:divBdr>
    </w:div>
    <w:div w:id="524561723">
      <w:bodyDiv w:val="1"/>
      <w:marLeft w:val="0"/>
      <w:marRight w:val="0"/>
      <w:marTop w:val="0"/>
      <w:marBottom w:val="0"/>
      <w:divBdr>
        <w:top w:val="none" w:sz="0" w:space="0" w:color="auto"/>
        <w:left w:val="none" w:sz="0" w:space="0" w:color="auto"/>
        <w:bottom w:val="none" w:sz="0" w:space="0" w:color="auto"/>
        <w:right w:val="none" w:sz="0" w:space="0" w:color="auto"/>
      </w:divBdr>
      <w:divsChild>
        <w:div w:id="355276158">
          <w:marLeft w:val="1123"/>
          <w:marRight w:val="0"/>
          <w:marTop w:val="124"/>
          <w:marBottom w:val="0"/>
          <w:divBdr>
            <w:top w:val="none" w:sz="0" w:space="0" w:color="auto"/>
            <w:left w:val="none" w:sz="0" w:space="0" w:color="auto"/>
            <w:bottom w:val="none" w:sz="0" w:space="0" w:color="auto"/>
            <w:right w:val="none" w:sz="0" w:space="0" w:color="auto"/>
          </w:divBdr>
        </w:div>
      </w:divsChild>
    </w:div>
    <w:div w:id="534580635">
      <w:bodyDiv w:val="1"/>
      <w:marLeft w:val="0"/>
      <w:marRight w:val="0"/>
      <w:marTop w:val="0"/>
      <w:marBottom w:val="0"/>
      <w:divBdr>
        <w:top w:val="none" w:sz="0" w:space="0" w:color="auto"/>
        <w:left w:val="none" w:sz="0" w:space="0" w:color="auto"/>
        <w:bottom w:val="none" w:sz="0" w:space="0" w:color="auto"/>
        <w:right w:val="none" w:sz="0" w:space="0" w:color="auto"/>
      </w:divBdr>
      <w:divsChild>
        <w:div w:id="1537232851">
          <w:marLeft w:val="1123"/>
          <w:marRight w:val="0"/>
          <w:marTop w:val="312"/>
          <w:marBottom w:val="0"/>
          <w:divBdr>
            <w:top w:val="none" w:sz="0" w:space="0" w:color="auto"/>
            <w:left w:val="none" w:sz="0" w:space="0" w:color="auto"/>
            <w:bottom w:val="none" w:sz="0" w:space="0" w:color="auto"/>
            <w:right w:val="none" w:sz="0" w:space="0" w:color="auto"/>
          </w:divBdr>
        </w:div>
        <w:div w:id="1763836945">
          <w:marLeft w:val="1123"/>
          <w:marRight w:val="0"/>
          <w:marTop w:val="312"/>
          <w:marBottom w:val="0"/>
          <w:divBdr>
            <w:top w:val="none" w:sz="0" w:space="0" w:color="auto"/>
            <w:left w:val="none" w:sz="0" w:space="0" w:color="auto"/>
            <w:bottom w:val="none" w:sz="0" w:space="0" w:color="auto"/>
            <w:right w:val="none" w:sz="0" w:space="0" w:color="auto"/>
          </w:divBdr>
        </w:div>
        <w:div w:id="1233545024">
          <w:marLeft w:val="1123"/>
          <w:marRight w:val="0"/>
          <w:marTop w:val="312"/>
          <w:marBottom w:val="0"/>
          <w:divBdr>
            <w:top w:val="none" w:sz="0" w:space="0" w:color="auto"/>
            <w:left w:val="none" w:sz="0" w:space="0" w:color="auto"/>
            <w:bottom w:val="none" w:sz="0" w:space="0" w:color="auto"/>
            <w:right w:val="none" w:sz="0" w:space="0" w:color="auto"/>
          </w:divBdr>
        </w:div>
      </w:divsChild>
    </w:div>
    <w:div w:id="540672101">
      <w:bodyDiv w:val="1"/>
      <w:marLeft w:val="0"/>
      <w:marRight w:val="0"/>
      <w:marTop w:val="0"/>
      <w:marBottom w:val="0"/>
      <w:divBdr>
        <w:top w:val="none" w:sz="0" w:space="0" w:color="auto"/>
        <w:left w:val="none" w:sz="0" w:space="0" w:color="auto"/>
        <w:bottom w:val="none" w:sz="0" w:space="0" w:color="auto"/>
        <w:right w:val="none" w:sz="0" w:space="0" w:color="auto"/>
      </w:divBdr>
    </w:div>
    <w:div w:id="542324036">
      <w:bodyDiv w:val="1"/>
      <w:marLeft w:val="0"/>
      <w:marRight w:val="0"/>
      <w:marTop w:val="0"/>
      <w:marBottom w:val="0"/>
      <w:divBdr>
        <w:top w:val="none" w:sz="0" w:space="0" w:color="auto"/>
        <w:left w:val="none" w:sz="0" w:space="0" w:color="auto"/>
        <w:bottom w:val="none" w:sz="0" w:space="0" w:color="auto"/>
        <w:right w:val="none" w:sz="0" w:space="0" w:color="auto"/>
      </w:divBdr>
      <w:divsChild>
        <w:div w:id="714156016">
          <w:marLeft w:val="1123"/>
          <w:marRight w:val="0"/>
          <w:marTop w:val="124"/>
          <w:marBottom w:val="0"/>
          <w:divBdr>
            <w:top w:val="none" w:sz="0" w:space="0" w:color="auto"/>
            <w:left w:val="none" w:sz="0" w:space="0" w:color="auto"/>
            <w:bottom w:val="none" w:sz="0" w:space="0" w:color="auto"/>
            <w:right w:val="none" w:sz="0" w:space="0" w:color="auto"/>
          </w:divBdr>
        </w:div>
        <w:div w:id="958613040">
          <w:marLeft w:val="1123"/>
          <w:marRight w:val="0"/>
          <w:marTop w:val="124"/>
          <w:marBottom w:val="0"/>
          <w:divBdr>
            <w:top w:val="none" w:sz="0" w:space="0" w:color="auto"/>
            <w:left w:val="none" w:sz="0" w:space="0" w:color="auto"/>
            <w:bottom w:val="none" w:sz="0" w:space="0" w:color="auto"/>
            <w:right w:val="none" w:sz="0" w:space="0" w:color="auto"/>
          </w:divBdr>
        </w:div>
      </w:divsChild>
    </w:div>
    <w:div w:id="542328002">
      <w:bodyDiv w:val="1"/>
      <w:marLeft w:val="0"/>
      <w:marRight w:val="0"/>
      <w:marTop w:val="0"/>
      <w:marBottom w:val="0"/>
      <w:divBdr>
        <w:top w:val="none" w:sz="0" w:space="0" w:color="auto"/>
        <w:left w:val="none" w:sz="0" w:space="0" w:color="auto"/>
        <w:bottom w:val="none" w:sz="0" w:space="0" w:color="auto"/>
        <w:right w:val="none" w:sz="0" w:space="0" w:color="auto"/>
      </w:divBdr>
    </w:div>
    <w:div w:id="549877461">
      <w:bodyDiv w:val="1"/>
      <w:marLeft w:val="0"/>
      <w:marRight w:val="0"/>
      <w:marTop w:val="0"/>
      <w:marBottom w:val="0"/>
      <w:divBdr>
        <w:top w:val="none" w:sz="0" w:space="0" w:color="auto"/>
        <w:left w:val="none" w:sz="0" w:space="0" w:color="auto"/>
        <w:bottom w:val="none" w:sz="0" w:space="0" w:color="auto"/>
        <w:right w:val="none" w:sz="0" w:space="0" w:color="auto"/>
      </w:divBdr>
      <w:divsChild>
        <w:div w:id="958954544">
          <w:marLeft w:val="1123"/>
          <w:marRight w:val="0"/>
          <w:marTop w:val="124"/>
          <w:marBottom w:val="0"/>
          <w:divBdr>
            <w:top w:val="none" w:sz="0" w:space="0" w:color="auto"/>
            <w:left w:val="none" w:sz="0" w:space="0" w:color="auto"/>
            <w:bottom w:val="none" w:sz="0" w:space="0" w:color="auto"/>
            <w:right w:val="none" w:sz="0" w:space="0" w:color="auto"/>
          </w:divBdr>
        </w:div>
        <w:div w:id="899907155">
          <w:marLeft w:val="1123"/>
          <w:marRight w:val="0"/>
          <w:marTop w:val="124"/>
          <w:marBottom w:val="0"/>
          <w:divBdr>
            <w:top w:val="none" w:sz="0" w:space="0" w:color="auto"/>
            <w:left w:val="none" w:sz="0" w:space="0" w:color="auto"/>
            <w:bottom w:val="none" w:sz="0" w:space="0" w:color="auto"/>
            <w:right w:val="none" w:sz="0" w:space="0" w:color="auto"/>
          </w:divBdr>
        </w:div>
        <w:div w:id="2077775388">
          <w:marLeft w:val="1123"/>
          <w:marRight w:val="0"/>
          <w:marTop w:val="124"/>
          <w:marBottom w:val="0"/>
          <w:divBdr>
            <w:top w:val="none" w:sz="0" w:space="0" w:color="auto"/>
            <w:left w:val="none" w:sz="0" w:space="0" w:color="auto"/>
            <w:bottom w:val="none" w:sz="0" w:space="0" w:color="auto"/>
            <w:right w:val="none" w:sz="0" w:space="0" w:color="auto"/>
          </w:divBdr>
        </w:div>
        <w:div w:id="2051033824">
          <w:marLeft w:val="1123"/>
          <w:marRight w:val="0"/>
          <w:marTop w:val="124"/>
          <w:marBottom w:val="0"/>
          <w:divBdr>
            <w:top w:val="none" w:sz="0" w:space="0" w:color="auto"/>
            <w:left w:val="none" w:sz="0" w:space="0" w:color="auto"/>
            <w:bottom w:val="none" w:sz="0" w:space="0" w:color="auto"/>
            <w:right w:val="none" w:sz="0" w:space="0" w:color="auto"/>
          </w:divBdr>
        </w:div>
        <w:div w:id="20134445">
          <w:marLeft w:val="1123"/>
          <w:marRight w:val="0"/>
          <w:marTop w:val="124"/>
          <w:marBottom w:val="0"/>
          <w:divBdr>
            <w:top w:val="none" w:sz="0" w:space="0" w:color="auto"/>
            <w:left w:val="none" w:sz="0" w:space="0" w:color="auto"/>
            <w:bottom w:val="none" w:sz="0" w:space="0" w:color="auto"/>
            <w:right w:val="none" w:sz="0" w:space="0" w:color="auto"/>
          </w:divBdr>
        </w:div>
        <w:div w:id="2118981915">
          <w:marLeft w:val="1123"/>
          <w:marRight w:val="0"/>
          <w:marTop w:val="124"/>
          <w:marBottom w:val="0"/>
          <w:divBdr>
            <w:top w:val="none" w:sz="0" w:space="0" w:color="auto"/>
            <w:left w:val="none" w:sz="0" w:space="0" w:color="auto"/>
            <w:bottom w:val="none" w:sz="0" w:space="0" w:color="auto"/>
            <w:right w:val="none" w:sz="0" w:space="0" w:color="auto"/>
          </w:divBdr>
        </w:div>
        <w:div w:id="185099664">
          <w:marLeft w:val="1123"/>
          <w:marRight w:val="0"/>
          <w:marTop w:val="124"/>
          <w:marBottom w:val="0"/>
          <w:divBdr>
            <w:top w:val="none" w:sz="0" w:space="0" w:color="auto"/>
            <w:left w:val="none" w:sz="0" w:space="0" w:color="auto"/>
            <w:bottom w:val="none" w:sz="0" w:space="0" w:color="auto"/>
            <w:right w:val="none" w:sz="0" w:space="0" w:color="auto"/>
          </w:divBdr>
        </w:div>
        <w:div w:id="1627929780">
          <w:marLeft w:val="1123"/>
          <w:marRight w:val="0"/>
          <w:marTop w:val="124"/>
          <w:marBottom w:val="0"/>
          <w:divBdr>
            <w:top w:val="none" w:sz="0" w:space="0" w:color="auto"/>
            <w:left w:val="none" w:sz="0" w:space="0" w:color="auto"/>
            <w:bottom w:val="none" w:sz="0" w:space="0" w:color="auto"/>
            <w:right w:val="none" w:sz="0" w:space="0" w:color="auto"/>
          </w:divBdr>
        </w:div>
        <w:div w:id="578290121">
          <w:marLeft w:val="1123"/>
          <w:marRight w:val="0"/>
          <w:marTop w:val="124"/>
          <w:marBottom w:val="0"/>
          <w:divBdr>
            <w:top w:val="none" w:sz="0" w:space="0" w:color="auto"/>
            <w:left w:val="none" w:sz="0" w:space="0" w:color="auto"/>
            <w:bottom w:val="none" w:sz="0" w:space="0" w:color="auto"/>
            <w:right w:val="none" w:sz="0" w:space="0" w:color="auto"/>
          </w:divBdr>
        </w:div>
        <w:div w:id="675427932">
          <w:marLeft w:val="1123"/>
          <w:marRight w:val="0"/>
          <w:marTop w:val="124"/>
          <w:marBottom w:val="0"/>
          <w:divBdr>
            <w:top w:val="none" w:sz="0" w:space="0" w:color="auto"/>
            <w:left w:val="none" w:sz="0" w:space="0" w:color="auto"/>
            <w:bottom w:val="none" w:sz="0" w:space="0" w:color="auto"/>
            <w:right w:val="none" w:sz="0" w:space="0" w:color="auto"/>
          </w:divBdr>
        </w:div>
        <w:div w:id="1115828868">
          <w:marLeft w:val="1123"/>
          <w:marRight w:val="0"/>
          <w:marTop w:val="124"/>
          <w:marBottom w:val="0"/>
          <w:divBdr>
            <w:top w:val="none" w:sz="0" w:space="0" w:color="auto"/>
            <w:left w:val="none" w:sz="0" w:space="0" w:color="auto"/>
            <w:bottom w:val="none" w:sz="0" w:space="0" w:color="auto"/>
            <w:right w:val="none" w:sz="0" w:space="0" w:color="auto"/>
          </w:divBdr>
        </w:div>
        <w:div w:id="1281763294">
          <w:marLeft w:val="1123"/>
          <w:marRight w:val="0"/>
          <w:marTop w:val="124"/>
          <w:marBottom w:val="0"/>
          <w:divBdr>
            <w:top w:val="none" w:sz="0" w:space="0" w:color="auto"/>
            <w:left w:val="none" w:sz="0" w:space="0" w:color="auto"/>
            <w:bottom w:val="none" w:sz="0" w:space="0" w:color="auto"/>
            <w:right w:val="none" w:sz="0" w:space="0" w:color="auto"/>
          </w:divBdr>
        </w:div>
        <w:div w:id="1479885272">
          <w:marLeft w:val="1123"/>
          <w:marRight w:val="0"/>
          <w:marTop w:val="124"/>
          <w:marBottom w:val="0"/>
          <w:divBdr>
            <w:top w:val="none" w:sz="0" w:space="0" w:color="auto"/>
            <w:left w:val="none" w:sz="0" w:space="0" w:color="auto"/>
            <w:bottom w:val="none" w:sz="0" w:space="0" w:color="auto"/>
            <w:right w:val="none" w:sz="0" w:space="0" w:color="auto"/>
          </w:divBdr>
        </w:div>
        <w:div w:id="399257656">
          <w:marLeft w:val="1123"/>
          <w:marRight w:val="0"/>
          <w:marTop w:val="124"/>
          <w:marBottom w:val="0"/>
          <w:divBdr>
            <w:top w:val="none" w:sz="0" w:space="0" w:color="auto"/>
            <w:left w:val="none" w:sz="0" w:space="0" w:color="auto"/>
            <w:bottom w:val="none" w:sz="0" w:space="0" w:color="auto"/>
            <w:right w:val="none" w:sz="0" w:space="0" w:color="auto"/>
          </w:divBdr>
        </w:div>
        <w:div w:id="92291101">
          <w:marLeft w:val="1123"/>
          <w:marRight w:val="0"/>
          <w:marTop w:val="124"/>
          <w:marBottom w:val="0"/>
          <w:divBdr>
            <w:top w:val="none" w:sz="0" w:space="0" w:color="auto"/>
            <w:left w:val="none" w:sz="0" w:space="0" w:color="auto"/>
            <w:bottom w:val="none" w:sz="0" w:space="0" w:color="auto"/>
            <w:right w:val="none" w:sz="0" w:space="0" w:color="auto"/>
          </w:divBdr>
        </w:div>
      </w:divsChild>
    </w:div>
    <w:div w:id="550074843">
      <w:bodyDiv w:val="1"/>
      <w:marLeft w:val="0"/>
      <w:marRight w:val="0"/>
      <w:marTop w:val="0"/>
      <w:marBottom w:val="0"/>
      <w:divBdr>
        <w:top w:val="none" w:sz="0" w:space="0" w:color="auto"/>
        <w:left w:val="none" w:sz="0" w:space="0" w:color="auto"/>
        <w:bottom w:val="none" w:sz="0" w:space="0" w:color="auto"/>
        <w:right w:val="none" w:sz="0" w:space="0" w:color="auto"/>
      </w:divBdr>
    </w:div>
    <w:div w:id="550729178">
      <w:bodyDiv w:val="1"/>
      <w:marLeft w:val="0"/>
      <w:marRight w:val="0"/>
      <w:marTop w:val="0"/>
      <w:marBottom w:val="0"/>
      <w:divBdr>
        <w:top w:val="none" w:sz="0" w:space="0" w:color="auto"/>
        <w:left w:val="none" w:sz="0" w:space="0" w:color="auto"/>
        <w:bottom w:val="none" w:sz="0" w:space="0" w:color="auto"/>
        <w:right w:val="none" w:sz="0" w:space="0" w:color="auto"/>
      </w:divBdr>
    </w:div>
    <w:div w:id="562638790">
      <w:bodyDiv w:val="1"/>
      <w:marLeft w:val="0"/>
      <w:marRight w:val="0"/>
      <w:marTop w:val="0"/>
      <w:marBottom w:val="0"/>
      <w:divBdr>
        <w:top w:val="none" w:sz="0" w:space="0" w:color="auto"/>
        <w:left w:val="none" w:sz="0" w:space="0" w:color="auto"/>
        <w:bottom w:val="none" w:sz="0" w:space="0" w:color="auto"/>
        <w:right w:val="none" w:sz="0" w:space="0" w:color="auto"/>
      </w:divBdr>
      <w:divsChild>
        <w:div w:id="523903333">
          <w:marLeft w:val="0"/>
          <w:marRight w:val="0"/>
          <w:marTop w:val="0"/>
          <w:marBottom w:val="0"/>
          <w:divBdr>
            <w:top w:val="none" w:sz="0" w:space="0" w:color="auto"/>
            <w:left w:val="none" w:sz="0" w:space="0" w:color="auto"/>
            <w:bottom w:val="none" w:sz="0" w:space="0" w:color="auto"/>
            <w:right w:val="none" w:sz="0" w:space="0" w:color="auto"/>
          </w:divBdr>
          <w:divsChild>
            <w:div w:id="1267998389">
              <w:marLeft w:val="0"/>
              <w:marRight w:val="0"/>
              <w:marTop w:val="0"/>
              <w:marBottom w:val="0"/>
              <w:divBdr>
                <w:top w:val="none" w:sz="0" w:space="0" w:color="auto"/>
                <w:left w:val="none" w:sz="0" w:space="0" w:color="auto"/>
                <w:bottom w:val="none" w:sz="0" w:space="0" w:color="auto"/>
                <w:right w:val="none" w:sz="0" w:space="0" w:color="auto"/>
              </w:divBdr>
              <w:divsChild>
                <w:div w:id="1323777724">
                  <w:marLeft w:val="0"/>
                  <w:marRight w:val="0"/>
                  <w:marTop w:val="0"/>
                  <w:marBottom w:val="0"/>
                  <w:divBdr>
                    <w:top w:val="none" w:sz="0" w:space="0" w:color="auto"/>
                    <w:left w:val="none" w:sz="0" w:space="0" w:color="auto"/>
                    <w:bottom w:val="none" w:sz="0" w:space="0" w:color="auto"/>
                    <w:right w:val="none" w:sz="0" w:space="0" w:color="auto"/>
                  </w:divBdr>
                  <w:divsChild>
                    <w:div w:id="25232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907640">
      <w:bodyDiv w:val="1"/>
      <w:marLeft w:val="0"/>
      <w:marRight w:val="0"/>
      <w:marTop w:val="0"/>
      <w:marBottom w:val="0"/>
      <w:divBdr>
        <w:top w:val="none" w:sz="0" w:space="0" w:color="auto"/>
        <w:left w:val="none" w:sz="0" w:space="0" w:color="auto"/>
        <w:bottom w:val="none" w:sz="0" w:space="0" w:color="auto"/>
        <w:right w:val="none" w:sz="0" w:space="0" w:color="auto"/>
      </w:divBdr>
      <w:divsChild>
        <w:div w:id="1808275165">
          <w:marLeft w:val="1930"/>
          <w:marRight w:val="0"/>
          <w:marTop w:val="124"/>
          <w:marBottom w:val="0"/>
          <w:divBdr>
            <w:top w:val="none" w:sz="0" w:space="0" w:color="auto"/>
            <w:left w:val="none" w:sz="0" w:space="0" w:color="auto"/>
            <w:bottom w:val="none" w:sz="0" w:space="0" w:color="auto"/>
            <w:right w:val="none" w:sz="0" w:space="0" w:color="auto"/>
          </w:divBdr>
        </w:div>
        <w:div w:id="688606181">
          <w:marLeft w:val="1843"/>
          <w:marRight w:val="0"/>
          <w:marTop w:val="124"/>
          <w:marBottom w:val="0"/>
          <w:divBdr>
            <w:top w:val="none" w:sz="0" w:space="0" w:color="auto"/>
            <w:left w:val="none" w:sz="0" w:space="0" w:color="auto"/>
            <w:bottom w:val="none" w:sz="0" w:space="0" w:color="auto"/>
            <w:right w:val="none" w:sz="0" w:space="0" w:color="auto"/>
          </w:divBdr>
        </w:div>
        <w:div w:id="1876499942">
          <w:marLeft w:val="1843"/>
          <w:marRight w:val="0"/>
          <w:marTop w:val="124"/>
          <w:marBottom w:val="0"/>
          <w:divBdr>
            <w:top w:val="none" w:sz="0" w:space="0" w:color="auto"/>
            <w:left w:val="none" w:sz="0" w:space="0" w:color="auto"/>
            <w:bottom w:val="none" w:sz="0" w:space="0" w:color="auto"/>
            <w:right w:val="none" w:sz="0" w:space="0" w:color="auto"/>
          </w:divBdr>
        </w:div>
      </w:divsChild>
    </w:div>
    <w:div w:id="564725509">
      <w:bodyDiv w:val="1"/>
      <w:marLeft w:val="0"/>
      <w:marRight w:val="0"/>
      <w:marTop w:val="0"/>
      <w:marBottom w:val="0"/>
      <w:divBdr>
        <w:top w:val="none" w:sz="0" w:space="0" w:color="auto"/>
        <w:left w:val="none" w:sz="0" w:space="0" w:color="auto"/>
        <w:bottom w:val="none" w:sz="0" w:space="0" w:color="auto"/>
        <w:right w:val="none" w:sz="0" w:space="0" w:color="auto"/>
      </w:divBdr>
    </w:div>
    <w:div w:id="568806604">
      <w:bodyDiv w:val="1"/>
      <w:marLeft w:val="0"/>
      <w:marRight w:val="0"/>
      <w:marTop w:val="0"/>
      <w:marBottom w:val="0"/>
      <w:divBdr>
        <w:top w:val="none" w:sz="0" w:space="0" w:color="auto"/>
        <w:left w:val="none" w:sz="0" w:space="0" w:color="auto"/>
        <w:bottom w:val="none" w:sz="0" w:space="0" w:color="auto"/>
        <w:right w:val="none" w:sz="0" w:space="0" w:color="auto"/>
      </w:divBdr>
    </w:div>
    <w:div w:id="571277789">
      <w:bodyDiv w:val="1"/>
      <w:marLeft w:val="0"/>
      <w:marRight w:val="0"/>
      <w:marTop w:val="0"/>
      <w:marBottom w:val="0"/>
      <w:divBdr>
        <w:top w:val="none" w:sz="0" w:space="0" w:color="auto"/>
        <w:left w:val="none" w:sz="0" w:space="0" w:color="auto"/>
        <w:bottom w:val="none" w:sz="0" w:space="0" w:color="auto"/>
        <w:right w:val="none" w:sz="0" w:space="0" w:color="auto"/>
      </w:divBdr>
      <w:divsChild>
        <w:div w:id="1224485532">
          <w:marLeft w:val="1123"/>
          <w:marRight w:val="0"/>
          <w:marTop w:val="124"/>
          <w:marBottom w:val="0"/>
          <w:divBdr>
            <w:top w:val="none" w:sz="0" w:space="0" w:color="auto"/>
            <w:left w:val="none" w:sz="0" w:space="0" w:color="auto"/>
            <w:bottom w:val="none" w:sz="0" w:space="0" w:color="auto"/>
            <w:right w:val="none" w:sz="0" w:space="0" w:color="auto"/>
          </w:divBdr>
        </w:div>
        <w:div w:id="728379863">
          <w:marLeft w:val="1123"/>
          <w:marRight w:val="0"/>
          <w:marTop w:val="124"/>
          <w:marBottom w:val="0"/>
          <w:divBdr>
            <w:top w:val="none" w:sz="0" w:space="0" w:color="auto"/>
            <w:left w:val="none" w:sz="0" w:space="0" w:color="auto"/>
            <w:bottom w:val="none" w:sz="0" w:space="0" w:color="auto"/>
            <w:right w:val="none" w:sz="0" w:space="0" w:color="auto"/>
          </w:divBdr>
        </w:div>
      </w:divsChild>
    </w:div>
    <w:div w:id="571355817">
      <w:bodyDiv w:val="1"/>
      <w:marLeft w:val="0"/>
      <w:marRight w:val="0"/>
      <w:marTop w:val="0"/>
      <w:marBottom w:val="0"/>
      <w:divBdr>
        <w:top w:val="none" w:sz="0" w:space="0" w:color="auto"/>
        <w:left w:val="none" w:sz="0" w:space="0" w:color="auto"/>
        <w:bottom w:val="none" w:sz="0" w:space="0" w:color="auto"/>
        <w:right w:val="none" w:sz="0" w:space="0" w:color="auto"/>
      </w:divBdr>
      <w:divsChild>
        <w:div w:id="1425373373">
          <w:marLeft w:val="1037"/>
          <w:marRight w:val="0"/>
          <w:marTop w:val="124"/>
          <w:marBottom w:val="0"/>
          <w:divBdr>
            <w:top w:val="none" w:sz="0" w:space="0" w:color="auto"/>
            <w:left w:val="none" w:sz="0" w:space="0" w:color="auto"/>
            <w:bottom w:val="none" w:sz="0" w:space="0" w:color="auto"/>
            <w:right w:val="none" w:sz="0" w:space="0" w:color="auto"/>
          </w:divBdr>
        </w:div>
        <w:div w:id="1189368375">
          <w:marLeft w:val="1037"/>
          <w:marRight w:val="0"/>
          <w:marTop w:val="124"/>
          <w:marBottom w:val="0"/>
          <w:divBdr>
            <w:top w:val="none" w:sz="0" w:space="0" w:color="auto"/>
            <w:left w:val="none" w:sz="0" w:space="0" w:color="auto"/>
            <w:bottom w:val="none" w:sz="0" w:space="0" w:color="auto"/>
            <w:right w:val="none" w:sz="0" w:space="0" w:color="auto"/>
          </w:divBdr>
        </w:div>
      </w:divsChild>
    </w:div>
    <w:div w:id="574051792">
      <w:bodyDiv w:val="1"/>
      <w:marLeft w:val="0"/>
      <w:marRight w:val="0"/>
      <w:marTop w:val="0"/>
      <w:marBottom w:val="0"/>
      <w:divBdr>
        <w:top w:val="none" w:sz="0" w:space="0" w:color="auto"/>
        <w:left w:val="none" w:sz="0" w:space="0" w:color="auto"/>
        <w:bottom w:val="none" w:sz="0" w:space="0" w:color="auto"/>
        <w:right w:val="none" w:sz="0" w:space="0" w:color="auto"/>
      </w:divBdr>
    </w:div>
    <w:div w:id="577204641">
      <w:bodyDiv w:val="1"/>
      <w:marLeft w:val="0"/>
      <w:marRight w:val="0"/>
      <w:marTop w:val="0"/>
      <w:marBottom w:val="0"/>
      <w:divBdr>
        <w:top w:val="none" w:sz="0" w:space="0" w:color="auto"/>
        <w:left w:val="none" w:sz="0" w:space="0" w:color="auto"/>
        <w:bottom w:val="none" w:sz="0" w:space="0" w:color="auto"/>
        <w:right w:val="none" w:sz="0" w:space="0" w:color="auto"/>
      </w:divBdr>
    </w:div>
    <w:div w:id="578562359">
      <w:bodyDiv w:val="1"/>
      <w:marLeft w:val="0"/>
      <w:marRight w:val="0"/>
      <w:marTop w:val="0"/>
      <w:marBottom w:val="0"/>
      <w:divBdr>
        <w:top w:val="none" w:sz="0" w:space="0" w:color="auto"/>
        <w:left w:val="none" w:sz="0" w:space="0" w:color="auto"/>
        <w:bottom w:val="none" w:sz="0" w:space="0" w:color="auto"/>
        <w:right w:val="none" w:sz="0" w:space="0" w:color="auto"/>
      </w:divBdr>
    </w:div>
    <w:div w:id="580064610">
      <w:bodyDiv w:val="1"/>
      <w:marLeft w:val="0"/>
      <w:marRight w:val="0"/>
      <w:marTop w:val="0"/>
      <w:marBottom w:val="0"/>
      <w:divBdr>
        <w:top w:val="none" w:sz="0" w:space="0" w:color="auto"/>
        <w:left w:val="none" w:sz="0" w:space="0" w:color="auto"/>
        <w:bottom w:val="none" w:sz="0" w:space="0" w:color="auto"/>
        <w:right w:val="none" w:sz="0" w:space="0" w:color="auto"/>
      </w:divBdr>
      <w:divsChild>
        <w:div w:id="85464877">
          <w:marLeft w:val="1123"/>
          <w:marRight w:val="0"/>
          <w:marTop w:val="124"/>
          <w:marBottom w:val="0"/>
          <w:divBdr>
            <w:top w:val="none" w:sz="0" w:space="0" w:color="auto"/>
            <w:left w:val="none" w:sz="0" w:space="0" w:color="auto"/>
            <w:bottom w:val="none" w:sz="0" w:space="0" w:color="auto"/>
            <w:right w:val="none" w:sz="0" w:space="0" w:color="auto"/>
          </w:divBdr>
        </w:div>
      </w:divsChild>
    </w:div>
    <w:div w:id="587036034">
      <w:bodyDiv w:val="1"/>
      <w:marLeft w:val="0"/>
      <w:marRight w:val="0"/>
      <w:marTop w:val="0"/>
      <w:marBottom w:val="0"/>
      <w:divBdr>
        <w:top w:val="none" w:sz="0" w:space="0" w:color="auto"/>
        <w:left w:val="none" w:sz="0" w:space="0" w:color="auto"/>
        <w:bottom w:val="none" w:sz="0" w:space="0" w:color="auto"/>
        <w:right w:val="none" w:sz="0" w:space="0" w:color="auto"/>
      </w:divBdr>
    </w:div>
    <w:div w:id="588150449">
      <w:bodyDiv w:val="1"/>
      <w:marLeft w:val="0"/>
      <w:marRight w:val="0"/>
      <w:marTop w:val="0"/>
      <w:marBottom w:val="0"/>
      <w:divBdr>
        <w:top w:val="none" w:sz="0" w:space="0" w:color="auto"/>
        <w:left w:val="none" w:sz="0" w:space="0" w:color="auto"/>
        <w:bottom w:val="none" w:sz="0" w:space="0" w:color="auto"/>
        <w:right w:val="none" w:sz="0" w:space="0" w:color="auto"/>
      </w:divBdr>
    </w:div>
    <w:div w:id="593054346">
      <w:bodyDiv w:val="1"/>
      <w:marLeft w:val="0"/>
      <w:marRight w:val="0"/>
      <w:marTop w:val="0"/>
      <w:marBottom w:val="0"/>
      <w:divBdr>
        <w:top w:val="none" w:sz="0" w:space="0" w:color="auto"/>
        <w:left w:val="none" w:sz="0" w:space="0" w:color="auto"/>
        <w:bottom w:val="none" w:sz="0" w:space="0" w:color="auto"/>
        <w:right w:val="none" w:sz="0" w:space="0" w:color="auto"/>
      </w:divBdr>
      <w:divsChild>
        <w:div w:id="915437607">
          <w:marLeft w:val="1123"/>
          <w:marRight w:val="0"/>
          <w:marTop w:val="124"/>
          <w:marBottom w:val="0"/>
          <w:divBdr>
            <w:top w:val="none" w:sz="0" w:space="0" w:color="auto"/>
            <w:left w:val="none" w:sz="0" w:space="0" w:color="auto"/>
            <w:bottom w:val="none" w:sz="0" w:space="0" w:color="auto"/>
            <w:right w:val="none" w:sz="0" w:space="0" w:color="auto"/>
          </w:divBdr>
        </w:div>
        <w:div w:id="227035666">
          <w:marLeft w:val="1123"/>
          <w:marRight w:val="0"/>
          <w:marTop w:val="124"/>
          <w:marBottom w:val="0"/>
          <w:divBdr>
            <w:top w:val="none" w:sz="0" w:space="0" w:color="auto"/>
            <w:left w:val="none" w:sz="0" w:space="0" w:color="auto"/>
            <w:bottom w:val="none" w:sz="0" w:space="0" w:color="auto"/>
            <w:right w:val="none" w:sz="0" w:space="0" w:color="auto"/>
          </w:divBdr>
        </w:div>
        <w:div w:id="1409502317">
          <w:marLeft w:val="1123"/>
          <w:marRight w:val="0"/>
          <w:marTop w:val="124"/>
          <w:marBottom w:val="0"/>
          <w:divBdr>
            <w:top w:val="none" w:sz="0" w:space="0" w:color="auto"/>
            <w:left w:val="none" w:sz="0" w:space="0" w:color="auto"/>
            <w:bottom w:val="none" w:sz="0" w:space="0" w:color="auto"/>
            <w:right w:val="none" w:sz="0" w:space="0" w:color="auto"/>
          </w:divBdr>
        </w:div>
      </w:divsChild>
    </w:div>
    <w:div w:id="596405342">
      <w:bodyDiv w:val="1"/>
      <w:marLeft w:val="0"/>
      <w:marRight w:val="0"/>
      <w:marTop w:val="0"/>
      <w:marBottom w:val="0"/>
      <w:divBdr>
        <w:top w:val="none" w:sz="0" w:space="0" w:color="auto"/>
        <w:left w:val="none" w:sz="0" w:space="0" w:color="auto"/>
        <w:bottom w:val="none" w:sz="0" w:space="0" w:color="auto"/>
        <w:right w:val="none" w:sz="0" w:space="0" w:color="auto"/>
      </w:divBdr>
      <w:divsChild>
        <w:div w:id="1683045765">
          <w:marLeft w:val="1123"/>
          <w:marRight w:val="0"/>
          <w:marTop w:val="0"/>
          <w:marBottom w:val="0"/>
          <w:divBdr>
            <w:top w:val="none" w:sz="0" w:space="0" w:color="auto"/>
            <w:left w:val="none" w:sz="0" w:space="0" w:color="auto"/>
            <w:bottom w:val="none" w:sz="0" w:space="0" w:color="auto"/>
            <w:right w:val="none" w:sz="0" w:space="0" w:color="auto"/>
          </w:divBdr>
        </w:div>
        <w:div w:id="1373309226">
          <w:marLeft w:val="1123"/>
          <w:marRight w:val="0"/>
          <w:marTop w:val="0"/>
          <w:marBottom w:val="0"/>
          <w:divBdr>
            <w:top w:val="none" w:sz="0" w:space="0" w:color="auto"/>
            <w:left w:val="none" w:sz="0" w:space="0" w:color="auto"/>
            <w:bottom w:val="none" w:sz="0" w:space="0" w:color="auto"/>
            <w:right w:val="none" w:sz="0" w:space="0" w:color="auto"/>
          </w:divBdr>
        </w:div>
      </w:divsChild>
    </w:div>
    <w:div w:id="615792457">
      <w:bodyDiv w:val="1"/>
      <w:marLeft w:val="0"/>
      <w:marRight w:val="0"/>
      <w:marTop w:val="0"/>
      <w:marBottom w:val="0"/>
      <w:divBdr>
        <w:top w:val="none" w:sz="0" w:space="0" w:color="auto"/>
        <w:left w:val="none" w:sz="0" w:space="0" w:color="auto"/>
        <w:bottom w:val="none" w:sz="0" w:space="0" w:color="auto"/>
        <w:right w:val="none" w:sz="0" w:space="0" w:color="auto"/>
      </w:divBdr>
    </w:div>
    <w:div w:id="618534503">
      <w:bodyDiv w:val="1"/>
      <w:marLeft w:val="0"/>
      <w:marRight w:val="0"/>
      <w:marTop w:val="0"/>
      <w:marBottom w:val="0"/>
      <w:divBdr>
        <w:top w:val="none" w:sz="0" w:space="0" w:color="auto"/>
        <w:left w:val="none" w:sz="0" w:space="0" w:color="auto"/>
        <w:bottom w:val="none" w:sz="0" w:space="0" w:color="auto"/>
        <w:right w:val="none" w:sz="0" w:space="0" w:color="auto"/>
      </w:divBdr>
      <w:divsChild>
        <w:div w:id="2012563662">
          <w:marLeft w:val="1123"/>
          <w:marRight w:val="0"/>
          <w:marTop w:val="124"/>
          <w:marBottom w:val="0"/>
          <w:divBdr>
            <w:top w:val="none" w:sz="0" w:space="0" w:color="auto"/>
            <w:left w:val="none" w:sz="0" w:space="0" w:color="auto"/>
            <w:bottom w:val="none" w:sz="0" w:space="0" w:color="auto"/>
            <w:right w:val="none" w:sz="0" w:space="0" w:color="auto"/>
          </w:divBdr>
        </w:div>
      </w:divsChild>
    </w:div>
    <w:div w:id="623853976">
      <w:bodyDiv w:val="1"/>
      <w:marLeft w:val="0"/>
      <w:marRight w:val="0"/>
      <w:marTop w:val="0"/>
      <w:marBottom w:val="0"/>
      <w:divBdr>
        <w:top w:val="none" w:sz="0" w:space="0" w:color="auto"/>
        <w:left w:val="none" w:sz="0" w:space="0" w:color="auto"/>
        <w:bottom w:val="none" w:sz="0" w:space="0" w:color="auto"/>
        <w:right w:val="none" w:sz="0" w:space="0" w:color="auto"/>
      </w:divBdr>
    </w:div>
    <w:div w:id="626350210">
      <w:bodyDiv w:val="1"/>
      <w:marLeft w:val="0"/>
      <w:marRight w:val="0"/>
      <w:marTop w:val="0"/>
      <w:marBottom w:val="0"/>
      <w:divBdr>
        <w:top w:val="none" w:sz="0" w:space="0" w:color="auto"/>
        <w:left w:val="none" w:sz="0" w:space="0" w:color="auto"/>
        <w:bottom w:val="none" w:sz="0" w:space="0" w:color="auto"/>
        <w:right w:val="none" w:sz="0" w:space="0" w:color="auto"/>
      </w:divBdr>
      <w:divsChild>
        <w:div w:id="2015258011">
          <w:marLeft w:val="1123"/>
          <w:marRight w:val="0"/>
          <w:marTop w:val="124"/>
          <w:marBottom w:val="0"/>
          <w:divBdr>
            <w:top w:val="none" w:sz="0" w:space="0" w:color="auto"/>
            <w:left w:val="none" w:sz="0" w:space="0" w:color="auto"/>
            <w:bottom w:val="none" w:sz="0" w:space="0" w:color="auto"/>
            <w:right w:val="none" w:sz="0" w:space="0" w:color="auto"/>
          </w:divBdr>
        </w:div>
        <w:div w:id="1099449809">
          <w:marLeft w:val="2246"/>
          <w:marRight w:val="0"/>
          <w:marTop w:val="124"/>
          <w:marBottom w:val="0"/>
          <w:divBdr>
            <w:top w:val="none" w:sz="0" w:space="0" w:color="auto"/>
            <w:left w:val="none" w:sz="0" w:space="0" w:color="auto"/>
            <w:bottom w:val="none" w:sz="0" w:space="0" w:color="auto"/>
            <w:right w:val="none" w:sz="0" w:space="0" w:color="auto"/>
          </w:divBdr>
        </w:div>
        <w:div w:id="59519221">
          <w:marLeft w:val="2246"/>
          <w:marRight w:val="0"/>
          <w:marTop w:val="124"/>
          <w:marBottom w:val="0"/>
          <w:divBdr>
            <w:top w:val="none" w:sz="0" w:space="0" w:color="auto"/>
            <w:left w:val="none" w:sz="0" w:space="0" w:color="auto"/>
            <w:bottom w:val="none" w:sz="0" w:space="0" w:color="auto"/>
            <w:right w:val="none" w:sz="0" w:space="0" w:color="auto"/>
          </w:divBdr>
        </w:div>
        <w:div w:id="1063064038">
          <w:marLeft w:val="1224"/>
          <w:marRight w:val="0"/>
          <w:marTop w:val="124"/>
          <w:marBottom w:val="0"/>
          <w:divBdr>
            <w:top w:val="none" w:sz="0" w:space="0" w:color="auto"/>
            <w:left w:val="none" w:sz="0" w:space="0" w:color="auto"/>
            <w:bottom w:val="none" w:sz="0" w:space="0" w:color="auto"/>
            <w:right w:val="none" w:sz="0" w:space="0" w:color="auto"/>
          </w:divBdr>
        </w:div>
      </w:divsChild>
    </w:div>
    <w:div w:id="634027479">
      <w:bodyDiv w:val="1"/>
      <w:marLeft w:val="0"/>
      <w:marRight w:val="0"/>
      <w:marTop w:val="0"/>
      <w:marBottom w:val="0"/>
      <w:divBdr>
        <w:top w:val="none" w:sz="0" w:space="0" w:color="auto"/>
        <w:left w:val="none" w:sz="0" w:space="0" w:color="auto"/>
        <w:bottom w:val="none" w:sz="0" w:space="0" w:color="auto"/>
        <w:right w:val="none" w:sz="0" w:space="0" w:color="auto"/>
      </w:divBdr>
      <w:divsChild>
        <w:div w:id="346521430">
          <w:marLeft w:val="720"/>
          <w:marRight w:val="0"/>
          <w:marTop w:val="312"/>
          <w:marBottom w:val="0"/>
          <w:divBdr>
            <w:top w:val="none" w:sz="0" w:space="0" w:color="auto"/>
            <w:left w:val="none" w:sz="0" w:space="0" w:color="auto"/>
            <w:bottom w:val="none" w:sz="0" w:space="0" w:color="auto"/>
            <w:right w:val="none" w:sz="0" w:space="0" w:color="auto"/>
          </w:divBdr>
        </w:div>
        <w:div w:id="1856840985">
          <w:marLeft w:val="720"/>
          <w:marRight w:val="0"/>
          <w:marTop w:val="312"/>
          <w:marBottom w:val="0"/>
          <w:divBdr>
            <w:top w:val="none" w:sz="0" w:space="0" w:color="auto"/>
            <w:left w:val="none" w:sz="0" w:space="0" w:color="auto"/>
            <w:bottom w:val="none" w:sz="0" w:space="0" w:color="auto"/>
            <w:right w:val="none" w:sz="0" w:space="0" w:color="auto"/>
          </w:divBdr>
        </w:div>
        <w:div w:id="1354383613">
          <w:marLeft w:val="720"/>
          <w:marRight w:val="0"/>
          <w:marTop w:val="312"/>
          <w:marBottom w:val="0"/>
          <w:divBdr>
            <w:top w:val="none" w:sz="0" w:space="0" w:color="auto"/>
            <w:left w:val="none" w:sz="0" w:space="0" w:color="auto"/>
            <w:bottom w:val="none" w:sz="0" w:space="0" w:color="auto"/>
            <w:right w:val="none" w:sz="0" w:space="0" w:color="auto"/>
          </w:divBdr>
        </w:div>
        <w:div w:id="1562057163">
          <w:marLeft w:val="720"/>
          <w:marRight w:val="0"/>
          <w:marTop w:val="312"/>
          <w:marBottom w:val="0"/>
          <w:divBdr>
            <w:top w:val="none" w:sz="0" w:space="0" w:color="auto"/>
            <w:left w:val="none" w:sz="0" w:space="0" w:color="auto"/>
            <w:bottom w:val="none" w:sz="0" w:space="0" w:color="auto"/>
            <w:right w:val="none" w:sz="0" w:space="0" w:color="auto"/>
          </w:divBdr>
        </w:div>
        <w:div w:id="1225215062">
          <w:marLeft w:val="720"/>
          <w:marRight w:val="0"/>
          <w:marTop w:val="312"/>
          <w:marBottom w:val="0"/>
          <w:divBdr>
            <w:top w:val="none" w:sz="0" w:space="0" w:color="auto"/>
            <w:left w:val="none" w:sz="0" w:space="0" w:color="auto"/>
            <w:bottom w:val="none" w:sz="0" w:space="0" w:color="auto"/>
            <w:right w:val="none" w:sz="0" w:space="0" w:color="auto"/>
          </w:divBdr>
        </w:div>
      </w:divsChild>
    </w:div>
    <w:div w:id="635255990">
      <w:bodyDiv w:val="1"/>
      <w:marLeft w:val="0"/>
      <w:marRight w:val="0"/>
      <w:marTop w:val="0"/>
      <w:marBottom w:val="0"/>
      <w:divBdr>
        <w:top w:val="none" w:sz="0" w:space="0" w:color="auto"/>
        <w:left w:val="none" w:sz="0" w:space="0" w:color="auto"/>
        <w:bottom w:val="none" w:sz="0" w:space="0" w:color="auto"/>
        <w:right w:val="none" w:sz="0" w:space="0" w:color="auto"/>
      </w:divBdr>
    </w:div>
    <w:div w:id="637954268">
      <w:bodyDiv w:val="1"/>
      <w:marLeft w:val="0"/>
      <w:marRight w:val="0"/>
      <w:marTop w:val="0"/>
      <w:marBottom w:val="0"/>
      <w:divBdr>
        <w:top w:val="none" w:sz="0" w:space="0" w:color="auto"/>
        <w:left w:val="none" w:sz="0" w:space="0" w:color="auto"/>
        <w:bottom w:val="none" w:sz="0" w:space="0" w:color="auto"/>
        <w:right w:val="none" w:sz="0" w:space="0" w:color="auto"/>
      </w:divBdr>
      <w:divsChild>
        <w:div w:id="1996178370">
          <w:marLeft w:val="1123"/>
          <w:marRight w:val="0"/>
          <w:marTop w:val="124"/>
          <w:marBottom w:val="0"/>
          <w:divBdr>
            <w:top w:val="none" w:sz="0" w:space="0" w:color="auto"/>
            <w:left w:val="none" w:sz="0" w:space="0" w:color="auto"/>
            <w:bottom w:val="none" w:sz="0" w:space="0" w:color="auto"/>
            <w:right w:val="none" w:sz="0" w:space="0" w:color="auto"/>
          </w:divBdr>
        </w:div>
        <w:div w:id="2124809987">
          <w:marLeft w:val="1123"/>
          <w:marRight w:val="0"/>
          <w:marTop w:val="124"/>
          <w:marBottom w:val="0"/>
          <w:divBdr>
            <w:top w:val="none" w:sz="0" w:space="0" w:color="auto"/>
            <w:left w:val="none" w:sz="0" w:space="0" w:color="auto"/>
            <w:bottom w:val="none" w:sz="0" w:space="0" w:color="auto"/>
            <w:right w:val="none" w:sz="0" w:space="0" w:color="auto"/>
          </w:divBdr>
        </w:div>
        <w:div w:id="1152015864">
          <w:marLeft w:val="1138"/>
          <w:marRight w:val="0"/>
          <w:marTop w:val="124"/>
          <w:marBottom w:val="0"/>
          <w:divBdr>
            <w:top w:val="none" w:sz="0" w:space="0" w:color="auto"/>
            <w:left w:val="none" w:sz="0" w:space="0" w:color="auto"/>
            <w:bottom w:val="none" w:sz="0" w:space="0" w:color="auto"/>
            <w:right w:val="none" w:sz="0" w:space="0" w:color="auto"/>
          </w:divBdr>
        </w:div>
      </w:divsChild>
    </w:div>
    <w:div w:id="644352635">
      <w:bodyDiv w:val="1"/>
      <w:marLeft w:val="0"/>
      <w:marRight w:val="0"/>
      <w:marTop w:val="0"/>
      <w:marBottom w:val="0"/>
      <w:divBdr>
        <w:top w:val="none" w:sz="0" w:space="0" w:color="auto"/>
        <w:left w:val="none" w:sz="0" w:space="0" w:color="auto"/>
        <w:bottom w:val="none" w:sz="0" w:space="0" w:color="auto"/>
        <w:right w:val="none" w:sz="0" w:space="0" w:color="auto"/>
      </w:divBdr>
      <w:divsChild>
        <w:div w:id="762143077">
          <w:marLeft w:val="1123"/>
          <w:marRight w:val="0"/>
          <w:marTop w:val="124"/>
          <w:marBottom w:val="0"/>
          <w:divBdr>
            <w:top w:val="none" w:sz="0" w:space="0" w:color="auto"/>
            <w:left w:val="none" w:sz="0" w:space="0" w:color="auto"/>
            <w:bottom w:val="none" w:sz="0" w:space="0" w:color="auto"/>
            <w:right w:val="none" w:sz="0" w:space="0" w:color="auto"/>
          </w:divBdr>
        </w:div>
        <w:div w:id="247617760">
          <w:marLeft w:val="1123"/>
          <w:marRight w:val="0"/>
          <w:marTop w:val="124"/>
          <w:marBottom w:val="0"/>
          <w:divBdr>
            <w:top w:val="none" w:sz="0" w:space="0" w:color="auto"/>
            <w:left w:val="none" w:sz="0" w:space="0" w:color="auto"/>
            <w:bottom w:val="none" w:sz="0" w:space="0" w:color="auto"/>
            <w:right w:val="none" w:sz="0" w:space="0" w:color="auto"/>
          </w:divBdr>
        </w:div>
        <w:div w:id="2557830">
          <w:marLeft w:val="1123"/>
          <w:marRight w:val="0"/>
          <w:marTop w:val="124"/>
          <w:marBottom w:val="0"/>
          <w:divBdr>
            <w:top w:val="none" w:sz="0" w:space="0" w:color="auto"/>
            <w:left w:val="none" w:sz="0" w:space="0" w:color="auto"/>
            <w:bottom w:val="none" w:sz="0" w:space="0" w:color="auto"/>
            <w:right w:val="none" w:sz="0" w:space="0" w:color="auto"/>
          </w:divBdr>
        </w:div>
      </w:divsChild>
    </w:div>
    <w:div w:id="646518594">
      <w:bodyDiv w:val="1"/>
      <w:marLeft w:val="0"/>
      <w:marRight w:val="0"/>
      <w:marTop w:val="0"/>
      <w:marBottom w:val="0"/>
      <w:divBdr>
        <w:top w:val="none" w:sz="0" w:space="0" w:color="auto"/>
        <w:left w:val="none" w:sz="0" w:space="0" w:color="auto"/>
        <w:bottom w:val="none" w:sz="0" w:space="0" w:color="auto"/>
        <w:right w:val="none" w:sz="0" w:space="0" w:color="auto"/>
      </w:divBdr>
    </w:div>
    <w:div w:id="647325565">
      <w:bodyDiv w:val="1"/>
      <w:marLeft w:val="0"/>
      <w:marRight w:val="0"/>
      <w:marTop w:val="0"/>
      <w:marBottom w:val="0"/>
      <w:divBdr>
        <w:top w:val="none" w:sz="0" w:space="0" w:color="auto"/>
        <w:left w:val="none" w:sz="0" w:space="0" w:color="auto"/>
        <w:bottom w:val="none" w:sz="0" w:space="0" w:color="auto"/>
        <w:right w:val="none" w:sz="0" w:space="0" w:color="auto"/>
      </w:divBdr>
      <w:divsChild>
        <w:div w:id="1630935426">
          <w:marLeft w:val="1440"/>
          <w:marRight w:val="0"/>
          <w:marTop w:val="124"/>
          <w:marBottom w:val="0"/>
          <w:divBdr>
            <w:top w:val="none" w:sz="0" w:space="0" w:color="auto"/>
            <w:left w:val="none" w:sz="0" w:space="0" w:color="auto"/>
            <w:bottom w:val="none" w:sz="0" w:space="0" w:color="auto"/>
            <w:right w:val="none" w:sz="0" w:space="0" w:color="auto"/>
          </w:divBdr>
        </w:div>
      </w:divsChild>
    </w:div>
    <w:div w:id="647563200">
      <w:bodyDiv w:val="1"/>
      <w:marLeft w:val="0"/>
      <w:marRight w:val="0"/>
      <w:marTop w:val="0"/>
      <w:marBottom w:val="0"/>
      <w:divBdr>
        <w:top w:val="none" w:sz="0" w:space="0" w:color="auto"/>
        <w:left w:val="none" w:sz="0" w:space="0" w:color="auto"/>
        <w:bottom w:val="none" w:sz="0" w:space="0" w:color="auto"/>
        <w:right w:val="none" w:sz="0" w:space="0" w:color="auto"/>
      </w:divBdr>
    </w:div>
    <w:div w:id="650252818">
      <w:bodyDiv w:val="1"/>
      <w:marLeft w:val="0"/>
      <w:marRight w:val="0"/>
      <w:marTop w:val="0"/>
      <w:marBottom w:val="0"/>
      <w:divBdr>
        <w:top w:val="none" w:sz="0" w:space="0" w:color="auto"/>
        <w:left w:val="none" w:sz="0" w:space="0" w:color="auto"/>
        <w:bottom w:val="none" w:sz="0" w:space="0" w:color="auto"/>
        <w:right w:val="none" w:sz="0" w:space="0" w:color="auto"/>
      </w:divBdr>
    </w:div>
    <w:div w:id="652830105">
      <w:bodyDiv w:val="1"/>
      <w:marLeft w:val="0"/>
      <w:marRight w:val="0"/>
      <w:marTop w:val="0"/>
      <w:marBottom w:val="0"/>
      <w:divBdr>
        <w:top w:val="none" w:sz="0" w:space="0" w:color="auto"/>
        <w:left w:val="none" w:sz="0" w:space="0" w:color="auto"/>
        <w:bottom w:val="none" w:sz="0" w:space="0" w:color="auto"/>
        <w:right w:val="none" w:sz="0" w:space="0" w:color="auto"/>
      </w:divBdr>
    </w:div>
    <w:div w:id="658508271">
      <w:bodyDiv w:val="1"/>
      <w:marLeft w:val="0"/>
      <w:marRight w:val="0"/>
      <w:marTop w:val="0"/>
      <w:marBottom w:val="0"/>
      <w:divBdr>
        <w:top w:val="none" w:sz="0" w:space="0" w:color="auto"/>
        <w:left w:val="none" w:sz="0" w:space="0" w:color="auto"/>
        <w:bottom w:val="none" w:sz="0" w:space="0" w:color="auto"/>
        <w:right w:val="none" w:sz="0" w:space="0" w:color="auto"/>
      </w:divBdr>
      <w:divsChild>
        <w:div w:id="1984770926">
          <w:marLeft w:val="1123"/>
          <w:marRight w:val="0"/>
          <w:marTop w:val="124"/>
          <w:marBottom w:val="0"/>
          <w:divBdr>
            <w:top w:val="none" w:sz="0" w:space="0" w:color="auto"/>
            <w:left w:val="none" w:sz="0" w:space="0" w:color="auto"/>
            <w:bottom w:val="none" w:sz="0" w:space="0" w:color="auto"/>
            <w:right w:val="none" w:sz="0" w:space="0" w:color="auto"/>
          </w:divBdr>
        </w:div>
      </w:divsChild>
    </w:div>
    <w:div w:id="661078687">
      <w:bodyDiv w:val="1"/>
      <w:marLeft w:val="0"/>
      <w:marRight w:val="0"/>
      <w:marTop w:val="0"/>
      <w:marBottom w:val="0"/>
      <w:divBdr>
        <w:top w:val="none" w:sz="0" w:space="0" w:color="auto"/>
        <w:left w:val="none" w:sz="0" w:space="0" w:color="auto"/>
        <w:bottom w:val="none" w:sz="0" w:space="0" w:color="auto"/>
        <w:right w:val="none" w:sz="0" w:space="0" w:color="auto"/>
      </w:divBdr>
    </w:div>
    <w:div w:id="666831929">
      <w:bodyDiv w:val="1"/>
      <w:marLeft w:val="0"/>
      <w:marRight w:val="0"/>
      <w:marTop w:val="0"/>
      <w:marBottom w:val="0"/>
      <w:divBdr>
        <w:top w:val="none" w:sz="0" w:space="0" w:color="auto"/>
        <w:left w:val="none" w:sz="0" w:space="0" w:color="auto"/>
        <w:bottom w:val="none" w:sz="0" w:space="0" w:color="auto"/>
        <w:right w:val="none" w:sz="0" w:space="0" w:color="auto"/>
      </w:divBdr>
      <w:divsChild>
        <w:div w:id="446857034">
          <w:marLeft w:val="1123"/>
          <w:marRight w:val="0"/>
          <w:marTop w:val="124"/>
          <w:marBottom w:val="0"/>
          <w:divBdr>
            <w:top w:val="none" w:sz="0" w:space="0" w:color="auto"/>
            <w:left w:val="none" w:sz="0" w:space="0" w:color="auto"/>
            <w:bottom w:val="none" w:sz="0" w:space="0" w:color="auto"/>
            <w:right w:val="none" w:sz="0" w:space="0" w:color="auto"/>
          </w:divBdr>
        </w:div>
        <w:div w:id="657149026">
          <w:marLeft w:val="1123"/>
          <w:marRight w:val="0"/>
          <w:marTop w:val="124"/>
          <w:marBottom w:val="0"/>
          <w:divBdr>
            <w:top w:val="none" w:sz="0" w:space="0" w:color="auto"/>
            <w:left w:val="none" w:sz="0" w:space="0" w:color="auto"/>
            <w:bottom w:val="none" w:sz="0" w:space="0" w:color="auto"/>
            <w:right w:val="none" w:sz="0" w:space="0" w:color="auto"/>
          </w:divBdr>
        </w:div>
        <w:div w:id="1025517802">
          <w:marLeft w:val="1123"/>
          <w:marRight w:val="0"/>
          <w:marTop w:val="124"/>
          <w:marBottom w:val="0"/>
          <w:divBdr>
            <w:top w:val="none" w:sz="0" w:space="0" w:color="auto"/>
            <w:left w:val="none" w:sz="0" w:space="0" w:color="auto"/>
            <w:bottom w:val="none" w:sz="0" w:space="0" w:color="auto"/>
            <w:right w:val="none" w:sz="0" w:space="0" w:color="auto"/>
          </w:divBdr>
        </w:div>
      </w:divsChild>
    </w:div>
    <w:div w:id="671034860">
      <w:bodyDiv w:val="1"/>
      <w:marLeft w:val="0"/>
      <w:marRight w:val="0"/>
      <w:marTop w:val="0"/>
      <w:marBottom w:val="0"/>
      <w:divBdr>
        <w:top w:val="none" w:sz="0" w:space="0" w:color="auto"/>
        <w:left w:val="none" w:sz="0" w:space="0" w:color="auto"/>
        <w:bottom w:val="none" w:sz="0" w:space="0" w:color="auto"/>
        <w:right w:val="none" w:sz="0" w:space="0" w:color="auto"/>
      </w:divBdr>
    </w:div>
    <w:div w:id="674578206">
      <w:bodyDiv w:val="1"/>
      <w:marLeft w:val="0"/>
      <w:marRight w:val="0"/>
      <w:marTop w:val="0"/>
      <w:marBottom w:val="0"/>
      <w:divBdr>
        <w:top w:val="none" w:sz="0" w:space="0" w:color="auto"/>
        <w:left w:val="none" w:sz="0" w:space="0" w:color="auto"/>
        <w:bottom w:val="none" w:sz="0" w:space="0" w:color="auto"/>
        <w:right w:val="none" w:sz="0" w:space="0" w:color="auto"/>
      </w:divBdr>
      <w:divsChild>
        <w:div w:id="764378770">
          <w:marLeft w:val="1440"/>
          <w:marRight w:val="0"/>
          <w:marTop w:val="124"/>
          <w:marBottom w:val="0"/>
          <w:divBdr>
            <w:top w:val="none" w:sz="0" w:space="0" w:color="auto"/>
            <w:left w:val="none" w:sz="0" w:space="0" w:color="auto"/>
            <w:bottom w:val="none" w:sz="0" w:space="0" w:color="auto"/>
            <w:right w:val="none" w:sz="0" w:space="0" w:color="auto"/>
          </w:divBdr>
        </w:div>
        <w:div w:id="708383966">
          <w:marLeft w:val="1440"/>
          <w:marRight w:val="0"/>
          <w:marTop w:val="124"/>
          <w:marBottom w:val="0"/>
          <w:divBdr>
            <w:top w:val="none" w:sz="0" w:space="0" w:color="auto"/>
            <w:left w:val="none" w:sz="0" w:space="0" w:color="auto"/>
            <w:bottom w:val="none" w:sz="0" w:space="0" w:color="auto"/>
            <w:right w:val="none" w:sz="0" w:space="0" w:color="auto"/>
          </w:divBdr>
        </w:div>
      </w:divsChild>
    </w:div>
    <w:div w:id="677002827">
      <w:bodyDiv w:val="1"/>
      <w:marLeft w:val="0"/>
      <w:marRight w:val="0"/>
      <w:marTop w:val="0"/>
      <w:marBottom w:val="0"/>
      <w:divBdr>
        <w:top w:val="none" w:sz="0" w:space="0" w:color="auto"/>
        <w:left w:val="none" w:sz="0" w:space="0" w:color="auto"/>
        <w:bottom w:val="none" w:sz="0" w:space="0" w:color="auto"/>
        <w:right w:val="none" w:sz="0" w:space="0" w:color="auto"/>
      </w:divBdr>
    </w:div>
    <w:div w:id="684480190">
      <w:bodyDiv w:val="1"/>
      <w:marLeft w:val="0"/>
      <w:marRight w:val="0"/>
      <w:marTop w:val="0"/>
      <w:marBottom w:val="0"/>
      <w:divBdr>
        <w:top w:val="none" w:sz="0" w:space="0" w:color="auto"/>
        <w:left w:val="none" w:sz="0" w:space="0" w:color="auto"/>
        <w:bottom w:val="none" w:sz="0" w:space="0" w:color="auto"/>
        <w:right w:val="none" w:sz="0" w:space="0" w:color="auto"/>
      </w:divBdr>
      <w:divsChild>
        <w:div w:id="1391264391">
          <w:marLeft w:val="1123"/>
          <w:marRight w:val="0"/>
          <w:marTop w:val="124"/>
          <w:marBottom w:val="0"/>
          <w:divBdr>
            <w:top w:val="none" w:sz="0" w:space="0" w:color="auto"/>
            <w:left w:val="none" w:sz="0" w:space="0" w:color="auto"/>
            <w:bottom w:val="none" w:sz="0" w:space="0" w:color="auto"/>
            <w:right w:val="none" w:sz="0" w:space="0" w:color="auto"/>
          </w:divBdr>
        </w:div>
        <w:div w:id="980622829">
          <w:marLeft w:val="1123"/>
          <w:marRight w:val="0"/>
          <w:marTop w:val="124"/>
          <w:marBottom w:val="0"/>
          <w:divBdr>
            <w:top w:val="none" w:sz="0" w:space="0" w:color="auto"/>
            <w:left w:val="none" w:sz="0" w:space="0" w:color="auto"/>
            <w:bottom w:val="none" w:sz="0" w:space="0" w:color="auto"/>
            <w:right w:val="none" w:sz="0" w:space="0" w:color="auto"/>
          </w:divBdr>
        </w:div>
      </w:divsChild>
    </w:div>
    <w:div w:id="693533855">
      <w:bodyDiv w:val="1"/>
      <w:marLeft w:val="0"/>
      <w:marRight w:val="0"/>
      <w:marTop w:val="0"/>
      <w:marBottom w:val="0"/>
      <w:divBdr>
        <w:top w:val="none" w:sz="0" w:space="0" w:color="auto"/>
        <w:left w:val="none" w:sz="0" w:space="0" w:color="auto"/>
        <w:bottom w:val="none" w:sz="0" w:space="0" w:color="auto"/>
        <w:right w:val="none" w:sz="0" w:space="0" w:color="auto"/>
      </w:divBdr>
    </w:div>
    <w:div w:id="698437478">
      <w:bodyDiv w:val="1"/>
      <w:marLeft w:val="0"/>
      <w:marRight w:val="0"/>
      <w:marTop w:val="0"/>
      <w:marBottom w:val="0"/>
      <w:divBdr>
        <w:top w:val="none" w:sz="0" w:space="0" w:color="auto"/>
        <w:left w:val="none" w:sz="0" w:space="0" w:color="auto"/>
        <w:bottom w:val="none" w:sz="0" w:space="0" w:color="auto"/>
        <w:right w:val="none" w:sz="0" w:space="0" w:color="auto"/>
      </w:divBdr>
      <w:divsChild>
        <w:div w:id="1400177676">
          <w:marLeft w:val="1440"/>
          <w:marRight w:val="0"/>
          <w:marTop w:val="124"/>
          <w:marBottom w:val="0"/>
          <w:divBdr>
            <w:top w:val="none" w:sz="0" w:space="0" w:color="auto"/>
            <w:left w:val="none" w:sz="0" w:space="0" w:color="auto"/>
            <w:bottom w:val="none" w:sz="0" w:space="0" w:color="auto"/>
            <w:right w:val="none" w:sz="0" w:space="0" w:color="auto"/>
          </w:divBdr>
        </w:div>
      </w:divsChild>
    </w:div>
    <w:div w:id="699891226">
      <w:bodyDiv w:val="1"/>
      <w:marLeft w:val="0"/>
      <w:marRight w:val="0"/>
      <w:marTop w:val="0"/>
      <w:marBottom w:val="0"/>
      <w:divBdr>
        <w:top w:val="none" w:sz="0" w:space="0" w:color="auto"/>
        <w:left w:val="none" w:sz="0" w:space="0" w:color="auto"/>
        <w:bottom w:val="none" w:sz="0" w:space="0" w:color="auto"/>
        <w:right w:val="none" w:sz="0" w:space="0" w:color="auto"/>
      </w:divBdr>
      <w:divsChild>
        <w:div w:id="1908878933">
          <w:marLeft w:val="1123"/>
          <w:marRight w:val="0"/>
          <w:marTop w:val="124"/>
          <w:marBottom w:val="0"/>
          <w:divBdr>
            <w:top w:val="none" w:sz="0" w:space="0" w:color="auto"/>
            <w:left w:val="none" w:sz="0" w:space="0" w:color="auto"/>
            <w:bottom w:val="none" w:sz="0" w:space="0" w:color="auto"/>
            <w:right w:val="none" w:sz="0" w:space="0" w:color="auto"/>
          </w:divBdr>
        </w:div>
        <w:div w:id="233512233">
          <w:marLeft w:val="1123"/>
          <w:marRight w:val="0"/>
          <w:marTop w:val="124"/>
          <w:marBottom w:val="0"/>
          <w:divBdr>
            <w:top w:val="none" w:sz="0" w:space="0" w:color="auto"/>
            <w:left w:val="none" w:sz="0" w:space="0" w:color="auto"/>
            <w:bottom w:val="none" w:sz="0" w:space="0" w:color="auto"/>
            <w:right w:val="none" w:sz="0" w:space="0" w:color="auto"/>
          </w:divBdr>
        </w:div>
        <w:div w:id="1404063625">
          <w:marLeft w:val="1123"/>
          <w:marRight w:val="0"/>
          <w:marTop w:val="124"/>
          <w:marBottom w:val="0"/>
          <w:divBdr>
            <w:top w:val="none" w:sz="0" w:space="0" w:color="auto"/>
            <w:left w:val="none" w:sz="0" w:space="0" w:color="auto"/>
            <w:bottom w:val="none" w:sz="0" w:space="0" w:color="auto"/>
            <w:right w:val="none" w:sz="0" w:space="0" w:color="auto"/>
          </w:divBdr>
        </w:div>
      </w:divsChild>
    </w:div>
    <w:div w:id="702095483">
      <w:bodyDiv w:val="1"/>
      <w:marLeft w:val="0"/>
      <w:marRight w:val="0"/>
      <w:marTop w:val="0"/>
      <w:marBottom w:val="0"/>
      <w:divBdr>
        <w:top w:val="none" w:sz="0" w:space="0" w:color="auto"/>
        <w:left w:val="none" w:sz="0" w:space="0" w:color="auto"/>
        <w:bottom w:val="none" w:sz="0" w:space="0" w:color="auto"/>
        <w:right w:val="none" w:sz="0" w:space="0" w:color="auto"/>
      </w:divBdr>
      <w:divsChild>
        <w:div w:id="1532642336">
          <w:marLeft w:val="1123"/>
          <w:marRight w:val="0"/>
          <w:marTop w:val="124"/>
          <w:marBottom w:val="0"/>
          <w:divBdr>
            <w:top w:val="none" w:sz="0" w:space="0" w:color="auto"/>
            <w:left w:val="none" w:sz="0" w:space="0" w:color="auto"/>
            <w:bottom w:val="none" w:sz="0" w:space="0" w:color="auto"/>
            <w:right w:val="none" w:sz="0" w:space="0" w:color="auto"/>
          </w:divBdr>
        </w:div>
      </w:divsChild>
    </w:div>
    <w:div w:id="714815245">
      <w:bodyDiv w:val="1"/>
      <w:marLeft w:val="0"/>
      <w:marRight w:val="0"/>
      <w:marTop w:val="0"/>
      <w:marBottom w:val="0"/>
      <w:divBdr>
        <w:top w:val="none" w:sz="0" w:space="0" w:color="auto"/>
        <w:left w:val="none" w:sz="0" w:space="0" w:color="auto"/>
        <w:bottom w:val="none" w:sz="0" w:space="0" w:color="auto"/>
        <w:right w:val="none" w:sz="0" w:space="0" w:color="auto"/>
      </w:divBdr>
    </w:div>
    <w:div w:id="716273046">
      <w:bodyDiv w:val="1"/>
      <w:marLeft w:val="0"/>
      <w:marRight w:val="0"/>
      <w:marTop w:val="0"/>
      <w:marBottom w:val="0"/>
      <w:divBdr>
        <w:top w:val="none" w:sz="0" w:space="0" w:color="auto"/>
        <w:left w:val="none" w:sz="0" w:space="0" w:color="auto"/>
        <w:bottom w:val="none" w:sz="0" w:space="0" w:color="auto"/>
        <w:right w:val="none" w:sz="0" w:space="0" w:color="auto"/>
      </w:divBdr>
      <w:divsChild>
        <w:div w:id="1014456296">
          <w:marLeft w:val="1123"/>
          <w:marRight w:val="0"/>
          <w:marTop w:val="124"/>
          <w:marBottom w:val="0"/>
          <w:divBdr>
            <w:top w:val="none" w:sz="0" w:space="0" w:color="auto"/>
            <w:left w:val="none" w:sz="0" w:space="0" w:color="auto"/>
            <w:bottom w:val="none" w:sz="0" w:space="0" w:color="auto"/>
            <w:right w:val="none" w:sz="0" w:space="0" w:color="auto"/>
          </w:divBdr>
        </w:div>
        <w:div w:id="591278090">
          <w:marLeft w:val="1123"/>
          <w:marRight w:val="0"/>
          <w:marTop w:val="124"/>
          <w:marBottom w:val="0"/>
          <w:divBdr>
            <w:top w:val="none" w:sz="0" w:space="0" w:color="auto"/>
            <w:left w:val="none" w:sz="0" w:space="0" w:color="auto"/>
            <w:bottom w:val="none" w:sz="0" w:space="0" w:color="auto"/>
            <w:right w:val="none" w:sz="0" w:space="0" w:color="auto"/>
          </w:divBdr>
        </w:div>
        <w:div w:id="1359819670">
          <w:marLeft w:val="1123"/>
          <w:marRight w:val="0"/>
          <w:marTop w:val="124"/>
          <w:marBottom w:val="0"/>
          <w:divBdr>
            <w:top w:val="none" w:sz="0" w:space="0" w:color="auto"/>
            <w:left w:val="none" w:sz="0" w:space="0" w:color="auto"/>
            <w:bottom w:val="none" w:sz="0" w:space="0" w:color="auto"/>
            <w:right w:val="none" w:sz="0" w:space="0" w:color="auto"/>
          </w:divBdr>
        </w:div>
      </w:divsChild>
    </w:div>
    <w:div w:id="716664578">
      <w:bodyDiv w:val="1"/>
      <w:marLeft w:val="0"/>
      <w:marRight w:val="0"/>
      <w:marTop w:val="0"/>
      <w:marBottom w:val="0"/>
      <w:divBdr>
        <w:top w:val="none" w:sz="0" w:space="0" w:color="auto"/>
        <w:left w:val="none" w:sz="0" w:space="0" w:color="auto"/>
        <w:bottom w:val="none" w:sz="0" w:space="0" w:color="auto"/>
        <w:right w:val="none" w:sz="0" w:space="0" w:color="auto"/>
      </w:divBdr>
    </w:div>
    <w:div w:id="717557003">
      <w:bodyDiv w:val="1"/>
      <w:marLeft w:val="0"/>
      <w:marRight w:val="0"/>
      <w:marTop w:val="0"/>
      <w:marBottom w:val="0"/>
      <w:divBdr>
        <w:top w:val="none" w:sz="0" w:space="0" w:color="auto"/>
        <w:left w:val="none" w:sz="0" w:space="0" w:color="auto"/>
        <w:bottom w:val="none" w:sz="0" w:space="0" w:color="auto"/>
        <w:right w:val="none" w:sz="0" w:space="0" w:color="auto"/>
      </w:divBdr>
      <w:divsChild>
        <w:div w:id="1305234165">
          <w:marLeft w:val="1440"/>
          <w:marRight w:val="0"/>
          <w:marTop w:val="124"/>
          <w:marBottom w:val="0"/>
          <w:divBdr>
            <w:top w:val="none" w:sz="0" w:space="0" w:color="auto"/>
            <w:left w:val="none" w:sz="0" w:space="0" w:color="auto"/>
            <w:bottom w:val="none" w:sz="0" w:space="0" w:color="auto"/>
            <w:right w:val="none" w:sz="0" w:space="0" w:color="auto"/>
          </w:divBdr>
        </w:div>
        <w:div w:id="718018196">
          <w:marLeft w:val="1440"/>
          <w:marRight w:val="0"/>
          <w:marTop w:val="124"/>
          <w:marBottom w:val="0"/>
          <w:divBdr>
            <w:top w:val="none" w:sz="0" w:space="0" w:color="auto"/>
            <w:left w:val="none" w:sz="0" w:space="0" w:color="auto"/>
            <w:bottom w:val="none" w:sz="0" w:space="0" w:color="auto"/>
            <w:right w:val="none" w:sz="0" w:space="0" w:color="auto"/>
          </w:divBdr>
        </w:div>
      </w:divsChild>
    </w:div>
    <w:div w:id="718625468">
      <w:bodyDiv w:val="1"/>
      <w:marLeft w:val="0"/>
      <w:marRight w:val="0"/>
      <w:marTop w:val="0"/>
      <w:marBottom w:val="0"/>
      <w:divBdr>
        <w:top w:val="none" w:sz="0" w:space="0" w:color="auto"/>
        <w:left w:val="none" w:sz="0" w:space="0" w:color="auto"/>
        <w:bottom w:val="none" w:sz="0" w:space="0" w:color="auto"/>
        <w:right w:val="none" w:sz="0" w:space="0" w:color="auto"/>
      </w:divBdr>
      <w:divsChild>
        <w:div w:id="1855879752">
          <w:marLeft w:val="806"/>
          <w:marRight w:val="0"/>
          <w:marTop w:val="0"/>
          <w:marBottom w:val="0"/>
          <w:divBdr>
            <w:top w:val="none" w:sz="0" w:space="0" w:color="auto"/>
            <w:left w:val="none" w:sz="0" w:space="0" w:color="auto"/>
            <w:bottom w:val="none" w:sz="0" w:space="0" w:color="auto"/>
            <w:right w:val="none" w:sz="0" w:space="0" w:color="auto"/>
          </w:divBdr>
        </w:div>
        <w:div w:id="745343611">
          <w:marLeft w:val="806"/>
          <w:marRight w:val="0"/>
          <w:marTop w:val="0"/>
          <w:marBottom w:val="0"/>
          <w:divBdr>
            <w:top w:val="none" w:sz="0" w:space="0" w:color="auto"/>
            <w:left w:val="none" w:sz="0" w:space="0" w:color="auto"/>
            <w:bottom w:val="none" w:sz="0" w:space="0" w:color="auto"/>
            <w:right w:val="none" w:sz="0" w:space="0" w:color="auto"/>
          </w:divBdr>
        </w:div>
      </w:divsChild>
    </w:div>
    <w:div w:id="718743033">
      <w:bodyDiv w:val="1"/>
      <w:marLeft w:val="0"/>
      <w:marRight w:val="0"/>
      <w:marTop w:val="0"/>
      <w:marBottom w:val="0"/>
      <w:divBdr>
        <w:top w:val="none" w:sz="0" w:space="0" w:color="auto"/>
        <w:left w:val="none" w:sz="0" w:space="0" w:color="auto"/>
        <w:bottom w:val="none" w:sz="0" w:space="0" w:color="auto"/>
        <w:right w:val="none" w:sz="0" w:space="0" w:color="auto"/>
      </w:divBdr>
      <w:divsChild>
        <w:div w:id="17902196">
          <w:marLeft w:val="1123"/>
          <w:marRight w:val="0"/>
          <w:marTop w:val="124"/>
          <w:marBottom w:val="0"/>
          <w:divBdr>
            <w:top w:val="none" w:sz="0" w:space="0" w:color="auto"/>
            <w:left w:val="none" w:sz="0" w:space="0" w:color="auto"/>
            <w:bottom w:val="none" w:sz="0" w:space="0" w:color="auto"/>
            <w:right w:val="none" w:sz="0" w:space="0" w:color="auto"/>
          </w:divBdr>
        </w:div>
      </w:divsChild>
    </w:div>
    <w:div w:id="722481344">
      <w:bodyDiv w:val="1"/>
      <w:marLeft w:val="0"/>
      <w:marRight w:val="0"/>
      <w:marTop w:val="0"/>
      <w:marBottom w:val="0"/>
      <w:divBdr>
        <w:top w:val="none" w:sz="0" w:space="0" w:color="auto"/>
        <w:left w:val="none" w:sz="0" w:space="0" w:color="auto"/>
        <w:bottom w:val="none" w:sz="0" w:space="0" w:color="auto"/>
        <w:right w:val="none" w:sz="0" w:space="0" w:color="auto"/>
      </w:divBdr>
      <w:divsChild>
        <w:div w:id="1609465705">
          <w:marLeft w:val="1123"/>
          <w:marRight w:val="0"/>
          <w:marTop w:val="124"/>
          <w:marBottom w:val="0"/>
          <w:divBdr>
            <w:top w:val="none" w:sz="0" w:space="0" w:color="auto"/>
            <w:left w:val="none" w:sz="0" w:space="0" w:color="auto"/>
            <w:bottom w:val="none" w:sz="0" w:space="0" w:color="auto"/>
            <w:right w:val="none" w:sz="0" w:space="0" w:color="auto"/>
          </w:divBdr>
        </w:div>
        <w:div w:id="1451244990">
          <w:marLeft w:val="1123"/>
          <w:marRight w:val="0"/>
          <w:marTop w:val="124"/>
          <w:marBottom w:val="0"/>
          <w:divBdr>
            <w:top w:val="none" w:sz="0" w:space="0" w:color="auto"/>
            <w:left w:val="none" w:sz="0" w:space="0" w:color="auto"/>
            <w:bottom w:val="none" w:sz="0" w:space="0" w:color="auto"/>
            <w:right w:val="none" w:sz="0" w:space="0" w:color="auto"/>
          </w:divBdr>
        </w:div>
      </w:divsChild>
    </w:div>
    <w:div w:id="740057818">
      <w:bodyDiv w:val="1"/>
      <w:marLeft w:val="0"/>
      <w:marRight w:val="0"/>
      <w:marTop w:val="0"/>
      <w:marBottom w:val="0"/>
      <w:divBdr>
        <w:top w:val="none" w:sz="0" w:space="0" w:color="auto"/>
        <w:left w:val="none" w:sz="0" w:space="0" w:color="auto"/>
        <w:bottom w:val="none" w:sz="0" w:space="0" w:color="auto"/>
        <w:right w:val="none" w:sz="0" w:space="0" w:color="auto"/>
      </w:divBdr>
    </w:div>
    <w:div w:id="740953226">
      <w:bodyDiv w:val="1"/>
      <w:marLeft w:val="0"/>
      <w:marRight w:val="0"/>
      <w:marTop w:val="0"/>
      <w:marBottom w:val="0"/>
      <w:divBdr>
        <w:top w:val="none" w:sz="0" w:space="0" w:color="auto"/>
        <w:left w:val="none" w:sz="0" w:space="0" w:color="auto"/>
        <w:bottom w:val="none" w:sz="0" w:space="0" w:color="auto"/>
        <w:right w:val="none" w:sz="0" w:space="0" w:color="auto"/>
      </w:divBdr>
    </w:div>
    <w:div w:id="741292646">
      <w:bodyDiv w:val="1"/>
      <w:marLeft w:val="0"/>
      <w:marRight w:val="0"/>
      <w:marTop w:val="0"/>
      <w:marBottom w:val="0"/>
      <w:divBdr>
        <w:top w:val="none" w:sz="0" w:space="0" w:color="auto"/>
        <w:left w:val="none" w:sz="0" w:space="0" w:color="auto"/>
        <w:bottom w:val="none" w:sz="0" w:space="0" w:color="auto"/>
        <w:right w:val="none" w:sz="0" w:space="0" w:color="auto"/>
      </w:divBdr>
    </w:div>
    <w:div w:id="742677400">
      <w:bodyDiv w:val="1"/>
      <w:marLeft w:val="0"/>
      <w:marRight w:val="0"/>
      <w:marTop w:val="0"/>
      <w:marBottom w:val="0"/>
      <w:divBdr>
        <w:top w:val="none" w:sz="0" w:space="0" w:color="auto"/>
        <w:left w:val="none" w:sz="0" w:space="0" w:color="auto"/>
        <w:bottom w:val="none" w:sz="0" w:space="0" w:color="auto"/>
        <w:right w:val="none" w:sz="0" w:space="0" w:color="auto"/>
      </w:divBdr>
    </w:div>
    <w:div w:id="743911492">
      <w:bodyDiv w:val="1"/>
      <w:marLeft w:val="0"/>
      <w:marRight w:val="0"/>
      <w:marTop w:val="0"/>
      <w:marBottom w:val="0"/>
      <w:divBdr>
        <w:top w:val="none" w:sz="0" w:space="0" w:color="auto"/>
        <w:left w:val="none" w:sz="0" w:space="0" w:color="auto"/>
        <w:bottom w:val="none" w:sz="0" w:space="0" w:color="auto"/>
        <w:right w:val="none" w:sz="0" w:space="0" w:color="auto"/>
      </w:divBdr>
      <w:divsChild>
        <w:div w:id="1766730075">
          <w:marLeft w:val="1123"/>
          <w:marRight w:val="0"/>
          <w:marTop w:val="124"/>
          <w:marBottom w:val="0"/>
          <w:divBdr>
            <w:top w:val="none" w:sz="0" w:space="0" w:color="auto"/>
            <w:left w:val="none" w:sz="0" w:space="0" w:color="auto"/>
            <w:bottom w:val="none" w:sz="0" w:space="0" w:color="auto"/>
            <w:right w:val="none" w:sz="0" w:space="0" w:color="auto"/>
          </w:divBdr>
        </w:div>
      </w:divsChild>
    </w:div>
    <w:div w:id="746608695">
      <w:bodyDiv w:val="1"/>
      <w:marLeft w:val="0"/>
      <w:marRight w:val="0"/>
      <w:marTop w:val="0"/>
      <w:marBottom w:val="0"/>
      <w:divBdr>
        <w:top w:val="none" w:sz="0" w:space="0" w:color="auto"/>
        <w:left w:val="none" w:sz="0" w:space="0" w:color="auto"/>
        <w:bottom w:val="none" w:sz="0" w:space="0" w:color="auto"/>
        <w:right w:val="none" w:sz="0" w:space="0" w:color="auto"/>
      </w:divBdr>
    </w:div>
    <w:div w:id="748425304">
      <w:bodyDiv w:val="1"/>
      <w:marLeft w:val="0"/>
      <w:marRight w:val="0"/>
      <w:marTop w:val="0"/>
      <w:marBottom w:val="0"/>
      <w:divBdr>
        <w:top w:val="none" w:sz="0" w:space="0" w:color="auto"/>
        <w:left w:val="none" w:sz="0" w:space="0" w:color="auto"/>
        <w:bottom w:val="none" w:sz="0" w:space="0" w:color="auto"/>
        <w:right w:val="none" w:sz="0" w:space="0" w:color="auto"/>
      </w:divBdr>
      <w:divsChild>
        <w:div w:id="1463843055">
          <w:marLeft w:val="1123"/>
          <w:marRight w:val="0"/>
          <w:marTop w:val="124"/>
          <w:marBottom w:val="0"/>
          <w:divBdr>
            <w:top w:val="none" w:sz="0" w:space="0" w:color="auto"/>
            <w:left w:val="none" w:sz="0" w:space="0" w:color="auto"/>
            <w:bottom w:val="none" w:sz="0" w:space="0" w:color="auto"/>
            <w:right w:val="none" w:sz="0" w:space="0" w:color="auto"/>
          </w:divBdr>
        </w:div>
        <w:div w:id="438724530">
          <w:marLeft w:val="1123"/>
          <w:marRight w:val="0"/>
          <w:marTop w:val="124"/>
          <w:marBottom w:val="0"/>
          <w:divBdr>
            <w:top w:val="none" w:sz="0" w:space="0" w:color="auto"/>
            <w:left w:val="none" w:sz="0" w:space="0" w:color="auto"/>
            <w:bottom w:val="none" w:sz="0" w:space="0" w:color="auto"/>
            <w:right w:val="none" w:sz="0" w:space="0" w:color="auto"/>
          </w:divBdr>
        </w:div>
        <w:div w:id="94138428">
          <w:marLeft w:val="1123"/>
          <w:marRight w:val="0"/>
          <w:marTop w:val="124"/>
          <w:marBottom w:val="0"/>
          <w:divBdr>
            <w:top w:val="none" w:sz="0" w:space="0" w:color="auto"/>
            <w:left w:val="none" w:sz="0" w:space="0" w:color="auto"/>
            <w:bottom w:val="none" w:sz="0" w:space="0" w:color="auto"/>
            <w:right w:val="none" w:sz="0" w:space="0" w:color="auto"/>
          </w:divBdr>
        </w:div>
        <w:div w:id="1129279192">
          <w:marLeft w:val="1123"/>
          <w:marRight w:val="0"/>
          <w:marTop w:val="124"/>
          <w:marBottom w:val="0"/>
          <w:divBdr>
            <w:top w:val="none" w:sz="0" w:space="0" w:color="auto"/>
            <w:left w:val="none" w:sz="0" w:space="0" w:color="auto"/>
            <w:bottom w:val="none" w:sz="0" w:space="0" w:color="auto"/>
            <w:right w:val="none" w:sz="0" w:space="0" w:color="auto"/>
          </w:divBdr>
        </w:div>
        <w:div w:id="1150251519">
          <w:marLeft w:val="1123"/>
          <w:marRight w:val="0"/>
          <w:marTop w:val="124"/>
          <w:marBottom w:val="0"/>
          <w:divBdr>
            <w:top w:val="none" w:sz="0" w:space="0" w:color="auto"/>
            <w:left w:val="none" w:sz="0" w:space="0" w:color="auto"/>
            <w:bottom w:val="none" w:sz="0" w:space="0" w:color="auto"/>
            <w:right w:val="none" w:sz="0" w:space="0" w:color="auto"/>
          </w:divBdr>
        </w:div>
        <w:div w:id="904490833">
          <w:marLeft w:val="1123"/>
          <w:marRight w:val="0"/>
          <w:marTop w:val="124"/>
          <w:marBottom w:val="0"/>
          <w:divBdr>
            <w:top w:val="none" w:sz="0" w:space="0" w:color="auto"/>
            <w:left w:val="none" w:sz="0" w:space="0" w:color="auto"/>
            <w:bottom w:val="none" w:sz="0" w:space="0" w:color="auto"/>
            <w:right w:val="none" w:sz="0" w:space="0" w:color="auto"/>
          </w:divBdr>
        </w:div>
      </w:divsChild>
    </w:div>
    <w:div w:id="750739233">
      <w:bodyDiv w:val="1"/>
      <w:marLeft w:val="0"/>
      <w:marRight w:val="0"/>
      <w:marTop w:val="0"/>
      <w:marBottom w:val="0"/>
      <w:divBdr>
        <w:top w:val="none" w:sz="0" w:space="0" w:color="auto"/>
        <w:left w:val="none" w:sz="0" w:space="0" w:color="auto"/>
        <w:bottom w:val="none" w:sz="0" w:space="0" w:color="auto"/>
        <w:right w:val="none" w:sz="0" w:space="0" w:color="auto"/>
      </w:divBdr>
    </w:div>
    <w:div w:id="754014834">
      <w:bodyDiv w:val="1"/>
      <w:marLeft w:val="0"/>
      <w:marRight w:val="0"/>
      <w:marTop w:val="0"/>
      <w:marBottom w:val="0"/>
      <w:divBdr>
        <w:top w:val="none" w:sz="0" w:space="0" w:color="auto"/>
        <w:left w:val="none" w:sz="0" w:space="0" w:color="auto"/>
        <w:bottom w:val="none" w:sz="0" w:space="0" w:color="auto"/>
        <w:right w:val="none" w:sz="0" w:space="0" w:color="auto"/>
      </w:divBdr>
      <w:divsChild>
        <w:div w:id="637809609">
          <w:marLeft w:val="1123"/>
          <w:marRight w:val="0"/>
          <w:marTop w:val="124"/>
          <w:marBottom w:val="0"/>
          <w:divBdr>
            <w:top w:val="none" w:sz="0" w:space="0" w:color="auto"/>
            <w:left w:val="none" w:sz="0" w:space="0" w:color="auto"/>
            <w:bottom w:val="none" w:sz="0" w:space="0" w:color="auto"/>
            <w:right w:val="none" w:sz="0" w:space="0" w:color="auto"/>
          </w:divBdr>
        </w:div>
      </w:divsChild>
    </w:div>
    <w:div w:id="754522674">
      <w:bodyDiv w:val="1"/>
      <w:marLeft w:val="0"/>
      <w:marRight w:val="0"/>
      <w:marTop w:val="0"/>
      <w:marBottom w:val="0"/>
      <w:divBdr>
        <w:top w:val="none" w:sz="0" w:space="0" w:color="auto"/>
        <w:left w:val="none" w:sz="0" w:space="0" w:color="auto"/>
        <w:bottom w:val="none" w:sz="0" w:space="0" w:color="auto"/>
        <w:right w:val="none" w:sz="0" w:space="0" w:color="auto"/>
      </w:divBdr>
      <w:divsChild>
        <w:div w:id="2066564148">
          <w:marLeft w:val="1123"/>
          <w:marRight w:val="0"/>
          <w:marTop w:val="124"/>
          <w:marBottom w:val="0"/>
          <w:divBdr>
            <w:top w:val="none" w:sz="0" w:space="0" w:color="auto"/>
            <w:left w:val="none" w:sz="0" w:space="0" w:color="auto"/>
            <w:bottom w:val="none" w:sz="0" w:space="0" w:color="auto"/>
            <w:right w:val="none" w:sz="0" w:space="0" w:color="auto"/>
          </w:divBdr>
        </w:div>
        <w:div w:id="823394842">
          <w:marLeft w:val="1123"/>
          <w:marRight w:val="0"/>
          <w:marTop w:val="124"/>
          <w:marBottom w:val="0"/>
          <w:divBdr>
            <w:top w:val="none" w:sz="0" w:space="0" w:color="auto"/>
            <w:left w:val="none" w:sz="0" w:space="0" w:color="auto"/>
            <w:bottom w:val="none" w:sz="0" w:space="0" w:color="auto"/>
            <w:right w:val="none" w:sz="0" w:space="0" w:color="auto"/>
          </w:divBdr>
        </w:div>
      </w:divsChild>
    </w:div>
    <w:div w:id="754788924">
      <w:bodyDiv w:val="1"/>
      <w:marLeft w:val="0"/>
      <w:marRight w:val="0"/>
      <w:marTop w:val="0"/>
      <w:marBottom w:val="0"/>
      <w:divBdr>
        <w:top w:val="none" w:sz="0" w:space="0" w:color="auto"/>
        <w:left w:val="none" w:sz="0" w:space="0" w:color="auto"/>
        <w:bottom w:val="none" w:sz="0" w:space="0" w:color="auto"/>
        <w:right w:val="none" w:sz="0" w:space="0" w:color="auto"/>
      </w:divBdr>
      <w:divsChild>
        <w:div w:id="2080396649">
          <w:marLeft w:val="1123"/>
          <w:marRight w:val="0"/>
          <w:marTop w:val="124"/>
          <w:marBottom w:val="0"/>
          <w:divBdr>
            <w:top w:val="none" w:sz="0" w:space="0" w:color="auto"/>
            <w:left w:val="none" w:sz="0" w:space="0" w:color="auto"/>
            <w:bottom w:val="none" w:sz="0" w:space="0" w:color="auto"/>
            <w:right w:val="none" w:sz="0" w:space="0" w:color="auto"/>
          </w:divBdr>
        </w:div>
        <w:div w:id="1854300695">
          <w:marLeft w:val="1526"/>
          <w:marRight w:val="0"/>
          <w:marTop w:val="124"/>
          <w:marBottom w:val="0"/>
          <w:divBdr>
            <w:top w:val="none" w:sz="0" w:space="0" w:color="auto"/>
            <w:left w:val="none" w:sz="0" w:space="0" w:color="auto"/>
            <w:bottom w:val="none" w:sz="0" w:space="0" w:color="auto"/>
            <w:right w:val="none" w:sz="0" w:space="0" w:color="auto"/>
          </w:divBdr>
        </w:div>
        <w:div w:id="1110856998">
          <w:marLeft w:val="1526"/>
          <w:marRight w:val="0"/>
          <w:marTop w:val="124"/>
          <w:marBottom w:val="0"/>
          <w:divBdr>
            <w:top w:val="none" w:sz="0" w:space="0" w:color="auto"/>
            <w:left w:val="none" w:sz="0" w:space="0" w:color="auto"/>
            <w:bottom w:val="none" w:sz="0" w:space="0" w:color="auto"/>
            <w:right w:val="none" w:sz="0" w:space="0" w:color="auto"/>
          </w:divBdr>
        </w:div>
        <w:div w:id="562717831">
          <w:marLeft w:val="1526"/>
          <w:marRight w:val="0"/>
          <w:marTop w:val="124"/>
          <w:marBottom w:val="0"/>
          <w:divBdr>
            <w:top w:val="none" w:sz="0" w:space="0" w:color="auto"/>
            <w:left w:val="none" w:sz="0" w:space="0" w:color="auto"/>
            <w:bottom w:val="none" w:sz="0" w:space="0" w:color="auto"/>
            <w:right w:val="none" w:sz="0" w:space="0" w:color="auto"/>
          </w:divBdr>
        </w:div>
      </w:divsChild>
    </w:div>
    <w:div w:id="761334776">
      <w:bodyDiv w:val="1"/>
      <w:marLeft w:val="0"/>
      <w:marRight w:val="0"/>
      <w:marTop w:val="0"/>
      <w:marBottom w:val="0"/>
      <w:divBdr>
        <w:top w:val="none" w:sz="0" w:space="0" w:color="auto"/>
        <w:left w:val="none" w:sz="0" w:space="0" w:color="auto"/>
        <w:bottom w:val="none" w:sz="0" w:space="0" w:color="auto"/>
        <w:right w:val="none" w:sz="0" w:space="0" w:color="auto"/>
      </w:divBdr>
    </w:div>
    <w:div w:id="765152544">
      <w:bodyDiv w:val="1"/>
      <w:marLeft w:val="0"/>
      <w:marRight w:val="0"/>
      <w:marTop w:val="0"/>
      <w:marBottom w:val="0"/>
      <w:divBdr>
        <w:top w:val="none" w:sz="0" w:space="0" w:color="auto"/>
        <w:left w:val="none" w:sz="0" w:space="0" w:color="auto"/>
        <w:bottom w:val="none" w:sz="0" w:space="0" w:color="auto"/>
        <w:right w:val="none" w:sz="0" w:space="0" w:color="auto"/>
      </w:divBdr>
      <w:divsChild>
        <w:div w:id="588466114">
          <w:marLeft w:val="1123"/>
          <w:marRight w:val="0"/>
          <w:marTop w:val="0"/>
          <w:marBottom w:val="0"/>
          <w:divBdr>
            <w:top w:val="none" w:sz="0" w:space="0" w:color="auto"/>
            <w:left w:val="none" w:sz="0" w:space="0" w:color="auto"/>
            <w:bottom w:val="none" w:sz="0" w:space="0" w:color="auto"/>
            <w:right w:val="none" w:sz="0" w:space="0" w:color="auto"/>
          </w:divBdr>
        </w:div>
        <w:div w:id="2092578698">
          <w:marLeft w:val="1123"/>
          <w:marRight w:val="0"/>
          <w:marTop w:val="0"/>
          <w:marBottom w:val="0"/>
          <w:divBdr>
            <w:top w:val="none" w:sz="0" w:space="0" w:color="auto"/>
            <w:left w:val="none" w:sz="0" w:space="0" w:color="auto"/>
            <w:bottom w:val="none" w:sz="0" w:space="0" w:color="auto"/>
            <w:right w:val="none" w:sz="0" w:space="0" w:color="auto"/>
          </w:divBdr>
        </w:div>
        <w:div w:id="1185633407">
          <w:marLeft w:val="1512"/>
          <w:marRight w:val="0"/>
          <w:marTop w:val="0"/>
          <w:marBottom w:val="0"/>
          <w:divBdr>
            <w:top w:val="none" w:sz="0" w:space="0" w:color="auto"/>
            <w:left w:val="none" w:sz="0" w:space="0" w:color="auto"/>
            <w:bottom w:val="none" w:sz="0" w:space="0" w:color="auto"/>
            <w:right w:val="none" w:sz="0" w:space="0" w:color="auto"/>
          </w:divBdr>
        </w:div>
        <w:div w:id="947539671">
          <w:marLeft w:val="1512"/>
          <w:marRight w:val="0"/>
          <w:marTop w:val="0"/>
          <w:marBottom w:val="0"/>
          <w:divBdr>
            <w:top w:val="none" w:sz="0" w:space="0" w:color="auto"/>
            <w:left w:val="none" w:sz="0" w:space="0" w:color="auto"/>
            <w:bottom w:val="none" w:sz="0" w:space="0" w:color="auto"/>
            <w:right w:val="none" w:sz="0" w:space="0" w:color="auto"/>
          </w:divBdr>
        </w:div>
      </w:divsChild>
    </w:div>
    <w:div w:id="765998712">
      <w:bodyDiv w:val="1"/>
      <w:marLeft w:val="0"/>
      <w:marRight w:val="0"/>
      <w:marTop w:val="0"/>
      <w:marBottom w:val="0"/>
      <w:divBdr>
        <w:top w:val="none" w:sz="0" w:space="0" w:color="auto"/>
        <w:left w:val="none" w:sz="0" w:space="0" w:color="auto"/>
        <w:bottom w:val="none" w:sz="0" w:space="0" w:color="auto"/>
        <w:right w:val="none" w:sz="0" w:space="0" w:color="auto"/>
      </w:divBdr>
      <w:divsChild>
        <w:div w:id="1215461513">
          <w:marLeft w:val="1930"/>
          <w:marRight w:val="0"/>
          <w:marTop w:val="124"/>
          <w:marBottom w:val="0"/>
          <w:divBdr>
            <w:top w:val="none" w:sz="0" w:space="0" w:color="auto"/>
            <w:left w:val="none" w:sz="0" w:space="0" w:color="auto"/>
            <w:bottom w:val="none" w:sz="0" w:space="0" w:color="auto"/>
            <w:right w:val="none" w:sz="0" w:space="0" w:color="auto"/>
          </w:divBdr>
        </w:div>
        <w:div w:id="2141920783">
          <w:marLeft w:val="1930"/>
          <w:marRight w:val="0"/>
          <w:marTop w:val="124"/>
          <w:marBottom w:val="0"/>
          <w:divBdr>
            <w:top w:val="none" w:sz="0" w:space="0" w:color="auto"/>
            <w:left w:val="none" w:sz="0" w:space="0" w:color="auto"/>
            <w:bottom w:val="none" w:sz="0" w:space="0" w:color="auto"/>
            <w:right w:val="none" w:sz="0" w:space="0" w:color="auto"/>
          </w:divBdr>
        </w:div>
      </w:divsChild>
    </w:div>
    <w:div w:id="766116283">
      <w:bodyDiv w:val="1"/>
      <w:marLeft w:val="0"/>
      <w:marRight w:val="0"/>
      <w:marTop w:val="0"/>
      <w:marBottom w:val="0"/>
      <w:divBdr>
        <w:top w:val="none" w:sz="0" w:space="0" w:color="auto"/>
        <w:left w:val="none" w:sz="0" w:space="0" w:color="auto"/>
        <w:bottom w:val="none" w:sz="0" w:space="0" w:color="auto"/>
        <w:right w:val="none" w:sz="0" w:space="0" w:color="auto"/>
      </w:divBdr>
    </w:div>
    <w:div w:id="766393116">
      <w:bodyDiv w:val="1"/>
      <w:marLeft w:val="0"/>
      <w:marRight w:val="0"/>
      <w:marTop w:val="0"/>
      <w:marBottom w:val="0"/>
      <w:divBdr>
        <w:top w:val="none" w:sz="0" w:space="0" w:color="auto"/>
        <w:left w:val="none" w:sz="0" w:space="0" w:color="auto"/>
        <w:bottom w:val="none" w:sz="0" w:space="0" w:color="auto"/>
        <w:right w:val="none" w:sz="0" w:space="0" w:color="auto"/>
      </w:divBdr>
      <w:divsChild>
        <w:div w:id="34426587">
          <w:marLeft w:val="1123"/>
          <w:marRight w:val="0"/>
          <w:marTop w:val="124"/>
          <w:marBottom w:val="0"/>
          <w:divBdr>
            <w:top w:val="none" w:sz="0" w:space="0" w:color="auto"/>
            <w:left w:val="none" w:sz="0" w:space="0" w:color="auto"/>
            <w:bottom w:val="none" w:sz="0" w:space="0" w:color="auto"/>
            <w:right w:val="none" w:sz="0" w:space="0" w:color="auto"/>
          </w:divBdr>
        </w:div>
        <w:div w:id="1940988928">
          <w:marLeft w:val="1123"/>
          <w:marRight w:val="0"/>
          <w:marTop w:val="124"/>
          <w:marBottom w:val="0"/>
          <w:divBdr>
            <w:top w:val="none" w:sz="0" w:space="0" w:color="auto"/>
            <w:left w:val="none" w:sz="0" w:space="0" w:color="auto"/>
            <w:bottom w:val="none" w:sz="0" w:space="0" w:color="auto"/>
            <w:right w:val="none" w:sz="0" w:space="0" w:color="auto"/>
          </w:divBdr>
        </w:div>
      </w:divsChild>
    </w:div>
    <w:div w:id="767695941">
      <w:bodyDiv w:val="1"/>
      <w:marLeft w:val="0"/>
      <w:marRight w:val="0"/>
      <w:marTop w:val="0"/>
      <w:marBottom w:val="0"/>
      <w:divBdr>
        <w:top w:val="none" w:sz="0" w:space="0" w:color="auto"/>
        <w:left w:val="none" w:sz="0" w:space="0" w:color="auto"/>
        <w:bottom w:val="none" w:sz="0" w:space="0" w:color="auto"/>
        <w:right w:val="none" w:sz="0" w:space="0" w:color="auto"/>
      </w:divBdr>
    </w:div>
    <w:div w:id="773331257">
      <w:bodyDiv w:val="1"/>
      <w:marLeft w:val="0"/>
      <w:marRight w:val="0"/>
      <w:marTop w:val="0"/>
      <w:marBottom w:val="0"/>
      <w:divBdr>
        <w:top w:val="none" w:sz="0" w:space="0" w:color="auto"/>
        <w:left w:val="none" w:sz="0" w:space="0" w:color="auto"/>
        <w:bottom w:val="none" w:sz="0" w:space="0" w:color="auto"/>
        <w:right w:val="none" w:sz="0" w:space="0" w:color="auto"/>
      </w:divBdr>
    </w:div>
    <w:div w:id="776675126">
      <w:bodyDiv w:val="1"/>
      <w:marLeft w:val="0"/>
      <w:marRight w:val="0"/>
      <w:marTop w:val="0"/>
      <w:marBottom w:val="0"/>
      <w:divBdr>
        <w:top w:val="none" w:sz="0" w:space="0" w:color="auto"/>
        <w:left w:val="none" w:sz="0" w:space="0" w:color="auto"/>
        <w:bottom w:val="none" w:sz="0" w:space="0" w:color="auto"/>
        <w:right w:val="none" w:sz="0" w:space="0" w:color="auto"/>
      </w:divBdr>
      <w:divsChild>
        <w:div w:id="1237127173">
          <w:marLeft w:val="0"/>
          <w:marRight w:val="0"/>
          <w:marTop w:val="0"/>
          <w:marBottom w:val="0"/>
          <w:divBdr>
            <w:top w:val="none" w:sz="0" w:space="0" w:color="auto"/>
            <w:left w:val="none" w:sz="0" w:space="0" w:color="auto"/>
            <w:bottom w:val="none" w:sz="0" w:space="0" w:color="auto"/>
            <w:right w:val="none" w:sz="0" w:space="0" w:color="auto"/>
          </w:divBdr>
          <w:divsChild>
            <w:div w:id="1863860250">
              <w:marLeft w:val="0"/>
              <w:marRight w:val="0"/>
              <w:marTop w:val="0"/>
              <w:marBottom w:val="0"/>
              <w:divBdr>
                <w:top w:val="none" w:sz="0" w:space="0" w:color="auto"/>
                <w:left w:val="none" w:sz="0" w:space="0" w:color="auto"/>
                <w:bottom w:val="none" w:sz="0" w:space="0" w:color="auto"/>
                <w:right w:val="none" w:sz="0" w:space="0" w:color="auto"/>
              </w:divBdr>
              <w:divsChild>
                <w:div w:id="1051222369">
                  <w:marLeft w:val="0"/>
                  <w:marRight w:val="0"/>
                  <w:marTop w:val="0"/>
                  <w:marBottom w:val="0"/>
                  <w:divBdr>
                    <w:top w:val="none" w:sz="0" w:space="0" w:color="auto"/>
                    <w:left w:val="none" w:sz="0" w:space="0" w:color="auto"/>
                    <w:bottom w:val="none" w:sz="0" w:space="0" w:color="auto"/>
                    <w:right w:val="none" w:sz="0" w:space="0" w:color="auto"/>
                  </w:divBdr>
                  <w:divsChild>
                    <w:div w:id="4870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641834">
      <w:bodyDiv w:val="1"/>
      <w:marLeft w:val="0"/>
      <w:marRight w:val="0"/>
      <w:marTop w:val="0"/>
      <w:marBottom w:val="0"/>
      <w:divBdr>
        <w:top w:val="none" w:sz="0" w:space="0" w:color="auto"/>
        <w:left w:val="none" w:sz="0" w:space="0" w:color="auto"/>
        <w:bottom w:val="none" w:sz="0" w:space="0" w:color="auto"/>
        <w:right w:val="none" w:sz="0" w:space="0" w:color="auto"/>
      </w:divBdr>
    </w:div>
    <w:div w:id="785587777">
      <w:bodyDiv w:val="1"/>
      <w:marLeft w:val="0"/>
      <w:marRight w:val="0"/>
      <w:marTop w:val="0"/>
      <w:marBottom w:val="0"/>
      <w:divBdr>
        <w:top w:val="none" w:sz="0" w:space="0" w:color="auto"/>
        <w:left w:val="none" w:sz="0" w:space="0" w:color="auto"/>
        <w:bottom w:val="none" w:sz="0" w:space="0" w:color="auto"/>
        <w:right w:val="none" w:sz="0" w:space="0" w:color="auto"/>
      </w:divBdr>
      <w:divsChild>
        <w:div w:id="396590570">
          <w:marLeft w:val="1123"/>
          <w:marRight w:val="0"/>
          <w:marTop w:val="124"/>
          <w:marBottom w:val="0"/>
          <w:divBdr>
            <w:top w:val="none" w:sz="0" w:space="0" w:color="auto"/>
            <w:left w:val="none" w:sz="0" w:space="0" w:color="auto"/>
            <w:bottom w:val="none" w:sz="0" w:space="0" w:color="auto"/>
            <w:right w:val="none" w:sz="0" w:space="0" w:color="auto"/>
          </w:divBdr>
        </w:div>
      </w:divsChild>
    </w:div>
    <w:div w:id="788813246">
      <w:bodyDiv w:val="1"/>
      <w:marLeft w:val="0"/>
      <w:marRight w:val="0"/>
      <w:marTop w:val="0"/>
      <w:marBottom w:val="0"/>
      <w:divBdr>
        <w:top w:val="none" w:sz="0" w:space="0" w:color="auto"/>
        <w:left w:val="none" w:sz="0" w:space="0" w:color="auto"/>
        <w:bottom w:val="none" w:sz="0" w:space="0" w:color="auto"/>
        <w:right w:val="none" w:sz="0" w:space="0" w:color="auto"/>
      </w:divBdr>
      <w:divsChild>
        <w:div w:id="398288794">
          <w:marLeft w:val="1123"/>
          <w:marRight w:val="0"/>
          <w:marTop w:val="312"/>
          <w:marBottom w:val="0"/>
          <w:divBdr>
            <w:top w:val="none" w:sz="0" w:space="0" w:color="auto"/>
            <w:left w:val="none" w:sz="0" w:space="0" w:color="auto"/>
            <w:bottom w:val="none" w:sz="0" w:space="0" w:color="auto"/>
            <w:right w:val="none" w:sz="0" w:space="0" w:color="auto"/>
          </w:divBdr>
        </w:div>
      </w:divsChild>
    </w:div>
    <w:div w:id="795755686">
      <w:bodyDiv w:val="1"/>
      <w:marLeft w:val="0"/>
      <w:marRight w:val="0"/>
      <w:marTop w:val="0"/>
      <w:marBottom w:val="0"/>
      <w:divBdr>
        <w:top w:val="none" w:sz="0" w:space="0" w:color="auto"/>
        <w:left w:val="none" w:sz="0" w:space="0" w:color="auto"/>
        <w:bottom w:val="none" w:sz="0" w:space="0" w:color="auto"/>
        <w:right w:val="none" w:sz="0" w:space="0" w:color="auto"/>
      </w:divBdr>
      <w:divsChild>
        <w:div w:id="1905525438">
          <w:marLeft w:val="0"/>
          <w:marRight w:val="0"/>
          <w:marTop w:val="0"/>
          <w:marBottom w:val="0"/>
          <w:divBdr>
            <w:top w:val="none" w:sz="0" w:space="0" w:color="auto"/>
            <w:left w:val="none" w:sz="0" w:space="0" w:color="auto"/>
            <w:bottom w:val="none" w:sz="0" w:space="0" w:color="auto"/>
            <w:right w:val="none" w:sz="0" w:space="0" w:color="auto"/>
          </w:divBdr>
          <w:divsChild>
            <w:div w:id="650446691">
              <w:marLeft w:val="0"/>
              <w:marRight w:val="0"/>
              <w:marTop w:val="0"/>
              <w:marBottom w:val="0"/>
              <w:divBdr>
                <w:top w:val="none" w:sz="0" w:space="0" w:color="auto"/>
                <w:left w:val="none" w:sz="0" w:space="0" w:color="auto"/>
                <w:bottom w:val="none" w:sz="0" w:space="0" w:color="auto"/>
                <w:right w:val="none" w:sz="0" w:space="0" w:color="auto"/>
              </w:divBdr>
              <w:divsChild>
                <w:div w:id="626472041">
                  <w:marLeft w:val="0"/>
                  <w:marRight w:val="0"/>
                  <w:marTop w:val="0"/>
                  <w:marBottom w:val="0"/>
                  <w:divBdr>
                    <w:top w:val="none" w:sz="0" w:space="0" w:color="auto"/>
                    <w:left w:val="none" w:sz="0" w:space="0" w:color="auto"/>
                    <w:bottom w:val="none" w:sz="0" w:space="0" w:color="auto"/>
                    <w:right w:val="none" w:sz="0" w:space="0" w:color="auto"/>
                  </w:divBdr>
                  <w:divsChild>
                    <w:div w:id="40573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996546">
      <w:bodyDiv w:val="1"/>
      <w:marLeft w:val="0"/>
      <w:marRight w:val="0"/>
      <w:marTop w:val="0"/>
      <w:marBottom w:val="0"/>
      <w:divBdr>
        <w:top w:val="none" w:sz="0" w:space="0" w:color="auto"/>
        <w:left w:val="none" w:sz="0" w:space="0" w:color="auto"/>
        <w:bottom w:val="none" w:sz="0" w:space="0" w:color="auto"/>
        <w:right w:val="none" w:sz="0" w:space="0" w:color="auto"/>
      </w:divBdr>
    </w:div>
    <w:div w:id="798187442">
      <w:bodyDiv w:val="1"/>
      <w:marLeft w:val="0"/>
      <w:marRight w:val="0"/>
      <w:marTop w:val="0"/>
      <w:marBottom w:val="0"/>
      <w:divBdr>
        <w:top w:val="none" w:sz="0" w:space="0" w:color="auto"/>
        <w:left w:val="none" w:sz="0" w:space="0" w:color="auto"/>
        <w:bottom w:val="none" w:sz="0" w:space="0" w:color="auto"/>
        <w:right w:val="none" w:sz="0" w:space="0" w:color="auto"/>
      </w:divBdr>
      <w:divsChild>
        <w:div w:id="331493499">
          <w:marLeft w:val="1440"/>
          <w:marRight w:val="0"/>
          <w:marTop w:val="124"/>
          <w:marBottom w:val="0"/>
          <w:divBdr>
            <w:top w:val="none" w:sz="0" w:space="0" w:color="auto"/>
            <w:left w:val="none" w:sz="0" w:space="0" w:color="auto"/>
            <w:bottom w:val="none" w:sz="0" w:space="0" w:color="auto"/>
            <w:right w:val="none" w:sz="0" w:space="0" w:color="auto"/>
          </w:divBdr>
        </w:div>
        <w:div w:id="325674651">
          <w:marLeft w:val="4507"/>
          <w:marRight w:val="0"/>
          <w:marTop w:val="124"/>
          <w:marBottom w:val="0"/>
          <w:divBdr>
            <w:top w:val="none" w:sz="0" w:space="0" w:color="auto"/>
            <w:left w:val="none" w:sz="0" w:space="0" w:color="auto"/>
            <w:bottom w:val="none" w:sz="0" w:space="0" w:color="auto"/>
            <w:right w:val="none" w:sz="0" w:space="0" w:color="auto"/>
          </w:divBdr>
        </w:div>
        <w:div w:id="263659390">
          <w:marLeft w:val="4507"/>
          <w:marRight w:val="0"/>
          <w:marTop w:val="124"/>
          <w:marBottom w:val="0"/>
          <w:divBdr>
            <w:top w:val="none" w:sz="0" w:space="0" w:color="auto"/>
            <w:left w:val="none" w:sz="0" w:space="0" w:color="auto"/>
            <w:bottom w:val="none" w:sz="0" w:space="0" w:color="auto"/>
            <w:right w:val="none" w:sz="0" w:space="0" w:color="auto"/>
          </w:divBdr>
        </w:div>
      </w:divsChild>
    </w:div>
    <w:div w:id="816531047">
      <w:bodyDiv w:val="1"/>
      <w:marLeft w:val="0"/>
      <w:marRight w:val="0"/>
      <w:marTop w:val="0"/>
      <w:marBottom w:val="0"/>
      <w:divBdr>
        <w:top w:val="none" w:sz="0" w:space="0" w:color="auto"/>
        <w:left w:val="none" w:sz="0" w:space="0" w:color="auto"/>
        <w:bottom w:val="none" w:sz="0" w:space="0" w:color="auto"/>
        <w:right w:val="none" w:sz="0" w:space="0" w:color="auto"/>
      </w:divBdr>
    </w:div>
    <w:div w:id="816725882">
      <w:bodyDiv w:val="1"/>
      <w:marLeft w:val="0"/>
      <w:marRight w:val="0"/>
      <w:marTop w:val="0"/>
      <w:marBottom w:val="0"/>
      <w:divBdr>
        <w:top w:val="none" w:sz="0" w:space="0" w:color="auto"/>
        <w:left w:val="none" w:sz="0" w:space="0" w:color="auto"/>
        <w:bottom w:val="none" w:sz="0" w:space="0" w:color="auto"/>
        <w:right w:val="none" w:sz="0" w:space="0" w:color="auto"/>
      </w:divBdr>
    </w:div>
    <w:div w:id="818352669">
      <w:bodyDiv w:val="1"/>
      <w:marLeft w:val="0"/>
      <w:marRight w:val="0"/>
      <w:marTop w:val="0"/>
      <w:marBottom w:val="0"/>
      <w:divBdr>
        <w:top w:val="none" w:sz="0" w:space="0" w:color="auto"/>
        <w:left w:val="none" w:sz="0" w:space="0" w:color="auto"/>
        <w:bottom w:val="none" w:sz="0" w:space="0" w:color="auto"/>
        <w:right w:val="none" w:sz="0" w:space="0" w:color="auto"/>
      </w:divBdr>
    </w:div>
    <w:div w:id="825709905">
      <w:bodyDiv w:val="1"/>
      <w:marLeft w:val="0"/>
      <w:marRight w:val="0"/>
      <w:marTop w:val="0"/>
      <w:marBottom w:val="0"/>
      <w:divBdr>
        <w:top w:val="none" w:sz="0" w:space="0" w:color="auto"/>
        <w:left w:val="none" w:sz="0" w:space="0" w:color="auto"/>
        <w:bottom w:val="none" w:sz="0" w:space="0" w:color="auto"/>
        <w:right w:val="none" w:sz="0" w:space="0" w:color="auto"/>
      </w:divBdr>
    </w:div>
    <w:div w:id="830482113">
      <w:bodyDiv w:val="1"/>
      <w:marLeft w:val="0"/>
      <w:marRight w:val="0"/>
      <w:marTop w:val="0"/>
      <w:marBottom w:val="0"/>
      <w:divBdr>
        <w:top w:val="none" w:sz="0" w:space="0" w:color="auto"/>
        <w:left w:val="none" w:sz="0" w:space="0" w:color="auto"/>
        <w:bottom w:val="none" w:sz="0" w:space="0" w:color="auto"/>
        <w:right w:val="none" w:sz="0" w:space="0" w:color="auto"/>
      </w:divBdr>
      <w:divsChild>
        <w:div w:id="543098357">
          <w:marLeft w:val="1123"/>
          <w:marRight w:val="0"/>
          <w:marTop w:val="124"/>
          <w:marBottom w:val="0"/>
          <w:divBdr>
            <w:top w:val="none" w:sz="0" w:space="0" w:color="auto"/>
            <w:left w:val="none" w:sz="0" w:space="0" w:color="auto"/>
            <w:bottom w:val="none" w:sz="0" w:space="0" w:color="auto"/>
            <w:right w:val="none" w:sz="0" w:space="0" w:color="auto"/>
          </w:divBdr>
        </w:div>
        <w:div w:id="2014409275">
          <w:marLeft w:val="2549"/>
          <w:marRight w:val="0"/>
          <w:marTop w:val="124"/>
          <w:marBottom w:val="0"/>
          <w:divBdr>
            <w:top w:val="none" w:sz="0" w:space="0" w:color="auto"/>
            <w:left w:val="none" w:sz="0" w:space="0" w:color="auto"/>
            <w:bottom w:val="none" w:sz="0" w:space="0" w:color="auto"/>
            <w:right w:val="none" w:sz="0" w:space="0" w:color="auto"/>
          </w:divBdr>
        </w:div>
        <w:div w:id="52851497">
          <w:marLeft w:val="2549"/>
          <w:marRight w:val="0"/>
          <w:marTop w:val="124"/>
          <w:marBottom w:val="0"/>
          <w:divBdr>
            <w:top w:val="none" w:sz="0" w:space="0" w:color="auto"/>
            <w:left w:val="none" w:sz="0" w:space="0" w:color="auto"/>
            <w:bottom w:val="none" w:sz="0" w:space="0" w:color="auto"/>
            <w:right w:val="none" w:sz="0" w:space="0" w:color="auto"/>
          </w:divBdr>
        </w:div>
        <w:div w:id="1764454346">
          <w:marLeft w:val="2549"/>
          <w:marRight w:val="0"/>
          <w:marTop w:val="124"/>
          <w:marBottom w:val="0"/>
          <w:divBdr>
            <w:top w:val="none" w:sz="0" w:space="0" w:color="auto"/>
            <w:left w:val="none" w:sz="0" w:space="0" w:color="auto"/>
            <w:bottom w:val="none" w:sz="0" w:space="0" w:color="auto"/>
            <w:right w:val="none" w:sz="0" w:space="0" w:color="auto"/>
          </w:divBdr>
        </w:div>
      </w:divsChild>
    </w:div>
    <w:div w:id="831020839">
      <w:bodyDiv w:val="1"/>
      <w:marLeft w:val="0"/>
      <w:marRight w:val="0"/>
      <w:marTop w:val="0"/>
      <w:marBottom w:val="0"/>
      <w:divBdr>
        <w:top w:val="none" w:sz="0" w:space="0" w:color="auto"/>
        <w:left w:val="none" w:sz="0" w:space="0" w:color="auto"/>
        <w:bottom w:val="none" w:sz="0" w:space="0" w:color="auto"/>
        <w:right w:val="none" w:sz="0" w:space="0" w:color="auto"/>
      </w:divBdr>
    </w:div>
    <w:div w:id="831482156">
      <w:bodyDiv w:val="1"/>
      <w:marLeft w:val="0"/>
      <w:marRight w:val="0"/>
      <w:marTop w:val="0"/>
      <w:marBottom w:val="0"/>
      <w:divBdr>
        <w:top w:val="none" w:sz="0" w:space="0" w:color="auto"/>
        <w:left w:val="none" w:sz="0" w:space="0" w:color="auto"/>
        <w:bottom w:val="none" w:sz="0" w:space="0" w:color="auto"/>
        <w:right w:val="none" w:sz="0" w:space="0" w:color="auto"/>
      </w:divBdr>
      <w:divsChild>
        <w:div w:id="2123912623">
          <w:marLeft w:val="850"/>
          <w:marRight w:val="0"/>
          <w:marTop w:val="125"/>
          <w:marBottom w:val="0"/>
          <w:divBdr>
            <w:top w:val="none" w:sz="0" w:space="0" w:color="auto"/>
            <w:left w:val="none" w:sz="0" w:space="0" w:color="auto"/>
            <w:bottom w:val="none" w:sz="0" w:space="0" w:color="auto"/>
            <w:right w:val="none" w:sz="0" w:space="0" w:color="auto"/>
          </w:divBdr>
        </w:div>
      </w:divsChild>
    </w:div>
    <w:div w:id="842546026">
      <w:bodyDiv w:val="1"/>
      <w:marLeft w:val="0"/>
      <w:marRight w:val="0"/>
      <w:marTop w:val="0"/>
      <w:marBottom w:val="0"/>
      <w:divBdr>
        <w:top w:val="none" w:sz="0" w:space="0" w:color="auto"/>
        <w:left w:val="none" w:sz="0" w:space="0" w:color="auto"/>
        <w:bottom w:val="none" w:sz="0" w:space="0" w:color="auto"/>
        <w:right w:val="none" w:sz="0" w:space="0" w:color="auto"/>
      </w:divBdr>
    </w:div>
    <w:div w:id="844200034">
      <w:bodyDiv w:val="1"/>
      <w:marLeft w:val="0"/>
      <w:marRight w:val="0"/>
      <w:marTop w:val="0"/>
      <w:marBottom w:val="0"/>
      <w:divBdr>
        <w:top w:val="none" w:sz="0" w:space="0" w:color="auto"/>
        <w:left w:val="none" w:sz="0" w:space="0" w:color="auto"/>
        <w:bottom w:val="none" w:sz="0" w:space="0" w:color="auto"/>
        <w:right w:val="none" w:sz="0" w:space="0" w:color="auto"/>
      </w:divBdr>
    </w:div>
    <w:div w:id="847450384">
      <w:bodyDiv w:val="1"/>
      <w:marLeft w:val="0"/>
      <w:marRight w:val="0"/>
      <w:marTop w:val="0"/>
      <w:marBottom w:val="0"/>
      <w:divBdr>
        <w:top w:val="none" w:sz="0" w:space="0" w:color="auto"/>
        <w:left w:val="none" w:sz="0" w:space="0" w:color="auto"/>
        <w:bottom w:val="none" w:sz="0" w:space="0" w:color="auto"/>
        <w:right w:val="none" w:sz="0" w:space="0" w:color="auto"/>
      </w:divBdr>
      <w:divsChild>
        <w:div w:id="479659832">
          <w:marLeft w:val="1138"/>
          <w:marRight w:val="0"/>
          <w:marTop w:val="124"/>
          <w:marBottom w:val="0"/>
          <w:divBdr>
            <w:top w:val="none" w:sz="0" w:space="0" w:color="auto"/>
            <w:left w:val="none" w:sz="0" w:space="0" w:color="auto"/>
            <w:bottom w:val="none" w:sz="0" w:space="0" w:color="auto"/>
            <w:right w:val="none" w:sz="0" w:space="0" w:color="auto"/>
          </w:divBdr>
        </w:div>
        <w:div w:id="2064985447">
          <w:marLeft w:val="1123"/>
          <w:marRight w:val="0"/>
          <w:marTop w:val="124"/>
          <w:marBottom w:val="0"/>
          <w:divBdr>
            <w:top w:val="none" w:sz="0" w:space="0" w:color="auto"/>
            <w:left w:val="none" w:sz="0" w:space="0" w:color="auto"/>
            <w:bottom w:val="none" w:sz="0" w:space="0" w:color="auto"/>
            <w:right w:val="none" w:sz="0" w:space="0" w:color="auto"/>
          </w:divBdr>
        </w:div>
        <w:div w:id="2042973630">
          <w:marLeft w:val="1123"/>
          <w:marRight w:val="0"/>
          <w:marTop w:val="124"/>
          <w:marBottom w:val="0"/>
          <w:divBdr>
            <w:top w:val="none" w:sz="0" w:space="0" w:color="auto"/>
            <w:left w:val="none" w:sz="0" w:space="0" w:color="auto"/>
            <w:bottom w:val="none" w:sz="0" w:space="0" w:color="auto"/>
            <w:right w:val="none" w:sz="0" w:space="0" w:color="auto"/>
          </w:divBdr>
        </w:div>
        <w:div w:id="333726455">
          <w:marLeft w:val="1123"/>
          <w:marRight w:val="0"/>
          <w:marTop w:val="124"/>
          <w:marBottom w:val="0"/>
          <w:divBdr>
            <w:top w:val="none" w:sz="0" w:space="0" w:color="auto"/>
            <w:left w:val="none" w:sz="0" w:space="0" w:color="auto"/>
            <w:bottom w:val="none" w:sz="0" w:space="0" w:color="auto"/>
            <w:right w:val="none" w:sz="0" w:space="0" w:color="auto"/>
          </w:divBdr>
        </w:div>
        <w:div w:id="329216486">
          <w:marLeft w:val="1123"/>
          <w:marRight w:val="0"/>
          <w:marTop w:val="124"/>
          <w:marBottom w:val="0"/>
          <w:divBdr>
            <w:top w:val="none" w:sz="0" w:space="0" w:color="auto"/>
            <w:left w:val="none" w:sz="0" w:space="0" w:color="auto"/>
            <w:bottom w:val="none" w:sz="0" w:space="0" w:color="auto"/>
            <w:right w:val="none" w:sz="0" w:space="0" w:color="auto"/>
          </w:divBdr>
        </w:div>
      </w:divsChild>
    </w:div>
    <w:div w:id="849173416">
      <w:bodyDiv w:val="1"/>
      <w:marLeft w:val="0"/>
      <w:marRight w:val="0"/>
      <w:marTop w:val="0"/>
      <w:marBottom w:val="0"/>
      <w:divBdr>
        <w:top w:val="none" w:sz="0" w:space="0" w:color="auto"/>
        <w:left w:val="none" w:sz="0" w:space="0" w:color="auto"/>
        <w:bottom w:val="none" w:sz="0" w:space="0" w:color="auto"/>
        <w:right w:val="none" w:sz="0" w:space="0" w:color="auto"/>
      </w:divBdr>
      <w:divsChild>
        <w:div w:id="911430920">
          <w:marLeft w:val="720"/>
          <w:marRight w:val="0"/>
          <w:marTop w:val="0"/>
          <w:marBottom w:val="0"/>
          <w:divBdr>
            <w:top w:val="none" w:sz="0" w:space="0" w:color="auto"/>
            <w:left w:val="none" w:sz="0" w:space="0" w:color="auto"/>
            <w:bottom w:val="none" w:sz="0" w:space="0" w:color="auto"/>
            <w:right w:val="none" w:sz="0" w:space="0" w:color="auto"/>
          </w:divBdr>
        </w:div>
      </w:divsChild>
    </w:div>
    <w:div w:id="859314962">
      <w:bodyDiv w:val="1"/>
      <w:marLeft w:val="0"/>
      <w:marRight w:val="0"/>
      <w:marTop w:val="0"/>
      <w:marBottom w:val="0"/>
      <w:divBdr>
        <w:top w:val="none" w:sz="0" w:space="0" w:color="auto"/>
        <w:left w:val="none" w:sz="0" w:space="0" w:color="auto"/>
        <w:bottom w:val="none" w:sz="0" w:space="0" w:color="auto"/>
        <w:right w:val="none" w:sz="0" w:space="0" w:color="auto"/>
      </w:divBdr>
      <w:divsChild>
        <w:div w:id="764956299">
          <w:marLeft w:val="1123"/>
          <w:marRight w:val="0"/>
          <w:marTop w:val="124"/>
          <w:marBottom w:val="0"/>
          <w:divBdr>
            <w:top w:val="none" w:sz="0" w:space="0" w:color="auto"/>
            <w:left w:val="none" w:sz="0" w:space="0" w:color="auto"/>
            <w:bottom w:val="none" w:sz="0" w:space="0" w:color="auto"/>
            <w:right w:val="none" w:sz="0" w:space="0" w:color="auto"/>
          </w:divBdr>
        </w:div>
        <w:div w:id="700859470">
          <w:marLeft w:val="1930"/>
          <w:marRight w:val="0"/>
          <w:marTop w:val="124"/>
          <w:marBottom w:val="0"/>
          <w:divBdr>
            <w:top w:val="none" w:sz="0" w:space="0" w:color="auto"/>
            <w:left w:val="none" w:sz="0" w:space="0" w:color="auto"/>
            <w:bottom w:val="none" w:sz="0" w:space="0" w:color="auto"/>
            <w:right w:val="none" w:sz="0" w:space="0" w:color="auto"/>
          </w:divBdr>
        </w:div>
        <w:div w:id="1467046846">
          <w:marLeft w:val="1930"/>
          <w:marRight w:val="0"/>
          <w:marTop w:val="124"/>
          <w:marBottom w:val="0"/>
          <w:divBdr>
            <w:top w:val="none" w:sz="0" w:space="0" w:color="auto"/>
            <w:left w:val="none" w:sz="0" w:space="0" w:color="auto"/>
            <w:bottom w:val="none" w:sz="0" w:space="0" w:color="auto"/>
            <w:right w:val="none" w:sz="0" w:space="0" w:color="auto"/>
          </w:divBdr>
        </w:div>
      </w:divsChild>
    </w:div>
    <w:div w:id="868104901">
      <w:bodyDiv w:val="1"/>
      <w:marLeft w:val="0"/>
      <w:marRight w:val="0"/>
      <w:marTop w:val="0"/>
      <w:marBottom w:val="0"/>
      <w:divBdr>
        <w:top w:val="none" w:sz="0" w:space="0" w:color="auto"/>
        <w:left w:val="none" w:sz="0" w:space="0" w:color="auto"/>
        <w:bottom w:val="none" w:sz="0" w:space="0" w:color="auto"/>
        <w:right w:val="none" w:sz="0" w:space="0" w:color="auto"/>
      </w:divBdr>
    </w:div>
    <w:div w:id="870528889">
      <w:bodyDiv w:val="1"/>
      <w:marLeft w:val="0"/>
      <w:marRight w:val="0"/>
      <w:marTop w:val="0"/>
      <w:marBottom w:val="0"/>
      <w:divBdr>
        <w:top w:val="none" w:sz="0" w:space="0" w:color="auto"/>
        <w:left w:val="none" w:sz="0" w:space="0" w:color="auto"/>
        <w:bottom w:val="none" w:sz="0" w:space="0" w:color="auto"/>
        <w:right w:val="none" w:sz="0" w:space="0" w:color="auto"/>
      </w:divBdr>
    </w:div>
    <w:div w:id="880288826">
      <w:bodyDiv w:val="1"/>
      <w:marLeft w:val="0"/>
      <w:marRight w:val="0"/>
      <w:marTop w:val="0"/>
      <w:marBottom w:val="0"/>
      <w:divBdr>
        <w:top w:val="none" w:sz="0" w:space="0" w:color="auto"/>
        <w:left w:val="none" w:sz="0" w:space="0" w:color="auto"/>
        <w:bottom w:val="none" w:sz="0" w:space="0" w:color="auto"/>
        <w:right w:val="none" w:sz="0" w:space="0" w:color="auto"/>
      </w:divBdr>
    </w:div>
    <w:div w:id="883103971">
      <w:bodyDiv w:val="1"/>
      <w:marLeft w:val="0"/>
      <w:marRight w:val="0"/>
      <w:marTop w:val="0"/>
      <w:marBottom w:val="0"/>
      <w:divBdr>
        <w:top w:val="none" w:sz="0" w:space="0" w:color="auto"/>
        <w:left w:val="none" w:sz="0" w:space="0" w:color="auto"/>
        <w:bottom w:val="none" w:sz="0" w:space="0" w:color="auto"/>
        <w:right w:val="none" w:sz="0" w:space="0" w:color="auto"/>
      </w:divBdr>
    </w:div>
    <w:div w:id="888884229">
      <w:bodyDiv w:val="1"/>
      <w:marLeft w:val="0"/>
      <w:marRight w:val="0"/>
      <w:marTop w:val="0"/>
      <w:marBottom w:val="0"/>
      <w:divBdr>
        <w:top w:val="none" w:sz="0" w:space="0" w:color="auto"/>
        <w:left w:val="none" w:sz="0" w:space="0" w:color="auto"/>
        <w:bottom w:val="none" w:sz="0" w:space="0" w:color="auto"/>
        <w:right w:val="none" w:sz="0" w:space="0" w:color="auto"/>
      </w:divBdr>
      <w:divsChild>
        <w:div w:id="1441607603">
          <w:marLeft w:val="1138"/>
          <w:marRight w:val="0"/>
          <w:marTop w:val="124"/>
          <w:marBottom w:val="0"/>
          <w:divBdr>
            <w:top w:val="none" w:sz="0" w:space="0" w:color="auto"/>
            <w:left w:val="none" w:sz="0" w:space="0" w:color="auto"/>
            <w:bottom w:val="none" w:sz="0" w:space="0" w:color="auto"/>
            <w:right w:val="none" w:sz="0" w:space="0" w:color="auto"/>
          </w:divBdr>
        </w:div>
        <w:div w:id="1931231338">
          <w:marLeft w:val="1930"/>
          <w:marRight w:val="0"/>
          <w:marTop w:val="124"/>
          <w:marBottom w:val="0"/>
          <w:divBdr>
            <w:top w:val="none" w:sz="0" w:space="0" w:color="auto"/>
            <w:left w:val="none" w:sz="0" w:space="0" w:color="auto"/>
            <w:bottom w:val="none" w:sz="0" w:space="0" w:color="auto"/>
            <w:right w:val="none" w:sz="0" w:space="0" w:color="auto"/>
          </w:divBdr>
        </w:div>
        <w:div w:id="488447114">
          <w:marLeft w:val="1930"/>
          <w:marRight w:val="0"/>
          <w:marTop w:val="124"/>
          <w:marBottom w:val="0"/>
          <w:divBdr>
            <w:top w:val="none" w:sz="0" w:space="0" w:color="auto"/>
            <w:left w:val="none" w:sz="0" w:space="0" w:color="auto"/>
            <w:bottom w:val="none" w:sz="0" w:space="0" w:color="auto"/>
            <w:right w:val="none" w:sz="0" w:space="0" w:color="auto"/>
          </w:divBdr>
        </w:div>
        <w:div w:id="654409407">
          <w:marLeft w:val="1930"/>
          <w:marRight w:val="0"/>
          <w:marTop w:val="124"/>
          <w:marBottom w:val="0"/>
          <w:divBdr>
            <w:top w:val="none" w:sz="0" w:space="0" w:color="auto"/>
            <w:left w:val="none" w:sz="0" w:space="0" w:color="auto"/>
            <w:bottom w:val="none" w:sz="0" w:space="0" w:color="auto"/>
            <w:right w:val="none" w:sz="0" w:space="0" w:color="auto"/>
          </w:divBdr>
        </w:div>
        <w:div w:id="768040838">
          <w:marLeft w:val="1930"/>
          <w:marRight w:val="0"/>
          <w:marTop w:val="124"/>
          <w:marBottom w:val="0"/>
          <w:divBdr>
            <w:top w:val="none" w:sz="0" w:space="0" w:color="auto"/>
            <w:left w:val="none" w:sz="0" w:space="0" w:color="auto"/>
            <w:bottom w:val="none" w:sz="0" w:space="0" w:color="auto"/>
            <w:right w:val="none" w:sz="0" w:space="0" w:color="auto"/>
          </w:divBdr>
        </w:div>
      </w:divsChild>
    </w:div>
    <w:div w:id="899973113">
      <w:bodyDiv w:val="1"/>
      <w:marLeft w:val="0"/>
      <w:marRight w:val="0"/>
      <w:marTop w:val="0"/>
      <w:marBottom w:val="0"/>
      <w:divBdr>
        <w:top w:val="none" w:sz="0" w:space="0" w:color="auto"/>
        <w:left w:val="none" w:sz="0" w:space="0" w:color="auto"/>
        <w:bottom w:val="none" w:sz="0" w:space="0" w:color="auto"/>
        <w:right w:val="none" w:sz="0" w:space="0" w:color="auto"/>
      </w:divBdr>
    </w:div>
    <w:div w:id="904292577">
      <w:bodyDiv w:val="1"/>
      <w:marLeft w:val="0"/>
      <w:marRight w:val="0"/>
      <w:marTop w:val="0"/>
      <w:marBottom w:val="0"/>
      <w:divBdr>
        <w:top w:val="none" w:sz="0" w:space="0" w:color="auto"/>
        <w:left w:val="none" w:sz="0" w:space="0" w:color="auto"/>
        <w:bottom w:val="none" w:sz="0" w:space="0" w:color="auto"/>
        <w:right w:val="none" w:sz="0" w:space="0" w:color="auto"/>
      </w:divBdr>
    </w:div>
    <w:div w:id="906303766">
      <w:bodyDiv w:val="1"/>
      <w:marLeft w:val="0"/>
      <w:marRight w:val="0"/>
      <w:marTop w:val="0"/>
      <w:marBottom w:val="0"/>
      <w:divBdr>
        <w:top w:val="none" w:sz="0" w:space="0" w:color="auto"/>
        <w:left w:val="none" w:sz="0" w:space="0" w:color="auto"/>
        <w:bottom w:val="none" w:sz="0" w:space="0" w:color="auto"/>
        <w:right w:val="none" w:sz="0" w:space="0" w:color="auto"/>
      </w:divBdr>
      <w:divsChild>
        <w:div w:id="62341475">
          <w:marLeft w:val="1210"/>
          <w:marRight w:val="0"/>
          <w:marTop w:val="124"/>
          <w:marBottom w:val="0"/>
          <w:divBdr>
            <w:top w:val="none" w:sz="0" w:space="0" w:color="auto"/>
            <w:left w:val="none" w:sz="0" w:space="0" w:color="auto"/>
            <w:bottom w:val="none" w:sz="0" w:space="0" w:color="auto"/>
            <w:right w:val="none" w:sz="0" w:space="0" w:color="auto"/>
          </w:divBdr>
        </w:div>
        <w:div w:id="268007276">
          <w:marLeft w:val="1210"/>
          <w:marRight w:val="0"/>
          <w:marTop w:val="124"/>
          <w:marBottom w:val="0"/>
          <w:divBdr>
            <w:top w:val="none" w:sz="0" w:space="0" w:color="auto"/>
            <w:left w:val="none" w:sz="0" w:space="0" w:color="auto"/>
            <w:bottom w:val="none" w:sz="0" w:space="0" w:color="auto"/>
            <w:right w:val="none" w:sz="0" w:space="0" w:color="auto"/>
          </w:divBdr>
        </w:div>
        <w:div w:id="543910724">
          <w:marLeft w:val="1210"/>
          <w:marRight w:val="0"/>
          <w:marTop w:val="124"/>
          <w:marBottom w:val="0"/>
          <w:divBdr>
            <w:top w:val="none" w:sz="0" w:space="0" w:color="auto"/>
            <w:left w:val="none" w:sz="0" w:space="0" w:color="auto"/>
            <w:bottom w:val="none" w:sz="0" w:space="0" w:color="auto"/>
            <w:right w:val="none" w:sz="0" w:space="0" w:color="auto"/>
          </w:divBdr>
        </w:div>
        <w:div w:id="2040885923">
          <w:marLeft w:val="1210"/>
          <w:marRight w:val="0"/>
          <w:marTop w:val="124"/>
          <w:marBottom w:val="0"/>
          <w:divBdr>
            <w:top w:val="none" w:sz="0" w:space="0" w:color="auto"/>
            <w:left w:val="none" w:sz="0" w:space="0" w:color="auto"/>
            <w:bottom w:val="none" w:sz="0" w:space="0" w:color="auto"/>
            <w:right w:val="none" w:sz="0" w:space="0" w:color="auto"/>
          </w:divBdr>
        </w:div>
      </w:divsChild>
    </w:div>
    <w:div w:id="907614745">
      <w:bodyDiv w:val="1"/>
      <w:marLeft w:val="0"/>
      <w:marRight w:val="0"/>
      <w:marTop w:val="0"/>
      <w:marBottom w:val="0"/>
      <w:divBdr>
        <w:top w:val="none" w:sz="0" w:space="0" w:color="auto"/>
        <w:left w:val="none" w:sz="0" w:space="0" w:color="auto"/>
        <w:bottom w:val="none" w:sz="0" w:space="0" w:color="auto"/>
        <w:right w:val="none" w:sz="0" w:space="0" w:color="auto"/>
      </w:divBdr>
    </w:div>
    <w:div w:id="909120570">
      <w:bodyDiv w:val="1"/>
      <w:marLeft w:val="0"/>
      <w:marRight w:val="0"/>
      <w:marTop w:val="0"/>
      <w:marBottom w:val="0"/>
      <w:divBdr>
        <w:top w:val="none" w:sz="0" w:space="0" w:color="auto"/>
        <w:left w:val="none" w:sz="0" w:space="0" w:color="auto"/>
        <w:bottom w:val="none" w:sz="0" w:space="0" w:color="auto"/>
        <w:right w:val="none" w:sz="0" w:space="0" w:color="auto"/>
      </w:divBdr>
      <w:divsChild>
        <w:div w:id="2132477725">
          <w:marLeft w:val="1123"/>
          <w:marRight w:val="0"/>
          <w:marTop w:val="124"/>
          <w:marBottom w:val="0"/>
          <w:divBdr>
            <w:top w:val="none" w:sz="0" w:space="0" w:color="auto"/>
            <w:left w:val="none" w:sz="0" w:space="0" w:color="auto"/>
            <w:bottom w:val="none" w:sz="0" w:space="0" w:color="auto"/>
            <w:right w:val="none" w:sz="0" w:space="0" w:color="auto"/>
          </w:divBdr>
        </w:div>
        <w:div w:id="1716003996">
          <w:marLeft w:val="1123"/>
          <w:marRight w:val="0"/>
          <w:marTop w:val="124"/>
          <w:marBottom w:val="0"/>
          <w:divBdr>
            <w:top w:val="none" w:sz="0" w:space="0" w:color="auto"/>
            <w:left w:val="none" w:sz="0" w:space="0" w:color="auto"/>
            <w:bottom w:val="none" w:sz="0" w:space="0" w:color="auto"/>
            <w:right w:val="none" w:sz="0" w:space="0" w:color="auto"/>
          </w:divBdr>
        </w:div>
        <w:div w:id="262879291">
          <w:marLeft w:val="1123"/>
          <w:marRight w:val="0"/>
          <w:marTop w:val="124"/>
          <w:marBottom w:val="0"/>
          <w:divBdr>
            <w:top w:val="none" w:sz="0" w:space="0" w:color="auto"/>
            <w:left w:val="none" w:sz="0" w:space="0" w:color="auto"/>
            <w:bottom w:val="none" w:sz="0" w:space="0" w:color="auto"/>
            <w:right w:val="none" w:sz="0" w:space="0" w:color="auto"/>
          </w:divBdr>
        </w:div>
      </w:divsChild>
    </w:div>
    <w:div w:id="913512173">
      <w:bodyDiv w:val="1"/>
      <w:marLeft w:val="0"/>
      <w:marRight w:val="0"/>
      <w:marTop w:val="0"/>
      <w:marBottom w:val="0"/>
      <w:divBdr>
        <w:top w:val="none" w:sz="0" w:space="0" w:color="auto"/>
        <w:left w:val="none" w:sz="0" w:space="0" w:color="auto"/>
        <w:bottom w:val="none" w:sz="0" w:space="0" w:color="auto"/>
        <w:right w:val="none" w:sz="0" w:space="0" w:color="auto"/>
      </w:divBdr>
      <w:divsChild>
        <w:div w:id="1695301209">
          <w:marLeft w:val="1123"/>
          <w:marRight w:val="0"/>
          <w:marTop w:val="124"/>
          <w:marBottom w:val="0"/>
          <w:divBdr>
            <w:top w:val="none" w:sz="0" w:space="0" w:color="auto"/>
            <w:left w:val="none" w:sz="0" w:space="0" w:color="auto"/>
            <w:bottom w:val="none" w:sz="0" w:space="0" w:color="auto"/>
            <w:right w:val="none" w:sz="0" w:space="0" w:color="auto"/>
          </w:divBdr>
        </w:div>
        <w:div w:id="1541935523">
          <w:marLeft w:val="1123"/>
          <w:marRight w:val="0"/>
          <w:marTop w:val="124"/>
          <w:marBottom w:val="0"/>
          <w:divBdr>
            <w:top w:val="none" w:sz="0" w:space="0" w:color="auto"/>
            <w:left w:val="none" w:sz="0" w:space="0" w:color="auto"/>
            <w:bottom w:val="none" w:sz="0" w:space="0" w:color="auto"/>
            <w:right w:val="none" w:sz="0" w:space="0" w:color="auto"/>
          </w:divBdr>
        </w:div>
      </w:divsChild>
    </w:div>
    <w:div w:id="922374689">
      <w:bodyDiv w:val="1"/>
      <w:marLeft w:val="0"/>
      <w:marRight w:val="0"/>
      <w:marTop w:val="0"/>
      <w:marBottom w:val="0"/>
      <w:divBdr>
        <w:top w:val="none" w:sz="0" w:space="0" w:color="auto"/>
        <w:left w:val="none" w:sz="0" w:space="0" w:color="auto"/>
        <w:bottom w:val="none" w:sz="0" w:space="0" w:color="auto"/>
        <w:right w:val="none" w:sz="0" w:space="0" w:color="auto"/>
      </w:divBdr>
    </w:div>
    <w:div w:id="923104621">
      <w:bodyDiv w:val="1"/>
      <w:marLeft w:val="0"/>
      <w:marRight w:val="0"/>
      <w:marTop w:val="0"/>
      <w:marBottom w:val="0"/>
      <w:divBdr>
        <w:top w:val="none" w:sz="0" w:space="0" w:color="auto"/>
        <w:left w:val="none" w:sz="0" w:space="0" w:color="auto"/>
        <w:bottom w:val="none" w:sz="0" w:space="0" w:color="auto"/>
        <w:right w:val="none" w:sz="0" w:space="0" w:color="auto"/>
      </w:divBdr>
    </w:div>
    <w:div w:id="923489780">
      <w:bodyDiv w:val="1"/>
      <w:marLeft w:val="0"/>
      <w:marRight w:val="0"/>
      <w:marTop w:val="0"/>
      <w:marBottom w:val="0"/>
      <w:divBdr>
        <w:top w:val="none" w:sz="0" w:space="0" w:color="auto"/>
        <w:left w:val="none" w:sz="0" w:space="0" w:color="auto"/>
        <w:bottom w:val="none" w:sz="0" w:space="0" w:color="auto"/>
        <w:right w:val="none" w:sz="0" w:space="0" w:color="auto"/>
      </w:divBdr>
      <w:divsChild>
        <w:div w:id="944196925">
          <w:marLeft w:val="1123"/>
          <w:marRight w:val="0"/>
          <w:marTop w:val="124"/>
          <w:marBottom w:val="0"/>
          <w:divBdr>
            <w:top w:val="none" w:sz="0" w:space="0" w:color="auto"/>
            <w:left w:val="none" w:sz="0" w:space="0" w:color="auto"/>
            <w:bottom w:val="none" w:sz="0" w:space="0" w:color="auto"/>
            <w:right w:val="none" w:sz="0" w:space="0" w:color="auto"/>
          </w:divBdr>
        </w:div>
        <w:div w:id="1949771196">
          <w:marLeft w:val="1123"/>
          <w:marRight w:val="0"/>
          <w:marTop w:val="124"/>
          <w:marBottom w:val="0"/>
          <w:divBdr>
            <w:top w:val="none" w:sz="0" w:space="0" w:color="auto"/>
            <w:left w:val="none" w:sz="0" w:space="0" w:color="auto"/>
            <w:bottom w:val="none" w:sz="0" w:space="0" w:color="auto"/>
            <w:right w:val="none" w:sz="0" w:space="0" w:color="auto"/>
          </w:divBdr>
        </w:div>
      </w:divsChild>
    </w:div>
    <w:div w:id="929966701">
      <w:bodyDiv w:val="1"/>
      <w:marLeft w:val="0"/>
      <w:marRight w:val="0"/>
      <w:marTop w:val="0"/>
      <w:marBottom w:val="0"/>
      <w:divBdr>
        <w:top w:val="none" w:sz="0" w:space="0" w:color="auto"/>
        <w:left w:val="none" w:sz="0" w:space="0" w:color="auto"/>
        <w:bottom w:val="none" w:sz="0" w:space="0" w:color="auto"/>
        <w:right w:val="none" w:sz="0" w:space="0" w:color="auto"/>
      </w:divBdr>
    </w:div>
    <w:div w:id="952201907">
      <w:bodyDiv w:val="1"/>
      <w:marLeft w:val="0"/>
      <w:marRight w:val="0"/>
      <w:marTop w:val="0"/>
      <w:marBottom w:val="0"/>
      <w:divBdr>
        <w:top w:val="none" w:sz="0" w:space="0" w:color="auto"/>
        <w:left w:val="none" w:sz="0" w:space="0" w:color="auto"/>
        <w:bottom w:val="none" w:sz="0" w:space="0" w:color="auto"/>
        <w:right w:val="none" w:sz="0" w:space="0" w:color="auto"/>
      </w:divBdr>
    </w:div>
    <w:div w:id="955864243">
      <w:bodyDiv w:val="1"/>
      <w:marLeft w:val="0"/>
      <w:marRight w:val="0"/>
      <w:marTop w:val="0"/>
      <w:marBottom w:val="0"/>
      <w:divBdr>
        <w:top w:val="none" w:sz="0" w:space="0" w:color="auto"/>
        <w:left w:val="none" w:sz="0" w:space="0" w:color="auto"/>
        <w:bottom w:val="none" w:sz="0" w:space="0" w:color="auto"/>
        <w:right w:val="none" w:sz="0" w:space="0" w:color="auto"/>
      </w:divBdr>
      <w:divsChild>
        <w:div w:id="1822506056">
          <w:marLeft w:val="1440"/>
          <w:marRight w:val="0"/>
          <w:marTop w:val="124"/>
          <w:marBottom w:val="0"/>
          <w:divBdr>
            <w:top w:val="none" w:sz="0" w:space="0" w:color="auto"/>
            <w:left w:val="none" w:sz="0" w:space="0" w:color="auto"/>
            <w:bottom w:val="none" w:sz="0" w:space="0" w:color="auto"/>
            <w:right w:val="none" w:sz="0" w:space="0" w:color="auto"/>
          </w:divBdr>
        </w:div>
      </w:divsChild>
    </w:div>
    <w:div w:id="973799936">
      <w:bodyDiv w:val="1"/>
      <w:marLeft w:val="0"/>
      <w:marRight w:val="0"/>
      <w:marTop w:val="0"/>
      <w:marBottom w:val="0"/>
      <w:divBdr>
        <w:top w:val="none" w:sz="0" w:space="0" w:color="auto"/>
        <w:left w:val="none" w:sz="0" w:space="0" w:color="auto"/>
        <w:bottom w:val="none" w:sz="0" w:space="0" w:color="auto"/>
        <w:right w:val="none" w:sz="0" w:space="0" w:color="auto"/>
      </w:divBdr>
    </w:div>
    <w:div w:id="974137292">
      <w:bodyDiv w:val="1"/>
      <w:marLeft w:val="0"/>
      <w:marRight w:val="0"/>
      <w:marTop w:val="0"/>
      <w:marBottom w:val="0"/>
      <w:divBdr>
        <w:top w:val="none" w:sz="0" w:space="0" w:color="auto"/>
        <w:left w:val="none" w:sz="0" w:space="0" w:color="auto"/>
        <w:bottom w:val="none" w:sz="0" w:space="0" w:color="auto"/>
        <w:right w:val="none" w:sz="0" w:space="0" w:color="auto"/>
      </w:divBdr>
    </w:div>
    <w:div w:id="974604858">
      <w:bodyDiv w:val="1"/>
      <w:marLeft w:val="0"/>
      <w:marRight w:val="0"/>
      <w:marTop w:val="0"/>
      <w:marBottom w:val="0"/>
      <w:divBdr>
        <w:top w:val="none" w:sz="0" w:space="0" w:color="auto"/>
        <w:left w:val="none" w:sz="0" w:space="0" w:color="auto"/>
        <w:bottom w:val="none" w:sz="0" w:space="0" w:color="auto"/>
        <w:right w:val="none" w:sz="0" w:space="0" w:color="auto"/>
      </w:divBdr>
      <w:divsChild>
        <w:div w:id="972905461">
          <w:marLeft w:val="1123"/>
          <w:marRight w:val="0"/>
          <w:marTop w:val="124"/>
          <w:marBottom w:val="0"/>
          <w:divBdr>
            <w:top w:val="none" w:sz="0" w:space="0" w:color="auto"/>
            <w:left w:val="none" w:sz="0" w:space="0" w:color="auto"/>
            <w:bottom w:val="none" w:sz="0" w:space="0" w:color="auto"/>
            <w:right w:val="none" w:sz="0" w:space="0" w:color="auto"/>
          </w:divBdr>
        </w:div>
        <w:div w:id="2061202687">
          <w:marLeft w:val="1123"/>
          <w:marRight w:val="0"/>
          <w:marTop w:val="124"/>
          <w:marBottom w:val="0"/>
          <w:divBdr>
            <w:top w:val="none" w:sz="0" w:space="0" w:color="auto"/>
            <w:left w:val="none" w:sz="0" w:space="0" w:color="auto"/>
            <w:bottom w:val="none" w:sz="0" w:space="0" w:color="auto"/>
            <w:right w:val="none" w:sz="0" w:space="0" w:color="auto"/>
          </w:divBdr>
        </w:div>
        <w:div w:id="713771724">
          <w:marLeft w:val="1123"/>
          <w:marRight w:val="0"/>
          <w:marTop w:val="124"/>
          <w:marBottom w:val="0"/>
          <w:divBdr>
            <w:top w:val="none" w:sz="0" w:space="0" w:color="auto"/>
            <w:left w:val="none" w:sz="0" w:space="0" w:color="auto"/>
            <w:bottom w:val="none" w:sz="0" w:space="0" w:color="auto"/>
            <w:right w:val="none" w:sz="0" w:space="0" w:color="auto"/>
          </w:divBdr>
        </w:div>
        <w:div w:id="1964844503">
          <w:marLeft w:val="1123"/>
          <w:marRight w:val="0"/>
          <w:marTop w:val="124"/>
          <w:marBottom w:val="0"/>
          <w:divBdr>
            <w:top w:val="none" w:sz="0" w:space="0" w:color="auto"/>
            <w:left w:val="none" w:sz="0" w:space="0" w:color="auto"/>
            <w:bottom w:val="none" w:sz="0" w:space="0" w:color="auto"/>
            <w:right w:val="none" w:sz="0" w:space="0" w:color="auto"/>
          </w:divBdr>
        </w:div>
      </w:divsChild>
    </w:div>
    <w:div w:id="982349421">
      <w:bodyDiv w:val="1"/>
      <w:marLeft w:val="0"/>
      <w:marRight w:val="0"/>
      <w:marTop w:val="0"/>
      <w:marBottom w:val="0"/>
      <w:divBdr>
        <w:top w:val="none" w:sz="0" w:space="0" w:color="auto"/>
        <w:left w:val="none" w:sz="0" w:space="0" w:color="auto"/>
        <w:bottom w:val="none" w:sz="0" w:space="0" w:color="auto"/>
        <w:right w:val="none" w:sz="0" w:space="0" w:color="auto"/>
      </w:divBdr>
      <w:divsChild>
        <w:div w:id="464936274">
          <w:marLeft w:val="1123"/>
          <w:marRight w:val="0"/>
          <w:marTop w:val="124"/>
          <w:marBottom w:val="0"/>
          <w:divBdr>
            <w:top w:val="none" w:sz="0" w:space="0" w:color="auto"/>
            <w:left w:val="none" w:sz="0" w:space="0" w:color="auto"/>
            <w:bottom w:val="none" w:sz="0" w:space="0" w:color="auto"/>
            <w:right w:val="none" w:sz="0" w:space="0" w:color="auto"/>
          </w:divBdr>
        </w:div>
        <w:div w:id="780303745">
          <w:marLeft w:val="1123"/>
          <w:marRight w:val="0"/>
          <w:marTop w:val="124"/>
          <w:marBottom w:val="0"/>
          <w:divBdr>
            <w:top w:val="none" w:sz="0" w:space="0" w:color="auto"/>
            <w:left w:val="none" w:sz="0" w:space="0" w:color="auto"/>
            <w:bottom w:val="none" w:sz="0" w:space="0" w:color="auto"/>
            <w:right w:val="none" w:sz="0" w:space="0" w:color="auto"/>
          </w:divBdr>
        </w:div>
        <w:div w:id="1147940322">
          <w:marLeft w:val="1123"/>
          <w:marRight w:val="0"/>
          <w:marTop w:val="124"/>
          <w:marBottom w:val="0"/>
          <w:divBdr>
            <w:top w:val="none" w:sz="0" w:space="0" w:color="auto"/>
            <w:left w:val="none" w:sz="0" w:space="0" w:color="auto"/>
            <w:bottom w:val="none" w:sz="0" w:space="0" w:color="auto"/>
            <w:right w:val="none" w:sz="0" w:space="0" w:color="auto"/>
          </w:divBdr>
        </w:div>
      </w:divsChild>
    </w:div>
    <w:div w:id="985401856">
      <w:bodyDiv w:val="1"/>
      <w:marLeft w:val="0"/>
      <w:marRight w:val="0"/>
      <w:marTop w:val="0"/>
      <w:marBottom w:val="0"/>
      <w:divBdr>
        <w:top w:val="none" w:sz="0" w:space="0" w:color="auto"/>
        <w:left w:val="none" w:sz="0" w:space="0" w:color="auto"/>
        <w:bottom w:val="none" w:sz="0" w:space="0" w:color="auto"/>
        <w:right w:val="none" w:sz="0" w:space="0" w:color="auto"/>
      </w:divBdr>
      <w:divsChild>
        <w:div w:id="1968928495">
          <w:marLeft w:val="1123"/>
          <w:marRight w:val="0"/>
          <w:marTop w:val="124"/>
          <w:marBottom w:val="0"/>
          <w:divBdr>
            <w:top w:val="none" w:sz="0" w:space="0" w:color="auto"/>
            <w:left w:val="none" w:sz="0" w:space="0" w:color="auto"/>
            <w:bottom w:val="none" w:sz="0" w:space="0" w:color="auto"/>
            <w:right w:val="none" w:sz="0" w:space="0" w:color="auto"/>
          </w:divBdr>
        </w:div>
        <w:div w:id="973175077">
          <w:marLeft w:val="1930"/>
          <w:marRight w:val="0"/>
          <w:marTop w:val="124"/>
          <w:marBottom w:val="0"/>
          <w:divBdr>
            <w:top w:val="none" w:sz="0" w:space="0" w:color="auto"/>
            <w:left w:val="none" w:sz="0" w:space="0" w:color="auto"/>
            <w:bottom w:val="none" w:sz="0" w:space="0" w:color="auto"/>
            <w:right w:val="none" w:sz="0" w:space="0" w:color="auto"/>
          </w:divBdr>
        </w:div>
        <w:div w:id="409158651">
          <w:marLeft w:val="1930"/>
          <w:marRight w:val="0"/>
          <w:marTop w:val="124"/>
          <w:marBottom w:val="0"/>
          <w:divBdr>
            <w:top w:val="none" w:sz="0" w:space="0" w:color="auto"/>
            <w:left w:val="none" w:sz="0" w:space="0" w:color="auto"/>
            <w:bottom w:val="none" w:sz="0" w:space="0" w:color="auto"/>
            <w:right w:val="none" w:sz="0" w:space="0" w:color="auto"/>
          </w:divBdr>
        </w:div>
        <w:div w:id="814025864">
          <w:marLeft w:val="1930"/>
          <w:marRight w:val="0"/>
          <w:marTop w:val="124"/>
          <w:marBottom w:val="0"/>
          <w:divBdr>
            <w:top w:val="none" w:sz="0" w:space="0" w:color="auto"/>
            <w:left w:val="none" w:sz="0" w:space="0" w:color="auto"/>
            <w:bottom w:val="none" w:sz="0" w:space="0" w:color="auto"/>
            <w:right w:val="none" w:sz="0" w:space="0" w:color="auto"/>
          </w:divBdr>
        </w:div>
        <w:div w:id="1312829501">
          <w:marLeft w:val="1930"/>
          <w:marRight w:val="0"/>
          <w:marTop w:val="124"/>
          <w:marBottom w:val="0"/>
          <w:divBdr>
            <w:top w:val="none" w:sz="0" w:space="0" w:color="auto"/>
            <w:left w:val="none" w:sz="0" w:space="0" w:color="auto"/>
            <w:bottom w:val="none" w:sz="0" w:space="0" w:color="auto"/>
            <w:right w:val="none" w:sz="0" w:space="0" w:color="auto"/>
          </w:divBdr>
        </w:div>
      </w:divsChild>
    </w:div>
    <w:div w:id="988632958">
      <w:bodyDiv w:val="1"/>
      <w:marLeft w:val="0"/>
      <w:marRight w:val="0"/>
      <w:marTop w:val="0"/>
      <w:marBottom w:val="0"/>
      <w:divBdr>
        <w:top w:val="none" w:sz="0" w:space="0" w:color="auto"/>
        <w:left w:val="none" w:sz="0" w:space="0" w:color="auto"/>
        <w:bottom w:val="none" w:sz="0" w:space="0" w:color="auto"/>
        <w:right w:val="none" w:sz="0" w:space="0" w:color="auto"/>
      </w:divBdr>
      <w:divsChild>
        <w:div w:id="541287871">
          <w:marLeft w:val="1123"/>
          <w:marRight w:val="0"/>
          <w:marTop w:val="124"/>
          <w:marBottom w:val="0"/>
          <w:divBdr>
            <w:top w:val="none" w:sz="0" w:space="0" w:color="auto"/>
            <w:left w:val="none" w:sz="0" w:space="0" w:color="auto"/>
            <w:bottom w:val="none" w:sz="0" w:space="0" w:color="auto"/>
            <w:right w:val="none" w:sz="0" w:space="0" w:color="auto"/>
          </w:divBdr>
        </w:div>
        <w:div w:id="520164844">
          <w:marLeft w:val="1123"/>
          <w:marRight w:val="0"/>
          <w:marTop w:val="124"/>
          <w:marBottom w:val="0"/>
          <w:divBdr>
            <w:top w:val="none" w:sz="0" w:space="0" w:color="auto"/>
            <w:left w:val="none" w:sz="0" w:space="0" w:color="auto"/>
            <w:bottom w:val="none" w:sz="0" w:space="0" w:color="auto"/>
            <w:right w:val="none" w:sz="0" w:space="0" w:color="auto"/>
          </w:divBdr>
        </w:div>
      </w:divsChild>
    </w:div>
    <w:div w:id="993342172">
      <w:bodyDiv w:val="1"/>
      <w:marLeft w:val="0"/>
      <w:marRight w:val="0"/>
      <w:marTop w:val="0"/>
      <w:marBottom w:val="0"/>
      <w:divBdr>
        <w:top w:val="none" w:sz="0" w:space="0" w:color="auto"/>
        <w:left w:val="none" w:sz="0" w:space="0" w:color="auto"/>
        <w:bottom w:val="none" w:sz="0" w:space="0" w:color="auto"/>
        <w:right w:val="none" w:sz="0" w:space="0" w:color="auto"/>
      </w:divBdr>
    </w:div>
    <w:div w:id="993919148">
      <w:bodyDiv w:val="1"/>
      <w:marLeft w:val="0"/>
      <w:marRight w:val="0"/>
      <w:marTop w:val="0"/>
      <w:marBottom w:val="0"/>
      <w:divBdr>
        <w:top w:val="none" w:sz="0" w:space="0" w:color="auto"/>
        <w:left w:val="none" w:sz="0" w:space="0" w:color="auto"/>
        <w:bottom w:val="none" w:sz="0" w:space="0" w:color="auto"/>
        <w:right w:val="none" w:sz="0" w:space="0" w:color="auto"/>
      </w:divBdr>
      <w:divsChild>
        <w:div w:id="1038552342">
          <w:marLeft w:val="1123"/>
          <w:marRight w:val="0"/>
          <w:marTop w:val="124"/>
          <w:marBottom w:val="0"/>
          <w:divBdr>
            <w:top w:val="none" w:sz="0" w:space="0" w:color="auto"/>
            <w:left w:val="none" w:sz="0" w:space="0" w:color="auto"/>
            <w:bottom w:val="none" w:sz="0" w:space="0" w:color="auto"/>
            <w:right w:val="none" w:sz="0" w:space="0" w:color="auto"/>
          </w:divBdr>
        </w:div>
        <w:div w:id="1787888729">
          <w:marLeft w:val="1123"/>
          <w:marRight w:val="0"/>
          <w:marTop w:val="124"/>
          <w:marBottom w:val="0"/>
          <w:divBdr>
            <w:top w:val="none" w:sz="0" w:space="0" w:color="auto"/>
            <w:left w:val="none" w:sz="0" w:space="0" w:color="auto"/>
            <w:bottom w:val="none" w:sz="0" w:space="0" w:color="auto"/>
            <w:right w:val="none" w:sz="0" w:space="0" w:color="auto"/>
          </w:divBdr>
        </w:div>
        <w:div w:id="1697343106">
          <w:marLeft w:val="1123"/>
          <w:marRight w:val="0"/>
          <w:marTop w:val="124"/>
          <w:marBottom w:val="0"/>
          <w:divBdr>
            <w:top w:val="none" w:sz="0" w:space="0" w:color="auto"/>
            <w:left w:val="none" w:sz="0" w:space="0" w:color="auto"/>
            <w:bottom w:val="none" w:sz="0" w:space="0" w:color="auto"/>
            <w:right w:val="none" w:sz="0" w:space="0" w:color="auto"/>
          </w:divBdr>
        </w:div>
      </w:divsChild>
    </w:div>
    <w:div w:id="995449786">
      <w:bodyDiv w:val="1"/>
      <w:marLeft w:val="0"/>
      <w:marRight w:val="0"/>
      <w:marTop w:val="0"/>
      <w:marBottom w:val="0"/>
      <w:divBdr>
        <w:top w:val="none" w:sz="0" w:space="0" w:color="auto"/>
        <w:left w:val="none" w:sz="0" w:space="0" w:color="auto"/>
        <w:bottom w:val="none" w:sz="0" w:space="0" w:color="auto"/>
        <w:right w:val="none" w:sz="0" w:space="0" w:color="auto"/>
      </w:divBdr>
    </w:div>
    <w:div w:id="996031843">
      <w:bodyDiv w:val="1"/>
      <w:marLeft w:val="0"/>
      <w:marRight w:val="0"/>
      <w:marTop w:val="0"/>
      <w:marBottom w:val="0"/>
      <w:divBdr>
        <w:top w:val="none" w:sz="0" w:space="0" w:color="auto"/>
        <w:left w:val="none" w:sz="0" w:space="0" w:color="auto"/>
        <w:bottom w:val="none" w:sz="0" w:space="0" w:color="auto"/>
        <w:right w:val="none" w:sz="0" w:space="0" w:color="auto"/>
      </w:divBdr>
    </w:div>
    <w:div w:id="996764314">
      <w:bodyDiv w:val="1"/>
      <w:marLeft w:val="0"/>
      <w:marRight w:val="0"/>
      <w:marTop w:val="0"/>
      <w:marBottom w:val="0"/>
      <w:divBdr>
        <w:top w:val="none" w:sz="0" w:space="0" w:color="auto"/>
        <w:left w:val="none" w:sz="0" w:space="0" w:color="auto"/>
        <w:bottom w:val="none" w:sz="0" w:space="0" w:color="auto"/>
        <w:right w:val="none" w:sz="0" w:space="0" w:color="auto"/>
      </w:divBdr>
      <w:divsChild>
        <w:div w:id="1651127811">
          <w:marLeft w:val="1123"/>
          <w:marRight w:val="0"/>
          <w:marTop w:val="124"/>
          <w:marBottom w:val="0"/>
          <w:divBdr>
            <w:top w:val="none" w:sz="0" w:space="0" w:color="auto"/>
            <w:left w:val="none" w:sz="0" w:space="0" w:color="auto"/>
            <w:bottom w:val="none" w:sz="0" w:space="0" w:color="auto"/>
            <w:right w:val="none" w:sz="0" w:space="0" w:color="auto"/>
          </w:divBdr>
        </w:div>
        <w:div w:id="31729428">
          <w:marLeft w:val="1037"/>
          <w:marRight w:val="0"/>
          <w:marTop w:val="124"/>
          <w:marBottom w:val="0"/>
          <w:divBdr>
            <w:top w:val="none" w:sz="0" w:space="0" w:color="auto"/>
            <w:left w:val="none" w:sz="0" w:space="0" w:color="auto"/>
            <w:bottom w:val="none" w:sz="0" w:space="0" w:color="auto"/>
            <w:right w:val="none" w:sz="0" w:space="0" w:color="auto"/>
          </w:divBdr>
        </w:div>
      </w:divsChild>
    </w:div>
    <w:div w:id="997197076">
      <w:bodyDiv w:val="1"/>
      <w:marLeft w:val="0"/>
      <w:marRight w:val="0"/>
      <w:marTop w:val="0"/>
      <w:marBottom w:val="0"/>
      <w:divBdr>
        <w:top w:val="none" w:sz="0" w:space="0" w:color="auto"/>
        <w:left w:val="none" w:sz="0" w:space="0" w:color="auto"/>
        <w:bottom w:val="none" w:sz="0" w:space="0" w:color="auto"/>
        <w:right w:val="none" w:sz="0" w:space="0" w:color="auto"/>
      </w:divBdr>
      <w:divsChild>
        <w:div w:id="723145366">
          <w:marLeft w:val="1123"/>
          <w:marRight w:val="0"/>
          <w:marTop w:val="124"/>
          <w:marBottom w:val="0"/>
          <w:divBdr>
            <w:top w:val="none" w:sz="0" w:space="0" w:color="auto"/>
            <w:left w:val="none" w:sz="0" w:space="0" w:color="auto"/>
            <w:bottom w:val="none" w:sz="0" w:space="0" w:color="auto"/>
            <w:right w:val="none" w:sz="0" w:space="0" w:color="auto"/>
          </w:divBdr>
        </w:div>
        <w:div w:id="127554762">
          <w:marLeft w:val="1123"/>
          <w:marRight w:val="0"/>
          <w:marTop w:val="124"/>
          <w:marBottom w:val="0"/>
          <w:divBdr>
            <w:top w:val="none" w:sz="0" w:space="0" w:color="auto"/>
            <w:left w:val="none" w:sz="0" w:space="0" w:color="auto"/>
            <w:bottom w:val="none" w:sz="0" w:space="0" w:color="auto"/>
            <w:right w:val="none" w:sz="0" w:space="0" w:color="auto"/>
          </w:divBdr>
        </w:div>
      </w:divsChild>
    </w:div>
    <w:div w:id="1001736569">
      <w:bodyDiv w:val="1"/>
      <w:marLeft w:val="0"/>
      <w:marRight w:val="0"/>
      <w:marTop w:val="0"/>
      <w:marBottom w:val="0"/>
      <w:divBdr>
        <w:top w:val="none" w:sz="0" w:space="0" w:color="auto"/>
        <w:left w:val="none" w:sz="0" w:space="0" w:color="auto"/>
        <w:bottom w:val="none" w:sz="0" w:space="0" w:color="auto"/>
        <w:right w:val="none" w:sz="0" w:space="0" w:color="auto"/>
      </w:divBdr>
    </w:div>
    <w:div w:id="1021780927">
      <w:bodyDiv w:val="1"/>
      <w:marLeft w:val="0"/>
      <w:marRight w:val="0"/>
      <w:marTop w:val="0"/>
      <w:marBottom w:val="0"/>
      <w:divBdr>
        <w:top w:val="none" w:sz="0" w:space="0" w:color="auto"/>
        <w:left w:val="none" w:sz="0" w:space="0" w:color="auto"/>
        <w:bottom w:val="none" w:sz="0" w:space="0" w:color="auto"/>
        <w:right w:val="none" w:sz="0" w:space="0" w:color="auto"/>
      </w:divBdr>
    </w:div>
    <w:div w:id="1028606776">
      <w:bodyDiv w:val="1"/>
      <w:marLeft w:val="0"/>
      <w:marRight w:val="0"/>
      <w:marTop w:val="0"/>
      <w:marBottom w:val="0"/>
      <w:divBdr>
        <w:top w:val="none" w:sz="0" w:space="0" w:color="auto"/>
        <w:left w:val="none" w:sz="0" w:space="0" w:color="auto"/>
        <w:bottom w:val="none" w:sz="0" w:space="0" w:color="auto"/>
        <w:right w:val="none" w:sz="0" w:space="0" w:color="auto"/>
      </w:divBdr>
    </w:div>
    <w:div w:id="1031764557">
      <w:bodyDiv w:val="1"/>
      <w:marLeft w:val="0"/>
      <w:marRight w:val="0"/>
      <w:marTop w:val="0"/>
      <w:marBottom w:val="0"/>
      <w:divBdr>
        <w:top w:val="none" w:sz="0" w:space="0" w:color="auto"/>
        <w:left w:val="none" w:sz="0" w:space="0" w:color="auto"/>
        <w:bottom w:val="none" w:sz="0" w:space="0" w:color="auto"/>
        <w:right w:val="none" w:sz="0" w:space="0" w:color="auto"/>
      </w:divBdr>
      <w:divsChild>
        <w:div w:id="1438254335">
          <w:marLeft w:val="1123"/>
          <w:marRight w:val="0"/>
          <w:marTop w:val="124"/>
          <w:marBottom w:val="0"/>
          <w:divBdr>
            <w:top w:val="none" w:sz="0" w:space="0" w:color="auto"/>
            <w:left w:val="none" w:sz="0" w:space="0" w:color="auto"/>
            <w:bottom w:val="none" w:sz="0" w:space="0" w:color="auto"/>
            <w:right w:val="none" w:sz="0" w:space="0" w:color="auto"/>
          </w:divBdr>
        </w:div>
        <w:div w:id="1234125650">
          <w:marLeft w:val="1123"/>
          <w:marRight w:val="0"/>
          <w:marTop w:val="124"/>
          <w:marBottom w:val="0"/>
          <w:divBdr>
            <w:top w:val="none" w:sz="0" w:space="0" w:color="auto"/>
            <w:left w:val="none" w:sz="0" w:space="0" w:color="auto"/>
            <w:bottom w:val="none" w:sz="0" w:space="0" w:color="auto"/>
            <w:right w:val="none" w:sz="0" w:space="0" w:color="auto"/>
          </w:divBdr>
        </w:div>
      </w:divsChild>
    </w:div>
    <w:div w:id="1031884046">
      <w:bodyDiv w:val="1"/>
      <w:marLeft w:val="0"/>
      <w:marRight w:val="0"/>
      <w:marTop w:val="0"/>
      <w:marBottom w:val="0"/>
      <w:divBdr>
        <w:top w:val="none" w:sz="0" w:space="0" w:color="auto"/>
        <w:left w:val="none" w:sz="0" w:space="0" w:color="auto"/>
        <w:bottom w:val="none" w:sz="0" w:space="0" w:color="auto"/>
        <w:right w:val="none" w:sz="0" w:space="0" w:color="auto"/>
      </w:divBdr>
      <w:divsChild>
        <w:div w:id="482236794">
          <w:marLeft w:val="1123"/>
          <w:marRight w:val="0"/>
          <w:marTop w:val="124"/>
          <w:marBottom w:val="0"/>
          <w:divBdr>
            <w:top w:val="none" w:sz="0" w:space="0" w:color="auto"/>
            <w:left w:val="none" w:sz="0" w:space="0" w:color="auto"/>
            <w:bottom w:val="none" w:sz="0" w:space="0" w:color="auto"/>
            <w:right w:val="none" w:sz="0" w:space="0" w:color="auto"/>
          </w:divBdr>
        </w:div>
      </w:divsChild>
    </w:div>
    <w:div w:id="1032534167">
      <w:bodyDiv w:val="1"/>
      <w:marLeft w:val="0"/>
      <w:marRight w:val="0"/>
      <w:marTop w:val="0"/>
      <w:marBottom w:val="0"/>
      <w:divBdr>
        <w:top w:val="none" w:sz="0" w:space="0" w:color="auto"/>
        <w:left w:val="none" w:sz="0" w:space="0" w:color="auto"/>
        <w:bottom w:val="none" w:sz="0" w:space="0" w:color="auto"/>
        <w:right w:val="none" w:sz="0" w:space="0" w:color="auto"/>
      </w:divBdr>
    </w:div>
    <w:div w:id="1041782192">
      <w:bodyDiv w:val="1"/>
      <w:marLeft w:val="0"/>
      <w:marRight w:val="0"/>
      <w:marTop w:val="0"/>
      <w:marBottom w:val="0"/>
      <w:divBdr>
        <w:top w:val="none" w:sz="0" w:space="0" w:color="auto"/>
        <w:left w:val="none" w:sz="0" w:space="0" w:color="auto"/>
        <w:bottom w:val="none" w:sz="0" w:space="0" w:color="auto"/>
        <w:right w:val="none" w:sz="0" w:space="0" w:color="auto"/>
      </w:divBdr>
    </w:div>
    <w:div w:id="1045521095">
      <w:bodyDiv w:val="1"/>
      <w:marLeft w:val="0"/>
      <w:marRight w:val="0"/>
      <w:marTop w:val="0"/>
      <w:marBottom w:val="0"/>
      <w:divBdr>
        <w:top w:val="none" w:sz="0" w:space="0" w:color="auto"/>
        <w:left w:val="none" w:sz="0" w:space="0" w:color="auto"/>
        <w:bottom w:val="none" w:sz="0" w:space="0" w:color="auto"/>
        <w:right w:val="none" w:sz="0" w:space="0" w:color="auto"/>
      </w:divBdr>
      <w:divsChild>
        <w:div w:id="1508716706">
          <w:marLeft w:val="1123"/>
          <w:marRight w:val="0"/>
          <w:marTop w:val="0"/>
          <w:marBottom w:val="0"/>
          <w:divBdr>
            <w:top w:val="none" w:sz="0" w:space="0" w:color="auto"/>
            <w:left w:val="none" w:sz="0" w:space="0" w:color="auto"/>
            <w:bottom w:val="none" w:sz="0" w:space="0" w:color="auto"/>
            <w:right w:val="none" w:sz="0" w:space="0" w:color="auto"/>
          </w:divBdr>
        </w:div>
        <w:div w:id="58722138">
          <w:marLeft w:val="1123"/>
          <w:marRight w:val="0"/>
          <w:marTop w:val="0"/>
          <w:marBottom w:val="0"/>
          <w:divBdr>
            <w:top w:val="none" w:sz="0" w:space="0" w:color="auto"/>
            <w:left w:val="none" w:sz="0" w:space="0" w:color="auto"/>
            <w:bottom w:val="none" w:sz="0" w:space="0" w:color="auto"/>
            <w:right w:val="none" w:sz="0" w:space="0" w:color="auto"/>
          </w:divBdr>
        </w:div>
        <w:div w:id="53625620">
          <w:marLeft w:val="1123"/>
          <w:marRight w:val="0"/>
          <w:marTop w:val="0"/>
          <w:marBottom w:val="0"/>
          <w:divBdr>
            <w:top w:val="none" w:sz="0" w:space="0" w:color="auto"/>
            <w:left w:val="none" w:sz="0" w:space="0" w:color="auto"/>
            <w:bottom w:val="none" w:sz="0" w:space="0" w:color="auto"/>
            <w:right w:val="none" w:sz="0" w:space="0" w:color="auto"/>
          </w:divBdr>
        </w:div>
        <w:div w:id="386152851">
          <w:marLeft w:val="1123"/>
          <w:marRight w:val="0"/>
          <w:marTop w:val="0"/>
          <w:marBottom w:val="0"/>
          <w:divBdr>
            <w:top w:val="none" w:sz="0" w:space="0" w:color="auto"/>
            <w:left w:val="none" w:sz="0" w:space="0" w:color="auto"/>
            <w:bottom w:val="none" w:sz="0" w:space="0" w:color="auto"/>
            <w:right w:val="none" w:sz="0" w:space="0" w:color="auto"/>
          </w:divBdr>
        </w:div>
        <w:div w:id="1849632248">
          <w:marLeft w:val="1123"/>
          <w:marRight w:val="0"/>
          <w:marTop w:val="0"/>
          <w:marBottom w:val="0"/>
          <w:divBdr>
            <w:top w:val="none" w:sz="0" w:space="0" w:color="auto"/>
            <w:left w:val="none" w:sz="0" w:space="0" w:color="auto"/>
            <w:bottom w:val="none" w:sz="0" w:space="0" w:color="auto"/>
            <w:right w:val="none" w:sz="0" w:space="0" w:color="auto"/>
          </w:divBdr>
        </w:div>
      </w:divsChild>
    </w:div>
    <w:div w:id="1048794482">
      <w:bodyDiv w:val="1"/>
      <w:marLeft w:val="0"/>
      <w:marRight w:val="0"/>
      <w:marTop w:val="0"/>
      <w:marBottom w:val="0"/>
      <w:divBdr>
        <w:top w:val="none" w:sz="0" w:space="0" w:color="auto"/>
        <w:left w:val="none" w:sz="0" w:space="0" w:color="auto"/>
        <w:bottom w:val="none" w:sz="0" w:space="0" w:color="auto"/>
        <w:right w:val="none" w:sz="0" w:space="0" w:color="auto"/>
      </w:divBdr>
    </w:div>
    <w:div w:id="1051534705">
      <w:bodyDiv w:val="1"/>
      <w:marLeft w:val="0"/>
      <w:marRight w:val="0"/>
      <w:marTop w:val="0"/>
      <w:marBottom w:val="0"/>
      <w:divBdr>
        <w:top w:val="none" w:sz="0" w:space="0" w:color="auto"/>
        <w:left w:val="none" w:sz="0" w:space="0" w:color="auto"/>
        <w:bottom w:val="none" w:sz="0" w:space="0" w:color="auto"/>
        <w:right w:val="none" w:sz="0" w:space="0" w:color="auto"/>
      </w:divBdr>
    </w:div>
    <w:div w:id="1057119917">
      <w:bodyDiv w:val="1"/>
      <w:marLeft w:val="0"/>
      <w:marRight w:val="0"/>
      <w:marTop w:val="0"/>
      <w:marBottom w:val="0"/>
      <w:divBdr>
        <w:top w:val="none" w:sz="0" w:space="0" w:color="auto"/>
        <w:left w:val="none" w:sz="0" w:space="0" w:color="auto"/>
        <w:bottom w:val="none" w:sz="0" w:space="0" w:color="auto"/>
        <w:right w:val="none" w:sz="0" w:space="0" w:color="auto"/>
      </w:divBdr>
      <w:divsChild>
        <w:div w:id="789082188">
          <w:marLeft w:val="1123"/>
          <w:marRight w:val="0"/>
          <w:marTop w:val="124"/>
          <w:marBottom w:val="0"/>
          <w:divBdr>
            <w:top w:val="none" w:sz="0" w:space="0" w:color="auto"/>
            <w:left w:val="none" w:sz="0" w:space="0" w:color="auto"/>
            <w:bottom w:val="none" w:sz="0" w:space="0" w:color="auto"/>
            <w:right w:val="none" w:sz="0" w:space="0" w:color="auto"/>
          </w:divBdr>
        </w:div>
      </w:divsChild>
    </w:div>
    <w:div w:id="1059982167">
      <w:bodyDiv w:val="1"/>
      <w:marLeft w:val="0"/>
      <w:marRight w:val="0"/>
      <w:marTop w:val="0"/>
      <w:marBottom w:val="0"/>
      <w:divBdr>
        <w:top w:val="none" w:sz="0" w:space="0" w:color="auto"/>
        <w:left w:val="none" w:sz="0" w:space="0" w:color="auto"/>
        <w:bottom w:val="none" w:sz="0" w:space="0" w:color="auto"/>
        <w:right w:val="none" w:sz="0" w:space="0" w:color="auto"/>
      </w:divBdr>
    </w:div>
    <w:div w:id="1061368307">
      <w:bodyDiv w:val="1"/>
      <w:marLeft w:val="0"/>
      <w:marRight w:val="0"/>
      <w:marTop w:val="0"/>
      <w:marBottom w:val="0"/>
      <w:divBdr>
        <w:top w:val="none" w:sz="0" w:space="0" w:color="auto"/>
        <w:left w:val="none" w:sz="0" w:space="0" w:color="auto"/>
        <w:bottom w:val="none" w:sz="0" w:space="0" w:color="auto"/>
        <w:right w:val="none" w:sz="0" w:space="0" w:color="auto"/>
      </w:divBdr>
      <w:divsChild>
        <w:div w:id="673922661">
          <w:marLeft w:val="1123"/>
          <w:marRight w:val="0"/>
          <w:marTop w:val="124"/>
          <w:marBottom w:val="0"/>
          <w:divBdr>
            <w:top w:val="none" w:sz="0" w:space="0" w:color="auto"/>
            <w:left w:val="none" w:sz="0" w:space="0" w:color="auto"/>
            <w:bottom w:val="none" w:sz="0" w:space="0" w:color="auto"/>
            <w:right w:val="none" w:sz="0" w:space="0" w:color="auto"/>
          </w:divBdr>
        </w:div>
      </w:divsChild>
    </w:div>
    <w:div w:id="1069495226">
      <w:bodyDiv w:val="1"/>
      <w:marLeft w:val="0"/>
      <w:marRight w:val="0"/>
      <w:marTop w:val="0"/>
      <w:marBottom w:val="0"/>
      <w:divBdr>
        <w:top w:val="none" w:sz="0" w:space="0" w:color="auto"/>
        <w:left w:val="none" w:sz="0" w:space="0" w:color="auto"/>
        <w:bottom w:val="none" w:sz="0" w:space="0" w:color="auto"/>
        <w:right w:val="none" w:sz="0" w:space="0" w:color="auto"/>
      </w:divBdr>
      <w:divsChild>
        <w:div w:id="1862086852">
          <w:marLeft w:val="1253"/>
          <w:marRight w:val="0"/>
          <w:marTop w:val="124"/>
          <w:marBottom w:val="0"/>
          <w:divBdr>
            <w:top w:val="none" w:sz="0" w:space="0" w:color="auto"/>
            <w:left w:val="none" w:sz="0" w:space="0" w:color="auto"/>
            <w:bottom w:val="none" w:sz="0" w:space="0" w:color="auto"/>
            <w:right w:val="none" w:sz="0" w:space="0" w:color="auto"/>
          </w:divBdr>
        </w:div>
        <w:div w:id="2058239028">
          <w:marLeft w:val="1253"/>
          <w:marRight w:val="0"/>
          <w:marTop w:val="124"/>
          <w:marBottom w:val="0"/>
          <w:divBdr>
            <w:top w:val="none" w:sz="0" w:space="0" w:color="auto"/>
            <w:left w:val="none" w:sz="0" w:space="0" w:color="auto"/>
            <w:bottom w:val="none" w:sz="0" w:space="0" w:color="auto"/>
            <w:right w:val="none" w:sz="0" w:space="0" w:color="auto"/>
          </w:divBdr>
        </w:div>
        <w:div w:id="1068378150">
          <w:marLeft w:val="1253"/>
          <w:marRight w:val="0"/>
          <w:marTop w:val="124"/>
          <w:marBottom w:val="0"/>
          <w:divBdr>
            <w:top w:val="none" w:sz="0" w:space="0" w:color="auto"/>
            <w:left w:val="none" w:sz="0" w:space="0" w:color="auto"/>
            <w:bottom w:val="none" w:sz="0" w:space="0" w:color="auto"/>
            <w:right w:val="none" w:sz="0" w:space="0" w:color="auto"/>
          </w:divBdr>
        </w:div>
      </w:divsChild>
    </w:div>
    <w:div w:id="1073360014">
      <w:bodyDiv w:val="1"/>
      <w:marLeft w:val="0"/>
      <w:marRight w:val="0"/>
      <w:marTop w:val="0"/>
      <w:marBottom w:val="0"/>
      <w:divBdr>
        <w:top w:val="none" w:sz="0" w:space="0" w:color="auto"/>
        <w:left w:val="none" w:sz="0" w:space="0" w:color="auto"/>
        <w:bottom w:val="none" w:sz="0" w:space="0" w:color="auto"/>
        <w:right w:val="none" w:sz="0" w:space="0" w:color="auto"/>
      </w:divBdr>
    </w:div>
    <w:div w:id="1074550478">
      <w:bodyDiv w:val="1"/>
      <w:marLeft w:val="0"/>
      <w:marRight w:val="0"/>
      <w:marTop w:val="0"/>
      <w:marBottom w:val="0"/>
      <w:divBdr>
        <w:top w:val="none" w:sz="0" w:space="0" w:color="auto"/>
        <w:left w:val="none" w:sz="0" w:space="0" w:color="auto"/>
        <w:bottom w:val="none" w:sz="0" w:space="0" w:color="auto"/>
        <w:right w:val="none" w:sz="0" w:space="0" w:color="auto"/>
      </w:divBdr>
    </w:div>
    <w:div w:id="1075125409">
      <w:bodyDiv w:val="1"/>
      <w:marLeft w:val="0"/>
      <w:marRight w:val="0"/>
      <w:marTop w:val="0"/>
      <w:marBottom w:val="0"/>
      <w:divBdr>
        <w:top w:val="none" w:sz="0" w:space="0" w:color="auto"/>
        <w:left w:val="none" w:sz="0" w:space="0" w:color="auto"/>
        <w:bottom w:val="none" w:sz="0" w:space="0" w:color="auto"/>
        <w:right w:val="none" w:sz="0" w:space="0" w:color="auto"/>
      </w:divBdr>
      <w:divsChild>
        <w:div w:id="566960788">
          <w:marLeft w:val="1123"/>
          <w:marRight w:val="0"/>
          <w:marTop w:val="124"/>
          <w:marBottom w:val="0"/>
          <w:divBdr>
            <w:top w:val="none" w:sz="0" w:space="0" w:color="auto"/>
            <w:left w:val="none" w:sz="0" w:space="0" w:color="auto"/>
            <w:bottom w:val="none" w:sz="0" w:space="0" w:color="auto"/>
            <w:right w:val="none" w:sz="0" w:space="0" w:color="auto"/>
          </w:divBdr>
        </w:div>
        <w:div w:id="979923284">
          <w:marLeft w:val="1123"/>
          <w:marRight w:val="0"/>
          <w:marTop w:val="124"/>
          <w:marBottom w:val="0"/>
          <w:divBdr>
            <w:top w:val="none" w:sz="0" w:space="0" w:color="auto"/>
            <w:left w:val="none" w:sz="0" w:space="0" w:color="auto"/>
            <w:bottom w:val="none" w:sz="0" w:space="0" w:color="auto"/>
            <w:right w:val="none" w:sz="0" w:space="0" w:color="auto"/>
          </w:divBdr>
        </w:div>
        <w:div w:id="734552738">
          <w:marLeft w:val="1123"/>
          <w:marRight w:val="0"/>
          <w:marTop w:val="124"/>
          <w:marBottom w:val="0"/>
          <w:divBdr>
            <w:top w:val="none" w:sz="0" w:space="0" w:color="auto"/>
            <w:left w:val="none" w:sz="0" w:space="0" w:color="auto"/>
            <w:bottom w:val="none" w:sz="0" w:space="0" w:color="auto"/>
            <w:right w:val="none" w:sz="0" w:space="0" w:color="auto"/>
          </w:divBdr>
        </w:div>
        <w:div w:id="1746688402">
          <w:marLeft w:val="3686"/>
          <w:marRight w:val="0"/>
          <w:marTop w:val="124"/>
          <w:marBottom w:val="0"/>
          <w:divBdr>
            <w:top w:val="none" w:sz="0" w:space="0" w:color="auto"/>
            <w:left w:val="none" w:sz="0" w:space="0" w:color="auto"/>
            <w:bottom w:val="none" w:sz="0" w:space="0" w:color="auto"/>
            <w:right w:val="none" w:sz="0" w:space="0" w:color="auto"/>
          </w:divBdr>
        </w:div>
        <w:div w:id="1703700268">
          <w:marLeft w:val="3686"/>
          <w:marRight w:val="0"/>
          <w:marTop w:val="124"/>
          <w:marBottom w:val="0"/>
          <w:divBdr>
            <w:top w:val="none" w:sz="0" w:space="0" w:color="auto"/>
            <w:left w:val="none" w:sz="0" w:space="0" w:color="auto"/>
            <w:bottom w:val="none" w:sz="0" w:space="0" w:color="auto"/>
            <w:right w:val="none" w:sz="0" w:space="0" w:color="auto"/>
          </w:divBdr>
        </w:div>
        <w:div w:id="1786844054">
          <w:marLeft w:val="3686"/>
          <w:marRight w:val="0"/>
          <w:marTop w:val="124"/>
          <w:marBottom w:val="0"/>
          <w:divBdr>
            <w:top w:val="none" w:sz="0" w:space="0" w:color="auto"/>
            <w:left w:val="none" w:sz="0" w:space="0" w:color="auto"/>
            <w:bottom w:val="none" w:sz="0" w:space="0" w:color="auto"/>
            <w:right w:val="none" w:sz="0" w:space="0" w:color="auto"/>
          </w:divBdr>
        </w:div>
        <w:div w:id="341052639">
          <w:marLeft w:val="3686"/>
          <w:marRight w:val="0"/>
          <w:marTop w:val="124"/>
          <w:marBottom w:val="0"/>
          <w:divBdr>
            <w:top w:val="none" w:sz="0" w:space="0" w:color="auto"/>
            <w:left w:val="none" w:sz="0" w:space="0" w:color="auto"/>
            <w:bottom w:val="none" w:sz="0" w:space="0" w:color="auto"/>
            <w:right w:val="none" w:sz="0" w:space="0" w:color="auto"/>
          </w:divBdr>
        </w:div>
      </w:divsChild>
    </w:div>
    <w:div w:id="1076054653">
      <w:bodyDiv w:val="1"/>
      <w:marLeft w:val="0"/>
      <w:marRight w:val="0"/>
      <w:marTop w:val="0"/>
      <w:marBottom w:val="0"/>
      <w:divBdr>
        <w:top w:val="none" w:sz="0" w:space="0" w:color="auto"/>
        <w:left w:val="none" w:sz="0" w:space="0" w:color="auto"/>
        <w:bottom w:val="none" w:sz="0" w:space="0" w:color="auto"/>
        <w:right w:val="none" w:sz="0" w:space="0" w:color="auto"/>
      </w:divBdr>
    </w:div>
    <w:div w:id="1076635831">
      <w:bodyDiv w:val="1"/>
      <w:marLeft w:val="0"/>
      <w:marRight w:val="0"/>
      <w:marTop w:val="0"/>
      <w:marBottom w:val="0"/>
      <w:divBdr>
        <w:top w:val="none" w:sz="0" w:space="0" w:color="auto"/>
        <w:left w:val="none" w:sz="0" w:space="0" w:color="auto"/>
        <w:bottom w:val="none" w:sz="0" w:space="0" w:color="auto"/>
        <w:right w:val="none" w:sz="0" w:space="0" w:color="auto"/>
      </w:divBdr>
    </w:div>
    <w:div w:id="1087657453">
      <w:bodyDiv w:val="1"/>
      <w:marLeft w:val="0"/>
      <w:marRight w:val="0"/>
      <w:marTop w:val="0"/>
      <w:marBottom w:val="0"/>
      <w:divBdr>
        <w:top w:val="none" w:sz="0" w:space="0" w:color="auto"/>
        <w:left w:val="none" w:sz="0" w:space="0" w:color="auto"/>
        <w:bottom w:val="none" w:sz="0" w:space="0" w:color="auto"/>
        <w:right w:val="none" w:sz="0" w:space="0" w:color="auto"/>
      </w:divBdr>
    </w:div>
    <w:div w:id="1096244244">
      <w:bodyDiv w:val="1"/>
      <w:marLeft w:val="0"/>
      <w:marRight w:val="0"/>
      <w:marTop w:val="0"/>
      <w:marBottom w:val="0"/>
      <w:divBdr>
        <w:top w:val="none" w:sz="0" w:space="0" w:color="auto"/>
        <w:left w:val="none" w:sz="0" w:space="0" w:color="auto"/>
        <w:bottom w:val="none" w:sz="0" w:space="0" w:color="auto"/>
        <w:right w:val="none" w:sz="0" w:space="0" w:color="auto"/>
      </w:divBdr>
      <w:divsChild>
        <w:div w:id="1135414601">
          <w:marLeft w:val="1123"/>
          <w:marRight w:val="0"/>
          <w:marTop w:val="124"/>
          <w:marBottom w:val="0"/>
          <w:divBdr>
            <w:top w:val="none" w:sz="0" w:space="0" w:color="auto"/>
            <w:left w:val="none" w:sz="0" w:space="0" w:color="auto"/>
            <w:bottom w:val="none" w:sz="0" w:space="0" w:color="auto"/>
            <w:right w:val="none" w:sz="0" w:space="0" w:color="auto"/>
          </w:divBdr>
        </w:div>
      </w:divsChild>
    </w:div>
    <w:div w:id="1098713742">
      <w:bodyDiv w:val="1"/>
      <w:marLeft w:val="0"/>
      <w:marRight w:val="0"/>
      <w:marTop w:val="0"/>
      <w:marBottom w:val="0"/>
      <w:divBdr>
        <w:top w:val="none" w:sz="0" w:space="0" w:color="auto"/>
        <w:left w:val="none" w:sz="0" w:space="0" w:color="auto"/>
        <w:bottom w:val="none" w:sz="0" w:space="0" w:color="auto"/>
        <w:right w:val="none" w:sz="0" w:space="0" w:color="auto"/>
      </w:divBdr>
    </w:div>
    <w:div w:id="1106998186">
      <w:bodyDiv w:val="1"/>
      <w:marLeft w:val="0"/>
      <w:marRight w:val="0"/>
      <w:marTop w:val="0"/>
      <w:marBottom w:val="0"/>
      <w:divBdr>
        <w:top w:val="none" w:sz="0" w:space="0" w:color="auto"/>
        <w:left w:val="none" w:sz="0" w:space="0" w:color="auto"/>
        <w:bottom w:val="none" w:sz="0" w:space="0" w:color="auto"/>
        <w:right w:val="none" w:sz="0" w:space="0" w:color="auto"/>
      </w:divBdr>
    </w:div>
    <w:div w:id="1115782700">
      <w:bodyDiv w:val="1"/>
      <w:marLeft w:val="0"/>
      <w:marRight w:val="0"/>
      <w:marTop w:val="0"/>
      <w:marBottom w:val="0"/>
      <w:divBdr>
        <w:top w:val="none" w:sz="0" w:space="0" w:color="auto"/>
        <w:left w:val="none" w:sz="0" w:space="0" w:color="auto"/>
        <w:bottom w:val="none" w:sz="0" w:space="0" w:color="auto"/>
        <w:right w:val="none" w:sz="0" w:space="0" w:color="auto"/>
      </w:divBdr>
      <w:divsChild>
        <w:div w:id="1216507978">
          <w:marLeft w:val="1138"/>
          <w:marRight w:val="0"/>
          <w:marTop w:val="124"/>
          <w:marBottom w:val="0"/>
          <w:divBdr>
            <w:top w:val="none" w:sz="0" w:space="0" w:color="auto"/>
            <w:left w:val="none" w:sz="0" w:space="0" w:color="auto"/>
            <w:bottom w:val="none" w:sz="0" w:space="0" w:color="auto"/>
            <w:right w:val="none" w:sz="0" w:space="0" w:color="auto"/>
          </w:divBdr>
        </w:div>
        <w:div w:id="1879049282">
          <w:marLeft w:val="1843"/>
          <w:marRight w:val="0"/>
          <w:marTop w:val="124"/>
          <w:marBottom w:val="0"/>
          <w:divBdr>
            <w:top w:val="none" w:sz="0" w:space="0" w:color="auto"/>
            <w:left w:val="none" w:sz="0" w:space="0" w:color="auto"/>
            <w:bottom w:val="none" w:sz="0" w:space="0" w:color="auto"/>
            <w:right w:val="none" w:sz="0" w:space="0" w:color="auto"/>
          </w:divBdr>
        </w:div>
        <w:div w:id="1790707051">
          <w:marLeft w:val="1843"/>
          <w:marRight w:val="0"/>
          <w:marTop w:val="124"/>
          <w:marBottom w:val="0"/>
          <w:divBdr>
            <w:top w:val="none" w:sz="0" w:space="0" w:color="auto"/>
            <w:left w:val="none" w:sz="0" w:space="0" w:color="auto"/>
            <w:bottom w:val="none" w:sz="0" w:space="0" w:color="auto"/>
            <w:right w:val="none" w:sz="0" w:space="0" w:color="auto"/>
          </w:divBdr>
        </w:div>
        <w:div w:id="775754383">
          <w:marLeft w:val="1843"/>
          <w:marRight w:val="0"/>
          <w:marTop w:val="124"/>
          <w:marBottom w:val="0"/>
          <w:divBdr>
            <w:top w:val="none" w:sz="0" w:space="0" w:color="auto"/>
            <w:left w:val="none" w:sz="0" w:space="0" w:color="auto"/>
            <w:bottom w:val="none" w:sz="0" w:space="0" w:color="auto"/>
            <w:right w:val="none" w:sz="0" w:space="0" w:color="auto"/>
          </w:divBdr>
        </w:div>
        <w:div w:id="1714428171">
          <w:marLeft w:val="1843"/>
          <w:marRight w:val="0"/>
          <w:marTop w:val="124"/>
          <w:marBottom w:val="0"/>
          <w:divBdr>
            <w:top w:val="none" w:sz="0" w:space="0" w:color="auto"/>
            <w:left w:val="none" w:sz="0" w:space="0" w:color="auto"/>
            <w:bottom w:val="none" w:sz="0" w:space="0" w:color="auto"/>
            <w:right w:val="none" w:sz="0" w:space="0" w:color="auto"/>
          </w:divBdr>
        </w:div>
      </w:divsChild>
    </w:div>
    <w:div w:id="1116489942">
      <w:bodyDiv w:val="1"/>
      <w:marLeft w:val="0"/>
      <w:marRight w:val="0"/>
      <w:marTop w:val="0"/>
      <w:marBottom w:val="0"/>
      <w:divBdr>
        <w:top w:val="none" w:sz="0" w:space="0" w:color="auto"/>
        <w:left w:val="none" w:sz="0" w:space="0" w:color="auto"/>
        <w:bottom w:val="none" w:sz="0" w:space="0" w:color="auto"/>
        <w:right w:val="none" w:sz="0" w:space="0" w:color="auto"/>
      </w:divBdr>
      <w:divsChild>
        <w:div w:id="465003780">
          <w:marLeft w:val="1123"/>
          <w:marRight w:val="0"/>
          <w:marTop w:val="124"/>
          <w:marBottom w:val="0"/>
          <w:divBdr>
            <w:top w:val="none" w:sz="0" w:space="0" w:color="auto"/>
            <w:left w:val="none" w:sz="0" w:space="0" w:color="auto"/>
            <w:bottom w:val="none" w:sz="0" w:space="0" w:color="auto"/>
            <w:right w:val="none" w:sz="0" w:space="0" w:color="auto"/>
          </w:divBdr>
        </w:div>
        <w:div w:id="2029595883">
          <w:marLeft w:val="1123"/>
          <w:marRight w:val="0"/>
          <w:marTop w:val="124"/>
          <w:marBottom w:val="0"/>
          <w:divBdr>
            <w:top w:val="none" w:sz="0" w:space="0" w:color="auto"/>
            <w:left w:val="none" w:sz="0" w:space="0" w:color="auto"/>
            <w:bottom w:val="none" w:sz="0" w:space="0" w:color="auto"/>
            <w:right w:val="none" w:sz="0" w:space="0" w:color="auto"/>
          </w:divBdr>
        </w:div>
        <w:div w:id="625352031">
          <w:marLeft w:val="1123"/>
          <w:marRight w:val="0"/>
          <w:marTop w:val="124"/>
          <w:marBottom w:val="0"/>
          <w:divBdr>
            <w:top w:val="none" w:sz="0" w:space="0" w:color="auto"/>
            <w:left w:val="none" w:sz="0" w:space="0" w:color="auto"/>
            <w:bottom w:val="none" w:sz="0" w:space="0" w:color="auto"/>
            <w:right w:val="none" w:sz="0" w:space="0" w:color="auto"/>
          </w:divBdr>
        </w:div>
      </w:divsChild>
    </w:div>
    <w:div w:id="1117480992">
      <w:bodyDiv w:val="1"/>
      <w:marLeft w:val="0"/>
      <w:marRight w:val="0"/>
      <w:marTop w:val="0"/>
      <w:marBottom w:val="0"/>
      <w:divBdr>
        <w:top w:val="none" w:sz="0" w:space="0" w:color="auto"/>
        <w:left w:val="none" w:sz="0" w:space="0" w:color="auto"/>
        <w:bottom w:val="none" w:sz="0" w:space="0" w:color="auto"/>
        <w:right w:val="none" w:sz="0" w:space="0" w:color="auto"/>
      </w:divBdr>
      <w:divsChild>
        <w:div w:id="295835536">
          <w:marLeft w:val="1426"/>
          <w:marRight w:val="0"/>
          <w:marTop w:val="0"/>
          <w:marBottom w:val="0"/>
          <w:divBdr>
            <w:top w:val="none" w:sz="0" w:space="0" w:color="auto"/>
            <w:left w:val="none" w:sz="0" w:space="0" w:color="auto"/>
            <w:bottom w:val="none" w:sz="0" w:space="0" w:color="auto"/>
            <w:right w:val="none" w:sz="0" w:space="0" w:color="auto"/>
          </w:divBdr>
        </w:div>
      </w:divsChild>
    </w:div>
    <w:div w:id="1118332284">
      <w:bodyDiv w:val="1"/>
      <w:marLeft w:val="0"/>
      <w:marRight w:val="0"/>
      <w:marTop w:val="0"/>
      <w:marBottom w:val="0"/>
      <w:divBdr>
        <w:top w:val="none" w:sz="0" w:space="0" w:color="auto"/>
        <w:left w:val="none" w:sz="0" w:space="0" w:color="auto"/>
        <w:bottom w:val="none" w:sz="0" w:space="0" w:color="auto"/>
        <w:right w:val="none" w:sz="0" w:space="0" w:color="auto"/>
      </w:divBdr>
    </w:div>
    <w:div w:id="1119374350">
      <w:bodyDiv w:val="1"/>
      <w:marLeft w:val="0"/>
      <w:marRight w:val="0"/>
      <w:marTop w:val="0"/>
      <w:marBottom w:val="0"/>
      <w:divBdr>
        <w:top w:val="none" w:sz="0" w:space="0" w:color="auto"/>
        <w:left w:val="none" w:sz="0" w:space="0" w:color="auto"/>
        <w:bottom w:val="none" w:sz="0" w:space="0" w:color="auto"/>
        <w:right w:val="none" w:sz="0" w:space="0" w:color="auto"/>
      </w:divBdr>
      <w:divsChild>
        <w:div w:id="1613438511">
          <w:marLeft w:val="1282"/>
          <w:marRight w:val="0"/>
          <w:marTop w:val="124"/>
          <w:marBottom w:val="0"/>
          <w:divBdr>
            <w:top w:val="none" w:sz="0" w:space="0" w:color="auto"/>
            <w:left w:val="none" w:sz="0" w:space="0" w:color="auto"/>
            <w:bottom w:val="none" w:sz="0" w:space="0" w:color="auto"/>
            <w:right w:val="none" w:sz="0" w:space="0" w:color="auto"/>
          </w:divBdr>
        </w:div>
        <w:div w:id="1403485301">
          <w:marLeft w:val="2722"/>
          <w:marRight w:val="0"/>
          <w:marTop w:val="124"/>
          <w:marBottom w:val="0"/>
          <w:divBdr>
            <w:top w:val="none" w:sz="0" w:space="0" w:color="auto"/>
            <w:left w:val="none" w:sz="0" w:space="0" w:color="auto"/>
            <w:bottom w:val="none" w:sz="0" w:space="0" w:color="auto"/>
            <w:right w:val="none" w:sz="0" w:space="0" w:color="auto"/>
          </w:divBdr>
        </w:div>
      </w:divsChild>
    </w:div>
    <w:div w:id="1122112613">
      <w:bodyDiv w:val="1"/>
      <w:marLeft w:val="0"/>
      <w:marRight w:val="0"/>
      <w:marTop w:val="0"/>
      <w:marBottom w:val="0"/>
      <w:divBdr>
        <w:top w:val="none" w:sz="0" w:space="0" w:color="auto"/>
        <w:left w:val="none" w:sz="0" w:space="0" w:color="auto"/>
        <w:bottom w:val="none" w:sz="0" w:space="0" w:color="auto"/>
        <w:right w:val="none" w:sz="0" w:space="0" w:color="auto"/>
      </w:divBdr>
      <w:divsChild>
        <w:div w:id="2071884817">
          <w:marLeft w:val="1123"/>
          <w:marRight w:val="0"/>
          <w:marTop w:val="124"/>
          <w:marBottom w:val="0"/>
          <w:divBdr>
            <w:top w:val="none" w:sz="0" w:space="0" w:color="auto"/>
            <w:left w:val="none" w:sz="0" w:space="0" w:color="auto"/>
            <w:bottom w:val="none" w:sz="0" w:space="0" w:color="auto"/>
            <w:right w:val="none" w:sz="0" w:space="0" w:color="auto"/>
          </w:divBdr>
        </w:div>
        <w:div w:id="1890650434">
          <w:marLeft w:val="1123"/>
          <w:marRight w:val="0"/>
          <w:marTop w:val="124"/>
          <w:marBottom w:val="0"/>
          <w:divBdr>
            <w:top w:val="none" w:sz="0" w:space="0" w:color="auto"/>
            <w:left w:val="none" w:sz="0" w:space="0" w:color="auto"/>
            <w:bottom w:val="none" w:sz="0" w:space="0" w:color="auto"/>
            <w:right w:val="none" w:sz="0" w:space="0" w:color="auto"/>
          </w:divBdr>
        </w:div>
        <w:div w:id="1238395396">
          <w:marLeft w:val="1123"/>
          <w:marRight w:val="0"/>
          <w:marTop w:val="124"/>
          <w:marBottom w:val="0"/>
          <w:divBdr>
            <w:top w:val="none" w:sz="0" w:space="0" w:color="auto"/>
            <w:left w:val="none" w:sz="0" w:space="0" w:color="auto"/>
            <w:bottom w:val="none" w:sz="0" w:space="0" w:color="auto"/>
            <w:right w:val="none" w:sz="0" w:space="0" w:color="auto"/>
          </w:divBdr>
        </w:div>
        <w:div w:id="819463580">
          <w:marLeft w:val="1123"/>
          <w:marRight w:val="0"/>
          <w:marTop w:val="124"/>
          <w:marBottom w:val="0"/>
          <w:divBdr>
            <w:top w:val="none" w:sz="0" w:space="0" w:color="auto"/>
            <w:left w:val="none" w:sz="0" w:space="0" w:color="auto"/>
            <w:bottom w:val="none" w:sz="0" w:space="0" w:color="auto"/>
            <w:right w:val="none" w:sz="0" w:space="0" w:color="auto"/>
          </w:divBdr>
        </w:div>
      </w:divsChild>
    </w:div>
    <w:div w:id="1133985828">
      <w:bodyDiv w:val="1"/>
      <w:marLeft w:val="0"/>
      <w:marRight w:val="0"/>
      <w:marTop w:val="0"/>
      <w:marBottom w:val="0"/>
      <w:divBdr>
        <w:top w:val="none" w:sz="0" w:space="0" w:color="auto"/>
        <w:left w:val="none" w:sz="0" w:space="0" w:color="auto"/>
        <w:bottom w:val="none" w:sz="0" w:space="0" w:color="auto"/>
        <w:right w:val="none" w:sz="0" w:space="0" w:color="auto"/>
      </w:divBdr>
    </w:div>
    <w:div w:id="1136602850">
      <w:bodyDiv w:val="1"/>
      <w:marLeft w:val="0"/>
      <w:marRight w:val="0"/>
      <w:marTop w:val="0"/>
      <w:marBottom w:val="0"/>
      <w:divBdr>
        <w:top w:val="none" w:sz="0" w:space="0" w:color="auto"/>
        <w:left w:val="none" w:sz="0" w:space="0" w:color="auto"/>
        <w:bottom w:val="none" w:sz="0" w:space="0" w:color="auto"/>
        <w:right w:val="none" w:sz="0" w:space="0" w:color="auto"/>
      </w:divBdr>
      <w:divsChild>
        <w:div w:id="1525943381">
          <w:marLeft w:val="1123"/>
          <w:marRight w:val="0"/>
          <w:marTop w:val="124"/>
          <w:marBottom w:val="0"/>
          <w:divBdr>
            <w:top w:val="none" w:sz="0" w:space="0" w:color="auto"/>
            <w:left w:val="none" w:sz="0" w:space="0" w:color="auto"/>
            <w:bottom w:val="none" w:sz="0" w:space="0" w:color="auto"/>
            <w:right w:val="none" w:sz="0" w:space="0" w:color="auto"/>
          </w:divBdr>
        </w:div>
        <w:div w:id="1326856442">
          <w:marLeft w:val="1123"/>
          <w:marRight w:val="0"/>
          <w:marTop w:val="124"/>
          <w:marBottom w:val="0"/>
          <w:divBdr>
            <w:top w:val="none" w:sz="0" w:space="0" w:color="auto"/>
            <w:left w:val="none" w:sz="0" w:space="0" w:color="auto"/>
            <w:bottom w:val="none" w:sz="0" w:space="0" w:color="auto"/>
            <w:right w:val="none" w:sz="0" w:space="0" w:color="auto"/>
          </w:divBdr>
        </w:div>
        <w:div w:id="315107850">
          <w:marLeft w:val="1123"/>
          <w:marRight w:val="0"/>
          <w:marTop w:val="124"/>
          <w:marBottom w:val="0"/>
          <w:divBdr>
            <w:top w:val="none" w:sz="0" w:space="0" w:color="auto"/>
            <w:left w:val="none" w:sz="0" w:space="0" w:color="auto"/>
            <w:bottom w:val="none" w:sz="0" w:space="0" w:color="auto"/>
            <w:right w:val="none" w:sz="0" w:space="0" w:color="auto"/>
          </w:divBdr>
        </w:div>
      </w:divsChild>
    </w:div>
    <w:div w:id="1142772627">
      <w:bodyDiv w:val="1"/>
      <w:marLeft w:val="0"/>
      <w:marRight w:val="0"/>
      <w:marTop w:val="0"/>
      <w:marBottom w:val="0"/>
      <w:divBdr>
        <w:top w:val="none" w:sz="0" w:space="0" w:color="auto"/>
        <w:left w:val="none" w:sz="0" w:space="0" w:color="auto"/>
        <w:bottom w:val="none" w:sz="0" w:space="0" w:color="auto"/>
        <w:right w:val="none" w:sz="0" w:space="0" w:color="auto"/>
      </w:divBdr>
      <w:divsChild>
        <w:div w:id="21367594">
          <w:marLeft w:val="1123"/>
          <w:marRight w:val="0"/>
          <w:marTop w:val="124"/>
          <w:marBottom w:val="0"/>
          <w:divBdr>
            <w:top w:val="none" w:sz="0" w:space="0" w:color="auto"/>
            <w:left w:val="none" w:sz="0" w:space="0" w:color="auto"/>
            <w:bottom w:val="none" w:sz="0" w:space="0" w:color="auto"/>
            <w:right w:val="none" w:sz="0" w:space="0" w:color="auto"/>
          </w:divBdr>
        </w:div>
        <w:div w:id="417751593">
          <w:marLeft w:val="1123"/>
          <w:marRight w:val="0"/>
          <w:marTop w:val="124"/>
          <w:marBottom w:val="0"/>
          <w:divBdr>
            <w:top w:val="none" w:sz="0" w:space="0" w:color="auto"/>
            <w:left w:val="none" w:sz="0" w:space="0" w:color="auto"/>
            <w:bottom w:val="none" w:sz="0" w:space="0" w:color="auto"/>
            <w:right w:val="none" w:sz="0" w:space="0" w:color="auto"/>
          </w:divBdr>
        </w:div>
        <w:div w:id="374550180">
          <w:marLeft w:val="3600"/>
          <w:marRight w:val="0"/>
          <w:marTop w:val="124"/>
          <w:marBottom w:val="0"/>
          <w:divBdr>
            <w:top w:val="none" w:sz="0" w:space="0" w:color="auto"/>
            <w:left w:val="none" w:sz="0" w:space="0" w:color="auto"/>
            <w:bottom w:val="none" w:sz="0" w:space="0" w:color="auto"/>
            <w:right w:val="none" w:sz="0" w:space="0" w:color="auto"/>
          </w:divBdr>
        </w:div>
        <w:div w:id="101807708">
          <w:marLeft w:val="3600"/>
          <w:marRight w:val="0"/>
          <w:marTop w:val="124"/>
          <w:marBottom w:val="0"/>
          <w:divBdr>
            <w:top w:val="none" w:sz="0" w:space="0" w:color="auto"/>
            <w:left w:val="none" w:sz="0" w:space="0" w:color="auto"/>
            <w:bottom w:val="none" w:sz="0" w:space="0" w:color="auto"/>
            <w:right w:val="none" w:sz="0" w:space="0" w:color="auto"/>
          </w:divBdr>
        </w:div>
      </w:divsChild>
    </w:div>
    <w:div w:id="1145587074">
      <w:bodyDiv w:val="1"/>
      <w:marLeft w:val="0"/>
      <w:marRight w:val="0"/>
      <w:marTop w:val="0"/>
      <w:marBottom w:val="0"/>
      <w:divBdr>
        <w:top w:val="none" w:sz="0" w:space="0" w:color="auto"/>
        <w:left w:val="none" w:sz="0" w:space="0" w:color="auto"/>
        <w:bottom w:val="none" w:sz="0" w:space="0" w:color="auto"/>
        <w:right w:val="none" w:sz="0" w:space="0" w:color="auto"/>
      </w:divBdr>
    </w:div>
    <w:div w:id="1148209674">
      <w:bodyDiv w:val="1"/>
      <w:marLeft w:val="0"/>
      <w:marRight w:val="0"/>
      <w:marTop w:val="0"/>
      <w:marBottom w:val="0"/>
      <w:divBdr>
        <w:top w:val="none" w:sz="0" w:space="0" w:color="auto"/>
        <w:left w:val="none" w:sz="0" w:space="0" w:color="auto"/>
        <w:bottom w:val="none" w:sz="0" w:space="0" w:color="auto"/>
        <w:right w:val="none" w:sz="0" w:space="0" w:color="auto"/>
      </w:divBdr>
    </w:div>
    <w:div w:id="1148783535">
      <w:bodyDiv w:val="1"/>
      <w:marLeft w:val="0"/>
      <w:marRight w:val="0"/>
      <w:marTop w:val="0"/>
      <w:marBottom w:val="0"/>
      <w:divBdr>
        <w:top w:val="none" w:sz="0" w:space="0" w:color="auto"/>
        <w:left w:val="none" w:sz="0" w:space="0" w:color="auto"/>
        <w:bottom w:val="none" w:sz="0" w:space="0" w:color="auto"/>
        <w:right w:val="none" w:sz="0" w:space="0" w:color="auto"/>
      </w:divBdr>
    </w:div>
    <w:div w:id="1153109389">
      <w:bodyDiv w:val="1"/>
      <w:marLeft w:val="0"/>
      <w:marRight w:val="0"/>
      <w:marTop w:val="0"/>
      <w:marBottom w:val="0"/>
      <w:divBdr>
        <w:top w:val="none" w:sz="0" w:space="0" w:color="auto"/>
        <w:left w:val="none" w:sz="0" w:space="0" w:color="auto"/>
        <w:bottom w:val="none" w:sz="0" w:space="0" w:color="auto"/>
        <w:right w:val="none" w:sz="0" w:space="0" w:color="auto"/>
      </w:divBdr>
      <w:divsChild>
        <w:div w:id="1435517354">
          <w:marLeft w:val="1123"/>
          <w:marRight w:val="0"/>
          <w:marTop w:val="124"/>
          <w:marBottom w:val="0"/>
          <w:divBdr>
            <w:top w:val="none" w:sz="0" w:space="0" w:color="auto"/>
            <w:left w:val="none" w:sz="0" w:space="0" w:color="auto"/>
            <w:bottom w:val="none" w:sz="0" w:space="0" w:color="auto"/>
            <w:right w:val="none" w:sz="0" w:space="0" w:color="auto"/>
          </w:divBdr>
        </w:div>
      </w:divsChild>
    </w:div>
    <w:div w:id="1156611844">
      <w:bodyDiv w:val="1"/>
      <w:marLeft w:val="0"/>
      <w:marRight w:val="0"/>
      <w:marTop w:val="0"/>
      <w:marBottom w:val="0"/>
      <w:divBdr>
        <w:top w:val="none" w:sz="0" w:space="0" w:color="auto"/>
        <w:left w:val="none" w:sz="0" w:space="0" w:color="auto"/>
        <w:bottom w:val="none" w:sz="0" w:space="0" w:color="auto"/>
        <w:right w:val="none" w:sz="0" w:space="0" w:color="auto"/>
      </w:divBdr>
      <w:divsChild>
        <w:div w:id="1331524420">
          <w:marLeft w:val="1123"/>
          <w:marRight w:val="0"/>
          <w:marTop w:val="124"/>
          <w:marBottom w:val="0"/>
          <w:divBdr>
            <w:top w:val="none" w:sz="0" w:space="0" w:color="auto"/>
            <w:left w:val="none" w:sz="0" w:space="0" w:color="auto"/>
            <w:bottom w:val="none" w:sz="0" w:space="0" w:color="auto"/>
            <w:right w:val="none" w:sz="0" w:space="0" w:color="auto"/>
          </w:divBdr>
        </w:div>
        <w:div w:id="2130581481">
          <w:marLeft w:val="1123"/>
          <w:marRight w:val="0"/>
          <w:marTop w:val="124"/>
          <w:marBottom w:val="0"/>
          <w:divBdr>
            <w:top w:val="none" w:sz="0" w:space="0" w:color="auto"/>
            <w:left w:val="none" w:sz="0" w:space="0" w:color="auto"/>
            <w:bottom w:val="none" w:sz="0" w:space="0" w:color="auto"/>
            <w:right w:val="none" w:sz="0" w:space="0" w:color="auto"/>
          </w:divBdr>
        </w:div>
      </w:divsChild>
    </w:div>
    <w:div w:id="1163009263">
      <w:bodyDiv w:val="1"/>
      <w:marLeft w:val="0"/>
      <w:marRight w:val="0"/>
      <w:marTop w:val="0"/>
      <w:marBottom w:val="0"/>
      <w:divBdr>
        <w:top w:val="none" w:sz="0" w:space="0" w:color="auto"/>
        <w:left w:val="none" w:sz="0" w:space="0" w:color="auto"/>
        <w:bottom w:val="none" w:sz="0" w:space="0" w:color="auto"/>
        <w:right w:val="none" w:sz="0" w:space="0" w:color="auto"/>
      </w:divBdr>
      <w:divsChild>
        <w:div w:id="773131851">
          <w:marLeft w:val="2160"/>
          <w:marRight w:val="0"/>
          <w:marTop w:val="124"/>
          <w:marBottom w:val="0"/>
          <w:divBdr>
            <w:top w:val="none" w:sz="0" w:space="0" w:color="auto"/>
            <w:left w:val="none" w:sz="0" w:space="0" w:color="auto"/>
            <w:bottom w:val="none" w:sz="0" w:space="0" w:color="auto"/>
            <w:right w:val="none" w:sz="0" w:space="0" w:color="auto"/>
          </w:divBdr>
        </w:div>
        <w:div w:id="58328566">
          <w:marLeft w:val="2160"/>
          <w:marRight w:val="0"/>
          <w:marTop w:val="124"/>
          <w:marBottom w:val="0"/>
          <w:divBdr>
            <w:top w:val="none" w:sz="0" w:space="0" w:color="auto"/>
            <w:left w:val="none" w:sz="0" w:space="0" w:color="auto"/>
            <w:bottom w:val="none" w:sz="0" w:space="0" w:color="auto"/>
            <w:right w:val="none" w:sz="0" w:space="0" w:color="auto"/>
          </w:divBdr>
        </w:div>
      </w:divsChild>
    </w:div>
    <w:div w:id="1177965160">
      <w:bodyDiv w:val="1"/>
      <w:marLeft w:val="0"/>
      <w:marRight w:val="0"/>
      <w:marTop w:val="0"/>
      <w:marBottom w:val="0"/>
      <w:divBdr>
        <w:top w:val="none" w:sz="0" w:space="0" w:color="auto"/>
        <w:left w:val="none" w:sz="0" w:space="0" w:color="auto"/>
        <w:bottom w:val="none" w:sz="0" w:space="0" w:color="auto"/>
        <w:right w:val="none" w:sz="0" w:space="0" w:color="auto"/>
      </w:divBdr>
    </w:div>
    <w:div w:id="1191801451">
      <w:bodyDiv w:val="1"/>
      <w:marLeft w:val="0"/>
      <w:marRight w:val="0"/>
      <w:marTop w:val="0"/>
      <w:marBottom w:val="0"/>
      <w:divBdr>
        <w:top w:val="none" w:sz="0" w:space="0" w:color="auto"/>
        <w:left w:val="none" w:sz="0" w:space="0" w:color="auto"/>
        <w:bottom w:val="none" w:sz="0" w:space="0" w:color="auto"/>
        <w:right w:val="none" w:sz="0" w:space="0" w:color="auto"/>
      </w:divBdr>
      <w:divsChild>
        <w:div w:id="2146970974">
          <w:marLeft w:val="1123"/>
          <w:marRight w:val="0"/>
          <w:marTop w:val="124"/>
          <w:marBottom w:val="0"/>
          <w:divBdr>
            <w:top w:val="none" w:sz="0" w:space="0" w:color="auto"/>
            <w:left w:val="none" w:sz="0" w:space="0" w:color="auto"/>
            <w:bottom w:val="none" w:sz="0" w:space="0" w:color="auto"/>
            <w:right w:val="none" w:sz="0" w:space="0" w:color="auto"/>
          </w:divBdr>
        </w:div>
        <w:div w:id="1389181467">
          <w:marLeft w:val="1123"/>
          <w:marRight w:val="0"/>
          <w:marTop w:val="124"/>
          <w:marBottom w:val="0"/>
          <w:divBdr>
            <w:top w:val="none" w:sz="0" w:space="0" w:color="auto"/>
            <w:left w:val="none" w:sz="0" w:space="0" w:color="auto"/>
            <w:bottom w:val="none" w:sz="0" w:space="0" w:color="auto"/>
            <w:right w:val="none" w:sz="0" w:space="0" w:color="auto"/>
          </w:divBdr>
        </w:div>
      </w:divsChild>
    </w:div>
    <w:div w:id="1194460256">
      <w:bodyDiv w:val="1"/>
      <w:marLeft w:val="0"/>
      <w:marRight w:val="0"/>
      <w:marTop w:val="0"/>
      <w:marBottom w:val="0"/>
      <w:divBdr>
        <w:top w:val="none" w:sz="0" w:space="0" w:color="auto"/>
        <w:left w:val="none" w:sz="0" w:space="0" w:color="auto"/>
        <w:bottom w:val="none" w:sz="0" w:space="0" w:color="auto"/>
        <w:right w:val="none" w:sz="0" w:space="0" w:color="auto"/>
      </w:divBdr>
    </w:div>
    <w:div w:id="1197739768">
      <w:bodyDiv w:val="1"/>
      <w:marLeft w:val="0"/>
      <w:marRight w:val="0"/>
      <w:marTop w:val="0"/>
      <w:marBottom w:val="0"/>
      <w:divBdr>
        <w:top w:val="none" w:sz="0" w:space="0" w:color="auto"/>
        <w:left w:val="none" w:sz="0" w:space="0" w:color="auto"/>
        <w:bottom w:val="none" w:sz="0" w:space="0" w:color="auto"/>
        <w:right w:val="none" w:sz="0" w:space="0" w:color="auto"/>
      </w:divBdr>
    </w:div>
    <w:div w:id="1203444162">
      <w:bodyDiv w:val="1"/>
      <w:marLeft w:val="0"/>
      <w:marRight w:val="0"/>
      <w:marTop w:val="0"/>
      <w:marBottom w:val="0"/>
      <w:divBdr>
        <w:top w:val="none" w:sz="0" w:space="0" w:color="auto"/>
        <w:left w:val="none" w:sz="0" w:space="0" w:color="auto"/>
        <w:bottom w:val="none" w:sz="0" w:space="0" w:color="auto"/>
        <w:right w:val="none" w:sz="0" w:space="0" w:color="auto"/>
      </w:divBdr>
    </w:div>
    <w:div w:id="1204561282">
      <w:bodyDiv w:val="1"/>
      <w:marLeft w:val="0"/>
      <w:marRight w:val="0"/>
      <w:marTop w:val="0"/>
      <w:marBottom w:val="0"/>
      <w:divBdr>
        <w:top w:val="none" w:sz="0" w:space="0" w:color="auto"/>
        <w:left w:val="none" w:sz="0" w:space="0" w:color="auto"/>
        <w:bottom w:val="none" w:sz="0" w:space="0" w:color="auto"/>
        <w:right w:val="none" w:sz="0" w:space="0" w:color="auto"/>
      </w:divBdr>
      <w:divsChild>
        <w:div w:id="2089880394">
          <w:marLeft w:val="1123"/>
          <w:marRight w:val="0"/>
          <w:marTop w:val="124"/>
          <w:marBottom w:val="0"/>
          <w:divBdr>
            <w:top w:val="none" w:sz="0" w:space="0" w:color="auto"/>
            <w:left w:val="none" w:sz="0" w:space="0" w:color="auto"/>
            <w:bottom w:val="none" w:sz="0" w:space="0" w:color="auto"/>
            <w:right w:val="none" w:sz="0" w:space="0" w:color="auto"/>
          </w:divBdr>
        </w:div>
        <w:div w:id="1479571473">
          <w:marLeft w:val="1123"/>
          <w:marRight w:val="0"/>
          <w:marTop w:val="124"/>
          <w:marBottom w:val="0"/>
          <w:divBdr>
            <w:top w:val="none" w:sz="0" w:space="0" w:color="auto"/>
            <w:left w:val="none" w:sz="0" w:space="0" w:color="auto"/>
            <w:bottom w:val="none" w:sz="0" w:space="0" w:color="auto"/>
            <w:right w:val="none" w:sz="0" w:space="0" w:color="auto"/>
          </w:divBdr>
        </w:div>
        <w:div w:id="1684940816">
          <w:marLeft w:val="1123"/>
          <w:marRight w:val="0"/>
          <w:marTop w:val="124"/>
          <w:marBottom w:val="0"/>
          <w:divBdr>
            <w:top w:val="none" w:sz="0" w:space="0" w:color="auto"/>
            <w:left w:val="none" w:sz="0" w:space="0" w:color="auto"/>
            <w:bottom w:val="none" w:sz="0" w:space="0" w:color="auto"/>
            <w:right w:val="none" w:sz="0" w:space="0" w:color="auto"/>
          </w:divBdr>
        </w:div>
      </w:divsChild>
    </w:div>
    <w:div w:id="1210724518">
      <w:bodyDiv w:val="1"/>
      <w:marLeft w:val="0"/>
      <w:marRight w:val="0"/>
      <w:marTop w:val="0"/>
      <w:marBottom w:val="0"/>
      <w:divBdr>
        <w:top w:val="none" w:sz="0" w:space="0" w:color="auto"/>
        <w:left w:val="none" w:sz="0" w:space="0" w:color="auto"/>
        <w:bottom w:val="none" w:sz="0" w:space="0" w:color="auto"/>
        <w:right w:val="none" w:sz="0" w:space="0" w:color="auto"/>
      </w:divBdr>
      <w:divsChild>
        <w:div w:id="1304890938">
          <w:marLeft w:val="1440"/>
          <w:marRight w:val="0"/>
          <w:marTop w:val="124"/>
          <w:marBottom w:val="0"/>
          <w:divBdr>
            <w:top w:val="none" w:sz="0" w:space="0" w:color="auto"/>
            <w:left w:val="none" w:sz="0" w:space="0" w:color="auto"/>
            <w:bottom w:val="none" w:sz="0" w:space="0" w:color="auto"/>
            <w:right w:val="none" w:sz="0" w:space="0" w:color="auto"/>
          </w:divBdr>
        </w:div>
      </w:divsChild>
    </w:div>
    <w:div w:id="1215044092">
      <w:bodyDiv w:val="1"/>
      <w:marLeft w:val="0"/>
      <w:marRight w:val="0"/>
      <w:marTop w:val="0"/>
      <w:marBottom w:val="0"/>
      <w:divBdr>
        <w:top w:val="none" w:sz="0" w:space="0" w:color="auto"/>
        <w:left w:val="none" w:sz="0" w:space="0" w:color="auto"/>
        <w:bottom w:val="none" w:sz="0" w:space="0" w:color="auto"/>
        <w:right w:val="none" w:sz="0" w:space="0" w:color="auto"/>
      </w:divBdr>
      <w:divsChild>
        <w:div w:id="539905089">
          <w:marLeft w:val="1123"/>
          <w:marRight w:val="0"/>
          <w:marTop w:val="124"/>
          <w:marBottom w:val="0"/>
          <w:divBdr>
            <w:top w:val="none" w:sz="0" w:space="0" w:color="auto"/>
            <w:left w:val="none" w:sz="0" w:space="0" w:color="auto"/>
            <w:bottom w:val="none" w:sz="0" w:space="0" w:color="auto"/>
            <w:right w:val="none" w:sz="0" w:space="0" w:color="auto"/>
          </w:divBdr>
        </w:div>
      </w:divsChild>
    </w:div>
    <w:div w:id="1224293110">
      <w:bodyDiv w:val="1"/>
      <w:marLeft w:val="0"/>
      <w:marRight w:val="0"/>
      <w:marTop w:val="0"/>
      <w:marBottom w:val="0"/>
      <w:divBdr>
        <w:top w:val="none" w:sz="0" w:space="0" w:color="auto"/>
        <w:left w:val="none" w:sz="0" w:space="0" w:color="auto"/>
        <w:bottom w:val="none" w:sz="0" w:space="0" w:color="auto"/>
        <w:right w:val="none" w:sz="0" w:space="0" w:color="auto"/>
      </w:divBdr>
    </w:div>
    <w:div w:id="1226642091">
      <w:bodyDiv w:val="1"/>
      <w:marLeft w:val="0"/>
      <w:marRight w:val="0"/>
      <w:marTop w:val="0"/>
      <w:marBottom w:val="0"/>
      <w:divBdr>
        <w:top w:val="none" w:sz="0" w:space="0" w:color="auto"/>
        <w:left w:val="none" w:sz="0" w:space="0" w:color="auto"/>
        <w:bottom w:val="none" w:sz="0" w:space="0" w:color="auto"/>
        <w:right w:val="none" w:sz="0" w:space="0" w:color="auto"/>
      </w:divBdr>
    </w:div>
    <w:div w:id="1231500875">
      <w:bodyDiv w:val="1"/>
      <w:marLeft w:val="0"/>
      <w:marRight w:val="0"/>
      <w:marTop w:val="0"/>
      <w:marBottom w:val="0"/>
      <w:divBdr>
        <w:top w:val="none" w:sz="0" w:space="0" w:color="auto"/>
        <w:left w:val="none" w:sz="0" w:space="0" w:color="auto"/>
        <w:bottom w:val="none" w:sz="0" w:space="0" w:color="auto"/>
        <w:right w:val="none" w:sz="0" w:space="0" w:color="auto"/>
      </w:divBdr>
    </w:div>
    <w:div w:id="1234895270">
      <w:bodyDiv w:val="1"/>
      <w:marLeft w:val="0"/>
      <w:marRight w:val="0"/>
      <w:marTop w:val="0"/>
      <w:marBottom w:val="0"/>
      <w:divBdr>
        <w:top w:val="none" w:sz="0" w:space="0" w:color="auto"/>
        <w:left w:val="none" w:sz="0" w:space="0" w:color="auto"/>
        <w:bottom w:val="none" w:sz="0" w:space="0" w:color="auto"/>
        <w:right w:val="none" w:sz="0" w:space="0" w:color="auto"/>
      </w:divBdr>
      <w:divsChild>
        <w:div w:id="2063871565">
          <w:marLeft w:val="1123"/>
          <w:marRight w:val="0"/>
          <w:marTop w:val="124"/>
          <w:marBottom w:val="0"/>
          <w:divBdr>
            <w:top w:val="none" w:sz="0" w:space="0" w:color="auto"/>
            <w:left w:val="none" w:sz="0" w:space="0" w:color="auto"/>
            <w:bottom w:val="none" w:sz="0" w:space="0" w:color="auto"/>
            <w:right w:val="none" w:sz="0" w:space="0" w:color="auto"/>
          </w:divBdr>
        </w:div>
        <w:div w:id="747774978">
          <w:marLeft w:val="1123"/>
          <w:marRight w:val="0"/>
          <w:marTop w:val="124"/>
          <w:marBottom w:val="0"/>
          <w:divBdr>
            <w:top w:val="none" w:sz="0" w:space="0" w:color="auto"/>
            <w:left w:val="none" w:sz="0" w:space="0" w:color="auto"/>
            <w:bottom w:val="none" w:sz="0" w:space="0" w:color="auto"/>
            <w:right w:val="none" w:sz="0" w:space="0" w:color="auto"/>
          </w:divBdr>
        </w:div>
        <w:div w:id="339237152">
          <w:marLeft w:val="1123"/>
          <w:marRight w:val="0"/>
          <w:marTop w:val="124"/>
          <w:marBottom w:val="0"/>
          <w:divBdr>
            <w:top w:val="none" w:sz="0" w:space="0" w:color="auto"/>
            <w:left w:val="none" w:sz="0" w:space="0" w:color="auto"/>
            <w:bottom w:val="none" w:sz="0" w:space="0" w:color="auto"/>
            <w:right w:val="none" w:sz="0" w:space="0" w:color="auto"/>
          </w:divBdr>
        </w:div>
      </w:divsChild>
    </w:div>
    <w:div w:id="1235892185">
      <w:bodyDiv w:val="1"/>
      <w:marLeft w:val="0"/>
      <w:marRight w:val="0"/>
      <w:marTop w:val="0"/>
      <w:marBottom w:val="0"/>
      <w:divBdr>
        <w:top w:val="none" w:sz="0" w:space="0" w:color="auto"/>
        <w:left w:val="none" w:sz="0" w:space="0" w:color="auto"/>
        <w:bottom w:val="none" w:sz="0" w:space="0" w:color="auto"/>
        <w:right w:val="none" w:sz="0" w:space="0" w:color="auto"/>
      </w:divBdr>
      <w:divsChild>
        <w:div w:id="1580407154">
          <w:marLeft w:val="1123"/>
          <w:marRight w:val="0"/>
          <w:marTop w:val="312"/>
          <w:marBottom w:val="0"/>
          <w:divBdr>
            <w:top w:val="none" w:sz="0" w:space="0" w:color="auto"/>
            <w:left w:val="none" w:sz="0" w:space="0" w:color="auto"/>
            <w:bottom w:val="none" w:sz="0" w:space="0" w:color="auto"/>
            <w:right w:val="none" w:sz="0" w:space="0" w:color="auto"/>
          </w:divBdr>
        </w:div>
      </w:divsChild>
    </w:div>
    <w:div w:id="1243027237">
      <w:bodyDiv w:val="1"/>
      <w:marLeft w:val="0"/>
      <w:marRight w:val="0"/>
      <w:marTop w:val="0"/>
      <w:marBottom w:val="0"/>
      <w:divBdr>
        <w:top w:val="none" w:sz="0" w:space="0" w:color="auto"/>
        <w:left w:val="none" w:sz="0" w:space="0" w:color="auto"/>
        <w:bottom w:val="none" w:sz="0" w:space="0" w:color="auto"/>
        <w:right w:val="none" w:sz="0" w:space="0" w:color="auto"/>
      </w:divBdr>
      <w:divsChild>
        <w:div w:id="1422413937">
          <w:marLeft w:val="1440"/>
          <w:marRight w:val="0"/>
          <w:marTop w:val="124"/>
          <w:marBottom w:val="0"/>
          <w:divBdr>
            <w:top w:val="none" w:sz="0" w:space="0" w:color="auto"/>
            <w:left w:val="none" w:sz="0" w:space="0" w:color="auto"/>
            <w:bottom w:val="none" w:sz="0" w:space="0" w:color="auto"/>
            <w:right w:val="none" w:sz="0" w:space="0" w:color="auto"/>
          </w:divBdr>
        </w:div>
        <w:div w:id="416174277">
          <w:marLeft w:val="1440"/>
          <w:marRight w:val="0"/>
          <w:marTop w:val="124"/>
          <w:marBottom w:val="0"/>
          <w:divBdr>
            <w:top w:val="none" w:sz="0" w:space="0" w:color="auto"/>
            <w:left w:val="none" w:sz="0" w:space="0" w:color="auto"/>
            <w:bottom w:val="none" w:sz="0" w:space="0" w:color="auto"/>
            <w:right w:val="none" w:sz="0" w:space="0" w:color="auto"/>
          </w:divBdr>
        </w:div>
        <w:div w:id="1408723483">
          <w:marLeft w:val="1440"/>
          <w:marRight w:val="0"/>
          <w:marTop w:val="124"/>
          <w:marBottom w:val="0"/>
          <w:divBdr>
            <w:top w:val="none" w:sz="0" w:space="0" w:color="auto"/>
            <w:left w:val="none" w:sz="0" w:space="0" w:color="auto"/>
            <w:bottom w:val="none" w:sz="0" w:space="0" w:color="auto"/>
            <w:right w:val="none" w:sz="0" w:space="0" w:color="auto"/>
          </w:divBdr>
        </w:div>
        <w:div w:id="950665415">
          <w:marLeft w:val="1440"/>
          <w:marRight w:val="0"/>
          <w:marTop w:val="124"/>
          <w:marBottom w:val="0"/>
          <w:divBdr>
            <w:top w:val="none" w:sz="0" w:space="0" w:color="auto"/>
            <w:left w:val="none" w:sz="0" w:space="0" w:color="auto"/>
            <w:bottom w:val="none" w:sz="0" w:space="0" w:color="auto"/>
            <w:right w:val="none" w:sz="0" w:space="0" w:color="auto"/>
          </w:divBdr>
        </w:div>
      </w:divsChild>
    </w:div>
    <w:div w:id="1249388636">
      <w:bodyDiv w:val="1"/>
      <w:marLeft w:val="0"/>
      <w:marRight w:val="0"/>
      <w:marTop w:val="0"/>
      <w:marBottom w:val="0"/>
      <w:divBdr>
        <w:top w:val="none" w:sz="0" w:space="0" w:color="auto"/>
        <w:left w:val="none" w:sz="0" w:space="0" w:color="auto"/>
        <w:bottom w:val="none" w:sz="0" w:space="0" w:color="auto"/>
        <w:right w:val="none" w:sz="0" w:space="0" w:color="auto"/>
      </w:divBdr>
    </w:div>
    <w:div w:id="1249651589">
      <w:bodyDiv w:val="1"/>
      <w:marLeft w:val="0"/>
      <w:marRight w:val="0"/>
      <w:marTop w:val="0"/>
      <w:marBottom w:val="0"/>
      <w:divBdr>
        <w:top w:val="none" w:sz="0" w:space="0" w:color="auto"/>
        <w:left w:val="none" w:sz="0" w:space="0" w:color="auto"/>
        <w:bottom w:val="none" w:sz="0" w:space="0" w:color="auto"/>
        <w:right w:val="none" w:sz="0" w:space="0" w:color="auto"/>
      </w:divBdr>
    </w:div>
    <w:div w:id="1250237730">
      <w:bodyDiv w:val="1"/>
      <w:marLeft w:val="0"/>
      <w:marRight w:val="0"/>
      <w:marTop w:val="0"/>
      <w:marBottom w:val="0"/>
      <w:divBdr>
        <w:top w:val="none" w:sz="0" w:space="0" w:color="auto"/>
        <w:left w:val="none" w:sz="0" w:space="0" w:color="auto"/>
        <w:bottom w:val="none" w:sz="0" w:space="0" w:color="auto"/>
        <w:right w:val="none" w:sz="0" w:space="0" w:color="auto"/>
      </w:divBdr>
    </w:div>
    <w:div w:id="1274753246">
      <w:bodyDiv w:val="1"/>
      <w:marLeft w:val="0"/>
      <w:marRight w:val="0"/>
      <w:marTop w:val="0"/>
      <w:marBottom w:val="0"/>
      <w:divBdr>
        <w:top w:val="none" w:sz="0" w:space="0" w:color="auto"/>
        <w:left w:val="none" w:sz="0" w:space="0" w:color="auto"/>
        <w:bottom w:val="none" w:sz="0" w:space="0" w:color="auto"/>
        <w:right w:val="none" w:sz="0" w:space="0" w:color="auto"/>
      </w:divBdr>
    </w:div>
    <w:div w:id="1279684661">
      <w:bodyDiv w:val="1"/>
      <w:marLeft w:val="0"/>
      <w:marRight w:val="0"/>
      <w:marTop w:val="0"/>
      <w:marBottom w:val="0"/>
      <w:divBdr>
        <w:top w:val="none" w:sz="0" w:space="0" w:color="auto"/>
        <w:left w:val="none" w:sz="0" w:space="0" w:color="auto"/>
        <w:bottom w:val="none" w:sz="0" w:space="0" w:color="auto"/>
        <w:right w:val="none" w:sz="0" w:space="0" w:color="auto"/>
      </w:divBdr>
      <w:divsChild>
        <w:div w:id="396755564">
          <w:marLeft w:val="1685"/>
          <w:marRight w:val="0"/>
          <w:marTop w:val="124"/>
          <w:marBottom w:val="0"/>
          <w:divBdr>
            <w:top w:val="none" w:sz="0" w:space="0" w:color="auto"/>
            <w:left w:val="none" w:sz="0" w:space="0" w:color="auto"/>
            <w:bottom w:val="none" w:sz="0" w:space="0" w:color="auto"/>
            <w:right w:val="none" w:sz="0" w:space="0" w:color="auto"/>
          </w:divBdr>
        </w:div>
        <w:div w:id="1806045774">
          <w:marLeft w:val="1685"/>
          <w:marRight w:val="0"/>
          <w:marTop w:val="124"/>
          <w:marBottom w:val="0"/>
          <w:divBdr>
            <w:top w:val="none" w:sz="0" w:space="0" w:color="auto"/>
            <w:left w:val="none" w:sz="0" w:space="0" w:color="auto"/>
            <w:bottom w:val="none" w:sz="0" w:space="0" w:color="auto"/>
            <w:right w:val="none" w:sz="0" w:space="0" w:color="auto"/>
          </w:divBdr>
        </w:div>
      </w:divsChild>
    </w:div>
    <w:div w:id="1281688887">
      <w:bodyDiv w:val="1"/>
      <w:marLeft w:val="0"/>
      <w:marRight w:val="0"/>
      <w:marTop w:val="0"/>
      <w:marBottom w:val="0"/>
      <w:divBdr>
        <w:top w:val="none" w:sz="0" w:space="0" w:color="auto"/>
        <w:left w:val="none" w:sz="0" w:space="0" w:color="auto"/>
        <w:bottom w:val="none" w:sz="0" w:space="0" w:color="auto"/>
        <w:right w:val="none" w:sz="0" w:space="0" w:color="auto"/>
      </w:divBdr>
      <w:divsChild>
        <w:div w:id="628827183">
          <w:marLeft w:val="1123"/>
          <w:marRight w:val="0"/>
          <w:marTop w:val="124"/>
          <w:marBottom w:val="0"/>
          <w:divBdr>
            <w:top w:val="none" w:sz="0" w:space="0" w:color="auto"/>
            <w:left w:val="none" w:sz="0" w:space="0" w:color="auto"/>
            <w:bottom w:val="none" w:sz="0" w:space="0" w:color="auto"/>
            <w:right w:val="none" w:sz="0" w:space="0" w:color="auto"/>
          </w:divBdr>
        </w:div>
        <w:div w:id="685982773">
          <w:marLeft w:val="1123"/>
          <w:marRight w:val="0"/>
          <w:marTop w:val="124"/>
          <w:marBottom w:val="0"/>
          <w:divBdr>
            <w:top w:val="none" w:sz="0" w:space="0" w:color="auto"/>
            <w:left w:val="none" w:sz="0" w:space="0" w:color="auto"/>
            <w:bottom w:val="none" w:sz="0" w:space="0" w:color="auto"/>
            <w:right w:val="none" w:sz="0" w:space="0" w:color="auto"/>
          </w:divBdr>
        </w:div>
      </w:divsChild>
    </w:div>
    <w:div w:id="1290626552">
      <w:bodyDiv w:val="1"/>
      <w:marLeft w:val="0"/>
      <w:marRight w:val="0"/>
      <w:marTop w:val="0"/>
      <w:marBottom w:val="0"/>
      <w:divBdr>
        <w:top w:val="none" w:sz="0" w:space="0" w:color="auto"/>
        <w:left w:val="none" w:sz="0" w:space="0" w:color="auto"/>
        <w:bottom w:val="none" w:sz="0" w:space="0" w:color="auto"/>
        <w:right w:val="none" w:sz="0" w:space="0" w:color="auto"/>
      </w:divBdr>
    </w:div>
    <w:div w:id="1297298837">
      <w:bodyDiv w:val="1"/>
      <w:marLeft w:val="0"/>
      <w:marRight w:val="0"/>
      <w:marTop w:val="0"/>
      <w:marBottom w:val="0"/>
      <w:divBdr>
        <w:top w:val="none" w:sz="0" w:space="0" w:color="auto"/>
        <w:left w:val="none" w:sz="0" w:space="0" w:color="auto"/>
        <w:bottom w:val="none" w:sz="0" w:space="0" w:color="auto"/>
        <w:right w:val="none" w:sz="0" w:space="0" w:color="auto"/>
      </w:divBdr>
    </w:div>
    <w:div w:id="1314679605">
      <w:bodyDiv w:val="1"/>
      <w:marLeft w:val="0"/>
      <w:marRight w:val="0"/>
      <w:marTop w:val="0"/>
      <w:marBottom w:val="0"/>
      <w:divBdr>
        <w:top w:val="none" w:sz="0" w:space="0" w:color="auto"/>
        <w:left w:val="none" w:sz="0" w:space="0" w:color="auto"/>
        <w:bottom w:val="none" w:sz="0" w:space="0" w:color="auto"/>
        <w:right w:val="none" w:sz="0" w:space="0" w:color="auto"/>
      </w:divBdr>
    </w:div>
    <w:div w:id="1316372540">
      <w:bodyDiv w:val="1"/>
      <w:marLeft w:val="0"/>
      <w:marRight w:val="0"/>
      <w:marTop w:val="0"/>
      <w:marBottom w:val="0"/>
      <w:divBdr>
        <w:top w:val="none" w:sz="0" w:space="0" w:color="auto"/>
        <w:left w:val="none" w:sz="0" w:space="0" w:color="auto"/>
        <w:bottom w:val="none" w:sz="0" w:space="0" w:color="auto"/>
        <w:right w:val="none" w:sz="0" w:space="0" w:color="auto"/>
      </w:divBdr>
    </w:div>
    <w:div w:id="1324315418">
      <w:bodyDiv w:val="1"/>
      <w:marLeft w:val="0"/>
      <w:marRight w:val="0"/>
      <w:marTop w:val="0"/>
      <w:marBottom w:val="0"/>
      <w:divBdr>
        <w:top w:val="none" w:sz="0" w:space="0" w:color="auto"/>
        <w:left w:val="none" w:sz="0" w:space="0" w:color="auto"/>
        <w:bottom w:val="none" w:sz="0" w:space="0" w:color="auto"/>
        <w:right w:val="none" w:sz="0" w:space="0" w:color="auto"/>
      </w:divBdr>
    </w:div>
    <w:div w:id="1324773928">
      <w:bodyDiv w:val="1"/>
      <w:marLeft w:val="0"/>
      <w:marRight w:val="0"/>
      <w:marTop w:val="0"/>
      <w:marBottom w:val="0"/>
      <w:divBdr>
        <w:top w:val="none" w:sz="0" w:space="0" w:color="auto"/>
        <w:left w:val="none" w:sz="0" w:space="0" w:color="auto"/>
        <w:bottom w:val="none" w:sz="0" w:space="0" w:color="auto"/>
        <w:right w:val="none" w:sz="0" w:space="0" w:color="auto"/>
      </w:divBdr>
      <w:divsChild>
        <w:div w:id="997879468">
          <w:marLeft w:val="1123"/>
          <w:marRight w:val="0"/>
          <w:marTop w:val="124"/>
          <w:marBottom w:val="0"/>
          <w:divBdr>
            <w:top w:val="none" w:sz="0" w:space="0" w:color="auto"/>
            <w:left w:val="none" w:sz="0" w:space="0" w:color="auto"/>
            <w:bottom w:val="none" w:sz="0" w:space="0" w:color="auto"/>
            <w:right w:val="none" w:sz="0" w:space="0" w:color="auto"/>
          </w:divBdr>
        </w:div>
        <w:div w:id="946936013">
          <w:marLeft w:val="1123"/>
          <w:marRight w:val="0"/>
          <w:marTop w:val="312"/>
          <w:marBottom w:val="0"/>
          <w:divBdr>
            <w:top w:val="none" w:sz="0" w:space="0" w:color="auto"/>
            <w:left w:val="none" w:sz="0" w:space="0" w:color="auto"/>
            <w:bottom w:val="none" w:sz="0" w:space="0" w:color="auto"/>
            <w:right w:val="none" w:sz="0" w:space="0" w:color="auto"/>
          </w:divBdr>
        </w:div>
      </w:divsChild>
    </w:div>
    <w:div w:id="1333415736">
      <w:bodyDiv w:val="1"/>
      <w:marLeft w:val="0"/>
      <w:marRight w:val="0"/>
      <w:marTop w:val="0"/>
      <w:marBottom w:val="0"/>
      <w:divBdr>
        <w:top w:val="none" w:sz="0" w:space="0" w:color="auto"/>
        <w:left w:val="none" w:sz="0" w:space="0" w:color="auto"/>
        <w:bottom w:val="none" w:sz="0" w:space="0" w:color="auto"/>
        <w:right w:val="none" w:sz="0" w:space="0" w:color="auto"/>
      </w:divBdr>
    </w:div>
    <w:div w:id="1346204505">
      <w:bodyDiv w:val="1"/>
      <w:marLeft w:val="0"/>
      <w:marRight w:val="0"/>
      <w:marTop w:val="0"/>
      <w:marBottom w:val="0"/>
      <w:divBdr>
        <w:top w:val="none" w:sz="0" w:space="0" w:color="auto"/>
        <w:left w:val="none" w:sz="0" w:space="0" w:color="auto"/>
        <w:bottom w:val="none" w:sz="0" w:space="0" w:color="auto"/>
        <w:right w:val="none" w:sz="0" w:space="0" w:color="auto"/>
      </w:divBdr>
      <w:divsChild>
        <w:div w:id="198978105">
          <w:marLeft w:val="1440"/>
          <w:marRight w:val="0"/>
          <w:marTop w:val="124"/>
          <w:marBottom w:val="0"/>
          <w:divBdr>
            <w:top w:val="none" w:sz="0" w:space="0" w:color="auto"/>
            <w:left w:val="none" w:sz="0" w:space="0" w:color="auto"/>
            <w:bottom w:val="none" w:sz="0" w:space="0" w:color="auto"/>
            <w:right w:val="none" w:sz="0" w:space="0" w:color="auto"/>
          </w:divBdr>
        </w:div>
      </w:divsChild>
    </w:div>
    <w:div w:id="1351764303">
      <w:bodyDiv w:val="1"/>
      <w:marLeft w:val="0"/>
      <w:marRight w:val="0"/>
      <w:marTop w:val="0"/>
      <w:marBottom w:val="0"/>
      <w:divBdr>
        <w:top w:val="none" w:sz="0" w:space="0" w:color="auto"/>
        <w:left w:val="none" w:sz="0" w:space="0" w:color="auto"/>
        <w:bottom w:val="none" w:sz="0" w:space="0" w:color="auto"/>
        <w:right w:val="none" w:sz="0" w:space="0" w:color="auto"/>
      </w:divBdr>
      <w:divsChild>
        <w:div w:id="609701805">
          <w:marLeft w:val="1123"/>
          <w:marRight w:val="0"/>
          <w:marTop w:val="124"/>
          <w:marBottom w:val="0"/>
          <w:divBdr>
            <w:top w:val="none" w:sz="0" w:space="0" w:color="auto"/>
            <w:left w:val="none" w:sz="0" w:space="0" w:color="auto"/>
            <w:bottom w:val="none" w:sz="0" w:space="0" w:color="auto"/>
            <w:right w:val="none" w:sz="0" w:space="0" w:color="auto"/>
          </w:divBdr>
        </w:div>
        <w:div w:id="1100757378">
          <w:marLeft w:val="1123"/>
          <w:marRight w:val="0"/>
          <w:marTop w:val="124"/>
          <w:marBottom w:val="0"/>
          <w:divBdr>
            <w:top w:val="none" w:sz="0" w:space="0" w:color="auto"/>
            <w:left w:val="none" w:sz="0" w:space="0" w:color="auto"/>
            <w:bottom w:val="none" w:sz="0" w:space="0" w:color="auto"/>
            <w:right w:val="none" w:sz="0" w:space="0" w:color="auto"/>
          </w:divBdr>
        </w:div>
      </w:divsChild>
    </w:div>
    <w:div w:id="1353651813">
      <w:bodyDiv w:val="1"/>
      <w:marLeft w:val="0"/>
      <w:marRight w:val="0"/>
      <w:marTop w:val="0"/>
      <w:marBottom w:val="0"/>
      <w:divBdr>
        <w:top w:val="none" w:sz="0" w:space="0" w:color="auto"/>
        <w:left w:val="none" w:sz="0" w:space="0" w:color="auto"/>
        <w:bottom w:val="none" w:sz="0" w:space="0" w:color="auto"/>
        <w:right w:val="none" w:sz="0" w:space="0" w:color="auto"/>
      </w:divBdr>
      <w:divsChild>
        <w:div w:id="985165201">
          <w:marLeft w:val="1123"/>
          <w:marRight w:val="0"/>
          <w:marTop w:val="124"/>
          <w:marBottom w:val="0"/>
          <w:divBdr>
            <w:top w:val="none" w:sz="0" w:space="0" w:color="auto"/>
            <w:left w:val="none" w:sz="0" w:space="0" w:color="auto"/>
            <w:bottom w:val="none" w:sz="0" w:space="0" w:color="auto"/>
            <w:right w:val="none" w:sz="0" w:space="0" w:color="auto"/>
          </w:divBdr>
        </w:div>
        <w:div w:id="75782803">
          <w:marLeft w:val="1123"/>
          <w:marRight w:val="0"/>
          <w:marTop w:val="124"/>
          <w:marBottom w:val="0"/>
          <w:divBdr>
            <w:top w:val="none" w:sz="0" w:space="0" w:color="auto"/>
            <w:left w:val="none" w:sz="0" w:space="0" w:color="auto"/>
            <w:bottom w:val="none" w:sz="0" w:space="0" w:color="auto"/>
            <w:right w:val="none" w:sz="0" w:space="0" w:color="auto"/>
          </w:divBdr>
        </w:div>
        <w:div w:id="2090418520">
          <w:marLeft w:val="2966"/>
          <w:marRight w:val="0"/>
          <w:marTop w:val="124"/>
          <w:marBottom w:val="0"/>
          <w:divBdr>
            <w:top w:val="none" w:sz="0" w:space="0" w:color="auto"/>
            <w:left w:val="none" w:sz="0" w:space="0" w:color="auto"/>
            <w:bottom w:val="none" w:sz="0" w:space="0" w:color="auto"/>
            <w:right w:val="none" w:sz="0" w:space="0" w:color="auto"/>
          </w:divBdr>
        </w:div>
        <w:div w:id="2049522779">
          <w:marLeft w:val="2966"/>
          <w:marRight w:val="0"/>
          <w:marTop w:val="124"/>
          <w:marBottom w:val="0"/>
          <w:divBdr>
            <w:top w:val="none" w:sz="0" w:space="0" w:color="auto"/>
            <w:left w:val="none" w:sz="0" w:space="0" w:color="auto"/>
            <w:bottom w:val="none" w:sz="0" w:space="0" w:color="auto"/>
            <w:right w:val="none" w:sz="0" w:space="0" w:color="auto"/>
          </w:divBdr>
        </w:div>
        <w:div w:id="1040714775">
          <w:marLeft w:val="1123"/>
          <w:marRight w:val="0"/>
          <w:marTop w:val="124"/>
          <w:marBottom w:val="0"/>
          <w:divBdr>
            <w:top w:val="none" w:sz="0" w:space="0" w:color="auto"/>
            <w:left w:val="none" w:sz="0" w:space="0" w:color="auto"/>
            <w:bottom w:val="none" w:sz="0" w:space="0" w:color="auto"/>
            <w:right w:val="none" w:sz="0" w:space="0" w:color="auto"/>
          </w:divBdr>
        </w:div>
      </w:divsChild>
    </w:div>
    <w:div w:id="1353996221">
      <w:bodyDiv w:val="1"/>
      <w:marLeft w:val="0"/>
      <w:marRight w:val="0"/>
      <w:marTop w:val="0"/>
      <w:marBottom w:val="0"/>
      <w:divBdr>
        <w:top w:val="none" w:sz="0" w:space="0" w:color="auto"/>
        <w:left w:val="none" w:sz="0" w:space="0" w:color="auto"/>
        <w:bottom w:val="none" w:sz="0" w:space="0" w:color="auto"/>
        <w:right w:val="none" w:sz="0" w:space="0" w:color="auto"/>
      </w:divBdr>
    </w:div>
    <w:div w:id="1361512511">
      <w:bodyDiv w:val="1"/>
      <w:marLeft w:val="0"/>
      <w:marRight w:val="0"/>
      <w:marTop w:val="0"/>
      <w:marBottom w:val="0"/>
      <w:divBdr>
        <w:top w:val="none" w:sz="0" w:space="0" w:color="auto"/>
        <w:left w:val="none" w:sz="0" w:space="0" w:color="auto"/>
        <w:bottom w:val="none" w:sz="0" w:space="0" w:color="auto"/>
        <w:right w:val="none" w:sz="0" w:space="0" w:color="auto"/>
      </w:divBdr>
    </w:div>
    <w:div w:id="1367411814">
      <w:bodyDiv w:val="1"/>
      <w:marLeft w:val="0"/>
      <w:marRight w:val="0"/>
      <w:marTop w:val="0"/>
      <w:marBottom w:val="0"/>
      <w:divBdr>
        <w:top w:val="none" w:sz="0" w:space="0" w:color="auto"/>
        <w:left w:val="none" w:sz="0" w:space="0" w:color="auto"/>
        <w:bottom w:val="none" w:sz="0" w:space="0" w:color="auto"/>
        <w:right w:val="none" w:sz="0" w:space="0" w:color="auto"/>
      </w:divBdr>
    </w:div>
    <w:div w:id="1367482837">
      <w:bodyDiv w:val="1"/>
      <w:marLeft w:val="0"/>
      <w:marRight w:val="0"/>
      <w:marTop w:val="0"/>
      <w:marBottom w:val="0"/>
      <w:divBdr>
        <w:top w:val="none" w:sz="0" w:space="0" w:color="auto"/>
        <w:left w:val="none" w:sz="0" w:space="0" w:color="auto"/>
        <w:bottom w:val="none" w:sz="0" w:space="0" w:color="auto"/>
        <w:right w:val="none" w:sz="0" w:space="0" w:color="auto"/>
      </w:divBdr>
      <w:divsChild>
        <w:div w:id="705914807">
          <w:marLeft w:val="1123"/>
          <w:marRight w:val="0"/>
          <w:marTop w:val="0"/>
          <w:marBottom w:val="0"/>
          <w:divBdr>
            <w:top w:val="none" w:sz="0" w:space="0" w:color="auto"/>
            <w:left w:val="none" w:sz="0" w:space="0" w:color="auto"/>
            <w:bottom w:val="none" w:sz="0" w:space="0" w:color="auto"/>
            <w:right w:val="none" w:sz="0" w:space="0" w:color="auto"/>
          </w:divBdr>
        </w:div>
        <w:div w:id="1956407226">
          <w:marLeft w:val="1123"/>
          <w:marRight w:val="0"/>
          <w:marTop w:val="0"/>
          <w:marBottom w:val="0"/>
          <w:divBdr>
            <w:top w:val="none" w:sz="0" w:space="0" w:color="auto"/>
            <w:left w:val="none" w:sz="0" w:space="0" w:color="auto"/>
            <w:bottom w:val="none" w:sz="0" w:space="0" w:color="auto"/>
            <w:right w:val="none" w:sz="0" w:space="0" w:color="auto"/>
          </w:divBdr>
        </w:div>
        <w:div w:id="1048334829">
          <w:marLeft w:val="1123"/>
          <w:marRight w:val="0"/>
          <w:marTop w:val="0"/>
          <w:marBottom w:val="0"/>
          <w:divBdr>
            <w:top w:val="none" w:sz="0" w:space="0" w:color="auto"/>
            <w:left w:val="none" w:sz="0" w:space="0" w:color="auto"/>
            <w:bottom w:val="none" w:sz="0" w:space="0" w:color="auto"/>
            <w:right w:val="none" w:sz="0" w:space="0" w:color="auto"/>
          </w:divBdr>
        </w:div>
        <w:div w:id="1970629201">
          <w:marLeft w:val="1123"/>
          <w:marRight w:val="0"/>
          <w:marTop w:val="0"/>
          <w:marBottom w:val="0"/>
          <w:divBdr>
            <w:top w:val="none" w:sz="0" w:space="0" w:color="auto"/>
            <w:left w:val="none" w:sz="0" w:space="0" w:color="auto"/>
            <w:bottom w:val="none" w:sz="0" w:space="0" w:color="auto"/>
            <w:right w:val="none" w:sz="0" w:space="0" w:color="auto"/>
          </w:divBdr>
        </w:div>
      </w:divsChild>
    </w:div>
    <w:div w:id="1369600668">
      <w:bodyDiv w:val="1"/>
      <w:marLeft w:val="0"/>
      <w:marRight w:val="0"/>
      <w:marTop w:val="0"/>
      <w:marBottom w:val="0"/>
      <w:divBdr>
        <w:top w:val="none" w:sz="0" w:space="0" w:color="auto"/>
        <w:left w:val="none" w:sz="0" w:space="0" w:color="auto"/>
        <w:bottom w:val="none" w:sz="0" w:space="0" w:color="auto"/>
        <w:right w:val="none" w:sz="0" w:space="0" w:color="auto"/>
      </w:divBdr>
      <w:divsChild>
        <w:div w:id="1240561480">
          <w:marLeft w:val="1613"/>
          <w:marRight w:val="0"/>
          <w:marTop w:val="0"/>
          <w:marBottom w:val="0"/>
          <w:divBdr>
            <w:top w:val="none" w:sz="0" w:space="0" w:color="auto"/>
            <w:left w:val="none" w:sz="0" w:space="0" w:color="auto"/>
            <w:bottom w:val="none" w:sz="0" w:space="0" w:color="auto"/>
            <w:right w:val="none" w:sz="0" w:space="0" w:color="auto"/>
          </w:divBdr>
        </w:div>
      </w:divsChild>
    </w:div>
    <w:div w:id="1370568901">
      <w:bodyDiv w:val="1"/>
      <w:marLeft w:val="0"/>
      <w:marRight w:val="0"/>
      <w:marTop w:val="0"/>
      <w:marBottom w:val="0"/>
      <w:divBdr>
        <w:top w:val="none" w:sz="0" w:space="0" w:color="auto"/>
        <w:left w:val="none" w:sz="0" w:space="0" w:color="auto"/>
        <w:bottom w:val="none" w:sz="0" w:space="0" w:color="auto"/>
        <w:right w:val="none" w:sz="0" w:space="0" w:color="auto"/>
      </w:divBdr>
    </w:div>
    <w:div w:id="1377386099">
      <w:bodyDiv w:val="1"/>
      <w:marLeft w:val="0"/>
      <w:marRight w:val="0"/>
      <w:marTop w:val="0"/>
      <w:marBottom w:val="0"/>
      <w:divBdr>
        <w:top w:val="none" w:sz="0" w:space="0" w:color="auto"/>
        <w:left w:val="none" w:sz="0" w:space="0" w:color="auto"/>
        <w:bottom w:val="none" w:sz="0" w:space="0" w:color="auto"/>
        <w:right w:val="none" w:sz="0" w:space="0" w:color="auto"/>
      </w:divBdr>
    </w:div>
    <w:div w:id="1384673926">
      <w:bodyDiv w:val="1"/>
      <w:marLeft w:val="0"/>
      <w:marRight w:val="0"/>
      <w:marTop w:val="0"/>
      <w:marBottom w:val="0"/>
      <w:divBdr>
        <w:top w:val="none" w:sz="0" w:space="0" w:color="auto"/>
        <w:left w:val="none" w:sz="0" w:space="0" w:color="auto"/>
        <w:bottom w:val="none" w:sz="0" w:space="0" w:color="auto"/>
        <w:right w:val="none" w:sz="0" w:space="0" w:color="auto"/>
      </w:divBdr>
      <w:divsChild>
        <w:div w:id="1018392024">
          <w:marLeft w:val="1123"/>
          <w:marRight w:val="0"/>
          <w:marTop w:val="0"/>
          <w:marBottom w:val="0"/>
          <w:divBdr>
            <w:top w:val="none" w:sz="0" w:space="0" w:color="auto"/>
            <w:left w:val="none" w:sz="0" w:space="0" w:color="auto"/>
            <w:bottom w:val="none" w:sz="0" w:space="0" w:color="auto"/>
            <w:right w:val="none" w:sz="0" w:space="0" w:color="auto"/>
          </w:divBdr>
        </w:div>
        <w:div w:id="1010914468">
          <w:marLeft w:val="1123"/>
          <w:marRight w:val="0"/>
          <w:marTop w:val="0"/>
          <w:marBottom w:val="0"/>
          <w:divBdr>
            <w:top w:val="none" w:sz="0" w:space="0" w:color="auto"/>
            <w:left w:val="none" w:sz="0" w:space="0" w:color="auto"/>
            <w:bottom w:val="none" w:sz="0" w:space="0" w:color="auto"/>
            <w:right w:val="none" w:sz="0" w:space="0" w:color="auto"/>
          </w:divBdr>
        </w:div>
        <w:div w:id="1047068735">
          <w:marLeft w:val="1123"/>
          <w:marRight w:val="0"/>
          <w:marTop w:val="0"/>
          <w:marBottom w:val="0"/>
          <w:divBdr>
            <w:top w:val="none" w:sz="0" w:space="0" w:color="auto"/>
            <w:left w:val="none" w:sz="0" w:space="0" w:color="auto"/>
            <w:bottom w:val="none" w:sz="0" w:space="0" w:color="auto"/>
            <w:right w:val="none" w:sz="0" w:space="0" w:color="auto"/>
          </w:divBdr>
        </w:div>
        <w:div w:id="2001736380">
          <w:marLeft w:val="1123"/>
          <w:marRight w:val="0"/>
          <w:marTop w:val="0"/>
          <w:marBottom w:val="0"/>
          <w:divBdr>
            <w:top w:val="none" w:sz="0" w:space="0" w:color="auto"/>
            <w:left w:val="none" w:sz="0" w:space="0" w:color="auto"/>
            <w:bottom w:val="none" w:sz="0" w:space="0" w:color="auto"/>
            <w:right w:val="none" w:sz="0" w:space="0" w:color="auto"/>
          </w:divBdr>
        </w:div>
      </w:divsChild>
    </w:div>
    <w:div w:id="1386636264">
      <w:bodyDiv w:val="1"/>
      <w:marLeft w:val="0"/>
      <w:marRight w:val="0"/>
      <w:marTop w:val="0"/>
      <w:marBottom w:val="0"/>
      <w:divBdr>
        <w:top w:val="none" w:sz="0" w:space="0" w:color="auto"/>
        <w:left w:val="none" w:sz="0" w:space="0" w:color="auto"/>
        <w:bottom w:val="none" w:sz="0" w:space="0" w:color="auto"/>
        <w:right w:val="none" w:sz="0" w:space="0" w:color="auto"/>
      </w:divBdr>
      <w:divsChild>
        <w:div w:id="1690450012">
          <w:marLeft w:val="1123"/>
          <w:marRight w:val="0"/>
          <w:marTop w:val="124"/>
          <w:marBottom w:val="0"/>
          <w:divBdr>
            <w:top w:val="none" w:sz="0" w:space="0" w:color="auto"/>
            <w:left w:val="none" w:sz="0" w:space="0" w:color="auto"/>
            <w:bottom w:val="none" w:sz="0" w:space="0" w:color="auto"/>
            <w:right w:val="none" w:sz="0" w:space="0" w:color="auto"/>
          </w:divBdr>
        </w:div>
        <w:div w:id="1544248822">
          <w:marLeft w:val="2390"/>
          <w:marRight w:val="0"/>
          <w:marTop w:val="124"/>
          <w:marBottom w:val="0"/>
          <w:divBdr>
            <w:top w:val="none" w:sz="0" w:space="0" w:color="auto"/>
            <w:left w:val="none" w:sz="0" w:space="0" w:color="auto"/>
            <w:bottom w:val="none" w:sz="0" w:space="0" w:color="auto"/>
            <w:right w:val="none" w:sz="0" w:space="0" w:color="auto"/>
          </w:divBdr>
        </w:div>
        <w:div w:id="1292054485">
          <w:marLeft w:val="2390"/>
          <w:marRight w:val="0"/>
          <w:marTop w:val="124"/>
          <w:marBottom w:val="0"/>
          <w:divBdr>
            <w:top w:val="none" w:sz="0" w:space="0" w:color="auto"/>
            <w:left w:val="none" w:sz="0" w:space="0" w:color="auto"/>
            <w:bottom w:val="none" w:sz="0" w:space="0" w:color="auto"/>
            <w:right w:val="none" w:sz="0" w:space="0" w:color="auto"/>
          </w:divBdr>
        </w:div>
        <w:div w:id="1289820334">
          <w:marLeft w:val="2390"/>
          <w:marRight w:val="0"/>
          <w:marTop w:val="124"/>
          <w:marBottom w:val="0"/>
          <w:divBdr>
            <w:top w:val="none" w:sz="0" w:space="0" w:color="auto"/>
            <w:left w:val="none" w:sz="0" w:space="0" w:color="auto"/>
            <w:bottom w:val="none" w:sz="0" w:space="0" w:color="auto"/>
            <w:right w:val="none" w:sz="0" w:space="0" w:color="auto"/>
          </w:divBdr>
        </w:div>
      </w:divsChild>
    </w:div>
    <w:div w:id="1389260630">
      <w:bodyDiv w:val="1"/>
      <w:marLeft w:val="0"/>
      <w:marRight w:val="0"/>
      <w:marTop w:val="0"/>
      <w:marBottom w:val="0"/>
      <w:divBdr>
        <w:top w:val="none" w:sz="0" w:space="0" w:color="auto"/>
        <w:left w:val="none" w:sz="0" w:space="0" w:color="auto"/>
        <w:bottom w:val="none" w:sz="0" w:space="0" w:color="auto"/>
        <w:right w:val="none" w:sz="0" w:space="0" w:color="auto"/>
      </w:divBdr>
    </w:div>
    <w:div w:id="1391416016">
      <w:bodyDiv w:val="1"/>
      <w:marLeft w:val="0"/>
      <w:marRight w:val="0"/>
      <w:marTop w:val="0"/>
      <w:marBottom w:val="0"/>
      <w:divBdr>
        <w:top w:val="none" w:sz="0" w:space="0" w:color="auto"/>
        <w:left w:val="none" w:sz="0" w:space="0" w:color="auto"/>
        <w:bottom w:val="none" w:sz="0" w:space="0" w:color="auto"/>
        <w:right w:val="none" w:sz="0" w:space="0" w:color="auto"/>
      </w:divBdr>
    </w:div>
    <w:div w:id="1395423020">
      <w:bodyDiv w:val="1"/>
      <w:marLeft w:val="0"/>
      <w:marRight w:val="0"/>
      <w:marTop w:val="0"/>
      <w:marBottom w:val="0"/>
      <w:divBdr>
        <w:top w:val="none" w:sz="0" w:space="0" w:color="auto"/>
        <w:left w:val="none" w:sz="0" w:space="0" w:color="auto"/>
        <w:bottom w:val="none" w:sz="0" w:space="0" w:color="auto"/>
        <w:right w:val="none" w:sz="0" w:space="0" w:color="auto"/>
      </w:divBdr>
      <w:divsChild>
        <w:div w:id="387457492">
          <w:marLeft w:val="1123"/>
          <w:marRight w:val="0"/>
          <w:marTop w:val="124"/>
          <w:marBottom w:val="0"/>
          <w:divBdr>
            <w:top w:val="none" w:sz="0" w:space="0" w:color="auto"/>
            <w:left w:val="none" w:sz="0" w:space="0" w:color="auto"/>
            <w:bottom w:val="none" w:sz="0" w:space="0" w:color="auto"/>
            <w:right w:val="none" w:sz="0" w:space="0" w:color="auto"/>
          </w:divBdr>
        </w:div>
        <w:div w:id="956451698">
          <w:marLeft w:val="2405"/>
          <w:marRight w:val="0"/>
          <w:marTop w:val="124"/>
          <w:marBottom w:val="0"/>
          <w:divBdr>
            <w:top w:val="none" w:sz="0" w:space="0" w:color="auto"/>
            <w:left w:val="none" w:sz="0" w:space="0" w:color="auto"/>
            <w:bottom w:val="none" w:sz="0" w:space="0" w:color="auto"/>
            <w:right w:val="none" w:sz="0" w:space="0" w:color="auto"/>
          </w:divBdr>
        </w:div>
        <w:div w:id="173954782">
          <w:marLeft w:val="2405"/>
          <w:marRight w:val="0"/>
          <w:marTop w:val="124"/>
          <w:marBottom w:val="0"/>
          <w:divBdr>
            <w:top w:val="none" w:sz="0" w:space="0" w:color="auto"/>
            <w:left w:val="none" w:sz="0" w:space="0" w:color="auto"/>
            <w:bottom w:val="none" w:sz="0" w:space="0" w:color="auto"/>
            <w:right w:val="none" w:sz="0" w:space="0" w:color="auto"/>
          </w:divBdr>
        </w:div>
        <w:div w:id="807673316">
          <w:marLeft w:val="2405"/>
          <w:marRight w:val="0"/>
          <w:marTop w:val="124"/>
          <w:marBottom w:val="0"/>
          <w:divBdr>
            <w:top w:val="none" w:sz="0" w:space="0" w:color="auto"/>
            <w:left w:val="none" w:sz="0" w:space="0" w:color="auto"/>
            <w:bottom w:val="none" w:sz="0" w:space="0" w:color="auto"/>
            <w:right w:val="none" w:sz="0" w:space="0" w:color="auto"/>
          </w:divBdr>
        </w:div>
      </w:divsChild>
    </w:div>
    <w:div w:id="1396968895">
      <w:bodyDiv w:val="1"/>
      <w:marLeft w:val="0"/>
      <w:marRight w:val="0"/>
      <w:marTop w:val="0"/>
      <w:marBottom w:val="0"/>
      <w:divBdr>
        <w:top w:val="none" w:sz="0" w:space="0" w:color="auto"/>
        <w:left w:val="none" w:sz="0" w:space="0" w:color="auto"/>
        <w:bottom w:val="none" w:sz="0" w:space="0" w:color="auto"/>
        <w:right w:val="none" w:sz="0" w:space="0" w:color="auto"/>
      </w:divBdr>
      <w:divsChild>
        <w:div w:id="18629869">
          <w:marLeft w:val="1123"/>
          <w:marRight w:val="0"/>
          <w:marTop w:val="0"/>
          <w:marBottom w:val="0"/>
          <w:divBdr>
            <w:top w:val="none" w:sz="0" w:space="0" w:color="auto"/>
            <w:left w:val="none" w:sz="0" w:space="0" w:color="auto"/>
            <w:bottom w:val="none" w:sz="0" w:space="0" w:color="auto"/>
            <w:right w:val="none" w:sz="0" w:space="0" w:color="auto"/>
          </w:divBdr>
        </w:div>
      </w:divsChild>
    </w:div>
    <w:div w:id="1398552262">
      <w:bodyDiv w:val="1"/>
      <w:marLeft w:val="0"/>
      <w:marRight w:val="0"/>
      <w:marTop w:val="0"/>
      <w:marBottom w:val="0"/>
      <w:divBdr>
        <w:top w:val="none" w:sz="0" w:space="0" w:color="auto"/>
        <w:left w:val="none" w:sz="0" w:space="0" w:color="auto"/>
        <w:bottom w:val="none" w:sz="0" w:space="0" w:color="auto"/>
        <w:right w:val="none" w:sz="0" w:space="0" w:color="auto"/>
      </w:divBdr>
    </w:div>
    <w:div w:id="1398749463">
      <w:bodyDiv w:val="1"/>
      <w:marLeft w:val="0"/>
      <w:marRight w:val="0"/>
      <w:marTop w:val="0"/>
      <w:marBottom w:val="0"/>
      <w:divBdr>
        <w:top w:val="none" w:sz="0" w:space="0" w:color="auto"/>
        <w:left w:val="none" w:sz="0" w:space="0" w:color="auto"/>
        <w:bottom w:val="none" w:sz="0" w:space="0" w:color="auto"/>
        <w:right w:val="none" w:sz="0" w:space="0" w:color="auto"/>
      </w:divBdr>
      <w:divsChild>
        <w:div w:id="390151168">
          <w:marLeft w:val="1210"/>
          <w:marRight w:val="0"/>
          <w:marTop w:val="124"/>
          <w:marBottom w:val="0"/>
          <w:divBdr>
            <w:top w:val="none" w:sz="0" w:space="0" w:color="auto"/>
            <w:left w:val="none" w:sz="0" w:space="0" w:color="auto"/>
            <w:bottom w:val="none" w:sz="0" w:space="0" w:color="auto"/>
            <w:right w:val="none" w:sz="0" w:space="0" w:color="auto"/>
          </w:divBdr>
        </w:div>
        <w:div w:id="1015379941">
          <w:marLeft w:val="1210"/>
          <w:marRight w:val="0"/>
          <w:marTop w:val="124"/>
          <w:marBottom w:val="0"/>
          <w:divBdr>
            <w:top w:val="none" w:sz="0" w:space="0" w:color="auto"/>
            <w:left w:val="none" w:sz="0" w:space="0" w:color="auto"/>
            <w:bottom w:val="none" w:sz="0" w:space="0" w:color="auto"/>
            <w:right w:val="none" w:sz="0" w:space="0" w:color="auto"/>
          </w:divBdr>
        </w:div>
        <w:div w:id="2118980254">
          <w:marLeft w:val="1210"/>
          <w:marRight w:val="0"/>
          <w:marTop w:val="124"/>
          <w:marBottom w:val="0"/>
          <w:divBdr>
            <w:top w:val="none" w:sz="0" w:space="0" w:color="auto"/>
            <w:left w:val="none" w:sz="0" w:space="0" w:color="auto"/>
            <w:bottom w:val="none" w:sz="0" w:space="0" w:color="auto"/>
            <w:right w:val="none" w:sz="0" w:space="0" w:color="auto"/>
          </w:divBdr>
        </w:div>
        <w:div w:id="124590240">
          <w:marLeft w:val="1210"/>
          <w:marRight w:val="0"/>
          <w:marTop w:val="124"/>
          <w:marBottom w:val="0"/>
          <w:divBdr>
            <w:top w:val="none" w:sz="0" w:space="0" w:color="auto"/>
            <w:left w:val="none" w:sz="0" w:space="0" w:color="auto"/>
            <w:bottom w:val="none" w:sz="0" w:space="0" w:color="auto"/>
            <w:right w:val="none" w:sz="0" w:space="0" w:color="auto"/>
          </w:divBdr>
        </w:div>
      </w:divsChild>
    </w:div>
    <w:div w:id="1400248210">
      <w:bodyDiv w:val="1"/>
      <w:marLeft w:val="0"/>
      <w:marRight w:val="0"/>
      <w:marTop w:val="0"/>
      <w:marBottom w:val="0"/>
      <w:divBdr>
        <w:top w:val="none" w:sz="0" w:space="0" w:color="auto"/>
        <w:left w:val="none" w:sz="0" w:space="0" w:color="auto"/>
        <w:bottom w:val="none" w:sz="0" w:space="0" w:color="auto"/>
        <w:right w:val="none" w:sz="0" w:space="0" w:color="auto"/>
      </w:divBdr>
      <w:divsChild>
        <w:div w:id="1961304085">
          <w:marLeft w:val="1440"/>
          <w:marRight w:val="0"/>
          <w:marTop w:val="124"/>
          <w:marBottom w:val="0"/>
          <w:divBdr>
            <w:top w:val="none" w:sz="0" w:space="0" w:color="auto"/>
            <w:left w:val="none" w:sz="0" w:space="0" w:color="auto"/>
            <w:bottom w:val="none" w:sz="0" w:space="0" w:color="auto"/>
            <w:right w:val="none" w:sz="0" w:space="0" w:color="auto"/>
          </w:divBdr>
        </w:div>
      </w:divsChild>
    </w:div>
    <w:div w:id="1407797342">
      <w:bodyDiv w:val="1"/>
      <w:marLeft w:val="0"/>
      <w:marRight w:val="0"/>
      <w:marTop w:val="0"/>
      <w:marBottom w:val="0"/>
      <w:divBdr>
        <w:top w:val="none" w:sz="0" w:space="0" w:color="auto"/>
        <w:left w:val="none" w:sz="0" w:space="0" w:color="auto"/>
        <w:bottom w:val="none" w:sz="0" w:space="0" w:color="auto"/>
        <w:right w:val="none" w:sz="0" w:space="0" w:color="auto"/>
      </w:divBdr>
      <w:divsChild>
        <w:div w:id="1958483965">
          <w:marLeft w:val="1123"/>
          <w:marRight w:val="0"/>
          <w:marTop w:val="124"/>
          <w:marBottom w:val="0"/>
          <w:divBdr>
            <w:top w:val="none" w:sz="0" w:space="0" w:color="auto"/>
            <w:left w:val="none" w:sz="0" w:space="0" w:color="auto"/>
            <w:bottom w:val="none" w:sz="0" w:space="0" w:color="auto"/>
            <w:right w:val="none" w:sz="0" w:space="0" w:color="auto"/>
          </w:divBdr>
        </w:div>
        <w:div w:id="1675642627">
          <w:marLeft w:val="1123"/>
          <w:marRight w:val="0"/>
          <w:marTop w:val="124"/>
          <w:marBottom w:val="0"/>
          <w:divBdr>
            <w:top w:val="none" w:sz="0" w:space="0" w:color="auto"/>
            <w:left w:val="none" w:sz="0" w:space="0" w:color="auto"/>
            <w:bottom w:val="none" w:sz="0" w:space="0" w:color="auto"/>
            <w:right w:val="none" w:sz="0" w:space="0" w:color="auto"/>
          </w:divBdr>
        </w:div>
        <w:div w:id="1833178766">
          <w:marLeft w:val="1123"/>
          <w:marRight w:val="0"/>
          <w:marTop w:val="124"/>
          <w:marBottom w:val="0"/>
          <w:divBdr>
            <w:top w:val="none" w:sz="0" w:space="0" w:color="auto"/>
            <w:left w:val="none" w:sz="0" w:space="0" w:color="auto"/>
            <w:bottom w:val="none" w:sz="0" w:space="0" w:color="auto"/>
            <w:right w:val="none" w:sz="0" w:space="0" w:color="auto"/>
          </w:divBdr>
        </w:div>
      </w:divsChild>
    </w:div>
    <w:div w:id="1407801751">
      <w:bodyDiv w:val="1"/>
      <w:marLeft w:val="0"/>
      <w:marRight w:val="0"/>
      <w:marTop w:val="0"/>
      <w:marBottom w:val="0"/>
      <w:divBdr>
        <w:top w:val="none" w:sz="0" w:space="0" w:color="auto"/>
        <w:left w:val="none" w:sz="0" w:space="0" w:color="auto"/>
        <w:bottom w:val="none" w:sz="0" w:space="0" w:color="auto"/>
        <w:right w:val="none" w:sz="0" w:space="0" w:color="auto"/>
      </w:divBdr>
    </w:div>
    <w:div w:id="1412045739">
      <w:bodyDiv w:val="1"/>
      <w:marLeft w:val="0"/>
      <w:marRight w:val="0"/>
      <w:marTop w:val="0"/>
      <w:marBottom w:val="0"/>
      <w:divBdr>
        <w:top w:val="none" w:sz="0" w:space="0" w:color="auto"/>
        <w:left w:val="none" w:sz="0" w:space="0" w:color="auto"/>
        <w:bottom w:val="none" w:sz="0" w:space="0" w:color="auto"/>
        <w:right w:val="none" w:sz="0" w:space="0" w:color="auto"/>
      </w:divBdr>
    </w:div>
    <w:div w:id="1414352658">
      <w:bodyDiv w:val="1"/>
      <w:marLeft w:val="0"/>
      <w:marRight w:val="0"/>
      <w:marTop w:val="0"/>
      <w:marBottom w:val="0"/>
      <w:divBdr>
        <w:top w:val="none" w:sz="0" w:space="0" w:color="auto"/>
        <w:left w:val="none" w:sz="0" w:space="0" w:color="auto"/>
        <w:bottom w:val="none" w:sz="0" w:space="0" w:color="auto"/>
        <w:right w:val="none" w:sz="0" w:space="0" w:color="auto"/>
      </w:divBdr>
      <w:divsChild>
        <w:div w:id="939334401">
          <w:marLeft w:val="1123"/>
          <w:marRight w:val="0"/>
          <w:marTop w:val="124"/>
          <w:marBottom w:val="0"/>
          <w:divBdr>
            <w:top w:val="none" w:sz="0" w:space="0" w:color="auto"/>
            <w:left w:val="none" w:sz="0" w:space="0" w:color="auto"/>
            <w:bottom w:val="none" w:sz="0" w:space="0" w:color="auto"/>
            <w:right w:val="none" w:sz="0" w:space="0" w:color="auto"/>
          </w:divBdr>
        </w:div>
        <w:div w:id="500971448">
          <w:marLeft w:val="3600"/>
          <w:marRight w:val="0"/>
          <w:marTop w:val="124"/>
          <w:marBottom w:val="0"/>
          <w:divBdr>
            <w:top w:val="none" w:sz="0" w:space="0" w:color="auto"/>
            <w:left w:val="none" w:sz="0" w:space="0" w:color="auto"/>
            <w:bottom w:val="none" w:sz="0" w:space="0" w:color="auto"/>
            <w:right w:val="none" w:sz="0" w:space="0" w:color="auto"/>
          </w:divBdr>
        </w:div>
        <w:div w:id="1091051385">
          <w:marLeft w:val="3600"/>
          <w:marRight w:val="0"/>
          <w:marTop w:val="124"/>
          <w:marBottom w:val="0"/>
          <w:divBdr>
            <w:top w:val="none" w:sz="0" w:space="0" w:color="auto"/>
            <w:left w:val="none" w:sz="0" w:space="0" w:color="auto"/>
            <w:bottom w:val="none" w:sz="0" w:space="0" w:color="auto"/>
            <w:right w:val="none" w:sz="0" w:space="0" w:color="auto"/>
          </w:divBdr>
        </w:div>
        <w:div w:id="1099569558">
          <w:marLeft w:val="1123"/>
          <w:marRight w:val="0"/>
          <w:marTop w:val="124"/>
          <w:marBottom w:val="0"/>
          <w:divBdr>
            <w:top w:val="none" w:sz="0" w:space="0" w:color="auto"/>
            <w:left w:val="none" w:sz="0" w:space="0" w:color="auto"/>
            <w:bottom w:val="none" w:sz="0" w:space="0" w:color="auto"/>
            <w:right w:val="none" w:sz="0" w:space="0" w:color="auto"/>
          </w:divBdr>
        </w:div>
        <w:div w:id="605771734">
          <w:marLeft w:val="1123"/>
          <w:marRight w:val="0"/>
          <w:marTop w:val="124"/>
          <w:marBottom w:val="0"/>
          <w:divBdr>
            <w:top w:val="none" w:sz="0" w:space="0" w:color="auto"/>
            <w:left w:val="none" w:sz="0" w:space="0" w:color="auto"/>
            <w:bottom w:val="none" w:sz="0" w:space="0" w:color="auto"/>
            <w:right w:val="none" w:sz="0" w:space="0" w:color="auto"/>
          </w:divBdr>
        </w:div>
      </w:divsChild>
    </w:div>
    <w:div w:id="1414860145">
      <w:bodyDiv w:val="1"/>
      <w:marLeft w:val="0"/>
      <w:marRight w:val="0"/>
      <w:marTop w:val="0"/>
      <w:marBottom w:val="0"/>
      <w:divBdr>
        <w:top w:val="none" w:sz="0" w:space="0" w:color="auto"/>
        <w:left w:val="none" w:sz="0" w:space="0" w:color="auto"/>
        <w:bottom w:val="none" w:sz="0" w:space="0" w:color="auto"/>
        <w:right w:val="none" w:sz="0" w:space="0" w:color="auto"/>
      </w:divBdr>
    </w:div>
    <w:div w:id="1424254454">
      <w:bodyDiv w:val="1"/>
      <w:marLeft w:val="0"/>
      <w:marRight w:val="0"/>
      <w:marTop w:val="0"/>
      <w:marBottom w:val="0"/>
      <w:divBdr>
        <w:top w:val="none" w:sz="0" w:space="0" w:color="auto"/>
        <w:left w:val="none" w:sz="0" w:space="0" w:color="auto"/>
        <w:bottom w:val="none" w:sz="0" w:space="0" w:color="auto"/>
        <w:right w:val="none" w:sz="0" w:space="0" w:color="auto"/>
      </w:divBdr>
      <w:divsChild>
        <w:div w:id="1755124427">
          <w:marLeft w:val="1440"/>
          <w:marRight w:val="0"/>
          <w:marTop w:val="124"/>
          <w:marBottom w:val="0"/>
          <w:divBdr>
            <w:top w:val="none" w:sz="0" w:space="0" w:color="auto"/>
            <w:left w:val="none" w:sz="0" w:space="0" w:color="auto"/>
            <w:bottom w:val="none" w:sz="0" w:space="0" w:color="auto"/>
            <w:right w:val="none" w:sz="0" w:space="0" w:color="auto"/>
          </w:divBdr>
        </w:div>
      </w:divsChild>
    </w:div>
    <w:div w:id="1431197482">
      <w:bodyDiv w:val="1"/>
      <w:marLeft w:val="0"/>
      <w:marRight w:val="0"/>
      <w:marTop w:val="0"/>
      <w:marBottom w:val="0"/>
      <w:divBdr>
        <w:top w:val="none" w:sz="0" w:space="0" w:color="auto"/>
        <w:left w:val="none" w:sz="0" w:space="0" w:color="auto"/>
        <w:bottom w:val="none" w:sz="0" w:space="0" w:color="auto"/>
        <w:right w:val="none" w:sz="0" w:space="0" w:color="auto"/>
      </w:divBdr>
      <w:divsChild>
        <w:div w:id="1669671680">
          <w:marLeft w:val="1282"/>
          <w:marRight w:val="0"/>
          <w:marTop w:val="124"/>
          <w:marBottom w:val="0"/>
          <w:divBdr>
            <w:top w:val="none" w:sz="0" w:space="0" w:color="auto"/>
            <w:left w:val="none" w:sz="0" w:space="0" w:color="auto"/>
            <w:bottom w:val="none" w:sz="0" w:space="0" w:color="auto"/>
            <w:right w:val="none" w:sz="0" w:space="0" w:color="auto"/>
          </w:divBdr>
        </w:div>
        <w:div w:id="1930963252">
          <w:marLeft w:val="1282"/>
          <w:marRight w:val="0"/>
          <w:marTop w:val="124"/>
          <w:marBottom w:val="0"/>
          <w:divBdr>
            <w:top w:val="none" w:sz="0" w:space="0" w:color="auto"/>
            <w:left w:val="none" w:sz="0" w:space="0" w:color="auto"/>
            <w:bottom w:val="none" w:sz="0" w:space="0" w:color="auto"/>
            <w:right w:val="none" w:sz="0" w:space="0" w:color="auto"/>
          </w:divBdr>
        </w:div>
      </w:divsChild>
    </w:div>
    <w:div w:id="1439836687">
      <w:bodyDiv w:val="1"/>
      <w:marLeft w:val="0"/>
      <w:marRight w:val="0"/>
      <w:marTop w:val="0"/>
      <w:marBottom w:val="0"/>
      <w:divBdr>
        <w:top w:val="none" w:sz="0" w:space="0" w:color="auto"/>
        <w:left w:val="none" w:sz="0" w:space="0" w:color="auto"/>
        <w:bottom w:val="none" w:sz="0" w:space="0" w:color="auto"/>
        <w:right w:val="none" w:sz="0" w:space="0" w:color="auto"/>
      </w:divBdr>
    </w:div>
    <w:div w:id="1440374067">
      <w:bodyDiv w:val="1"/>
      <w:marLeft w:val="0"/>
      <w:marRight w:val="0"/>
      <w:marTop w:val="0"/>
      <w:marBottom w:val="0"/>
      <w:divBdr>
        <w:top w:val="none" w:sz="0" w:space="0" w:color="auto"/>
        <w:left w:val="none" w:sz="0" w:space="0" w:color="auto"/>
        <w:bottom w:val="none" w:sz="0" w:space="0" w:color="auto"/>
        <w:right w:val="none" w:sz="0" w:space="0" w:color="auto"/>
      </w:divBdr>
    </w:div>
    <w:div w:id="1443694945">
      <w:bodyDiv w:val="1"/>
      <w:marLeft w:val="0"/>
      <w:marRight w:val="0"/>
      <w:marTop w:val="0"/>
      <w:marBottom w:val="0"/>
      <w:divBdr>
        <w:top w:val="none" w:sz="0" w:space="0" w:color="auto"/>
        <w:left w:val="none" w:sz="0" w:space="0" w:color="auto"/>
        <w:bottom w:val="none" w:sz="0" w:space="0" w:color="auto"/>
        <w:right w:val="none" w:sz="0" w:space="0" w:color="auto"/>
      </w:divBdr>
    </w:div>
    <w:div w:id="1445808462">
      <w:bodyDiv w:val="1"/>
      <w:marLeft w:val="0"/>
      <w:marRight w:val="0"/>
      <w:marTop w:val="0"/>
      <w:marBottom w:val="0"/>
      <w:divBdr>
        <w:top w:val="none" w:sz="0" w:space="0" w:color="auto"/>
        <w:left w:val="none" w:sz="0" w:space="0" w:color="auto"/>
        <w:bottom w:val="none" w:sz="0" w:space="0" w:color="auto"/>
        <w:right w:val="none" w:sz="0" w:space="0" w:color="auto"/>
      </w:divBdr>
      <w:divsChild>
        <w:div w:id="602036640">
          <w:marLeft w:val="1440"/>
          <w:marRight w:val="0"/>
          <w:marTop w:val="124"/>
          <w:marBottom w:val="0"/>
          <w:divBdr>
            <w:top w:val="none" w:sz="0" w:space="0" w:color="auto"/>
            <w:left w:val="none" w:sz="0" w:space="0" w:color="auto"/>
            <w:bottom w:val="none" w:sz="0" w:space="0" w:color="auto"/>
            <w:right w:val="none" w:sz="0" w:space="0" w:color="auto"/>
          </w:divBdr>
        </w:div>
        <w:div w:id="1055813245">
          <w:marLeft w:val="1440"/>
          <w:marRight w:val="0"/>
          <w:marTop w:val="124"/>
          <w:marBottom w:val="0"/>
          <w:divBdr>
            <w:top w:val="none" w:sz="0" w:space="0" w:color="auto"/>
            <w:left w:val="none" w:sz="0" w:space="0" w:color="auto"/>
            <w:bottom w:val="none" w:sz="0" w:space="0" w:color="auto"/>
            <w:right w:val="none" w:sz="0" w:space="0" w:color="auto"/>
          </w:divBdr>
        </w:div>
      </w:divsChild>
    </w:div>
    <w:div w:id="1450318754">
      <w:bodyDiv w:val="1"/>
      <w:marLeft w:val="0"/>
      <w:marRight w:val="0"/>
      <w:marTop w:val="0"/>
      <w:marBottom w:val="0"/>
      <w:divBdr>
        <w:top w:val="none" w:sz="0" w:space="0" w:color="auto"/>
        <w:left w:val="none" w:sz="0" w:space="0" w:color="auto"/>
        <w:bottom w:val="none" w:sz="0" w:space="0" w:color="auto"/>
        <w:right w:val="none" w:sz="0" w:space="0" w:color="auto"/>
      </w:divBdr>
    </w:div>
    <w:div w:id="1450853945">
      <w:bodyDiv w:val="1"/>
      <w:marLeft w:val="0"/>
      <w:marRight w:val="0"/>
      <w:marTop w:val="0"/>
      <w:marBottom w:val="0"/>
      <w:divBdr>
        <w:top w:val="none" w:sz="0" w:space="0" w:color="auto"/>
        <w:left w:val="none" w:sz="0" w:space="0" w:color="auto"/>
        <w:bottom w:val="none" w:sz="0" w:space="0" w:color="auto"/>
        <w:right w:val="none" w:sz="0" w:space="0" w:color="auto"/>
      </w:divBdr>
    </w:div>
    <w:div w:id="1451582365">
      <w:bodyDiv w:val="1"/>
      <w:marLeft w:val="0"/>
      <w:marRight w:val="0"/>
      <w:marTop w:val="0"/>
      <w:marBottom w:val="0"/>
      <w:divBdr>
        <w:top w:val="none" w:sz="0" w:space="0" w:color="auto"/>
        <w:left w:val="none" w:sz="0" w:space="0" w:color="auto"/>
        <w:bottom w:val="none" w:sz="0" w:space="0" w:color="auto"/>
        <w:right w:val="none" w:sz="0" w:space="0" w:color="auto"/>
      </w:divBdr>
    </w:div>
    <w:div w:id="1456674082">
      <w:bodyDiv w:val="1"/>
      <w:marLeft w:val="0"/>
      <w:marRight w:val="0"/>
      <w:marTop w:val="0"/>
      <w:marBottom w:val="0"/>
      <w:divBdr>
        <w:top w:val="none" w:sz="0" w:space="0" w:color="auto"/>
        <w:left w:val="none" w:sz="0" w:space="0" w:color="auto"/>
        <w:bottom w:val="none" w:sz="0" w:space="0" w:color="auto"/>
        <w:right w:val="none" w:sz="0" w:space="0" w:color="auto"/>
      </w:divBdr>
      <w:divsChild>
        <w:div w:id="1503811885">
          <w:marLeft w:val="1210"/>
          <w:marRight w:val="0"/>
          <w:marTop w:val="124"/>
          <w:marBottom w:val="0"/>
          <w:divBdr>
            <w:top w:val="none" w:sz="0" w:space="0" w:color="auto"/>
            <w:left w:val="none" w:sz="0" w:space="0" w:color="auto"/>
            <w:bottom w:val="none" w:sz="0" w:space="0" w:color="auto"/>
            <w:right w:val="none" w:sz="0" w:space="0" w:color="auto"/>
          </w:divBdr>
        </w:div>
        <w:div w:id="857308903">
          <w:marLeft w:val="1210"/>
          <w:marRight w:val="0"/>
          <w:marTop w:val="124"/>
          <w:marBottom w:val="0"/>
          <w:divBdr>
            <w:top w:val="none" w:sz="0" w:space="0" w:color="auto"/>
            <w:left w:val="none" w:sz="0" w:space="0" w:color="auto"/>
            <w:bottom w:val="none" w:sz="0" w:space="0" w:color="auto"/>
            <w:right w:val="none" w:sz="0" w:space="0" w:color="auto"/>
          </w:divBdr>
        </w:div>
        <w:div w:id="796994088">
          <w:marLeft w:val="1210"/>
          <w:marRight w:val="0"/>
          <w:marTop w:val="124"/>
          <w:marBottom w:val="0"/>
          <w:divBdr>
            <w:top w:val="none" w:sz="0" w:space="0" w:color="auto"/>
            <w:left w:val="none" w:sz="0" w:space="0" w:color="auto"/>
            <w:bottom w:val="none" w:sz="0" w:space="0" w:color="auto"/>
            <w:right w:val="none" w:sz="0" w:space="0" w:color="auto"/>
          </w:divBdr>
        </w:div>
        <w:div w:id="1578200334">
          <w:marLeft w:val="1210"/>
          <w:marRight w:val="0"/>
          <w:marTop w:val="124"/>
          <w:marBottom w:val="0"/>
          <w:divBdr>
            <w:top w:val="none" w:sz="0" w:space="0" w:color="auto"/>
            <w:left w:val="none" w:sz="0" w:space="0" w:color="auto"/>
            <w:bottom w:val="none" w:sz="0" w:space="0" w:color="auto"/>
            <w:right w:val="none" w:sz="0" w:space="0" w:color="auto"/>
          </w:divBdr>
        </w:div>
      </w:divsChild>
    </w:div>
    <w:div w:id="1458642580">
      <w:bodyDiv w:val="1"/>
      <w:marLeft w:val="0"/>
      <w:marRight w:val="0"/>
      <w:marTop w:val="0"/>
      <w:marBottom w:val="0"/>
      <w:divBdr>
        <w:top w:val="none" w:sz="0" w:space="0" w:color="auto"/>
        <w:left w:val="none" w:sz="0" w:space="0" w:color="auto"/>
        <w:bottom w:val="none" w:sz="0" w:space="0" w:color="auto"/>
        <w:right w:val="none" w:sz="0" w:space="0" w:color="auto"/>
      </w:divBdr>
      <w:divsChild>
        <w:div w:id="380980826">
          <w:marLeft w:val="1123"/>
          <w:marRight w:val="0"/>
          <w:marTop w:val="124"/>
          <w:marBottom w:val="0"/>
          <w:divBdr>
            <w:top w:val="none" w:sz="0" w:space="0" w:color="auto"/>
            <w:left w:val="none" w:sz="0" w:space="0" w:color="auto"/>
            <w:bottom w:val="none" w:sz="0" w:space="0" w:color="auto"/>
            <w:right w:val="none" w:sz="0" w:space="0" w:color="auto"/>
          </w:divBdr>
        </w:div>
        <w:div w:id="1644045806">
          <w:marLeft w:val="1123"/>
          <w:marRight w:val="0"/>
          <w:marTop w:val="124"/>
          <w:marBottom w:val="0"/>
          <w:divBdr>
            <w:top w:val="none" w:sz="0" w:space="0" w:color="auto"/>
            <w:left w:val="none" w:sz="0" w:space="0" w:color="auto"/>
            <w:bottom w:val="none" w:sz="0" w:space="0" w:color="auto"/>
            <w:right w:val="none" w:sz="0" w:space="0" w:color="auto"/>
          </w:divBdr>
        </w:div>
        <w:div w:id="1250966843">
          <w:marLeft w:val="1440"/>
          <w:marRight w:val="0"/>
          <w:marTop w:val="124"/>
          <w:marBottom w:val="0"/>
          <w:divBdr>
            <w:top w:val="none" w:sz="0" w:space="0" w:color="auto"/>
            <w:left w:val="none" w:sz="0" w:space="0" w:color="auto"/>
            <w:bottom w:val="none" w:sz="0" w:space="0" w:color="auto"/>
            <w:right w:val="none" w:sz="0" w:space="0" w:color="auto"/>
          </w:divBdr>
        </w:div>
        <w:div w:id="988482032">
          <w:marLeft w:val="2160"/>
          <w:marRight w:val="0"/>
          <w:marTop w:val="124"/>
          <w:marBottom w:val="0"/>
          <w:divBdr>
            <w:top w:val="none" w:sz="0" w:space="0" w:color="auto"/>
            <w:left w:val="none" w:sz="0" w:space="0" w:color="auto"/>
            <w:bottom w:val="none" w:sz="0" w:space="0" w:color="auto"/>
            <w:right w:val="none" w:sz="0" w:space="0" w:color="auto"/>
          </w:divBdr>
        </w:div>
      </w:divsChild>
    </w:div>
    <w:div w:id="1475637991">
      <w:bodyDiv w:val="1"/>
      <w:marLeft w:val="0"/>
      <w:marRight w:val="0"/>
      <w:marTop w:val="0"/>
      <w:marBottom w:val="0"/>
      <w:divBdr>
        <w:top w:val="none" w:sz="0" w:space="0" w:color="auto"/>
        <w:left w:val="none" w:sz="0" w:space="0" w:color="auto"/>
        <w:bottom w:val="none" w:sz="0" w:space="0" w:color="auto"/>
        <w:right w:val="none" w:sz="0" w:space="0" w:color="auto"/>
      </w:divBdr>
      <w:divsChild>
        <w:div w:id="1089278531">
          <w:marLeft w:val="1210"/>
          <w:marRight w:val="0"/>
          <w:marTop w:val="124"/>
          <w:marBottom w:val="0"/>
          <w:divBdr>
            <w:top w:val="none" w:sz="0" w:space="0" w:color="auto"/>
            <w:left w:val="none" w:sz="0" w:space="0" w:color="auto"/>
            <w:bottom w:val="none" w:sz="0" w:space="0" w:color="auto"/>
            <w:right w:val="none" w:sz="0" w:space="0" w:color="auto"/>
          </w:divBdr>
        </w:div>
        <w:div w:id="18045688">
          <w:marLeft w:val="1210"/>
          <w:marRight w:val="0"/>
          <w:marTop w:val="124"/>
          <w:marBottom w:val="0"/>
          <w:divBdr>
            <w:top w:val="none" w:sz="0" w:space="0" w:color="auto"/>
            <w:left w:val="none" w:sz="0" w:space="0" w:color="auto"/>
            <w:bottom w:val="none" w:sz="0" w:space="0" w:color="auto"/>
            <w:right w:val="none" w:sz="0" w:space="0" w:color="auto"/>
          </w:divBdr>
        </w:div>
        <w:div w:id="1040473954">
          <w:marLeft w:val="1210"/>
          <w:marRight w:val="0"/>
          <w:marTop w:val="124"/>
          <w:marBottom w:val="0"/>
          <w:divBdr>
            <w:top w:val="none" w:sz="0" w:space="0" w:color="auto"/>
            <w:left w:val="none" w:sz="0" w:space="0" w:color="auto"/>
            <w:bottom w:val="none" w:sz="0" w:space="0" w:color="auto"/>
            <w:right w:val="none" w:sz="0" w:space="0" w:color="auto"/>
          </w:divBdr>
        </w:div>
      </w:divsChild>
    </w:div>
    <w:div w:id="1482648233">
      <w:bodyDiv w:val="1"/>
      <w:marLeft w:val="0"/>
      <w:marRight w:val="0"/>
      <w:marTop w:val="0"/>
      <w:marBottom w:val="0"/>
      <w:divBdr>
        <w:top w:val="none" w:sz="0" w:space="0" w:color="auto"/>
        <w:left w:val="none" w:sz="0" w:space="0" w:color="auto"/>
        <w:bottom w:val="none" w:sz="0" w:space="0" w:color="auto"/>
        <w:right w:val="none" w:sz="0" w:space="0" w:color="auto"/>
      </w:divBdr>
    </w:div>
    <w:div w:id="1483502871">
      <w:bodyDiv w:val="1"/>
      <w:marLeft w:val="0"/>
      <w:marRight w:val="0"/>
      <w:marTop w:val="0"/>
      <w:marBottom w:val="0"/>
      <w:divBdr>
        <w:top w:val="none" w:sz="0" w:space="0" w:color="auto"/>
        <w:left w:val="none" w:sz="0" w:space="0" w:color="auto"/>
        <w:bottom w:val="none" w:sz="0" w:space="0" w:color="auto"/>
        <w:right w:val="none" w:sz="0" w:space="0" w:color="auto"/>
      </w:divBdr>
      <w:divsChild>
        <w:div w:id="627470023">
          <w:marLeft w:val="1138"/>
          <w:marRight w:val="0"/>
          <w:marTop w:val="124"/>
          <w:marBottom w:val="0"/>
          <w:divBdr>
            <w:top w:val="none" w:sz="0" w:space="0" w:color="auto"/>
            <w:left w:val="none" w:sz="0" w:space="0" w:color="auto"/>
            <w:bottom w:val="none" w:sz="0" w:space="0" w:color="auto"/>
            <w:right w:val="none" w:sz="0" w:space="0" w:color="auto"/>
          </w:divBdr>
        </w:div>
        <w:div w:id="1441873998">
          <w:marLeft w:val="1123"/>
          <w:marRight w:val="0"/>
          <w:marTop w:val="124"/>
          <w:marBottom w:val="0"/>
          <w:divBdr>
            <w:top w:val="none" w:sz="0" w:space="0" w:color="auto"/>
            <w:left w:val="none" w:sz="0" w:space="0" w:color="auto"/>
            <w:bottom w:val="none" w:sz="0" w:space="0" w:color="auto"/>
            <w:right w:val="none" w:sz="0" w:space="0" w:color="auto"/>
          </w:divBdr>
        </w:div>
        <w:div w:id="78140626">
          <w:marLeft w:val="1123"/>
          <w:marRight w:val="0"/>
          <w:marTop w:val="124"/>
          <w:marBottom w:val="0"/>
          <w:divBdr>
            <w:top w:val="none" w:sz="0" w:space="0" w:color="auto"/>
            <w:left w:val="none" w:sz="0" w:space="0" w:color="auto"/>
            <w:bottom w:val="none" w:sz="0" w:space="0" w:color="auto"/>
            <w:right w:val="none" w:sz="0" w:space="0" w:color="auto"/>
          </w:divBdr>
        </w:div>
        <w:div w:id="1745762070">
          <w:marLeft w:val="1123"/>
          <w:marRight w:val="0"/>
          <w:marTop w:val="124"/>
          <w:marBottom w:val="0"/>
          <w:divBdr>
            <w:top w:val="none" w:sz="0" w:space="0" w:color="auto"/>
            <w:left w:val="none" w:sz="0" w:space="0" w:color="auto"/>
            <w:bottom w:val="none" w:sz="0" w:space="0" w:color="auto"/>
            <w:right w:val="none" w:sz="0" w:space="0" w:color="auto"/>
          </w:divBdr>
        </w:div>
        <w:div w:id="1558204043">
          <w:marLeft w:val="1123"/>
          <w:marRight w:val="0"/>
          <w:marTop w:val="124"/>
          <w:marBottom w:val="0"/>
          <w:divBdr>
            <w:top w:val="none" w:sz="0" w:space="0" w:color="auto"/>
            <w:left w:val="none" w:sz="0" w:space="0" w:color="auto"/>
            <w:bottom w:val="none" w:sz="0" w:space="0" w:color="auto"/>
            <w:right w:val="none" w:sz="0" w:space="0" w:color="auto"/>
          </w:divBdr>
        </w:div>
      </w:divsChild>
    </w:div>
    <w:div w:id="1485392184">
      <w:bodyDiv w:val="1"/>
      <w:marLeft w:val="0"/>
      <w:marRight w:val="0"/>
      <w:marTop w:val="0"/>
      <w:marBottom w:val="0"/>
      <w:divBdr>
        <w:top w:val="none" w:sz="0" w:space="0" w:color="auto"/>
        <w:left w:val="none" w:sz="0" w:space="0" w:color="auto"/>
        <w:bottom w:val="none" w:sz="0" w:space="0" w:color="auto"/>
        <w:right w:val="none" w:sz="0" w:space="0" w:color="auto"/>
      </w:divBdr>
    </w:div>
    <w:div w:id="1488207016">
      <w:bodyDiv w:val="1"/>
      <w:marLeft w:val="0"/>
      <w:marRight w:val="0"/>
      <w:marTop w:val="0"/>
      <w:marBottom w:val="0"/>
      <w:divBdr>
        <w:top w:val="none" w:sz="0" w:space="0" w:color="auto"/>
        <w:left w:val="none" w:sz="0" w:space="0" w:color="auto"/>
        <w:bottom w:val="none" w:sz="0" w:space="0" w:color="auto"/>
        <w:right w:val="none" w:sz="0" w:space="0" w:color="auto"/>
      </w:divBdr>
      <w:divsChild>
        <w:div w:id="842092922">
          <w:marLeft w:val="720"/>
          <w:marRight w:val="0"/>
          <w:marTop w:val="312"/>
          <w:marBottom w:val="0"/>
          <w:divBdr>
            <w:top w:val="none" w:sz="0" w:space="0" w:color="auto"/>
            <w:left w:val="none" w:sz="0" w:space="0" w:color="auto"/>
            <w:bottom w:val="none" w:sz="0" w:space="0" w:color="auto"/>
            <w:right w:val="none" w:sz="0" w:space="0" w:color="auto"/>
          </w:divBdr>
        </w:div>
        <w:div w:id="650057095">
          <w:marLeft w:val="720"/>
          <w:marRight w:val="0"/>
          <w:marTop w:val="312"/>
          <w:marBottom w:val="0"/>
          <w:divBdr>
            <w:top w:val="none" w:sz="0" w:space="0" w:color="auto"/>
            <w:left w:val="none" w:sz="0" w:space="0" w:color="auto"/>
            <w:bottom w:val="none" w:sz="0" w:space="0" w:color="auto"/>
            <w:right w:val="none" w:sz="0" w:space="0" w:color="auto"/>
          </w:divBdr>
        </w:div>
        <w:div w:id="1683968300">
          <w:marLeft w:val="720"/>
          <w:marRight w:val="0"/>
          <w:marTop w:val="312"/>
          <w:marBottom w:val="0"/>
          <w:divBdr>
            <w:top w:val="none" w:sz="0" w:space="0" w:color="auto"/>
            <w:left w:val="none" w:sz="0" w:space="0" w:color="auto"/>
            <w:bottom w:val="none" w:sz="0" w:space="0" w:color="auto"/>
            <w:right w:val="none" w:sz="0" w:space="0" w:color="auto"/>
          </w:divBdr>
        </w:div>
        <w:div w:id="451022514">
          <w:marLeft w:val="720"/>
          <w:marRight w:val="0"/>
          <w:marTop w:val="312"/>
          <w:marBottom w:val="0"/>
          <w:divBdr>
            <w:top w:val="none" w:sz="0" w:space="0" w:color="auto"/>
            <w:left w:val="none" w:sz="0" w:space="0" w:color="auto"/>
            <w:bottom w:val="none" w:sz="0" w:space="0" w:color="auto"/>
            <w:right w:val="none" w:sz="0" w:space="0" w:color="auto"/>
          </w:divBdr>
        </w:div>
      </w:divsChild>
    </w:div>
    <w:div w:id="1488323665">
      <w:bodyDiv w:val="1"/>
      <w:marLeft w:val="0"/>
      <w:marRight w:val="0"/>
      <w:marTop w:val="0"/>
      <w:marBottom w:val="0"/>
      <w:divBdr>
        <w:top w:val="none" w:sz="0" w:space="0" w:color="auto"/>
        <w:left w:val="none" w:sz="0" w:space="0" w:color="auto"/>
        <w:bottom w:val="none" w:sz="0" w:space="0" w:color="auto"/>
        <w:right w:val="none" w:sz="0" w:space="0" w:color="auto"/>
      </w:divBdr>
      <w:divsChild>
        <w:div w:id="647898965">
          <w:marLeft w:val="1123"/>
          <w:marRight w:val="0"/>
          <w:marTop w:val="124"/>
          <w:marBottom w:val="0"/>
          <w:divBdr>
            <w:top w:val="none" w:sz="0" w:space="0" w:color="auto"/>
            <w:left w:val="none" w:sz="0" w:space="0" w:color="auto"/>
            <w:bottom w:val="none" w:sz="0" w:space="0" w:color="auto"/>
            <w:right w:val="none" w:sz="0" w:space="0" w:color="auto"/>
          </w:divBdr>
        </w:div>
        <w:div w:id="1600915392">
          <w:marLeft w:val="1123"/>
          <w:marRight w:val="0"/>
          <w:marTop w:val="124"/>
          <w:marBottom w:val="0"/>
          <w:divBdr>
            <w:top w:val="none" w:sz="0" w:space="0" w:color="auto"/>
            <w:left w:val="none" w:sz="0" w:space="0" w:color="auto"/>
            <w:bottom w:val="none" w:sz="0" w:space="0" w:color="auto"/>
            <w:right w:val="none" w:sz="0" w:space="0" w:color="auto"/>
          </w:divBdr>
        </w:div>
      </w:divsChild>
    </w:div>
    <w:div w:id="1495494174">
      <w:bodyDiv w:val="1"/>
      <w:marLeft w:val="0"/>
      <w:marRight w:val="0"/>
      <w:marTop w:val="0"/>
      <w:marBottom w:val="0"/>
      <w:divBdr>
        <w:top w:val="none" w:sz="0" w:space="0" w:color="auto"/>
        <w:left w:val="none" w:sz="0" w:space="0" w:color="auto"/>
        <w:bottom w:val="none" w:sz="0" w:space="0" w:color="auto"/>
        <w:right w:val="none" w:sz="0" w:space="0" w:color="auto"/>
      </w:divBdr>
      <w:divsChild>
        <w:div w:id="1306198902">
          <w:marLeft w:val="1123"/>
          <w:marRight w:val="0"/>
          <w:marTop w:val="124"/>
          <w:marBottom w:val="0"/>
          <w:divBdr>
            <w:top w:val="none" w:sz="0" w:space="0" w:color="auto"/>
            <w:left w:val="none" w:sz="0" w:space="0" w:color="auto"/>
            <w:bottom w:val="none" w:sz="0" w:space="0" w:color="auto"/>
            <w:right w:val="none" w:sz="0" w:space="0" w:color="auto"/>
          </w:divBdr>
        </w:div>
        <w:div w:id="1933778486">
          <w:marLeft w:val="1123"/>
          <w:marRight w:val="0"/>
          <w:marTop w:val="124"/>
          <w:marBottom w:val="0"/>
          <w:divBdr>
            <w:top w:val="none" w:sz="0" w:space="0" w:color="auto"/>
            <w:left w:val="none" w:sz="0" w:space="0" w:color="auto"/>
            <w:bottom w:val="none" w:sz="0" w:space="0" w:color="auto"/>
            <w:right w:val="none" w:sz="0" w:space="0" w:color="auto"/>
          </w:divBdr>
        </w:div>
        <w:div w:id="470438789">
          <w:marLeft w:val="1123"/>
          <w:marRight w:val="0"/>
          <w:marTop w:val="124"/>
          <w:marBottom w:val="0"/>
          <w:divBdr>
            <w:top w:val="none" w:sz="0" w:space="0" w:color="auto"/>
            <w:left w:val="none" w:sz="0" w:space="0" w:color="auto"/>
            <w:bottom w:val="none" w:sz="0" w:space="0" w:color="auto"/>
            <w:right w:val="none" w:sz="0" w:space="0" w:color="auto"/>
          </w:divBdr>
        </w:div>
        <w:div w:id="2015954623">
          <w:marLeft w:val="1123"/>
          <w:marRight w:val="0"/>
          <w:marTop w:val="124"/>
          <w:marBottom w:val="0"/>
          <w:divBdr>
            <w:top w:val="none" w:sz="0" w:space="0" w:color="auto"/>
            <w:left w:val="none" w:sz="0" w:space="0" w:color="auto"/>
            <w:bottom w:val="none" w:sz="0" w:space="0" w:color="auto"/>
            <w:right w:val="none" w:sz="0" w:space="0" w:color="auto"/>
          </w:divBdr>
        </w:div>
      </w:divsChild>
    </w:div>
    <w:div w:id="1497301124">
      <w:bodyDiv w:val="1"/>
      <w:marLeft w:val="0"/>
      <w:marRight w:val="0"/>
      <w:marTop w:val="0"/>
      <w:marBottom w:val="0"/>
      <w:divBdr>
        <w:top w:val="none" w:sz="0" w:space="0" w:color="auto"/>
        <w:left w:val="none" w:sz="0" w:space="0" w:color="auto"/>
        <w:bottom w:val="none" w:sz="0" w:space="0" w:color="auto"/>
        <w:right w:val="none" w:sz="0" w:space="0" w:color="auto"/>
      </w:divBdr>
    </w:div>
    <w:div w:id="1503079828">
      <w:bodyDiv w:val="1"/>
      <w:marLeft w:val="0"/>
      <w:marRight w:val="0"/>
      <w:marTop w:val="0"/>
      <w:marBottom w:val="0"/>
      <w:divBdr>
        <w:top w:val="none" w:sz="0" w:space="0" w:color="auto"/>
        <w:left w:val="none" w:sz="0" w:space="0" w:color="auto"/>
        <w:bottom w:val="none" w:sz="0" w:space="0" w:color="auto"/>
        <w:right w:val="none" w:sz="0" w:space="0" w:color="auto"/>
      </w:divBdr>
    </w:div>
    <w:div w:id="1508446489">
      <w:bodyDiv w:val="1"/>
      <w:marLeft w:val="0"/>
      <w:marRight w:val="0"/>
      <w:marTop w:val="0"/>
      <w:marBottom w:val="0"/>
      <w:divBdr>
        <w:top w:val="none" w:sz="0" w:space="0" w:color="auto"/>
        <w:left w:val="none" w:sz="0" w:space="0" w:color="auto"/>
        <w:bottom w:val="none" w:sz="0" w:space="0" w:color="auto"/>
        <w:right w:val="none" w:sz="0" w:space="0" w:color="auto"/>
      </w:divBdr>
    </w:div>
    <w:div w:id="1511800359">
      <w:bodyDiv w:val="1"/>
      <w:marLeft w:val="0"/>
      <w:marRight w:val="0"/>
      <w:marTop w:val="0"/>
      <w:marBottom w:val="0"/>
      <w:divBdr>
        <w:top w:val="none" w:sz="0" w:space="0" w:color="auto"/>
        <w:left w:val="none" w:sz="0" w:space="0" w:color="auto"/>
        <w:bottom w:val="none" w:sz="0" w:space="0" w:color="auto"/>
        <w:right w:val="none" w:sz="0" w:space="0" w:color="auto"/>
      </w:divBdr>
      <w:divsChild>
        <w:div w:id="995256778">
          <w:marLeft w:val="1282"/>
          <w:marRight w:val="0"/>
          <w:marTop w:val="124"/>
          <w:marBottom w:val="0"/>
          <w:divBdr>
            <w:top w:val="none" w:sz="0" w:space="0" w:color="auto"/>
            <w:left w:val="none" w:sz="0" w:space="0" w:color="auto"/>
            <w:bottom w:val="none" w:sz="0" w:space="0" w:color="auto"/>
            <w:right w:val="none" w:sz="0" w:space="0" w:color="auto"/>
          </w:divBdr>
        </w:div>
      </w:divsChild>
    </w:div>
    <w:div w:id="1516116520">
      <w:bodyDiv w:val="1"/>
      <w:marLeft w:val="0"/>
      <w:marRight w:val="0"/>
      <w:marTop w:val="0"/>
      <w:marBottom w:val="0"/>
      <w:divBdr>
        <w:top w:val="none" w:sz="0" w:space="0" w:color="auto"/>
        <w:left w:val="none" w:sz="0" w:space="0" w:color="auto"/>
        <w:bottom w:val="none" w:sz="0" w:space="0" w:color="auto"/>
        <w:right w:val="none" w:sz="0" w:space="0" w:color="auto"/>
      </w:divBdr>
      <w:divsChild>
        <w:div w:id="423452044">
          <w:marLeft w:val="1123"/>
          <w:marRight w:val="0"/>
          <w:marTop w:val="312"/>
          <w:marBottom w:val="0"/>
          <w:divBdr>
            <w:top w:val="none" w:sz="0" w:space="0" w:color="auto"/>
            <w:left w:val="none" w:sz="0" w:space="0" w:color="auto"/>
            <w:bottom w:val="none" w:sz="0" w:space="0" w:color="auto"/>
            <w:right w:val="none" w:sz="0" w:space="0" w:color="auto"/>
          </w:divBdr>
        </w:div>
        <w:div w:id="1049494427">
          <w:marLeft w:val="1123"/>
          <w:marRight w:val="0"/>
          <w:marTop w:val="312"/>
          <w:marBottom w:val="0"/>
          <w:divBdr>
            <w:top w:val="none" w:sz="0" w:space="0" w:color="auto"/>
            <w:left w:val="none" w:sz="0" w:space="0" w:color="auto"/>
            <w:bottom w:val="none" w:sz="0" w:space="0" w:color="auto"/>
            <w:right w:val="none" w:sz="0" w:space="0" w:color="auto"/>
          </w:divBdr>
        </w:div>
        <w:div w:id="50815292">
          <w:marLeft w:val="1123"/>
          <w:marRight w:val="0"/>
          <w:marTop w:val="124"/>
          <w:marBottom w:val="0"/>
          <w:divBdr>
            <w:top w:val="none" w:sz="0" w:space="0" w:color="auto"/>
            <w:left w:val="none" w:sz="0" w:space="0" w:color="auto"/>
            <w:bottom w:val="none" w:sz="0" w:space="0" w:color="auto"/>
            <w:right w:val="none" w:sz="0" w:space="0" w:color="auto"/>
          </w:divBdr>
        </w:div>
        <w:div w:id="1123427802">
          <w:marLeft w:val="1930"/>
          <w:marRight w:val="0"/>
          <w:marTop w:val="124"/>
          <w:marBottom w:val="0"/>
          <w:divBdr>
            <w:top w:val="none" w:sz="0" w:space="0" w:color="auto"/>
            <w:left w:val="none" w:sz="0" w:space="0" w:color="auto"/>
            <w:bottom w:val="none" w:sz="0" w:space="0" w:color="auto"/>
            <w:right w:val="none" w:sz="0" w:space="0" w:color="auto"/>
          </w:divBdr>
        </w:div>
        <w:div w:id="1933320569">
          <w:marLeft w:val="1930"/>
          <w:marRight w:val="0"/>
          <w:marTop w:val="124"/>
          <w:marBottom w:val="0"/>
          <w:divBdr>
            <w:top w:val="none" w:sz="0" w:space="0" w:color="auto"/>
            <w:left w:val="none" w:sz="0" w:space="0" w:color="auto"/>
            <w:bottom w:val="none" w:sz="0" w:space="0" w:color="auto"/>
            <w:right w:val="none" w:sz="0" w:space="0" w:color="auto"/>
          </w:divBdr>
        </w:div>
        <w:div w:id="1680039500">
          <w:marLeft w:val="1123"/>
          <w:marRight w:val="0"/>
          <w:marTop w:val="124"/>
          <w:marBottom w:val="0"/>
          <w:divBdr>
            <w:top w:val="none" w:sz="0" w:space="0" w:color="auto"/>
            <w:left w:val="none" w:sz="0" w:space="0" w:color="auto"/>
            <w:bottom w:val="none" w:sz="0" w:space="0" w:color="auto"/>
            <w:right w:val="none" w:sz="0" w:space="0" w:color="auto"/>
          </w:divBdr>
        </w:div>
        <w:div w:id="531917490">
          <w:marLeft w:val="1123"/>
          <w:marRight w:val="0"/>
          <w:marTop w:val="124"/>
          <w:marBottom w:val="0"/>
          <w:divBdr>
            <w:top w:val="none" w:sz="0" w:space="0" w:color="auto"/>
            <w:left w:val="none" w:sz="0" w:space="0" w:color="auto"/>
            <w:bottom w:val="none" w:sz="0" w:space="0" w:color="auto"/>
            <w:right w:val="none" w:sz="0" w:space="0" w:color="auto"/>
          </w:divBdr>
        </w:div>
      </w:divsChild>
    </w:div>
    <w:div w:id="1519004207">
      <w:bodyDiv w:val="1"/>
      <w:marLeft w:val="0"/>
      <w:marRight w:val="0"/>
      <w:marTop w:val="0"/>
      <w:marBottom w:val="0"/>
      <w:divBdr>
        <w:top w:val="none" w:sz="0" w:space="0" w:color="auto"/>
        <w:left w:val="none" w:sz="0" w:space="0" w:color="auto"/>
        <w:bottom w:val="none" w:sz="0" w:space="0" w:color="auto"/>
        <w:right w:val="none" w:sz="0" w:space="0" w:color="auto"/>
      </w:divBdr>
      <w:divsChild>
        <w:div w:id="750738844">
          <w:marLeft w:val="1440"/>
          <w:marRight w:val="0"/>
          <w:marTop w:val="124"/>
          <w:marBottom w:val="0"/>
          <w:divBdr>
            <w:top w:val="none" w:sz="0" w:space="0" w:color="auto"/>
            <w:left w:val="none" w:sz="0" w:space="0" w:color="auto"/>
            <w:bottom w:val="none" w:sz="0" w:space="0" w:color="auto"/>
            <w:right w:val="none" w:sz="0" w:space="0" w:color="auto"/>
          </w:divBdr>
        </w:div>
      </w:divsChild>
    </w:div>
    <w:div w:id="1520506508">
      <w:bodyDiv w:val="1"/>
      <w:marLeft w:val="0"/>
      <w:marRight w:val="0"/>
      <w:marTop w:val="0"/>
      <w:marBottom w:val="0"/>
      <w:divBdr>
        <w:top w:val="none" w:sz="0" w:space="0" w:color="auto"/>
        <w:left w:val="none" w:sz="0" w:space="0" w:color="auto"/>
        <w:bottom w:val="none" w:sz="0" w:space="0" w:color="auto"/>
        <w:right w:val="none" w:sz="0" w:space="0" w:color="auto"/>
      </w:divBdr>
      <w:divsChild>
        <w:div w:id="466243043">
          <w:marLeft w:val="1123"/>
          <w:marRight w:val="0"/>
          <w:marTop w:val="124"/>
          <w:marBottom w:val="0"/>
          <w:divBdr>
            <w:top w:val="none" w:sz="0" w:space="0" w:color="auto"/>
            <w:left w:val="none" w:sz="0" w:space="0" w:color="auto"/>
            <w:bottom w:val="none" w:sz="0" w:space="0" w:color="auto"/>
            <w:right w:val="none" w:sz="0" w:space="0" w:color="auto"/>
          </w:divBdr>
        </w:div>
        <w:div w:id="55473592">
          <w:marLeft w:val="1123"/>
          <w:marRight w:val="0"/>
          <w:marTop w:val="124"/>
          <w:marBottom w:val="0"/>
          <w:divBdr>
            <w:top w:val="none" w:sz="0" w:space="0" w:color="auto"/>
            <w:left w:val="none" w:sz="0" w:space="0" w:color="auto"/>
            <w:bottom w:val="none" w:sz="0" w:space="0" w:color="auto"/>
            <w:right w:val="none" w:sz="0" w:space="0" w:color="auto"/>
          </w:divBdr>
        </w:div>
        <w:div w:id="424421760">
          <w:marLeft w:val="2966"/>
          <w:marRight w:val="0"/>
          <w:marTop w:val="124"/>
          <w:marBottom w:val="0"/>
          <w:divBdr>
            <w:top w:val="none" w:sz="0" w:space="0" w:color="auto"/>
            <w:left w:val="none" w:sz="0" w:space="0" w:color="auto"/>
            <w:bottom w:val="none" w:sz="0" w:space="0" w:color="auto"/>
            <w:right w:val="none" w:sz="0" w:space="0" w:color="auto"/>
          </w:divBdr>
        </w:div>
        <w:div w:id="1090005692">
          <w:marLeft w:val="2966"/>
          <w:marRight w:val="0"/>
          <w:marTop w:val="124"/>
          <w:marBottom w:val="0"/>
          <w:divBdr>
            <w:top w:val="none" w:sz="0" w:space="0" w:color="auto"/>
            <w:left w:val="none" w:sz="0" w:space="0" w:color="auto"/>
            <w:bottom w:val="none" w:sz="0" w:space="0" w:color="auto"/>
            <w:right w:val="none" w:sz="0" w:space="0" w:color="auto"/>
          </w:divBdr>
        </w:div>
        <w:div w:id="1186947109">
          <w:marLeft w:val="2966"/>
          <w:marRight w:val="0"/>
          <w:marTop w:val="124"/>
          <w:marBottom w:val="0"/>
          <w:divBdr>
            <w:top w:val="none" w:sz="0" w:space="0" w:color="auto"/>
            <w:left w:val="none" w:sz="0" w:space="0" w:color="auto"/>
            <w:bottom w:val="none" w:sz="0" w:space="0" w:color="auto"/>
            <w:right w:val="none" w:sz="0" w:space="0" w:color="auto"/>
          </w:divBdr>
        </w:div>
        <w:div w:id="1354920270">
          <w:marLeft w:val="1138"/>
          <w:marRight w:val="0"/>
          <w:marTop w:val="124"/>
          <w:marBottom w:val="0"/>
          <w:divBdr>
            <w:top w:val="none" w:sz="0" w:space="0" w:color="auto"/>
            <w:left w:val="none" w:sz="0" w:space="0" w:color="auto"/>
            <w:bottom w:val="none" w:sz="0" w:space="0" w:color="auto"/>
            <w:right w:val="none" w:sz="0" w:space="0" w:color="auto"/>
          </w:divBdr>
        </w:div>
      </w:divsChild>
    </w:div>
    <w:div w:id="1520586280">
      <w:bodyDiv w:val="1"/>
      <w:marLeft w:val="0"/>
      <w:marRight w:val="0"/>
      <w:marTop w:val="0"/>
      <w:marBottom w:val="0"/>
      <w:divBdr>
        <w:top w:val="none" w:sz="0" w:space="0" w:color="auto"/>
        <w:left w:val="none" w:sz="0" w:space="0" w:color="auto"/>
        <w:bottom w:val="none" w:sz="0" w:space="0" w:color="auto"/>
        <w:right w:val="none" w:sz="0" w:space="0" w:color="auto"/>
      </w:divBdr>
    </w:div>
    <w:div w:id="1528249780">
      <w:bodyDiv w:val="1"/>
      <w:marLeft w:val="0"/>
      <w:marRight w:val="0"/>
      <w:marTop w:val="0"/>
      <w:marBottom w:val="0"/>
      <w:divBdr>
        <w:top w:val="none" w:sz="0" w:space="0" w:color="auto"/>
        <w:left w:val="none" w:sz="0" w:space="0" w:color="auto"/>
        <w:bottom w:val="none" w:sz="0" w:space="0" w:color="auto"/>
        <w:right w:val="none" w:sz="0" w:space="0" w:color="auto"/>
      </w:divBdr>
    </w:div>
    <w:div w:id="1530996250">
      <w:bodyDiv w:val="1"/>
      <w:marLeft w:val="0"/>
      <w:marRight w:val="0"/>
      <w:marTop w:val="0"/>
      <w:marBottom w:val="0"/>
      <w:divBdr>
        <w:top w:val="none" w:sz="0" w:space="0" w:color="auto"/>
        <w:left w:val="none" w:sz="0" w:space="0" w:color="auto"/>
        <w:bottom w:val="none" w:sz="0" w:space="0" w:color="auto"/>
        <w:right w:val="none" w:sz="0" w:space="0" w:color="auto"/>
      </w:divBdr>
    </w:div>
    <w:div w:id="1531912978">
      <w:bodyDiv w:val="1"/>
      <w:marLeft w:val="0"/>
      <w:marRight w:val="0"/>
      <w:marTop w:val="0"/>
      <w:marBottom w:val="0"/>
      <w:divBdr>
        <w:top w:val="none" w:sz="0" w:space="0" w:color="auto"/>
        <w:left w:val="none" w:sz="0" w:space="0" w:color="auto"/>
        <w:bottom w:val="none" w:sz="0" w:space="0" w:color="auto"/>
        <w:right w:val="none" w:sz="0" w:space="0" w:color="auto"/>
      </w:divBdr>
    </w:div>
    <w:div w:id="1537700388">
      <w:bodyDiv w:val="1"/>
      <w:marLeft w:val="0"/>
      <w:marRight w:val="0"/>
      <w:marTop w:val="0"/>
      <w:marBottom w:val="0"/>
      <w:divBdr>
        <w:top w:val="none" w:sz="0" w:space="0" w:color="auto"/>
        <w:left w:val="none" w:sz="0" w:space="0" w:color="auto"/>
        <w:bottom w:val="none" w:sz="0" w:space="0" w:color="auto"/>
        <w:right w:val="none" w:sz="0" w:space="0" w:color="auto"/>
      </w:divBdr>
      <w:divsChild>
        <w:div w:id="765467612">
          <w:marLeft w:val="1123"/>
          <w:marRight w:val="0"/>
          <w:marTop w:val="0"/>
          <w:marBottom w:val="0"/>
          <w:divBdr>
            <w:top w:val="none" w:sz="0" w:space="0" w:color="auto"/>
            <w:left w:val="none" w:sz="0" w:space="0" w:color="auto"/>
            <w:bottom w:val="none" w:sz="0" w:space="0" w:color="auto"/>
            <w:right w:val="none" w:sz="0" w:space="0" w:color="auto"/>
          </w:divBdr>
        </w:div>
        <w:div w:id="2046440327">
          <w:marLeft w:val="3672"/>
          <w:marRight w:val="0"/>
          <w:marTop w:val="0"/>
          <w:marBottom w:val="0"/>
          <w:divBdr>
            <w:top w:val="none" w:sz="0" w:space="0" w:color="auto"/>
            <w:left w:val="none" w:sz="0" w:space="0" w:color="auto"/>
            <w:bottom w:val="none" w:sz="0" w:space="0" w:color="auto"/>
            <w:right w:val="none" w:sz="0" w:space="0" w:color="auto"/>
          </w:divBdr>
        </w:div>
        <w:div w:id="230385000">
          <w:marLeft w:val="3672"/>
          <w:marRight w:val="0"/>
          <w:marTop w:val="0"/>
          <w:marBottom w:val="0"/>
          <w:divBdr>
            <w:top w:val="none" w:sz="0" w:space="0" w:color="auto"/>
            <w:left w:val="none" w:sz="0" w:space="0" w:color="auto"/>
            <w:bottom w:val="none" w:sz="0" w:space="0" w:color="auto"/>
            <w:right w:val="none" w:sz="0" w:space="0" w:color="auto"/>
          </w:divBdr>
        </w:div>
      </w:divsChild>
    </w:div>
    <w:div w:id="1541674133">
      <w:bodyDiv w:val="1"/>
      <w:marLeft w:val="0"/>
      <w:marRight w:val="0"/>
      <w:marTop w:val="0"/>
      <w:marBottom w:val="0"/>
      <w:divBdr>
        <w:top w:val="none" w:sz="0" w:space="0" w:color="auto"/>
        <w:left w:val="none" w:sz="0" w:space="0" w:color="auto"/>
        <w:bottom w:val="none" w:sz="0" w:space="0" w:color="auto"/>
        <w:right w:val="none" w:sz="0" w:space="0" w:color="auto"/>
      </w:divBdr>
    </w:div>
    <w:div w:id="1545360718">
      <w:bodyDiv w:val="1"/>
      <w:marLeft w:val="0"/>
      <w:marRight w:val="0"/>
      <w:marTop w:val="0"/>
      <w:marBottom w:val="0"/>
      <w:divBdr>
        <w:top w:val="none" w:sz="0" w:space="0" w:color="auto"/>
        <w:left w:val="none" w:sz="0" w:space="0" w:color="auto"/>
        <w:bottom w:val="none" w:sz="0" w:space="0" w:color="auto"/>
        <w:right w:val="none" w:sz="0" w:space="0" w:color="auto"/>
      </w:divBdr>
      <w:divsChild>
        <w:div w:id="1961765195">
          <w:marLeft w:val="1440"/>
          <w:marRight w:val="0"/>
          <w:marTop w:val="124"/>
          <w:marBottom w:val="0"/>
          <w:divBdr>
            <w:top w:val="none" w:sz="0" w:space="0" w:color="auto"/>
            <w:left w:val="none" w:sz="0" w:space="0" w:color="auto"/>
            <w:bottom w:val="none" w:sz="0" w:space="0" w:color="auto"/>
            <w:right w:val="none" w:sz="0" w:space="0" w:color="auto"/>
          </w:divBdr>
        </w:div>
        <w:div w:id="1615406932">
          <w:marLeft w:val="1440"/>
          <w:marRight w:val="0"/>
          <w:marTop w:val="124"/>
          <w:marBottom w:val="0"/>
          <w:divBdr>
            <w:top w:val="none" w:sz="0" w:space="0" w:color="auto"/>
            <w:left w:val="none" w:sz="0" w:space="0" w:color="auto"/>
            <w:bottom w:val="none" w:sz="0" w:space="0" w:color="auto"/>
            <w:right w:val="none" w:sz="0" w:space="0" w:color="auto"/>
          </w:divBdr>
        </w:div>
      </w:divsChild>
    </w:div>
    <w:div w:id="1552114911">
      <w:bodyDiv w:val="1"/>
      <w:marLeft w:val="0"/>
      <w:marRight w:val="0"/>
      <w:marTop w:val="0"/>
      <w:marBottom w:val="0"/>
      <w:divBdr>
        <w:top w:val="none" w:sz="0" w:space="0" w:color="auto"/>
        <w:left w:val="none" w:sz="0" w:space="0" w:color="auto"/>
        <w:bottom w:val="none" w:sz="0" w:space="0" w:color="auto"/>
        <w:right w:val="none" w:sz="0" w:space="0" w:color="auto"/>
      </w:divBdr>
      <w:divsChild>
        <w:div w:id="1554854227">
          <w:marLeft w:val="1123"/>
          <w:marRight w:val="0"/>
          <w:marTop w:val="124"/>
          <w:marBottom w:val="0"/>
          <w:divBdr>
            <w:top w:val="none" w:sz="0" w:space="0" w:color="auto"/>
            <w:left w:val="none" w:sz="0" w:space="0" w:color="auto"/>
            <w:bottom w:val="none" w:sz="0" w:space="0" w:color="auto"/>
            <w:right w:val="none" w:sz="0" w:space="0" w:color="auto"/>
          </w:divBdr>
        </w:div>
        <w:div w:id="840588325">
          <w:marLeft w:val="1123"/>
          <w:marRight w:val="0"/>
          <w:marTop w:val="124"/>
          <w:marBottom w:val="0"/>
          <w:divBdr>
            <w:top w:val="none" w:sz="0" w:space="0" w:color="auto"/>
            <w:left w:val="none" w:sz="0" w:space="0" w:color="auto"/>
            <w:bottom w:val="none" w:sz="0" w:space="0" w:color="auto"/>
            <w:right w:val="none" w:sz="0" w:space="0" w:color="auto"/>
          </w:divBdr>
        </w:div>
        <w:div w:id="1358040834">
          <w:marLeft w:val="1123"/>
          <w:marRight w:val="0"/>
          <w:marTop w:val="124"/>
          <w:marBottom w:val="0"/>
          <w:divBdr>
            <w:top w:val="none" w:sz="0" w:space="0" w:color="auto"/>
            <w:left w:val="none" w:sz="0" w:space="0" w:color="auto"/>
            <w:bottom w:val="none" w:sz="0" w:space="0" w:color="auto"/>
            <w:right w:val="none" w:sz="0" w:space="0" w:color="auto"/>
          </w:divBdr>
        </w:div>
      </w:divsChild>
    </w:div>
    <w:div w:id="1552839568">
      <w:bodyDiv w:val="1"/>
      <w:marLeft w:val="0"/>
      <w:marRight w:val="0"/>
      <w:marTop w:val="0"/>
      <w:marBottom w:val="0"/>
      <w:divBdr>
        <w:top w:val="none" w:sz="0" w:space="0" w:color="auto"/>
        <w:left w:val="none" w:sz="0" w:space="0" w:color="auto"/>
        <w:bottom w:val="none" w:sz="0" w:space="0" w:color="auto"/>
        <w:right w:val="none" w:sz="0" w:space="0" w:color="auto"/>
      </w:divBdr>
    </w:div>
    <w:div w:id="1556577796">
      <w:bodyDiv w:val="1"/>
      <w:marLeft w:val="0"/>
      <w:marRight w:val="0"/>
      <w:marTop w:val="0"/>
      <w:marBottom w:val="0"/>
      <w:divBdr>
        <w:top w:val="none" w:sz="0" w:space="0" w:color="auto"/>
        <w:left w:val="none" w:sz="0" w:space="0" w:color="auto"/>
        <w:bottom w:val="none" w:sz="0" w:space="0" w:color="auto"/>
        <w:right w:val="none" w:sz="0" w:space="0" w:color="auto"/>
      </w:divBdr>
      <w:divsChild>
        <w:div w:id="832988840">
          <w:marLeft w:val="2405"/>
          <w:marRight w:val="0"/>
          <w:marTop w:val="124"/>
          <w:marBottom w:val="0"/>
          <w:divBdr>
            <w:top w:val="none" w:sz="0" w:space="0" w:color="auto"/>
            <w:left w:val="none" w:sz="0" w:space="0" w:color="auto"/>
            <w:bottom w:val="none" w:sz="0" w:space="0" w:color="auto"/>
            <w:right w:val="none" w:sz="0" w:space="0" w:color="auto"/>
          </w:divBdr>
        </w:div>
        <w:div w:id="1693188495">
          <w:marLeft w:val="2405"/>
          <w:marRight w:val="0"/>
          <w:marTop w:val="124"/>
          <w:marBottom w:val="0"/>
          <w:divBdr>
            <w:top w:val="none" w:sz="0" w:space="0" w:color="auto"/>
            <w:left w:val="none" w:sz="0" w:space="0" w:color="auto"/>
            <w:bottom w:val="none" w:sz="0" w:space="0" w:color="auto"/>
            <w:right w:val="none" w:sz="0" w:space="0" w:color="auto"/>
          </w:divBdr>
        </w:div>
      </w:divsChild>
    </w:div>
    <w:div w:id="1556770652">
      <w:bodyDiv w:val="1"/>
      <w:marLeft w:val="0"/>
      <w:marRight w:val="0"/>
      <w:marTop w:val="0"/>
      <w:marBottom w:val="0"/>
      <w:divBdr>
        <w:top w:val="none" w:sz="0" w:space="0" w:color="auto"/>
        <w:left w:val="none" w:sz="0" w:space="0" w:color="auto"/>
        <w:bottom w:val="none" w:sz="0" w:space="0" w:color="auto"/>
        <w:right w:val="none" w:sz="0" w:space="0" w:color="auto"/>
      </w:divBdr>
      <w:divsChild>
        <w:div w:id="53044249">
          <w:marLeft w:val="1123"/>
          <w:marRight w:val="0"/>
          <w:marTop w:val="124"/>
          <w:marBottom w:val="0"/>
          <w:divBdr>
            <w:top w:val="none" w:sz="0" w:space="0" w:color="auto"/>
            <w:left w:val="none" w:sz="0" w:space="0" w:color="auto"/>
            <w:bottom w:val="none" w:sz="0" w:space="0" w:color="auto"/>
            <w:right w:val="none" w:sz="0" w:space="0" w:color="auto"/>
          </w:divBdr>
        </w:div>
        <w:div w:id="1736078924">
          <w:marLeft w:val="2261"/>
          <w:marRight w:val="0"/>
          <w:marTop w:val="124"/>
          <w:marBottom w:val="0"/>
          <w:divBdr>
            <w:top w:val="none" w:sz="0" w:space="0" w:color="auto"/>
            <w:left w:val="none" w:sz="0" w:space="0" w:color="auto"/>
            <w:bottom w:val="none" w:sz="0" w:space="0" w:color="auto"/>
            <w:right w:val="none" w:sz="0" w:space="0" w:color="auto"/>
          </w:divBdr>
        </w:div>
        <w:div w:id="1421020652">
          <w:marLeft w:val="2261"/>
          <w:marRight w:val="0"/>
          <w:marTop w:val="124"/>
          <w:marBottom w:val="0"/>
          <w:divBdr>
            <w:top w:val="none" w:sz="0" w:space="0" w:color="auto"/>
            <w:left w:val="none" w:sz="0" w:space="0" w:color="auto"/>
            <w:bottom w:val="none" w:sz="0" w:space="0" w:color="auto"/>
            <w:right w:val="none" w:sz="0" w:space="0" w:color="auto"/>
          </w:divBdr>
        </w:div>
        <w:div w:id="216475558">
          <w:marLeft w:val="2261"/>
          <w:marRight w:val="0"/>
          <w:marTop w:val="124"/>
          <w:marBottom w:val="0"/>
          <w:divBdr>
            <w:top w:val="none" w:sz="0" w:space="0" w:color="auto"/>
            <w:left w:val="none" w:sz="0" w:space="0" w:color="auto"/>
            <w:bottom w:val="none" w:sz="0" w:space="0" w:color="auto"/>
            <w:right w:val="none" w:sz="0" w:space="0" w:color="auto"/>
          </w:divBdr>
        </w:div>
        <w:div w:id="1459108552">
          <w:marLeft w:val="2261"/>
          <w:marRight w:val="0"/>
          <w:marTop w:val="124"/>
          <w:marBottom w:val="0"/>
          <w:divBdr>
            <w:top w:val="none" w:sz="0" w:space="0" w:color="auto"/>
            <w:left w:val="none" w:sz="0" w:space="0" w:color="auto"/>
            <w:bottom w:val="none" w:sz="0" w:space="0" w:color="auto"/>
            <w:right w:val="none" w:sz="0" w:space="0" w:color="auto"/>
          </w:divBdr>
        </w:div>
      </w:divsChild>
    </w:div>
    <w:div w:id="1558709116">
      <w:bodyDiv w:val="1"/>
      <w:marLeft w:val="0"/>
      <w:marRight w:val="0"/>
      <w:marTop w:val="0"/>
      <w:marBottom w:val="0"/>
      <w:divBdr>
        <w:top w:val="none" w:sz="0" w:space="0" w:color="auto"/>
        <w:left w:val="none" w:sz="0" w:space="0" w:color="auto"/>
        <w:bottom w:val="none" w:sz="0" w:space="0" w:color="auto"/>
        <w:right w:val="none" w:sz="0" w:space="0" w:color="auto"/>
      </w:divBdr>
    </w:div>
    <w:div w:id="1561398876">
      <w:bodyDiv w:val="1"/>
      <w:marLeft w:val="0"/>
      <w:marRight w:val="0"/>
      <w:marTop w:val="0"/>
      <w:marBottom w:val="0"/>
      <w:divBdr>
        <w:top w:val="none" w:sz="0" w:space="0" w:color="auto"/>
        <w:left w:val="none" w:sz="0" w:space="0" w:color="auto"/>
        <w:bottom w:val="none" w:sz="0" w:space="0" w:color="auto"/>
        <w:right w:val="none" w:sz="0" w:space="0" w:color="auto"/>
      </w:divBdr>
      <w:divsChild>
        <w:div w:id="1234655673">
          <w:marLeft w:val="1123"/>
          <w:marRight w:val="0"/>
          <w:marTop w:val="124"/>
          <w:marBottom w:val="0"/>
          <w:divBdr>
            <w:top w:val="none" w:sz="0" w:space="0" w:color="auto"/>
            <w:left w:val="none" w:sz="0" w:space="0" w:color="auto"/>
            <w:bottom w:val="none" w:sz="0" w:space="0" w:color="auto"/>
            <w:right w:val="none" w:sz="0" w:space="0" w:color="auto"/>
          </w:divBdr>
        </w:div>
        <w:div w:id="491797026">
          <w:marLeft w:val="1123"/>
          <w:marRight w:val="0"/>
          <w:marTop w:val="124"/>
          <w:marBottom w:val="0"/>
          <w:divBdr>
            <w:top w:val="none" w:sz="0" w:space="0" w:color="auto"/>
            <w:left w:val="none" w:sz="0" w:space="0" w:color="auto"/>
            <w:bottom w:val="none" w:sz="0" w:space="0" w:color="auto"/>
            <w:right w:val="none" w:sz="0" w:space="0" w:color="auto"/>
          </w:divBdr>
        </w:div>
        <w:div w:id="621886357">
          <w:marLeft w:val="2966"/>
          <w:marRight w:val="0"/>
          <w:marTop w:val="124"/>
          <w:marBottom w:val="0"/>
          <w:divBdr>
            <w:top w:val="none" w:sz="0" w:space="0" w:color="auto"/>
            <w:left w:val="none" w:sz="0" w:space="0" w:color="auto"/>
            <w:bottom w:val="none" w:sz="0" w:space="0" w:color="auto"/>
            <w:right w:val="none" w:sz="0" w:space="0" w:color="auto"/>
          </w:divBdr>
        </w:div>
        <w:div w:id="888803981">
          <w:marLeft w:val="2966"/>
          <w:marRight w:val="0"/>
          <w:marTop w:val="124"/>
          <w:marBottom w:val="0"/>
          <w:divBdr>
            <w:top w:val="none" w:sz="0" w:space="0" w:color="auto"/>
            <w:left w:val="none" w:sz="0" w:space="0" w:color="auto"/>
            <w:bottom w:val="none" w:sz="0" w:space="0" w:color="auto"/>
            <w:right w:val="none" w:sz="0" w:space="0" w:color="auto"/>
          </w:divBdr>
        </w:div>
        <w:div w:id="1330985350">
          <w:marLeft w:val="2966"/>
          <w:marRight w:val="0"/>
          <w:marTop w:val="124"/>
          <w:marBottom w:val="0"/>
          <w:divBdr>
            <w:top w:val="none" w:sz="0" w:space="0" w:color="auto"/>
            <w:left w:val="none" w:sz="0" w:space="0" w:color="auto"/>
            <w:bottom w:val="none" w:sz="0" w:space="0" w:color="auto"/>
            <w:right w:val="none" w:sz="0" w:space="0" w:color="auto"/>
          </w:divBdr>
        </w:div>
      </w:divsChild>
    </w:div>
    <w:div w:id="1564561215">
      <w:bodyDiv w:val="1"/>
      <w:marLeft w:val="0"/>
      <w:marRight w:val="0"/>
      <w:marTop w:val="0"/>
      <w:marBottom w:val="0"/>
      <w:divBdr>
        <w:top w:val="none" w:sz="0" w:space="0" w:color="auto"/>
        <w:left w:val="none" w:sz="0" w:space="0" w:color="auto"/>
        <w:bottom w:val="none" w:sz="0" w:space="0" w:color="auto"/>
        <w:right w:val="none" w:sz="0" w:space="0" w:color="auto"/>
      </w:divBdr>
    </w:div>
    <w:div w:id="1572354298">
      <w:bodyDiv w:val="1"/>
      <w:marLeft w:val="0"/>
      <w:marRight w:val="0"/>
      <w:marTop w:val="0"/>
      <w:marBottom w:val="0"/>
      <w:divBdr>
        <w:top w:val="none" w:sz="0" w:space="0" w:color="auto"/>
        <w:left w:val="none" w:sz="0" w:space="0" w:color="auto"/>
        <w:bottom w:val="none" w:sz="0" w:space="0" w:color="auto"/>
        <w:right w:val="none" w:sz="0" w:space="0" w:color="auto"/>
      </w:divBdr>
    </w:div>
    <w:div w:id="1574197019">
      <w:bodyDiv w:val="1"/>
      <w:marLeft w:val="0"/>
      <w:marRight w:val="0"/>
      <w:marTop w:val="0"/>
      <w:marBottom w:val="0"/>
      <w:divBdr>
        <w:top w:val="none" w:sz="0" w:space="0" w:color="auto"/>
        <w:left w:val="none" w:sz="0" w:space="0" w:color="auto"/>
        <w:bottom w:val="none" w:sz="0" w:space="0" w:color="auto"/>
        <w:right w:val="none" w:sz="0" w:space="0" w:color="auto"/>
      </w:divBdr>
      <w:divsChild>
        <w:div w:id="1229918522">
          <w:marLeft w:val="1123"/>
          <w:marRight w:val="0"/>
          <w:marTop w:val="124"/>
          <w:marBottom w:val="0"/>
          <w:divBdr>
            <w:top w:val="none" w:sz="0" w:space="0" w:color="auto"/>
            <w:left w:val="none" w:sz="0" w:space="0" w:color="auto"/>
            <w:bottom w:val="none" w:sz="0" w:space="0" w:color="auto"/>
            <w:right w:val="none" w:sz="0" w:space="0" w:color="auto"/>
          </w:divBdr>
        </w:div>
        <w:div w:id="120225394">
          <w:marLeft w:val="1123"/>
          <w:marRight w:val="0"/>
          <w:marTop w:val="124"/>
          <w:marBottom w:val="0"/>
          <w:divBdr>
            <w:top w:val="none" w:sz="0" w:space="0" w:color="auto"/>
            <w:left w:val="none" w:sz="0" w:space="0" w:color="auto"/>
            <w:bottom w:val="none" w:sz="0" w:space="0" w:color="auto"/>
            <w:right w:val="none" w:sz="0" w:space="0" w:color="auto"/>
          </w:divBdr>
        </w:div>
        <w:div w:id="1925724713">
          <w:marLeft w:val="1123"/>
          <w:marRight w:val="0"/>
          <w:marTop w:val="124"/>
          <w:marBottom w:val="0"/>
          <w:divBdr>
            <w:top w:val="none" w:sz="0" w:space="0" w:color="auto"/>
            <w:left w:val="none" w:sz="0" w:space="0" w:color="auto"/>
            <w:bottom w:val="none" w:sz="0" w:space="0" w:color="auto"/>
            <w:right w:val="none" w:sz="0" w:space="0" w:color="auto"/>
          </w:divBdr>
        </w:div>
      </w:divsChild>
    </w:div>
    <w:div w:id="1580015850">
      <w:bodyDiv w:val="1"/>
      <w:marLeft w:val="0"/>
      <w:marRight w:val="0"/>
      <w:marTop w:val="0"/>
      <w:marBottom w:val="0"/>
      <w:divBdr>
        <w:top w:val="none" w:sz="0" w:space="0" w:color="auto"/>
        <w:left w:val="none" w:sz="0" w:space="0" w:color="auto"/>
        <w:bottom w:val="none" w:sz="0" w:space="0" w:color="auto"/>
        <w:right w:val="none" w:sz="0" w:space="0" w:color="auto"/>
      </w:divBdr>
      <w:divsChild>
        <w:div w:id="2105957088">
          <w:marLeft w:val="1613"/>
          <w:marRight w:val="0"/>
          <w:marTop w:val="0"/>
          <w:marBottom w:val="0"/>
          <w:divBdr>
            <w:top w:val="none" w:sz="0" w:space="0" w:color="auto"/>
            <w:left w:val="none" w:sz="0" w:space="0" w:color="auto"/>
            <w:bottom w:val="none" w:sz="0" w:space="0" w:color="auto"/>
            <w:right w:val="none" w:sz="0" w:space="0" w:color="auto"/>
          </w:divBdr>
        </w:div>
        <w:div w:id="1751732707">
          <w:marLeft w:val="2045"/>
          <w:marRight w:val="0"/>
          <w:marTop w:val="124"/>
          <w:marBottom w:val="0"/>
          <w:divBdr>
            <w:top w:val="none" w:sz="0" w:space="0" w:color="auto"/>
            <w:left w:val="none" w:sz="0" w:space="0" w:color="auto"/>
            <w:bottom w:val="none" w:sz="0" w:space="0" w:color="auto"/>
            <w:right w:val="none" w:sz="0" w:space="0" w:color="auto"/>
          </w:divBdr>
        </w:div>
      </w:divsChild>
    </w:div>
    <w:div w:id="1582565721">
      <w:bodyDiv w:val="1"/>
      <w:marLeft w:val="0"/>
      <w:marRight w:val="0"/>
      <w:marTop w:val="0"/>
      <w:marBottom w:val="0"/>
      <w:divBdr>
        <w:top w:val="none" w:sz="0" w:space="0" w:color="auto"/>
        <w:left w:val="none" w:sz="0" w:space="0" w:color="auto"/>
        <w:bottom w:val="none" w:sz="0" w:space="0" w:color="auto"/>
        <w:right w:val="none" w:sz="0" w:space="0" w:color="auto"/>
      </w:divBdr>
    </w:div>
    <w:div w:id="1587609865">
      <w:bodyDiv w:val="1"/>
      <w:marLeft w:val="0"/>
      <w:marRight w:val="0"/>
      <w:marTop w:val="0"/>
      <w:marBottom w:val="0"/>
      <w:divBdr>
        <w:top w:val="none" w:sz="0" w:space="0" w:color="auto"/>
        <w:left w:val="none" w:sz="0" w:space="0" w:color="auto"/>
        <w:bottom w:val="none" w:sz="0" w:space="0" w:color="auto"/>
        <w:right w:val="none" w:sz="0" w:space="0" w:color="auto"/>
      </w:divBdr>
      <w:divsChild>
        <w:div w:id="1556771090">
          <w:marLeft w:val="1123"/>
          <w:marRight w:val="0"/>
          <w:marTop w:val="124"/>
          <w:marBottom w:val="0"/>
          <w:divBdr>
            <w:top w:val="none" w:sz="0" w:space="0" w:color="auto"/>
            <w:left w:val="none" w:sz="0" w:space="0" w:color="auto"/>
            <w:bottom w:val="none" w:sz="0" w:space="0" w:color="auto"/>
            <w:right w:val="none" w:sz="0" w:space="0" w:color="auto"/>
          </w:divBdr>
        </w:div>
      </w:divsChild>
    </w:div>
    <w:div w:id="1593512505">
      <w:bodyDiv w:val="1"/>
      <w:marLeft w:val="0"/>
      <w:marRight w:val="0"/>
      <w:marTop w:val="0"/>
      <w:marBottom w:val="0"/>
      <w:divBdr>
        <w:top w:val="none" w:sz="0" w:space="0" w:color="auto"/>
        <w:left w:val="none" w:sz="0" w:space="0" w:color="auto"/>
        <w:bottom w:val="none" w:sz="0" w:space="0" w:color="auto"/>
        <w:right w:val="none" w:sz="0" w:space="0" w:color="auto"/>
      </w:divBdr>
      <w:divsChild>
        <w:div w:id="760374567">
          <w:marLeft w:val="1123"/>
          <w:marRight w:val="0"/>
          <w:marTop w:val="124"/>
          <w:marBottom w:val="0"/>
          <w:divBdr>
            <w:top w:val="none" w:sz="0" w:space="0" w:color="auto"/>
            <w:left w:val="none" w:sz="0" w:space="0" w:color="auto"/>
            <w:bottom w:val="none" w:sz="0" w:space="0" w:color="auto"/>
            <w:right w:val="none" w:sz="0" w:space="0" w:color="auto"/>
          </w:divBdr>
        </w:div>
        <w:div w:id="2125683371">
          <w:marLeft w:val="1843"/>
          <w:marRight w:val="0"/>
          <w:marTop w:val="124"/>
          <w:marBottom w:val="0"/>
          <w:divBdr>
            <w:top w:val="none" w:sz="0" w:space="0" w:color="auto"/>
            <w:left w:val="none" w:sz="0" w:space="0" w:color="auto"/>
            <w:bottom w:val="none" w:sz="0" w:space="0" w:color="auto"/>
            <w:right w:val="none" w:sz="0" w:space="0" w:color="auto"/>
          </w:divBdr>
        </w:div>
        <w:div w:id="603613697">
          <w:marLeft w:val="1843"/>
          <w:marRight w:val="0"/>
          <w:marTop w:val="124"/>
          <w:marBottom w:val="0"/>
          <w:divBdr>
            <w:top w:val="none" w:sz="0" w:space="0" w:color="auto"/>
            <w:left w:val="none" w:sz="0" w:space="0" w:color="auto"/>
            <w:bottom w:val="none" w:sz="0" w:space="0" w:color="auto"/>
            <w:right w:val="none" w:sz="0" w:space="0" w:color="auto"/>
          </w:divBdr>
        </w:div>
      </w:divsChild>
    </w:div>
    <w:div w:id="1593780503">
      <w:bodyDiv w:val="1"/>
      <w:marLeft w:val="0"/>
      <w:marRight w:val="0"/>
      <w:marTop w:val="0"/>
      <w:marBottom w:val="0"/>
      <w:divBdr>
        <w:top w:val="none" w:sz="0" w:space="0" w:color="auto"/>
        <w:left w:val="none" w:sz="0" w:space="0" w:color="auto"/>
        <w:bottom w:val="none" w:sz="0" w:space="0" w:color="auto"/>
        <w:right w:val="none" w:sz="0" w:space="0" w:color="auto"/>
      </w:divBdr>
    </w:div>
    <w:div w:id="1600941320">
      <w:bodyDiv w:val="1"/>
      <w:marLeft w:val="0"/>
      <w:marRight w:val="0"/>
      <w:marTop w:val="0"/>
      <w:marBottom w:val="0"/>
      <w:divBdr>
        <w:top w:val="none" w:sz="0" w:space="0" w:color="auto"/>
        <w:left w:val="none" w:sz="0" w:space="0" w:color="auto"/>
        <w:bottom w:val="none" w:sz="0" w:space="0" w:color="auto"/>
        <w:right w:val="none" w:sz="0" w:space="0" w:color="auto"/>
      </w:divBdr>
      <w:divsChild>
        <w:div w:id="2049529688">
          <w:marLeft w:val="1123"/>
          <w:marRight w:val="0"/>
          <w:marTop w:val="0"/>
          <w:marBottom w:val="0"/>
          <w:divBdr>
            <w:top w:val="none" w:sz="0" w:space="0" w:color="auto"/>
            <w:left w:val="none" w:sz="0" w:space="0" w:color="auto"/>
            <w:bottom w:val="none" w:sz="0" w:space="0" w:color="auto"/>
            <w:right w:val="none" w:sz="0" w:space="0" w:color="auto"/>
          </w:divBdr>
        </w:div>
        <w:div w:id="701132784">
          <w:marLeft w:val="1123"/>
          <w:marRight w:val="0"/>
          <w:marTop w:val="0"/>
          <w:marBottom w:val="0"/>
          <w:divBdr>
            <w:top w:val="none" w:sz="0" w:space="0" w:color="auto"/>
            <w:left w:val="none" w:sz="0" w:space="0" w:color="auto"/>
            <w:bottom w:val="none" w:sz="0" w:space="0" w:color="auto"/>
            <w:right w:val="none" w:sz="0" w:space="0" w:color="auto"/>
          </w:divBdr>
        </w:div>
        <w:div w:id="1996450203">
          <w:marLeft w:val="1123"/>
          <w:marRight w:val="0"/>
          <w:marTop w:val="0"/>
          <w:marBottom w:val="0"/>
          <w:divBdr>
            <w:top w:val="none" w:sz="0" w:space="0" w:color="auto"/>
            <w:left w:val="none" w:sz="0" w:space="0" w:color="auto"/>
            <w:bottom w:val="none" w:sz="0" w:space="0" w:color="auto"/>
            <w:right w:val="none" w:sz="0" w:space="0" w:color="auto"/>
          </w:divBdr>
        </w:div>
        <w:div w:id="1962492643">
          <w:marLeft w:val="1123"/>
          <w:marRight w:val="0"/>
          <w:marTop w:val="0"/>
          <w:marBottom w:val="0"/>
          <w:divBdr>
            <w:top w:val="none" w:sz="0" w:space="0" w:color="auto"/>
            <w:left w:val="none" w:sz="0" w:space="0" w:color="auto"/>
            <w:bottom w:val="none" w:sz="0" w:space="0" w:color="auto"/>
            <w:right w:val="none" w:sz="0" w:space="0" w:color="auto"/>
          </w:divBdr>
        </w:div>
      </w:divsChild>
    </w:div>
    <w:div w:id="1604725571">
      <w:bodyDiv w:val="1"/>
      <w:marLeft w:val="0"/>
      <w:marRight w:val="0"/>
      <w:marTop w:val="0"/>
      <w:marBottom w:val="0"/>
      <w:divBdr>
        <w:top w:val="none" w:sz="0" w:space="0" w:color="auto"/>
        <w:left w:val="none" w:sz="0" w:space="0" w:color="auto"/>
        <w:bottom w:val="none" w:sz="0" w:space="0" w:color="auto"/>
        <w:right w:val="none" w:sz="0" w:space="0" w:color="auto"/>
      </w:divBdr>
    </w:div>
    <w:div w:id="1607811321">
      <w:bodyDiv w:val="1"/>
      <w:marLeft w:val="0"/>
      <w:marRight w:val="0"/>
      <w:marTop w:val="0"/>
      <w:marBottom w:val="0"/>
      <w:divBdr>
        <w:top w:val="none" w:sz="0" w:space="0" w:color="auto"/>
        <w:left w:val="none" w:sz="0" w:space="0" w:color="auto"/>
        <w:bottom w:val="none" w:sz="0" w:space="0" w:color="auto"/>
        <w:right w:val="none" w:sz="0" w:space="0" w:color="auto"/>
      </w:divBdr>
    </w:div>
    <w:div w:id="1608271088">
      <w:bodyDiv w:val="1"/>
      <w:marLeft w:val="0"/>
      <w:marRight w:val="0"/>
      <w:marTop w:val="0"/>
      <w:marBottom w:val="0"/>
      <w:divBdr>
        <w:top w:val="none" w:sz="0" w:space="0" w:color="auto"/>
        <w:left w:val="none" w:sz="0" w:space="0" w:color="auto"/>
        <w:bottom w:val="none" w:sz="0" w:space="0" w:color="auto"/>
        <w:right w:val="none" w:sz="0" w:space="0" w:color="auto"/>
      </w:divBdr>
      <w:divsChild>
        <w:div w:id="1499081757">
          <w:marLeft w:val="1440"/>
          <w:marRight w:val="0"/>
          <w:marTop w:val="124"/>
          <w:marBottom w:val="0"/>
          <w:divBdr>
            <w:top w:val="none" w:sz="0" w:space="0" w:color="auto"/>
            <w:left w:val="none" w:sz="0" w:space="0" w:color="auto"/>
            <w:bottom w:val="none" w:sz="0" w:space="0" w:color="auto"/>
            <w:right w:val="none" w:sz="0" w:space="0" w:color="auto"/>
          </w:divBdr>
        </w:div>
      </w:divsChild>
    </w:div>
    <w:div w:id="1619415060">
      <w:bodyDiv w:val="1"/>
      <w:marLeft w:val="0"/>
      <w:marRight w:val="0"/>
      <w:marTop w:val="0"/>
      <w:marBottom w:val="0"/>
      <w:divBdr>
        <w:top w:val="none" w:sz="0" w:space="0" w:color="auto"/>
        <w:left w:val="none" w:sz="0" w:space="0" w:color="auto"/>
        <w:bottom w:val="none" w:sz="0" w:space="0" w:color="auto"/>
        <w:right w:val="none" w:sz="0" w:space="0" w:color="auto"/>
      </w:divBdr>
      <w:divsChild>
        <w:div w:id="130442353">
          <w:marLeft w:val="1123"/>
          <w:marRight w:val="0"/>
          <w:marTop w:val="124"/>
          <w:marBottom w:val="0"/>
          <w:divBdr>
            <w:top w:val="none" w:sz="0" w:space="0" w:color="auto"/>
            <w:left w:val="none" w:sz="0" w:space="0" w:color="auto"/>
            <w:bottom w:val="none" w:sz="0" w:space="0" w:color="auto"/>
            <w:right w:val="none" w:sz="0" w:space="0" w:color="auto"/>
          </w:divBdr>
        </w:div>
        <w:div w:id="2116364677">
          <w:marLeft w:val="1123"/>
          <w:marRight w:val="0"/>
          <w:marTop w:val="124"/>
          <w:marBottom w:val="0"/>
          <w:divBdr>
            <w:top w:val="none" w:sz="0" w:space="0" w:color="auto"/>
            <w:left w:val="none" w:sz="0" w:space="0" w:color="auto"/>
            <w:bottom w:val="none" w:sz="0" w:space="0" w:color="auto"/>
            <w:right w:val="none" w:sz="0" w:space="0" w:color="auto"/>
          </w:divBdr>
        </w:div>
      </w:divsChild>
    </w:div>
    <w:div w:id="1621254815">
      <w:bodyDiv w:val="1"/>
      <w:marLeft w:val="0"/>
      <w:marRight w:val="0"/>
      <w:marTop w:val="0"/>
      <w:marBottom w:val="0"/>
      <w:divBdr>
        <w:top w:val="none" w:sz="0" w:space="0" w:color="auto"/>
        <w:left w:val="none" w:sz="0" w:space="0" w:color="auto"/>
        <w:bottom w:val="none" w:sz="0" w:space="0" w:color="auto"/>
        <w:right w:val="none" w:sz="0" w:space="0" w:color="auto"/>
      </w:divBdr>
      <w:divsChild>
        <w:div w:id="836068233">
          <w:marLeft w:val="1123"/>
          <w:marRight w:val="0"/>
          <w:marTop w:val="124"/>
          <w:marBottom w:val="0"/>
          <w:divBdr>
            <w:top w:val="none" w:sz="0" w:space="0" w:color="auto"/>
            <w:left w:val="none" w:sz="0" w:space="0" w:color="auto"/>
            <w:bottom w:val="none" w:sz="0" w:space="0" w:color="auto"/>
            <w:right w:val="none" w:sz="0" w:space="0" w:color="auto"/>
          </w:divBdr>
        </w:div>
        <w:div w:id="1125081824">
          <w:marLeft w:val="1843"/>
          <w:marRight w:val="0"/>
          <w:marTop w:val="124"/>
          <w:marBottom w:val="0"/>
          <w:divBdr>
            <w:top w:val="none" w:sz="0" w:space="0" w:color="auto"/>
            <w:left w:val="none" w:sz="0" w:space="0" w:color="auto"/>
            <w:bottom w:val="none" w:sz="0" w:space="0" w:color="auto"/>
            <w:right w:val="none" w:sz="0" w:space="0" w:color="auto"/>
          </w:divBdr>
        </w:div>
      </w:divsChild>
    </w:div>
    <w:div w:id="1637104889">
      <w:bodyDiv w:val="1"/>
      <w:marLeft w:val="0"/>
      <w:marRight w:val="0"/>
      <w:marTop w:val="0"/>
      <w:marBottom w:val="0"/>
      <w:divBdr>
        <w:top w:val="none" w:sz="0" w:space="0" w:color="auto"/>
        <w:left w:val="none" w:sz="0" w:space="0" w:color="auto"/>
        <w:bottom w:val="none" w:sz="0" w:space="0" w:color="auto"/>
        <w:right w:val="none" w:sz="0" w:space="0" w:color="auto"/>
      </w:divBdr>
      <w:divsChild>
        <w:div w:id="194271104">
          <w:marLeft w:val="1210"/>
          <w:marRight w:val="0"/>
          <w:marTop w:val="124"/>
          <w:marBottom w:val="0"/>
          <w:divBdr>
            <w:top w:val="none" w:sz="0" w:space="0" w:color="auto"/>
            <w:left w:val="none" w:sz="0" w:space="0" w:color="auto"/>
            <w:bottom w:val="none" w:sz="0" w:space="0" w:color="auto"/>
            <w:right w:val="none" w:sz="0" w:space="0" w:color="auto"/>
          </w:divBdr>
        </w:div>
      </w:divsChild>
    </w:div>
    <w:div w:id="1637372823">
      <w:bodyDiv w:val="1"/>
      <w:marLeft w:val="0"/>
      <w:marRight w:val="0"/>
      <w:marTop w:val="0"/>
      <w:marBottom w:val="0"/>
      <w:divBdr>
        <w:top w:val="none" w:sz="0" w:space="0" w:color="auto"/>
        <w:left w:val="none" w:sz="0" w:space="0" w:color="auto"/>
        <w:bottom w:val="none" w:sz="0" w:space="0" w:color="auto"/>
        <w:right w:val="none" w:sz="0" w:space="0" w:color="auto"/>
      </w:divBdr>
    </w:div>
    <w:div w:id="1652632441">
      <w:bodyDiv w:val="1"/>
      <w:marLeft w:val="0"/>
      <w:marRight w:val="0"/>
      <w:marTop w:val="0"/>
      <w:marBottom w:val="0"/>
      <w:divBdr>
        <w:top w:val="none" w:sz="0" w:space="0" w:color="auto"/>
        <w:left w:val="none" w:sz="0" w:space="0" w:color="auto"/>
        <w:bottom w:val="none" w:sz="0" w:space="0" w:color="auto"/>
        <w:right w:val="none" w:sz="0" w:space="0" w:color="auto"/>
      </w:divBdr>
    </w:div>
    <w:div w:id="1661427993">
      <w:bodyDiv w:val="1"/>
      <w:marLeft w:val="0"/>
      <w:marRight w:val="0"/>
      <w:marTop w:val="0"/>
      <w:marBottom w:val="0"/>
      <w:divBdr>
        <w:top w:val="none" w:sz="0" w:space="0" w:color="auto"/>
        <w:left w:val="none" w:sz="0" w:space="0" w:color="auto"/>
        <w:bottom w:val="none" w:sz="0" w:space="0" w:color="auto"/>
        <w:right w:val="none" w:sz="0" w:space="0" w:color="auto"/>
      </w:divBdr>
      <w:divsChild>
        <w:div w:id="1921403832">
          <w:marLeft w:val="1123"/>
          <w:marRight w:val="0"/>
          <w:marTop w:val="124"/>
          <w:marBottom w:val="0"/>
          <w:divBdr>
            <w:top w:val="none" w:sz="0" w:space="0" w:color="auto"/>
            <w:left w:val="none" w:sz="0" w:space="0" w:color="auto"/>
            <w:bottom w:val="none" w:sz="0" w:space="0" w:color="auto"/>
            <w:right w:val="none" w:sz="0" w:space="0" w:color="auto"/>
          </w:divBdr>
        </w:div>
        <w:div w:id="74135316">
          <w:marLeft w:val="1123"/>
          <w:marRight w:val="0"/>
          <w:marTop w:val="124"/>
          <w:marBottom w:val="0"/>
          <w:divBdr>
            <w:top w:val="none" w:sz="0" w:space="0" w:color="auto"/>
            <w:left w:val="none" w:sz="0" w:space="0" w:color="auto"/>
            <w:bottom w:val="none" w:sz="0" w:space="0" w:color="auto"/>
            <w:right w:val="none" w:sz="0" w:space="0" w:color="auto"/>
          </w:divBdr>
        </w:div>
        <w:div w:id="1678923678">
          <w:marLeft w:val="1123"/>
          <w:marRight w:val="0"/>
          <w:marTop w:val="124"/>
          <w:marBottom w:val="0"/>
          <w:divBdr>
            <w:top w:val="none" w:sz="0" w:space="0" w:color="auto"/>
            <w:left w:val="none" w:sz="0" w:space="0" w:color="auto"/>
            <w:bottom w:val="none" w:sz="0" w:space="0" w:color="auto"/>
            <w:right w:val="none" w:sz="0" w:space="0" w:color="auto"/>
          </w:divBdr>
        </w:div>
        <w:div w:id="719327019">
          <w:marLeft w:val="1123"/>
          <w:marRight w:val="0"/>
          <w:marTop w:val="124"/>
          <w:marBottom w:val="0"/>
          <w:divBdr>
            <w:top w:val="none" w:sz="0" w:space="0" w:color="auto"/>
            <w:left w:val="none" w:sz="0" w:space="0" w:color="auto"/>
            <w:bottom w:val="none" w:sz="0" w:space="0" w:color="auto"/>
            <w:right w:val="none" w:sz="0" w:space="0" w:color="auto"/>
          </w:divBdr>
        </w:div>
      </w:divsChild>
    </w:div>
    <w:div w:id="1662736786">
      <w:bodyDiv w:val="1"/>
      <w:marLeft w:val="0"/>
      <w:marRight w:val="0"/>
      <w:marTop w:val="0"/>
      <w:marBottom w:val="0"/>
      <w:divBdr>
        <w:top w:val="none" w:sz="0" w:space="0" w:color="auto"/>
        <w:left w:val="none" w:sz="0" w:space="0" w:color="auto"/>
        <w:bottom w:val="none" w:sz="0" w:space="0" w:color="auto"/>
        <w:right w:val="none" w:sz="0" w:space="0" w:color="auto"/>
      </w:divBdr>
      <w:divsChild>
        <w:div w:id="2098088881">
          <w:marLeft w:val="1123"/>
          <w:marRight w:val="0"/>
          <w:marTop w:val="124"/>
          <w:marBottom w:val="0"/>
          <w:divBdr>
            <w:top w:val="none" w:sz="0" w:space="0" w:color="auto"/>
            <w:left w:val="none" w:sz="0" w:space="0" w:color="auto"/>
            <w:bottom w:val="none" w:sz="0" w:space="0" w:color="auto"/>
            <w:right w:val="none" w:sz="0" w:space="0" w:color="auto"/>
          </w:divBdr>
        </w:div>
        <w:div w:id="1702439400">
          <w:marLeft w:val="1440"/>
          <w:marRight w:val="0"/>
          <w:marTop w:val="124"/>
          <w:marBottom w:val="0"/>
          <w:divBdr>
            <w:top w:val="none" w:sz="0" w:space="0" w:color="auto"/>
            <w:left w:val="none" w:sz="0" w:space="0" w:color="auto"/>
            <w:bottom w:val="none" w:sz="0" w:space="0" w:color="auto"/>
            <w:right w:val="none" w:sz="0" w:space="0" w:color="auto"/>
          </w:divBdr>
        </w:div>
        <w:div w:id="250553079">
          <w:marLeft w:val="1440"/>
          <w:marRight w:val="0"/>
          <w:marTop w:val="124"/>
          <w:marBottom w:val="0"/>
          <w:divBdr>
            <w:top w:val="none" w:sz="0" w:space="0" w:color="auto"/>
            <w:left w:val="none" w:sz="0" w:space="0" w:color="auto"/>
            <w:bottom w:val="none" w:sz="0" w:space="0" w:color="auto"/>
            <w:right w:val="none" w:sz="0" w:space="0" w:color="auto"/>
          </w:divBdr>
        </w:div>
      </w:divsChild>
    </w:div>
    <w:div w:id="1663502648">
      <w:bodyDiv w:val="1"/>
      <w:marLeft w:val="0"/>
      <w:marRight w:val="0"/>
      <w:marTop w:val="0"/>
      <w:marBottom w:val="0"/>
      <w:divBdr>
        <w:top w:val="none" w:sz="0" w:space="0" w:color="auto"/>
        <w:left w:val="none" w:sz="0" w:space="0" w:color="auto"/>
        <w:bottom w:val="none" w:sz="0" w:space="0" w:color="auto"/>
        <w:right w:val="none" w:sz="0" w:space="0" w:color="auto"/>
      </w:divBdr>
      <w:divsChild>
        <w:div w:id="1577201713">
          <w:marLeft w:val="1123"/>
          <w:marRight w:val="0"/>
          <w:marTop w:val="124"/>
          <w:marBottom w:val="0"/>
          <w:divBdr>
            <w:top w:val="none" w:sz="0" w:space="0" w:color="auto"/>
            <w:left w:val="none" w:sz="0" w:space="0" w:color="auto"/>
            <w:bottom w:val="none" w:sz="0" w:space="0" w:color="auto"/>
            <w:right w:val="none" w:sz="0" w:space="0" w:color="auto"/>
          </w:divBdr>
        </w:div>
        <w:div w:id="379210140">
          <w:marLeft w:val="3067"/>
          <w:marRight w:val="0"/>
          <w:marTop w:val="124"/>
          <w:marBottom w:val="0"/>
          <w:divBdr>
            <w:top w:val="none" w:sz="0" w:space="0" w:color="auto"/>
            <w:left w:val="none" w:sz="0" w:space="0" w:color="auto"/>
            <w:bottom w:val="none" w:sz="0" w:space="0" w:color="auto"/>
            <w:right w:val="none" w:sz="0" w:space="0" w:color="auto"/>
          </w:divBdr>
        </w:div>
        <w:div w:id="497888411">
          <w:marLeft w:val="3067"/>
          <w:marRight w:val="0"/>
          <w:marTop w:val="124"/>
          <w:marBottom w:val="0"/>
          <w:divBdr>
            <w:top w:val="none" w:sz="0" w:space="0" w:color="auto"/>
            <w:left w:val="none" w:sz="0" w:space="0" w:color="auto"/>
            <w:bottom w:val="none" w:sz="0" w:space="0" w:color="auto"/>
            <w:right w:val="none" w:sz="0" w:space="0" w:color="auto"/>
          </w:divBdr>
        </w:div>
        <w:div w:id="1857385733">
          <w:marLeft w:val="3067"/>
          <w:marRight w:val="0"/>
          <w:marTop w:val="124"/>
          <w:marBottom w:val="0"/>
          <w:divBdr>
            <w:top w:val="none" w:sz="0" w:space="0" w:color="auto"/>
            <w:left w:val="none" w:sz="0" w:space="0" w:color="auto"/>
            <w:bottom w:val="none" w:sz="0" w:space="0" w:color="auto"/>
            <w:right w:val="none" w:sz="0" w:space="0" w:color="auto"/>
          </w:divBdr>
        </w:div>
        <w:div w:id="812407043">
          <w:marLeft w:val="3067"/>
          <w:marRight w:val="0"/>
          <w:marTop w:val="124"/>
          <w:marBottom w:val="0"/>
          <w:divBdr>
            <w:top w:val="none" w:sz="0" w:space="0" w:color="auto"/>
            <w:left w:val="none" w:sz="0" w:space="0" w:color="auto"/>
            <w:bottom w:val="none" w:sz="0" w:space="0" w:color="auto"/>
            <w:right w:val="none" w:sz="0" w:space="0" w:color="auto"/>
          </w:divBdr>
        </w:div>
      </w:divsChild>
    </w:div>
    <w:div w:id="1672944787">
      <w:bodyDiv w:val="1"/>
      <w:marLeft w:val="0"/>
      <w:marRight w:val="0"/>
      <w:marTop w:val="0"/>
      <w:marBottom w:val="0"/>
      <w:divBdr>
        <w:top w:val="none" w:sz="0" w:space="0" w:color="auto"/>
        <w:left w:val="none" w:sz="0" w:space="0" w:color="auto"/>
        <w:bottom w:val="none" w:sz="0" w:space="0" w:color="auto"/>
        <w:right w:val="none" w:sz="0" w:space="0" w:color="auto"/>
      </w:divBdr>
    </w:div>
    <w:div w:id="1673533248">
      <w:bodyDiv w:val="1"/>
      <w:marLeft w:val="0"/>
      <w:marRight w:val="0"/>
      <w:marTop w:val="0"/>
      <w:marBottom w:val="0"/>
      <w:divBdr>
        <w:top w:val="none" w:sz="0" w:space="0" w:color="auto"/>
        <w:left w:val="none" w:sz="0" w:space="0" w:color="auto"/>
        <w:bottom w:val="none" w:sz="0" w:space="0" w:color="auto"/>
        <w:right w:val="none" w:sz="0" w:space="0" w:color="auto"/>
      </w:divBdr>
    </w:div>
    <w:div w:id="1674259171">
      <w:bodyDiv w:val="1"/>
      <w:marLeft w:val="0"/>
      <w:marRight w:val="0"/>
      <w:marTop w:val="0"/>
      <w:marBottom w:val="0"/>
      <w:divBdr>
        <w:top w:val="none" w:sz="0" w:space="0" w:color="auto"/>
        <w:left w:val="none" w:sz="0" w:space="0" w:color="auto"/>
        <w:bottom w:val="none" w:sz="0" w:space="0" w:color="auto"/>
        <w:right w:val="none" w:sz="0" w:space="0" w:color="auto"/>
      </w:divBdr>
    </w:div>
    <w:div w:id="1679695469">
      <w:bodyDiv w:val="1"/>
      <w:marLeft w:val="0"/>
      <w:marRight w:val="0"/>
      <w:marTop w:val="0"/>
      <w:marBottom w:val="0"/>
      <w:divBdr>
        <w:top w:val="none" w:sz="0" w:space="0" w:color="auto"/>
        <w:left w:val="none" w:sz="0" w:space="0" w:color="auto"/>
        <w:bottom w:val="none" w:sz="0" w:space="0" w:color="auto"/>
        <w:right w:val="none" w:sz="0" w:space="0" w:color="auto"/>
      </w:divBdr>
    </w:div>
    <w:div w:id="1682276050">
      <w:bodyDiv w:val="1"/>
      <w:marLeft w:val="0"/>
      <w:marRight w:val="0"/>
      <w:marTop w:val="0"/>
      <w:marBottom w:val="0"/>
      <w:divBdr>
        <w:top w:val="none" w:sz="0" w:space="0" w:color="auto"/>
        <w:left w:val="none" w:sz="0" w:space="0" w:color="auto"/>
        <w:bottom w:val="none" w:sz="0" w:space="0" w:color="auto"/>
        <w:right w:val="none" w:sz="0" w:space="0" w:color="auto"/>
      </w:divBdr>
      <w:divsChild>
        <w:div w:id="1829902477">
          <w:marLeft w:val="1123"/>
          <w:marRight w:val="0"/>
          <w:marTop w:val="124"/>
          <w:marBottom w:val="0"/>
          <w:divBdr>
            <w:top w:val="none" w:sz="0" w:space="0" w:color="auto"/>
            <w:left w:val="none" w:sz="0" w:space="0" w:color="auto"/>
            <w:bottom w:val="none" w:sz="0" w:space="0" w:color="auto"/>
            <w:right w:val="none" w:sz="0" w:space="0" w:color="auto"/>
          </w:divBdr>
        </w:div>
      </w:divsChild>
    </w:div>
    <w:div w:id="1685086160">
      <w:bodyDiv w:val="1"/>
      <w:marLeft w:val="0"/>
      <w:marRight w:val="0"/>
      <w:marTop w:val="0"/>
      <w:marBottom w:val="0"/>
      <w:divBdr>
        <w:top w:val="none" w:sz="0" w:space="0" w:color="auto"/>
        <w:left w:val="none" w:sz="0" w:space="0" w:color="auto"/>
        <w:bottom w:val="none" w:sz="0" w:space="0" w:color="auto"/>
        <w:right w:val="none" w:sz="0" w:space="0" w:color="auto"/>
      </w:divBdr>
    </w:div>
    <w:div w:id="1686902703">
      <w:bodyDiv w:val="1"/>
      <w:marLeft w:val="0"/>
      <w:marRight w:val="0"/>
      <w:marTop w:val="0"/>
      <w:marBottom w:val="0"/>
      <w:divBdr>
        <w:top w:val="none" w:sz="0" w:space="0" w:color="auto"/>
        <w:left w:val="none" w:sz="0" w:space="0" w:color="auto"/>
        <w:bottom w:val="none" w:sz="0" w:space="0" w:color="auto"/>
        <w:right w:val="none" w:sz="0" w:space="0" w:color="auto"/>
      </w:divBdr>
    </w:div>
    <w:div w:id="1691954900">
      <w:bodyDiv w:val="1"/>
      <w:marLeft w:val="0"/>
      <w:marRight w:val="0"/>
      <w:marTop w:val="0"/>
      <w:marBottom w:val="0"/>
      <w:divBdr>
        <w:top w:val="none" w:sz="0" w:space="0" w:color="auto"/>
        <w:left w:val="none" w:sz="0" w:space="0" w:color="auto"/>
        <w:bottom w:val="none" w:sz="0" w:space="0" w:color="auto"/>
        <w:right w:val="none" w:sz="0" w:space="0" w:color="auto"/>
      </w:divBdr>
      <w:divsChild>
        <w:div w:id="91442543">
          <w:marLeft w:val="1440"/>
          <w:marRight w:val="0"/>
          <w:marTop w:val="124"/>
          <w:marBottom w:val="0"/>
          <w:divBdr>
            <w:top w:val="none" w:sz="0" w:space="0" w:color="auto"/>
            <w:left w:val="none" w:sz="0" w:space="0" w:color="auto"/>
            <w:bottom w:val="none" w:sz="0" w:space="0" w:color="auto"/>
            <w:right w:val="none" w:sz="0" w:space="0" w:color="auto"/>
          </w:divBdr>
        </w:div>
        <w:div w:id="992875223">
          <w:marLeft w:val="1440"/>
          <w:marRight w:val="0"/>
          <w:marTop w:val="124"/>
          <w:marBottom w:val="0"/>
          <w:divBdr>
            <w:top w:val="none" w:sz="0" w:space="0" w:color="auto"/>
            <w:left w:val="none" w:sz="0" w:space="0" w:color="auto"/>
            <w:bottom w:val="none" w:sz="0" w:space="0" w:color="auto"/>
            <w:right w:val="none" w:sz="0" w:space="0" w:color="auto"/>
          </w:divBdr>
        </w:div>
      </w:divsChild>
    </w:div>
    <w:div w:id="1700857394">
      <w:bodyDiv w:val="1"/>
      <w:marLeft w:val="0"/>
      <w:marRight w:val="0"/>
      <w:marTop w:val="0"/>
      <w:marBottom w:val="0"/>
      <w:divBdr>
        <w:top w:val="none" w:sz="0" w:space="0" w:color="auto"/>
        <w:left w:val="none" w:sz="0" w:space="0" w:color="auto"/>
        <w:bottom w:val="none" w:sz="0" w:space="0" w:color="auto"/>
        <w:right w:val="none" w:sz="0" w:space="0" w:color="auto"/>
      </w:divBdr>
      <w:divsChild>
        <w:div w:id="1758668804">
          <w:marLeft w:val="1123"/>
          <w:marRight w:val="0"/>
          <w:marTop w:val="124"/>
          <w:marBottom w:val="0"/>
          <w:divBdr>
            <w:top w:val="none" w:sz="0" w:space="0" w:color="auto"/>
            <w:left w:val="none" w:sz="0" w:space="0" w:color="auto"/>
            <w:bottom w:val="none" w:sz="0" w:space="0" w:color="auto"/>
            <w:right w:val="none" w:sz="0" w:space="0" w:color="auto"/>
          </w:divBdr>
        </w:div>
        <w:div w:id="1085809863">
          <w:marLeft w:val="1123"/>
          <w:marRight w:val="0"/>
          <w:marTop w:val="124"/>
          <w:marBottom w:val="0"/>
          <w:divBdr>
            <w:top w:val="none" w:sz="0" w:space="0" w:color="auto"/>
            <w:left w:val="none" w:sz="0" w:space="0" w:color="auto"/>
            <w:bottom w:val="none" w:sz="0" w:space="0" w:color="auto"/>
            <w:right w:val="none" w:sz="0" w:space="0" w:color="auto"/>
          </w:divBdr>
        </w:div>
        <w:div w:id="905189972">
          <w:marLeft w:val="1123"/>
          <w:marRight w:val="0"/>
          <w:marTop w:val="124"/>
          <w:marBottom w:val="0"/>
          <w:divBdr>
            <w:top w:val="none" w:sz="0" w:space="0" w:color="auto"/>
            <w:left w:val="none" w:sz="0" w:space="0" w:color="auto"/>
            <w:bottom w:val="none" w:sz="0" w:space="0" w:color="auto"/>
            <w:right w:val="none" w:sz="0" w:space="0" w:color="auto"/>
          </w:divBdr>
        </w:div>
      </w:divsChild>
    </w:div>
    <w:div w:id="1707289557">
      <w:bodyDiv w:val="1"/>
      <w:marLeft w:val="0"/>
      <w:marRight w:val="0"/>
      <w:marTop w:val="0"/>
      <w:marBottom w:val="0"/>
      <w:divBdr>
        <w:top w:val="none" w:sz="0" w:space="0" w:color="auto"/>
        <w:left w:val="none" w:sz="0" w:space="0" w:color="auto"/>
        <w:bottom w:val="none" w:sz="0" w:space="0" w:color="auto"/>
        <w:right w:val="none" w:sz="0" w:space="0" w:color="auto"/>
      </w:divBdr>
      <w:divsChild>
        <w:div w:id="1729105679">
          <w:marLeft w:val="1210"/>
          <w:marRight w:val="0"/>
          <w:marTop w:val="124"/>
          <w:marBottom w:val="0"/>
          <w:divBdr>
            <w:top w:val="none" w:sz="0" w:space="0" w:color="auto"/>
            <w:left w:val="none" w:sz="0" w:space="0" w:color="auto"/>
            <w:bottom w:val="none" w:sz="0" w:space="0" w:color="auto"/>
            <w:right w:val="none" w:sz="0" w:space="0" w:color="auto"/>
          </w:divBdr>
        </w:div>
        <w:div w:id="1323391253">
          <w:marLeft w:val="1123"/>
          <w:marRight w:val="0"/>
          <w:marTop w:val="124"/>
          <w:marBottom w:val="0"/>
          <w:divBdr>
            <w:top w:val="none" w:sz="0" w:space="0" w:color="auto"/>
            <w:left w:val="none" w:sz="0" w:space="0" w:color="auto"/>
            <w:bottom w:val="none" w:sz="0" w:space="0" w:color="auto"/>
            <w:right w:val="none" w:sz="0" w:space="0" w:color="auto"/>
          </w:divBdr>
        </w:div>
        <w:div w:id="595480985">
          <w:marLeft w:val="1944"/>
          <w:marRight w:val="0"/>
          <w:marTop w:val="124"/>
          <w:marBottom w:val="0"/>
          <w:divBdr>
            <w:top w:val="none" w:sz="0" w:space="0" w:color="auto"/>
            <w:left w:val="none" w:sz="0" w:space="0" w:color="auto"/>
            <w:bottom w:val="none" w:sz="0" w:space="0" w:color="auto"/>
            <w:right w:val="none" w:sz="0" w:space="0" w:color="auto"/>
          </w:divBdr>
        </w:div>
        <w:div w:id="1495025849">
          <w:marLeft w:val="1944"/>
          <w:marRight w:val="0"/>
          <w:marTop w:val="124"/>
          <w:marBottom w:val="0"/>
          <w:divBdr>
            <w:top w:val="none" w:sz="0" w:space="0" w:color="auto"/>
            <w:left w:val="none" w:sz="0" w:space="0" w:color="auto"/>
            <w:bottom w:val="none" w:sz="0" w:space="0" w:color="auto"/>
            <w:right w:val="none" w:sz="0" w:space="0" w:color="auto"/>
          </w:divBdr>
        </w:div>
        <w:div w:id="1140880778">
          <w:marLeft w:val="1944"/>
          <w:marRight w:val="0"/>
          <w:marTop w:val="124"/>
          <w:marBottom w:val="0"/>
          <w:divBdr>
            <w:top w:val="none" w:sz="0" w:space="0" w:color="auto"/>
            <w:left w:val="none" w:sz="0" w:space="0" w:color="auto"/>
            <w:bottom w:val="none" w:sz="0" w:space="0" w:color="auto"/>
            <w:right w:val="none" w:sz="0" w:space="0" w:color="auto"/>
          </w:divBdr>
        </w:div>
      </w:divsChild>
    </w:div>
    <w:div w:id="1708213399">
      <w:bodyDiv w:val="1"/>
      <w:marLeft w:val="0"/>
      <w:marRight w:val="0"/>
      <w:marTop w:val="0"/>
      <w:marBottom w:val="0"/>
      <w:divBdr>
        <w:top w:val="none" w:sz="0" w:space="0" w:color="auto"/>
        <w:left w:val="none" w:sz="0" w:space="0" w:color="auto"/>
        <w:bottom w:val="none" w:sz="0" w:space="0" w:color="auto"/>
        <w:right w:val="none" w:sz="0" w:space="0" w:color="auto"/>
      </w:divBdr>
    </w:div>
    <w:div w:id="1708404776">
      <w:bodyDiv w:val="1"/>
      <w:marLeft w:val="0"/>
      <w:marRight w:val="0"/>
      <w:marTop w:val="0"/>
      <w:marBottom w:val="0"/>
      <w:divBdr>
        <w:top w:val="none" w:sz="0" w:space="0" w:color="auto"/>
        <w:left w:val="none" w:sz="0" w:space="0" w:color="auto"/>
        <w:bottom w:val="none" w:sz="0" w:space="0" w:color="auto"/>
        <w:right w:val="none" w:sz="0" w:space="0" w:color="auto"/>
      </w:divBdr>
    </w:div>
    <w:div w:id="1711951386">
      <w:bodyDiv w:val="1"/>
      <w:marLeft w:val="0"/>
      <w:marRight w:val="0"/>
      <w:marTop w:val="0"/>
      <w:marBottom w:val="0"/>
      <w:divBdr>
        <w:top w:val="none" w:sz="0" w:space="0" w:color="auto"/>
        <w:left w:val="none" w:sz="0" w:space="0" w:color="auto"/>
        <w:bottom w:val="none" w:sz="0" w:space="0" w:color="auto"/>
        <w:right w:val="none" w:sz="0" w:space="0" w:color="auto"/>
      </w:divBdr>
    </w:div>
    <w:div w:id="1712343471">
      <w:bodyDiv w:val="1"/>
      <w:marLeft w:val="0"/>
      <w:marRight w:val="0"/>
      <w:marTop w:val="0"/>
      <w:marBottom w:val="0"/>
      <w:divBdr>
        <w:top w:val="none" w:sz="0" w:space="0" w:color="auto"/>
        <w:left w:val="none" w:sz="0" w:space="0" w:color="auto"/>
        <w:bottom w:val="none" w:sz="0" w:space="0" w:color="auto"/>
        <w:right w:val="none" w:sz="0" w:space="0" w:color="auto"/>
      </w:divBdr>
    </w:div>
    <w:div w:id="1712530735">
      <w:bodyDiv w:val="1"/>
      <w:marLeft w:val="0"/>
      <w:marRight w:val="0"/>
      <w:marTop w:val="0"/>
      <w:marBottom w:val="0"/>
      <w:divBdr>
        <w:top w:val="none" w:sz="0" w:space="0" w:color="auto"/>
        <w:left w:val="none" w:sz="0" w:space="0" w:color="auto"/>
        <w:bottom w:val="none" w:sz="0" w:space="0" w:color="auto"/>
        <w:right w:val="none" w:sz="0" w:space="0" w:color="auto"/>
      </w:divBdr>
      <w:divsChild>
        <w:div w:id="210768406">
          <w:marLeft w:val="1440"/>
          <w:marRight w:val="0"/>
          <w:marTop w:val="124"/>
          <w:marBottom w:val="0"/>
          <w:divBdr>
            <w:top w:val="none" w:sz="0" w:space="0" w:color="auto"/>
            <w:left w:val="none" w:sz="0" w:space="0" w:color="auto"/>
            <w:bottom w:val="none" w:sz="0" w:space="0" w:color="auto"/>
            <w:right w:val="none" w:sz="0" w:space="0" w:color="auto"/>
          </w:divBdr>
        </w:div>
      </w:divsChild>
    </w:div>
    <w:div w:id="1719011617">
      <w:bodyDiv w:val="1"/>
      <w:marLeft w:val="0"/>
      <w:marRight w:val="0"/>
      <w:marTop w:val="0"/>
      <w:marBottom w:val="0"/>
      <w:divBdr>
        <w:top w:val="none" w:sz="0" w:space="0" w:color="auto"/>
        <w:left w:val="none" w:sz="0" w:space="0" w:color="auto"/>
        <w:bottom w:val="none" w:sz="0" w:space="0" w:color="auto"/>
        <w:right w:val="none" w:sz="0" w:space="0" w:color="auto"/>
      </w:divBdr>
      <w:divsChild>
        <w:div w:id="112942528">
          <w:marLeft w:val="1123"/>
          <w:marRight w:val="0"/>
          <w:marTop w:val="312"/>
          <w:marBottom w:val="0"/>
          <w:divBdr>
            <w:top w:val="none" w:sz="0" w:space="0" w:color="auto"/>
            <w:left w:val="none" w:sz="0" w:space="0" w:color="auto"/>
            <w:bottom w:val="none" w:sz="0" w:space="0" w:color="auto"/>
            <w:right w:val="none" w:sz="0" w:space="0" w:color="auto"/>
          </w:divBdr>
        </w:div>
        <w:div w:id="455606591">
          <w:marLeft w:val="1123"/>
          <w:marRight w:val="0"/>
          <w:marTop w:val="312"/>
          <w:marBottom w:val="0"/>
          <w:divBdr>
            <w:top w:val="none" w:sz="0" w:space="0" w:color="auto"/>
            <w:left w:val="none" w:sz="0" w:space="0" w:color="auto"/>
            <w:bottom w:val="none" w:sz="0" w:space="0" w:color="auto"/>
            <w:right w:val="none" w:sz="0" w:space="0" w:color="auto"/>
          </w:divBdr>
        </w:div>
      </w:divsChild>
    </w:div>
    <w:div w:id="1727141831">
      <w:bodyDiv w:val="1"/>
      <w:marLeft w:val="0"/>
      <w:marRight w:val="0"/>
      <w:marTop w:val="0"/>
      <w:marBottom w:val="0"/>
      <w:divBdr>
        <w:top w:val="none" w:sz="0" w:space="0" w:color="auto"/>
        <w:left w:val="none" w:sz="0" w:space="0" w:color="auto"/>
        <w:bottom w:val="none" w:sz="0" w:space="0" w:color="auto"/>
        <w:right w:val="none" w:sz="0" w:space="0" w:color="auto"/>
      </w:divBdr>
    </w:div>
    <w:div w:id="1737237606">
      <w:bodyDiv w:val="1"/>
      <w:marLeft w:val="0"/>
      <w:marRight w:val="0"/>
      <w:marTop w:val="0"/>
      <w:marBottom w:val="0"/>
      <w:divBdr>
        <w:top w:val="none" w:sz="0" w:space="0" w:color="auto"/>
        <w:left w:val="none" w:sz="0" w:space="0" w:color="auto"/>
        <w:bottom w:val="none" w:sz="0" w:space="0" w:color="auto"/>
        <w:right w:val="none" w:sz="0" w:space="0" w:color="auto"/>
      </w:divBdr>
    </w:div>
    <w:div w:id="1739084357">
      <w:bodyDiv w:val="1"/>
      <w:marLeft w:val="0"/>
      <w:marRight w:val="0"/>
      <w:marTop w:val="0"/>
      <w:marBottom w:val="0"/>
      <w:divBdr>
        <w:top w:val="none" w:sz="0" w:space="0" w:color="auto"/>
        <w:left w:val="none" w:sz="0" w:space="0" w:color="auto"/>
        <w:bottom w:val="none" w:sz="0" w:space="0" w:color="auto"/>
        <w:right w:val="none" w:sz="0" w:space="0" w:color="auto"/>
      </w:divBdr>
      <w:divsChild>
        <w:div w:id="1545018332">
          <w:marLeft w:val="1123"/>
          <w:marRight w:val="0"/>
          <w:marTop w:val="124"/>
          <w:marBottom w:val="0"/>
          <w:divBdr>
            <w:top w:val="none" w:sz="0" w:space="0" w:color="auto"/>
            <w:left w:val="none" w:sz="0" w:space="0" w:color="auto"/>
            <w:bottom w:val="none" w:sz="0" w:space="0" w:color="auto"/>
            <w:right w:val="none" w:sz="0" w:space="0" w:color="auto"/>
          </w:divBdr>
        </w:div>
        <w:div w:id="1412963816">
          <w:marLeft w:val="1123"/>
          <w:marRight w:val="0"/>
          <w:marTop w:val="124"/>
          <w:marBottom w:val="0"/>
          <w:divBdr>
            <w:top w:val="none" w:sz="0" w:space="0" w:color="auto"/>
            <w:left w:val="none" w:sz="0" w:space="0" w:color="auto"/>
            <w:bottom w:val="none" w:sz="0" w:space="0" w:color="auto"/>
            <w:right w:val="none" w:sz="0" w:space="0" w:color="auto"/>
          </w:divBdr>
        </w:div>
      </w:divsChild>
    </w:div>
    <w:div w:id="1741561890">
      <w:bodyDiv w:val="1"/>
      <w:marLeft w:val="0"/>
      <w:marRight w:val="0"/>
      <w:marTop w:val="0"/>
      <w:marBottom w:val="0"/>
      <w:divBdr>
        <w:top w:val="none" w:sz="0" w:space="0" w:color="auto"/>
        <w:left w:val="none" w:sz="0" w:space="0" w:color="auto"/>
        <w:bottom w:val="none" w:sz="0" w:space="0" w:color="auto"/>
        <w:right w:val="none" w:sz="0" w:space="0" w:color="auto"/>
      </w:divBdr>
    </w:div>
    <w:div w:id="1748072255">
      <w:bodyDiv w:val="1"/>
      <w:marLeft w:val="0"/>
      <w:marRight w:val="0"/>
      <w:marTop w:val="0"/>
      <w:marBottom w:val="0"/>
      <w:divBdr>
        <w:top w:val="none" w:sz="0" w:space="0" w:color="auto"/>
        <w:left w:val="none" w:sz="0" w:space="0" w:color="auto"/>
        <w:bottom w:val="none" w:sz="0" w:space="0" w:color="auto"/>
        <w:right w:val="none" w:sz="0" w:space="0" w:color="auto"/>
      </w:divBdr>
    </w:div>
    <w:div w:id="1748109086">
      <w:bodyDiv w:val="1"/>
      <w:marLeft w:val="0"/>
      <w:marRight w:val="0"/>
      <w:marTop w:val="0"/>
      <w:marBottom w:val="0"/>
      <w:divBdr>
        <w:top w:val="none" w:sz="0" w:space="0" w:color="auto"/>
        <w:left w:val="none" w:sz="0" w:space="0" w:color="auto"/>
        <w:bottom w:val="none" w:sz="0" w:space="0" w:color="auto"/>
        <w:right w:val="none" w:sz="0" w:space="0" w:color="auto"/>
      </w:divBdr>
      <w:divsChild>
        <w:div w:id="1805266576">
          <w:marLeft w:val="1123"/>
          <w:marRight w:val="0"/>
          <w:marTop w:val="124"/>
          <w:marBottom w:val="0"/>
          <w:divBdr>
            <w:top w:val="none" w:sz="0" w:space="0" w:color="auto"/>
            <w:left w:val="none" w:sz="0" w:space="0" w:color="auto"/>
            <w:bottom w:val="none" w:sz="0" w:space="0" w:color="auto"/>
            <w:right w:val="none" w:sz="0" w:space="0" w:color="auto"/>
          </w:divBdr>
        </w:div>
      </w:divsChild>
    </w:div>
    <w:div w:id="1751581732">
      <w:bodyDiv w:val="1"/>
      <w:marLeft w:val="0"/>
      <w:marRight w:val="0"/>
      <w:marTop w:val="0"/>
      <w:marBottom w:val="0"/>
      <w:divBdr>
        <w:top w:val="none" w:sz="0" w:space="0" w:color="auto"/>
        <w:left w:val="none" w:sz="0" w:space="0" w:color="auto"/>
        <w:bottom w:val="none" w:sz="0" w:space="0" w:color="auto"/>
        <w:right w:val="none" w:sz="0" w:space="0" w:color="auto"/>
      </w:divBdr>
    </w:div>
    <w:div w:id="1755661374">
      <w:bodyDiv w:val="1"/>
      <w:marLeft w:val="0"/>
      <w:marRight w:val="0"/>
      <w:marTop w:val="0"/>
      <w:marBottom w:val="0"/>
      <w:divBdr>
        <w:top w:val="none" w:sz="0" w:space="0" w:color="auto"/>
        <w:left w:val="none" w:sz="0" w:space="0" w:color="auto"/>
        <w:bottom w:val="none" w:sz="0" w:space="0" w:color="auto"/>
        <w:right w:val="none" w:sz="0" w:space="0" w:color="auto"/>
      </w:divBdr>
      <w:divsChild>
        <w:div w:id="305741482">
          <w:marLeft w:val="1123"/>
          <w:marRight w:val="0"/>
          <w:marTop w:val="124"/>
          <w:marBottom w:val="0"/>
          <w:divBdr>
            <w:top w:val="none" w:sz="0" w:space="0" w:color="auto"/>
            <w:left w:val="none" w:sz="0" w:space="0" w:color="auto"/>
            <w:bottom w:val="none" w:sz="0" w:space="0" w:color="auto"/>
            <w:right w:val="none" w:sz="0" w:space="0" w:color="auto"/>
          </w:divBdr>
        </w:div>
        <w:div w:id="1142699850">
          <w:marLeft w:val="1123"/>
          <w:marRight w:val="0"/>
          <w:marTop w:val="124"/>
          <w:marBottom w:val="0"/>
          <w:divBdr>
            <w:top w:val="none" w:sz="0" w:space="0" w:color="auto"/>
            <w:left w:val="none" w:sz="0" w:space="0" w:color="auto"/>
            <w:bottom w:val="none" w:sz="0" w:space="0" w:color="auto"/>
            <w:right w:val="none" w:sz="0" w:space="0" w:color="auto"/>
          </w:divBdr>
        </w:div>
        <w:div w:id="1470439352">
          <w:marLeft w:val="1123"/>
          <w:marRight w:val="0"/>
          <w:marTop w:val="124"/>
          <w:marBottom w:val="0"/>
          <w:divBdr>
            <w:top w:val="none" w:sz="0" w:space="0" w:color="auto"/>
            <w:left w:val="none" w:sz="0" w:space="0" w:color="auto"/>
            <w:bottom w:val="none" w:sz="0" w:space="0" w:color="auto"/>
            <w:right w:val="none" w:sz="0" w:space="0" w:color="auto"/>
          </w:divBdr>
        </w:div>
      </w:divsChild>
    </w:div>
    <w:div w:id="1760984205">
      <w:bodyDiv w:val="1"/>
      <w:marLeft w:val="0"/>
      <w:marRight w:val="0"/>
      <w:marTop w:val="0"/>
      <w:marBottom w:val="0"/>
      <w:divBdr>
        <w:top w:val="none" w:sz="0" w:space="0" w:color="auto"/>
        <w:left w:val="none" w:sz="0" w:space="0" w:color="auto"/>
        <w:bottom w:val="none" w:sz="0" w:space="0" w:color="auto"/>
        <w:right w:val="none" w:sz="0" w:space="0" w:color="auto"/>
      </w:divBdr>
    </w:div>
    <w:div w:id="1762876143">
      <w:bodyDiv w:val="1"/>
      <w:marLeft w:val="0"/>
      <w:marRight w:val="0"/>
      <w:marTop w:val="0"/>
      <w:marBottom w:val="0"/>
      <w:divBdr>
        <w:top w:val="none" w:sz="0" w:space="0" w:color="auto"/>
        <w:left w:val="none" w:sz="0" w:space="0" w:color="auto"/>
        <w:bottom w:val="none" w:sz="0" w:space="0" w:color="auto"/>
        <w:right w:val="none" w:sz="0" w:space="0" w:color="auto"/>
      </w:divBdr>
      <w:divsChild>
        <w:div w:id="2118941175">
          <w:marLeft w:val="1123"/>
          <w:marRight w:val="0"/>
          <w:marTop w:val="124"/>
          <w:marBottom w:val="0"/>
          <w:divBdr>
            <w:top w:val="none" w:sz="0" w:space="0" w:color="auto"/>
            <w:left w:val="none" w:sz="0" w:space="0" w:color="auto"/>
            <w:bottom w:val="none" w:sz="0" w:space="0" w:color="auto"/>
            <w:right w:val="none" w:sz="0" w:space="0" w:color="auto"/>
          </w:divBdr>
        </w:div>
      </w:divsChild>
    </w:div>
    <w:div w:id="1765222456">
      <w:bodyDiv w:val="1"/>
      <w:marLeft w:val="0"/>
      <w:marRight w:val="0"/>
      <w:marTop w:val="0"/>
      <w:marBottom w:val="0"/>
      <w:divBdr>
        <w:top w:val="none" w:sz="0" w:space="0" w:color="auto"/>
        <w:left w:val="none" w:sz="0" w:space="0" w:color="auto"/>
        <w:bottom w:val="none" w:sz="0" w:space="0" w:color="auto"/>
        <w:right w:val="none" w:sz="0" w:space="0" w:color="auto"/>
      </w:divBdr>
      <w:divsChild>
        <w:div w:id="739790808">
          <w:marLeft w:val="1123"/>
          <w:marRight w:val="0"/>
          <w:marTop w:val="124"/>
          <w:marBottom w:val="0"/>
          <w:divBdr>
            <w:top w:val="none" w:sz="0" w:space="0" w:color="auto"/>
            <w:left w:val="none" w:sz="0" w:space="0" w:color="auto"/>
            <w:bottom w:val="none" w:sz="0" w:space="0" w:color="auto"/>
            <w:right w:val="none" w:sz="0" w:space="0" w:color="auto"/>
          </w:divBdr>
        </w:div>
      </w:divsChild>
    </w:div>
    <w:div w:id="1765495690">
      <w:bodyDiv w:val="1"/>
      <w:marLeft w:val="0"/>
      <w:marRight w:val="0"/>
      <w:marTop w:val="0"/>
      <w:marBottom w:val="0"/>
      <w:divBdr>
        <w:top w:val="none" w:sz="0" w:space="0" w:color="auto"/>
        <w:left w:val="none" w:sz="0" w:space="0" w:color="auto"/>
        <w:bottom w:val="none" w:sz="0" w:space="0" w:color="auto"/>
        <w:right w:val="none" w:sz="0" w:space="0" w:color="auto"/>
      </w:divBdr>
      <w:divsChild>
        <w:div w:id="299456130">
          <w:marLeft w:val="1123"/>
          <w:marRight w:val="0"/>
          <w:marTop w:val="0"/>
          <w:marBottom w:val="0"/>
          <w:divBdr>
            <w:top w:val="none" w:sz="0" w:space="0" w:color="auto"/>
            <w:left w:val="none" w:sz="0" w:space="0" w:color="auto"/>
            <w:bottom w:val="none" w:sz="0" w:space="0" w:color="auto"/>
            <w:right w:val="none" w:sz="0" w:space="0" w:color="auto"/>
          </w:divBdr>
        </w:div>
        <w:div w:id="1365793100">
          <w:marLeft w:val="1123"/>
          <w:marRight w:val="0"/>
          <w:marTop w:val="0"/>
          <w:marBottom w:val="0"/>
          <w:divBdr>
            <w:top w:val="none" w:sz="0" w:space="0" w:color="auto"/>
            <w:left w:val="none" w:sz="0" w:space="0" w:color="auto"/>
            <w:bottom w:val="none" w:sz="0" w:space="0" w:color="auto"/>
            <w:right w:val="none" w:sz="0" w:space="0" w:color="auto"/>
          </w:divBdr>
        </w:div>
      </w:divsChild>
    </w:div>
    <w:div w:id="1767534107">
      <w:bodyDiv w:val="1"/>
      <w:marLeft w:val="0"/>
      <w:marRight w:val="0"/>
      <w:marTop w:val="0"/>
      <w:marBottom w:val="0"/>
      <w:divBdr>
        <w:top w:val="none" w:sz="0" w:space="0" w:color="auto"/>
        <w:left w:val="none" w:sz="0" w:space="0" w:color="auto"/>
        <w:bottom w:val="none" w:sz="0" w:space="0" w:color="auto"/>
        <w:right w:val="none" w:sz="0" w:space="0" w:color="auto"/>
      </w:divBdr>
    </w:div>
    <w:div w:id="1769306525">
      <w:bodyDiv w:val="1"/>
      <w:marLeft w:val="0"/>
      <w:marRight w:val="0"/>
      <w:marTop w:val="0"/>
      <w:marBottom w:val="0"/>
      <w:divBdr>
        <w:top w:val="none" w:sz="0" w:space="0" w:color="auto"/>
        <w:left w:val="none" w:sz="0" w:space="0" w:color="auto"/>
        <w:bottom w:val="none" w:sz="0" w:space="0" w:color="auto"/>
        <w:right w:val="none" w:sz="0" w:space="0" w:color="auto"/>
      </w:divBdr>
    </w:div>
    <w:div w:id="1772360926">
      <w:bodyDiv w:val="1"/>
      <w:marLeft w:val="0"/>
      <w:marRight w:val="0"/>
      <w:marTop w:val="0"/>
      <w:marBottom w:val="0"/>
      <w:divBdr>
        <w:top w:val="none" w:sz="0" w:space="0" w:color="auto"/>
        <w:left w:val="none" w:sz="0" w:space="0" w:color="auto"/>
        <w:bottom w:val="none" w:sz="0" w:space="0" w:color="auto"/>
        <w:right w:val="none" w:sz="0" w:space="0" w:color="auto"/>
      </w:divBdr>
      <w:divsChild>
        <w:div w:id="1184704892">
          <w:marLeft w:val="1123"/>
          <w:marRight w:val="0"/>
          <w:marTop w:val="124"/>
          <w:marBottom w:val="0"/>
          <w:divBdr>
            <w:top w:val="none" w:sz="0" w:space="0" w:color="auto"/>
            <w:left w:val="none" w:sz="0" w:space="0" w:color="auto"/>
            <w:bottom w:val="none" w:sz="0" w:space="0" w:color="auto"/>
            <w:right w:val="none" w:sz="0" w:space="0" w:color="auto"/>
          </w:divBdr>
        </w:div>
        <w:div w:id="1719814295">
          <w:marLeft w:val="1843"/>
          <w:marRight w:val="0"/>
          <w:marTop w:val="124"/>
          <w:marBottom w:val="0"/>
          <w:divBdr>
            <w:top w:val="none" w:sz="0" w:space="0" w:color="auto"/>
            <w:left w:val="none" w:sz="0" w:space="0" w:color="auto"/>
            <w:bottom w:val="none" w:sz="0" w:space="0" w:color="auto"/>
            <w:right w:val="none" w:sz="0" w:space="0" w:color="auto"/>
          </w:divBdr>
        </w:div>
      </w:divsChild>
    </w:div>
    <w:div w:id="1776706963">
      <w:bodyDiv w:val="1"/>
      <w:marLeft w:val="0"/>
      <w:marRight w:val="0"/>
      <w:marTop w:val="0"/>
      <w:marBottom w:val="0"/>
      <w:divBdr>
        <w:top w:val="none" w:sz="0" w:space="0" w:color="auto"/>
        <w:left w:val="none" w:sz="0" w:space="0" w:color="auto"/>
        <w:bottom w:val="none" w:sz="0" w:space="0" w:color="auto"/>
        <w:right w:val="none" w:sz="0" w:space="0" w:color="auto"/>
      </w:divBdr>
    </w:div>
    <w:div w:id="1777748121">
      <w:bodyDiv w:val="1"/>
      <w:marLeft w:val="0"/>
      <w:marRight w:val="0"/>
      <w:marTop w:val="0"/>
      <w:marBottom w:val="0"/>
      <w:divBdr>
        <w:top w:val="none" w:sz="0" w:space="0" w:color="auto"/>
        <w:left w:val="none" w:sz="0" w:space="0" w:color="auto"/>
        <w:bottom w:val="none" w:sz="0" w:space="0" w:color="auto"/>
        <w:right w:val="none" w:sz="0" w:space="0" w:color="auto"/>
      </w:divBdr>
    </w:div>
    <w:div w:id="1778521222">
      <w:bodyDiv w:val="1"/>
      <w:marLeft w:val="0"/>
      <w:marRight w:val="0"/>
      <w:marTop w:val="0"/>
      <w:marBottom w:val="0"/>
      <w:divBdr>
        <w:top w:val="none" w:sz="0" w:space="0" w:color="auto"/>
        <w:left w:val="none" w:sz="0" w:space="0" w:color="auto"/>
        <w:bottom w:val="none" w:sz="0" w:space="0" w:color="auto"/>
        <w:right w:val="none" w:sz="0" w:space="0" w:color="auto"/>
      </w:divBdr>
    </w:div>
    <w:div w:id="1780446818">
      <w:bodyDiv w:val="1"/>
      <w:marLeft w:val="0"/>
      <w:marRight w:val="0"/>
      <w:marTop w:val="0"/>
      <w:marBottom w:val="0"/>
      <w:divBdr>
        <w:top w:val="none" w:sz="0" w:space="0" w:color="auto"/>
        <w:left w:val="none" w:sz="0" w:space="0" w:color="auto"/>
        <w:bottom w:val="none" w:sz="0" w:space="0" w:color="auto"/>
        <w:right w:val="none" w:sz="0" w:space="0" w:color="auto"/>
      </w:divBdr>
    </w:div>
    <w:div w:id="1780761444">
      <w:bodyDiv w:val="1"/>
      <w:marLeft w:val="0"/>
      <w:marRight w:val="0"/>
      <w:marTop w:val="0"/>
      <w:marBottom w:val="0"/>
      <w:divBdr>
        <w:top w:val="none" w:sz="0" w:space="0" w:color="auto"/>
        <w:left w:val="none" w:sz="0" w:space="0" w:color="auto"/>
        <w:bottom w:val="none" w:sz="0" w:space="0" w:color="auto"/>
        <w:right w:val="none" w:sz="0" w:space="0" w:color="auto"/>
      </w:divBdr>
    </w:div>
    <w:div w:id="1781609315">
      <w:bodyDiv w:val="1"/>
      <w:marLeft w:val="0"/>
      <w:marRight w:val="0"/>
      <w:marTop w:val="0"/>
      <w:marBottom w:val="0"/>
      <w:divBdr>
        <w:top w:val="none" w:sz="0" w:space="0" w:color="auto"/>
        <w:left w:val="none" w:sz="0" w:space="0" w:color="auto"/>
        <w:bottom w:val="none" w:sz="0" w:space="0" w:color="auto"/>
        <w:right w:val="none" w:sz="0" w:space="0" w:color="auto"/>
      </w:divBdr>
      <w:divsChild>
        <w:div w:id="104884535">
          <w:marLeft w:val="1123"/>
          <w:marRight w:val="0"/>
          <w:marTop w:val="124"/>
          <w:marBottom w:val="0"/>
          <w:divBdr>
            <w:top w:val="none" w:sz="0" w:space="0" w:color="auto"/>
            <w:left w:val="none" w:sz="0" w:space="0" w:color="auto"/>
            <w:bottom w:val="none" w:sz="0" w:space="0" w:color="auto"/>
            <w:right w:val="none" w:sz="0" w:space="0" w:color="auto"/>
          </w:divBdr>
        </w:div>
        <w:div w:id="1138107553">
          <w:marLeft w:val="1123"/>
          <w:marRight w:val="0"/>
          <w:marTop w:val="124"/>
          <w:marBottom w:val="0"/>
          <w:divBdr>
            <w:top w:val="none" w:sz="0" w:space="0" w:color="auto"/>
            <w:left w:val="none" w:sz="0" w:space="0" w:color="auto"/>
            <w:bottom w:val="none" w:sz="0" w:space="0" w:color="auto"/>
            <w:right w:val="none" w:sz="0" w:space="0" w:color="auto"/>
          </w:divBdr>
        </w:div>
      </w:divsChild>
    </w:div>
    <w:div w:id="1782869815">
      <w:bodyDiv w:val="1"/>
      <w:marLeft w:val="0"/>
      <w:marRight w:val="0"/>
      <w:marTop w:val="0"/>
      <w:marBottom w:val="0"/>
      <w:divBdr>
        <w:top w:val="none" w:sz="0" w:space="0" w:color="auto"/>
        <w:left w:val="none" w:sz="0" w:space="0" w:color="auto"/>
        <w:bottom w:val="none" w:sz="0" w:space="0" w:color="auto"/>
        <w:right w:val="none" w:sz="0" w:space="0" w:color="auto"/>
      </w:divBdr>
    </w:div>
    <w:div w:id="1788812986">
      <w:bodyDiv w:val="1"/>
      <w:marLeft w:val="0"/>
      <w:marRight w:val="0"/>
      <w:marTop w:val="0"/>
      <w:marBottom w:val="0"/>
      <w:divBdr>
        <w:top w:val="none" w:sz="0" w:space="0" w:color="auto"/>
        <w:left w:val="none" w:sz="0" w:space="0" w:color="auto"/>
        <w:bottom w:val="none" w:sz="0" w:space="0" w:color="auto"/>
        <w:right w:val="none" w:sz="0" w:space="0" w:color="auto"/>
      </w:divBdr>
    </w:div>
    <w:div w:id="1792821916">
      <w:bodyDiv w:val="1"/>
      <w:marLeft w:val="0"/>
      <w:marRight w:val="0"/>
      <w:marTop w:val="0"/>
      <w:marBottom w:val="0"/>
      <w:divBdr>
        <w:top w:val="none" w:sz="0" w:space="0" w:color="auto"/>
        <w:left w:val="none" w:sz="0" w:space="0" w:color="auto"/>
        <w:bottom w:val="none" w:sz="0" w:space="0" w:color="auto"/>
        <w:right w:val="none" w:sz="0" w:space="0" w:color="auto"/>
      </w:divBdr>
      <w:divsChild>
        <w:div w:id="2094737584">
          <w:marLeft w:val="1123"/>
          <w:marRight w:val="0"/>
          <w:marTop w:val="124"/>
          <w:marBottom w:val="0"/>
          <w:divBdr>
            <w:top w:val="none" w:sz="0" w:space="0" w:color="auto"/>
            <w:left w:val="none" w:sz="0" w:space="0" w:color="auto"/>
            <w:bottom w:val="none" w:sz="0" w:space="0" w:color="auto"/>
            <w:right w:val="none" w:sz="0" w:space="0" w:color="auto"/>
          </w:divBdr>
        </w:div>
      </w:divsChild>
    </w:div>
    <w:div w:id="1793283710">
      <w:bodyDiv w:val="1"/>
      <w:marLeft w:val="0"/>
      <w:marRight w:val="0"/>
      <w:marTop w:val="0"/>
      <w:marBottom w:val="0"/>
      <w:divBdr>
        <w:top w:val="none" w:sz="0" w:space="0" w:color="auto"/>
        <w:left w:val="none" w:sz="0" w:space="0" w:color="auto"/>
        <w:bottom w:val="none" w:sz="0" w:space="0" w:color="auto"/>
        <w:right w:val="none" w:sz="0" w:space="0" w:color="auto"/>
      </w:divBdr>
    </w:div>
    <w:div w:id="1795056519">
      <w:bodyDiv w:val="1"/>
      <w:marLeft w:val="0"/>
      <w:marRight w:val="0"/>
      <w:marTop w:val="0"/>
      <w:marBottom w:val="0"/>
      <w:divBdr>
        <w:top w:val="none" w:sz="0" w:space="0" w:color="auto"/>
        <w:left w:val="none" w:sz="0" w:space="0" w:color="auto"/>
        <w:bottom w:val="none" w:sz="0" w:space="0" w:color="auto"/>
        <w:right w:val="none" w:sz="0" w:space="0" w:color="auto"/>
      </w:divBdr>
    </w:div>
    <w:div w:id="1796944369">
      <w:bodyDiv w:val="1"/>
      <w:marLeft w:val="0"/>
      <w:marRight w:val="0"/>
      <w:marTop w:val="0"/>
      <w:marBottom w:val="0"/>
      <w:divBdr>
        <w:top w:val="none" w:sz="0" w:space="0" w:color="auto"/>
        <w:left w:val="none" w:sz="0" w:space="0" w:color="auto"/>
        <w:bottom w:val="none" w:sz="0" w:space="0" w:color="auto"/>
        <w:right w:val="none" w:sz="0" w:space="0" w:color="auto"/>
      </w:divBdr>
    </w:div>
    <w:div w:id="1803381053">
      <w:bodyDiv w:val="1"/>
      <w:marLeft w:val="0"/>
      <w:marRight w:val="0"/>
      <w:marTop w:val="0"/>
      <w:marBottom w:val="0"/>
      <w:divBdr>
        <w:top w:val="none" w:sz="0" w:space="0" w:color="auto"/>
        <w:left w:val="none" w:sz="0" w:space="0" w:color="auto"/>
        <w:bottom w:val="none" w:sz="0" w:space="0" w:color="auto"/>
        <w:right w:val="none" w:sz="0" w:space="0" w:color="auto"/>
      </w:divBdr>
      <w:divsChild>
        <w:div w:id="915356264">
          <w:marLeft w:val="1123"/>
          <w:marRight w:val="0"/>
          <w:marTop w:val="124"/>
          <w:marBottom w:val="0"/>
          <w:divBdr>
            <w:top w:val="none" w:sz="0" w:space="0" w:color="auto"/>
            <w:left w:val="none" w:sz="0" w:space="0" w:color="auto"/>
            <w:bottom w:val="none" w:sz="0" w:space="0" w:color="auto"/>
            <w:right w:val="none" w:sz="0" w:space="0" w:color="auto"/>
          </w:divBdr>
        </w:div>
        <w:div w:id="699432871">
          <w:marLeft w:val="1123"/>
          <w:marRight w:val="0"/>
          <w:marTop w:val="124"/>
          <w:marBottom w:val="0"/>
          <w:divBdr>
            <w:top w:val="none" w:sz="0" w:space="0" w:color="auto"/>
            <w:left w:val="none" w:sz="0" w:space="0" w:color="auto"/>
            <w:bottom w:val="none" w:sz="0" w:space="0" w:color="auto"/>
            <w:right w:val="none" w:sz="0" w:space="0" w:color="auto"/>
          </w:divBdr>
        </w:div>
        <w:div w:id="541406873">
          <w:marLeft w:val="2549"/>
          <w:marRight w:val="0"/>
          <w:marTop w:val="124"/>
          <w:marBottom w:val="0"/>
          <w:divBdr>
            <w:top w:val="none" w:sz="0" w:space="0" w:color="auto"/>
            <w:left w:val="none" w:sz="0" w:space="0" w:color="auto"/>
            <w:bottom w:val="none" w:sz="0" w:space="0" w:color="auto"/>
            <w:right w:val="none" w:sz="0" w:space="0" w:color="auto"/>
          </w:divBdr>
        </w:div>
        <w:div w:id="1816605680">
          <w:marLeft w:val="2549"/>
          <w:marRight w:val="0"/>
          <w:marTop w:val="124"/>
          <w:marBottom w:val="0"/>
          <w:divBdr>
            <w:top w:val="none" w:sz="0" w:space="0" w:color="auto"/>
            <w:left w:val="none" w:sz="0" w:space="0" w:color="auto"/>
            <w:bottom w:val="none" w:sz="0" w:space="0" w:color="auto"/>
            <w:right w:val="none" w:sz="0" w:space="0" w:color="auto"/>
          </w:divBdr>
        </w:div>
        <w:div w:id="1446190061">
          <w:marLeft w:val="2549"/>
          <w:marRight w:val="0"/>
          <w:marTop w:val="124"/>
          <w:marBottom w:val="0"/>
          <w:divBdr>
            <w:top w:val="none" w:sz="0" w:space="0" w:color="auto"/>
            <w:left w:val="none" w:sz="0" w:space="0" w:color="auto"/>
            <w:bottom w:val="none" w:sz="0" w:space="0" w:color="auto"/>
            <w:right w:val="none" w:sz="0" w:space="0" w:color="auto"/>
          </w:divBdr>
        </w:div>
      </w:divsChild>
    </w:div>
    <w:div w:id="1804080807">
      <w:bodyDiv w:val="1"/>
      <w:marLeft w:val="0"/>
      <w:marRight w:val="0"/>
      <w:marTop w:val="0"/>
      <w:marBottom w:val="0"/>
      <w:divBdr>
        <w:top w:val="none" w:sz="0" w:space="0" w:color="auto"/>
        <w:left w:val="none" w:sz="0" w:space="0" w:color="auto"/>
        <w:bottom w:val="none" w:sz="0" w:space="0" w:color="auto"/>
        <w:right w:val="none" w:sz="0" w:space="0" w:color="auto"/>
      </w:divBdr>
    </w:div>
    <w:div w:id="1805662217">
      <w:bodyDiv w:val="1"/>
      <w:marLeft w:val="0"/>
      <w:marRight w:val="0"/>
      <w:marTop w:val="0"/>
      <w:marBottom w:val="0"/>
      <w:divBdr>
        <w:top w:val="none" w:sz="0" w:space="0" w:color="auto"/>
        <w:left w:val="none" w:sz="0" w:space="0" w:color="auto"/>
        <w:bottom w:val="none" w:sz="0" w:space="0" w:color="auto"/>
        <w:right w:val="none" w:sz="0" w:space="0" w:color="auto"/>
      </w:divBdr>
    </w:div>
    <w:div w:id="1808353805">
      <w:bodyDiv w:val="1"/>
      <w:marLeft w:val="0"/>
      <w:marRight w:val="0"/>
      <w:marTop w:val="0"/>
      <w:marBottom w:val="0"/>
      <w:divBdr>
        <w:top w:val="none" w:sz="0" w:space="0" w:color="auto"/>
        <w:left w:val="none" w:sz="0" w:space="0" w:color="auto"/>
        <w:bottom w:val="none" w:sz="0" w:space="0" w:color="auto"/>
        <w:right w:val="none" w:sz="0" w:space="0" w:color="auto"/>
      </w:divBdr>
      <w:divsChild>
        <w:div w:id="1147892073">
          <w:marLeft w:val="0"/>
          <w:marRight w:val="0"/>
          <w:marTop w:val="0"/>
          <w:marBottom w:val="0"/>
          <w:divBdr>
            <w:top w:val="none" w:sz="0" w:space="0" w:color="auto"/>
            <w:left w:val="none" w:sz="0" w:space="0" w:color="auto"/>
            <w:bottom w:val="none" w:sz="0" w:space="0" w:color="auto"/>
            <w:right w:val="none" w:sz="0" w:space="0" w:color="auto"/>
          </w:divBdr>
          <w:divsChild>
            <w:div w:id="1989744490">
              <w:marLeft w:val="0"/>
              <w:marRight w:val="0"/>
              <w:marTop w:val="0"/>
              <w:marBottom w:val="0"/>
              <w:divBdr>
                <w:top w:val="none" w:sz="0" w:space="0" w:color="auto"/>
                <w:left w:val="none" w:sz="0" w:space="0" w:color="auto"/>
                <w:bottom w:val="none" w:sz="0" w:space="0" w:color="auto"/>
                <w:right w:val="none" w:sz="0" w:space="0" w:color="auto"/>
              </w:divBdr>
              <w:divsChild>
                <w:div w:id="33365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3786">
      <w:bodyDiv w:val="1"/>
      <w:marLeft w:val="0"/>
      <w:marRight w:val="0"/>
      <w:marTop w:val="0"/>
      <w:marBottom w:val="0"/>
      <w:divBdr>
        <w:top w:val="none" w:sz="0" w:space="0" w:color="auto"/>
        <w:left w:val="none" w:sz="0" w:space="0" w:color="auto"/>
        <w:bottom w:val="none" w:sz="0" w:space="0" w:color="auto"/>
        <w:right w:val="none" w:sz="0" w:space="0" w:color="auto"/>
      </w:divBdr>
    </w:div>
    <w:div w:id="1811940985">
      <w:bodyDiv w:val="1"/>
      <w:marLeft w:val="0"/>
      <w:marRight w:val="0"/>
      <w:marTop w:val="0"/>
      <w:marBottom w:val="0"/>
      <w:divBdr>
        <w:top w:val="none" w:sz="0" w:space="0" w:color="auto"/>
        <w:left w:val="none" w:sz="0" w:space="0" w:color="auto"/>
        <w:bottom w:val="none" w:sz="0" w:space="0" w:color="auto"/>
        <w:right w:val="none" w:sz="0" w:space="0" w:color="auto"/>
      </w:divBdr>
    </w:div>
    <w:div w:id="1824617521">
      <w:bodyDiv w:val="1"/>
      <w:marLeft w:val="0"/>
      <w:marRight w:val="0"/>
      <w:marTop w:val="0"/>
      <w:marBottom w:val="0"/>
      <w:divBdr>
        <w:top w:val="none" w:sz="0" w:space="0" w:color="auto"/>
        <w:left w:val="none" w:sz="0" w:space="0" w:color="auto"/>
        <w:bottom w:val="none" w:sz="0" w:space="0" w:color="auto"/>
        <w:right w:val="none" w:sz="0" w:space="0" w:color="auto"/>
      </w:divBdr>
    </w:div>
    <w:div w:id="1825047572">
      <w:bodyDiv w:val="1"/>
      <w:marLeft w:val="0"/>
      <w:marRight w:val="0"/>
      <w:marTop w:val="0"/>
      <w:marBottom w:val="0"/>
      <w:divBdr>
        <w:top w:val="none" w:sz="0" w:space="0" w:color="auto"/>
        <w:left w:val="none" w:sz="0" w:space="0" w:color="auto"/>
        <w:bottom w:val="none" w:sz="0" w:space="0" w:color="auto"/>
        <w:right w:val="none" w:sz="0" w:space="0" w:color="auto"/>
      </w:divBdr>
      <w:divsChild>
        <w:div w:id="1504777478">
          <w:marLeft w:val="1440"/>
          <w:marRight w:val="0"/>
          <w:marTop w:val="124"/>
          <w:marBottom w:val="0"/>
          <w:divBdr>
            <w:top w:val="none" w:sz="0" w:space="0" w:color="auto"/>
            <w:left w:val="none" w:sz="0" w:space="0" w:color="auto"/>
            <w:bottom w:val="none" w:sz="0" w:space="0" w:color="auto"/>
            <w:right w:val="none" w:sz="0" w:space="0" w:color="auto"/>
          </w:divBdr>
        </w:div>
      </w:divsChild>
    </w:div>
    <w:div w:id="1834370881">
      <w:bodyDiv w:val="1"/>
      <w:marLeft w:val="0"/>
      <w:marRight w:val="0"/>
      <w:marTop w:val="0"/>
      <w:marBottom w:val="0"/>
      <w:divBdr>
        <w:top w:val="none" w:sz="0" w:space="0" w:color="auto"/>
        <w:left w:val="none" w:sz="0" w:space="0" w:color="auto"/>
        <w:bottom w:val="none" w:sz="0" w:space="0" w:color="auto"/>
        <w:right w:val="none" w:sz="0" w:space="0" w:color="auto"/>
      </w:divBdr>
      <w:divsChild>
        <w:div w:id="531380360">
          <w:marLeft w:val="1123"/>
          <w:marRight w:val="0"/>
          <w:marTop w:val="312"/>
          <w:marBottom w:val="0"/>
          <w:divBdr>
            <w:top w:val="none" w:sz="0" w:space="0" w:color="auto"/>
            <w:left w:val="none" w:sz="0" w:space="0" w:color="auto"/>
            <w:bottom w:val="none" w:sz="0" w:space="0" w:color="auto"/>
            <w:right w:val="none" w:sz="0" w:space="0" w:color="auto"/>
          </w:divBdr>
        </w:div>
        <w:div w:id="2098748589">
          <w:marLeft w:val="1123"/>
          <w:marRight w:val="0"/>
          <w:marTop w:val="312"/>
          <w:marBottom w:val="0"/>
          <w:divBdr>
            <w:top w:val="none" w:sz="0" w:space="0" w:color="auto"/>
            <w:left w:val="none" w:sz="0" w:space="0" w:color="auto"/>
            <w:bottom w:val="none" w:sz="0" w:space="0" w:color="auto"/>
            <w:right w:val="none" w:sz="0" w:space="0" w:color="auto"/>
          </w:divBdr>
        </w:div>
      </w:divsChild>
    </w:div>
    <w:div w:id="1837186822">
      <w:bodyDiv w:val="1"/>
      <w:marLeft w:val="0"/>
      <w:marRight w:val="0"/>
      <w:marTop w:val="0"/>
      <w:marBottom w:val="0"/>
      <w:divBdr>
        <w:top w:val="none" w:sz="0" w:space="0" w:color="auto"/>
        <w:left w:val="none" w:sz="0" w:space="0" w:color="auto"/>
        <w:bottom w:val="none" w:sz="0" w:space="0" w:color="auto"/>
        <w:right w:val="none" w:sz="0" w:space="0" w:color="auto"/>
      </w:divBdr>
    </w:div>
    <w:div w:id="1841964621">
      <w:bodyDiv w:val="1"/>
      <w:marLeft w:val="0"/>
      <w:marRight w:val="0"/>
      <w:marTop w:val="0"/>
      <w:marBottom w:val="0"/>
      <w:divBdr>
        <w:top w:val="none" w:sz="0" w:space="0" w:color="auto"/>
        <w:left w:val="none" w:sz="0" w:space="0" w:color="auto"/>
        <w:bottom w:val="none" w:sz="0" w:space="0" w:color="auto"/>
        <w:right w:val="none" w:sz="0" w:space="0" w:color="auto"/>
      </w:divBdr>
      <w:divsChild>
        <w:div w:id="117990461">
          <w:marLeft w:val="1123"/>
          <w:marRight w:val="0"/>
          <w:marTop w:val="124"/>
          <w:marBottom w:val="0"/>
          <w:divBdr>
            <w:top w:val="none" w:sz="0" w:space="0" w:color="auto"/>
            <w:left w:val="none" w:sz="0" w:space="0" w:color="auto"/>
            <w:bottom w:val="none" w:sz="0" w:space="0" w:color="auto"/>
            <w:right w:val="none" w:sz="0" w:space="0" w:color="auto"/>
          </w:divBdr>
        </w:div>
        <w:div w:id="1793162532">
          <w:marLeft w:val="1123"/>
          <w:marRight w:val="0"/>
          <w:marTop w:val="124"/>
          <w:marBottom w:val="0"/>
          <w:divBdr>
            <w:top w:val="none" w:sz="0" w:space="0" w:color="auto"/>
            <w:left w:val="none" w:sz="0" w:space="0" w:color="auto"/>
            <w:bottom w:val="none" w:sz="0" w:space="0" w:color="auto"/>
            <w:right w:val="none" w:sz="0" w:space="0" w:color="auto"/>
          </w:divBdr>
        </w:div>
        <w:div w:id="713693909">
          <w:marLeft w:val="1123"/>
          <w:marRight w:val="0"/>
          <w:marTop w:val="124"/>
          <w:marBottom w:val="0"/>
          <w:divBdr>
            <w:top w:val="none" w:sz="0" w:space="0" w:color="auto"/>
            <w:left w:val="none" w:sz="0" w:space="0" w:color="auto"/>
            <w:bottom w:val="none" w:sz="0" w:space="0" w:color="auto"/>
            <w:right w:val="none" w:sz="0" w:space="0" w:color="auto"/>
          </w:divBdr>
        </w:div>
        <w:div w:id="1571115056">
          <w:marLeft w:val="2650"/>
          <w:marRight w:val="0"/>
          <w:marTop w:val="124"/>
          <w:marBottom w:val="0"/>
          <w:divBdr>
            <w:top w:val="none" w:sz="0" w:space="0" w:color="auto"/>
            <w:left w:val="none" w:sz="0" w:space="0" w:color="auto"/>
            <w:bottom w:val="none" w:sz="0" w:space="0" w:color="auto"/>
            <w:right w:val="none" w:sz="0" w:space="0" w:color="auto"/>
          </w:divBdr>
        </w:div>
      </w:divsChild>
    </w:div>
    <w:div w:id="1847331106">
      <w:bodyDiv w:val="1"/>
      <w:marLeft w:val="0"/>
      <w:marRight w:val="0"/>
      <w:marTop w:val="0"/>
      <w:marBottom w:val="0"/>
      <w:divBdr>
        <w:top w:val="none" w:sz="0" w:space="0" w:color="auto"/>
        <w:left w:val="none" w:sz="0" w:space="0" w:color="auto"/>
        <w:bottom w:val="none" w:sz="0" w:space="0" w:color="auto"/>
        <w:right w:val="none" w:sz="0" w:space="0" w:color="auto"/>
      </w:divBdr>
      <w:divsChild>
        <w:div w:id="908227936">
          <w:marLeft w:val="1426"/>
          <w:marRight w:val="0"/>
          <w:marTop w:val="0"/>
          <w:marBottom w:val="0"/>
          <w:divBdr>
            <w:top w:val="none" w:sz="0" w:space="0" w:color="auto"/>
            <w:left w:val="none" w:sz="0" w:space="0" w:color="auto"/>
            <w:bottom w:val="none" w:sz="0" w:space="0" w:color="auto"/>
            <w:right w:val="none" w:sz="0" w:space="0" w:color="auto"/>
          </w:divBdr>
        </w:div>
      </w:divsChild>
    </w:div>
    <w:div w:id="1849323848">
      <w:bodyDiv w:val="1"/>
      <w:marLeft w:val="0"/>
      <w:marRight w:val="0"/>
      <w:marTop w:val="0"/>
      <w:marBottom w:val="0"/>
      <w:divBdr>
        <w:top w:val="none" w:sz="0" w:space="0" w:color="auto"/>
        <w:left w:val="none" w:sz="0" w:space="0" w:color="auto"/>
        <w:bottom w:val="none" w:sz="0" w:space="0" w:color="auto"/>
        <w:right w:val="none" w:sz="0" w:space="0" w:color="auto"/>
      </w:divBdr>
    </w:div>
    <w:div w:id="1851486752">
      <w:bodyDiv w:val="1"/>
      <w:marLeft w:val="0"/>
      <w:marRight w:val="0"/>
      <w:marTop w:val="0"/>
      <w:marBottom w:val="0"/>
      <w:divBdr>
        <w:top w:val="none" w:sz="0" w:space="0" w:color="auto"/>
        <w:left w:val="none" w:sz="0" w:space="0" w:color="auto"/>
        <w:bottom w:val="none" w:sz="0" w:space="0" w:color="auto"/>
        <w:right w:val="none" w:sz="0" w:space="0" w:color="auto"/>
      </w:divBdr>
    </w:div>
    <w:div w:id="1851681722">
      <w:bodyDiv w:val="1"/>
      <w:marLeft w:val="0"/>
      <w:marRight w:val="0"/>
      <w:marTop w:val="0"/>
      <w:marBottom w:val="0"/>
      <w:divBdr>
        <w:top w:val="none" w:sz="0" w:space="0" w:color="auto"/>
        <w:left w:val="none" w:sz="0" w:space="0" w:color="auto"/>
        <w:bottom w:val="none" w:sz="0" w:space="0" w:color="auto"/>
        <w:right w:val="none" w:sz="0" w:space="0" w:color="auto"/>
      </w:divBdr>
    </w:div>
    <w:div w:id="1852449577">
      <w:bodyDiv w:val="1"/>
      <w:marLeft w:val="0"/>
      <w:marRight w:val="0"/>
      <w:marTop w:val="0"/>
      <w:marBottom w:val="0"/>
      <w:divBdr>
        <w:top w:val="none" w:sz="0" w:space="0" w:color="auto"/>
        <w:left w:val="none" w:sz="0" w:space="0" w:color="auto"/>
        <w:bottom w:val="none" w:sz="0" w:space="0" w:color="auto"/>
        <w:right w:val="none" w:sz="0" w:space="0" w:color="auto"/>
      </w:divBdr>
    </w:div>
    <w:div w:id="1863468110">
      <w:bodyDiv w:val="1"/>
      <w:marLeft w:val="0"/>
      <w:marRight w:val="0"/>
      <w:marTop w:val="0"/>
      <w:marBottom w:val="0"/>
      <w:divBdr>
        <w:top w:val="none" w:sz="0" w:space="0" w:color="auto"/>
        <w:left w:val="none" w:sz="0" w:space="0" w:color="auto"/>
        <w:bottom w:val="none" w:sz="0" w:space="0" w:color="auto"/>
        <w:right w:val="none" w:sz="0" w:space="0" w:color="auto"/>
      </w:divBdr>
    </w:div>
    <w:div w:id="1874490668">
      <w:bodyDiv w:val="1"/>
      <w:marLeft w:val="0"/>
      <w:marRight w:val="0"/>
      <w:marTop w:val="0"/>
      <w:marBottom w:val="0"/>
      <w:divBdr>
        <w:top w:val="none" w:sz="0" w:space="0" w:color="auto"/>
        <w:left w:val="none" w:sz="0" w:space="0" w:color="auto"/>
        <w:bottom w:val="none" w:sz="0" w:space="0" w:color="auto"/>
        <w:right w:val="none" w:sz="0" w:space="0" w:color="auto"/>
      </w:divBdr>
    </w:div>
    <w:div w:id="1874682695">
      <w:bodyDiv w:val="1"/>
      <w:marLeft w:val="0"/>
      <w:marRight w:val="0"/>
      <w:marTop w:val="0"/>
      <w:marBottom w:val="0"/>
      <w:divBdr>
        <w:top w:val="none" w:sz="0" w:space="0" w:color="auto"/>
        <w:left w:val="none" w:sz="0" w:space="0" w:color="auto"/>
        <w:bottom w:val="none" w:sz="0" w:space="0" w:color="auto"/>
        <w:right w:val="none" w:sz="0" w:space="0" w:color="auto"/>
      </w:divBdr>
      <w:divsChild>
        <w:div w:id="1819148913">
          <w:marLeft w:val="1440"/>
          <w:marRight w:val="0"/>
          <w:marTop w:val="124"/>
          <w:marBottom w:val="0"/>
          <w:divBdr>
            <w:top w:val="none" w:sz="0" w:space="0" w:color="auto"/>
            <w:left w:val="none" w:sz="0" w:space="0" w:color="auto"/>
            <w:bottom w:val="none" w:sz="0" w:space="0" w:color="auto"/>
            <w:right w:val="none" w:sz="0" w:space="0" w:color="auto"/>
          </w:divBdr>
        </w:div>
        <w:div w:id="1892887131">
          <w:marLeft w:val="1440"/>
          <w:marRight w:val="0"/>
          <w:marTop w:val="124"/>
          <w:marBottom w:val="0"/>
          <w:divBdr>
            <w:top w:val="none" w:sz="0" w:space="0" w:color="auto"/>
            <w:left w:val="none" w:sz="0" w:space="0" w:color="auto"/>
            <w:bottom w:val="none" w:sz="0" w:space="0" w:color="auto"/>
            <w:right w:val="none" w:sz="0" w:space="0" w:color="auto"/>
          </w:divBdr>
        </w:div>
      </w:divsChild>
    </w:div>
    <w:div w:id="1878855921">
      <w:bodyDiv w:val="1"/>
      <w:marLeft w:val="0"/>
      <w:marRight w:val="0"/>
      <w:marTop w:val="0"/>
      <w:marBottom w:val="0"/>
      <w:divBdr>
        <w:top w:val="none" w:sz="0" w:space="0" w:color="auto"/>
        <w:left w:val="none" w:sz="0" w:space="0" w:color="auto"/>
        <w:bottom w:val="none" w:sz="0" w:space="0" w:color="auto"/>
        <w:right w:val="none" w:sz="0" w:space="0" w:color="auto"/>
      </w:divBdr>
    </w:div>
    <w:div w:id="1880622972">
      <w:bodyDiv w:val="1"/>
      <w:marLeft w:val="0"/>
      <w:marRight w:val="0"/>
      <w:marTop w:val="0"/>
      <w:marBottom w:val="0"/>
      <w:divBdr>
        <w:top w:val="none" w:sz="0" w:space="0" w:color="auto"/>
        <w:left w:val="none" w:sz="0" w:space="0" w:color="auto"/>
        <w:bottom w:val="none" w:sz="0" w:space="0" w:color="auto"/>
        <w:right w:val="none" w:sz="0" w:space="0" w:color="auto"/>
      </w:divBdr>
    </w:div>
    <w:div w:id="1880892620">
      <w:bodyDiv w:val="1"/>
      <w:marLeft w:val="0"/>
      <w:marRight w:val="0"/>
      <w:marTop w:val="0"/>
      <w:marBottom w:val="0"/>
      <w:divBdr>
        <w:top w:val="none" w:sz="0" w:space="0" w:color="auto"/>
        <w:left w:val="none" w:sz="0" w:space="0" w:color="auto"/>
        <w:bottom w:val="none" w:sz="0" w:space="0" w:color="auto"/>
        <w:right w:val="none" w:sz="0" w:space="0" w:color="auto"/>
      </w:divBdr>
    </w:div>
    <w:div w:id="1882936128">
      <w:bodyDiv w:val="1"/>
      <w:marLeft w:val="0"/>
      <w:marRight w:val="0"/>
      <w:marTop w:val="0"/>
      <w:marBottom w:val="0"/>
      <w:divBdr>
        <w:top w:val="none" w:sz="0" w:space="0" w:color="auto"/>
        <w:left w:val="none" w:sz="0" w:space="0" w:color="auto"/>
        <w:bottom w:val="none" w:sz="0" w:space="0" w:color="auto"/>
        <w:right w:val="none" w:sz="0" w:space="0" w:color="auto"/>
      </w:divBdr>
      <w:divsChild>
        <w:div w:id="1437556879">
          <w:marLeft w:val="1440"/>
          <w:marRight w:val="0"/>
          <w:marTop w:val="124"/>
          <w:marBottom w:val="0"/>
          <w:divBdr>
            <w:top w:val="none" w:sz="0" w:space="0" w:color="auto"/>
            <w:left w:val="none" w:sz="0" w:space="0" w:color="auto"/>
            <w:bottom w:val="none" w:sz="0" w:space="0" w:color="auto"/>
            <w:right w:val="none" w:sz="0" w:space="0" w:color="auto"/>
          </w:divBdr>
        </w:div>
        <w:div w:id="1196306979">
          <w:marLeft w:val="1440"/>
          <w:marRight w:val="0"/>
          <w:marTop w:val="124"/>
          <w:marBottom w:val="0"/>
          <w:divBdr>
            <w:top w:val="none" w:sz="0" w:space="0" w:color="auto"/>
            <w:left w:val="none" w:sz="0" w:space="0" w:color="auto"/>
            <w:bottom w:val="none" w:sz="0" w:space="0" w:color="auto"/>
            <w:right w:val="none" w:sz="0" w:space="0" w:color="auto"/>
          </w:divBdr>
        </w:div>
        <w:div w:id="1765881602">
          <w:marLeft w:val="1440"/>
          <w:marRight w:val="0"/>
          <w:marTop w:val="124"/>
          <w:marBottom w:val="0"/>
          <w:divBdr>
            <w:top w:val="none" w:sz="0" w:space="0" w:color="auto"/>
            <w:left w:val="none" w:sz="0" w:space="0" w:color="auto"/>
            <w:bottom w:val="none" w:sz="0" w:space="0" w:color="auto"/>
            <w:right w:val="none" w:sz="0" w:space="0" w:color="auto"/>
          </w:divBdr>
        </w:div>
      </w:divsChild>
    </w:div>
    <w:div w:id="1886598931">
      <w:bodyDiv w:val="1"/>
      <w:marLeft w:val="0"/>
      <w:marRight w:val="0"/>
      <w:marTop w:val="0"/>
      <w:marBottom w:val="0"/>
      <w:divBdr>
        <w:top w:val="none" w:sz="0" w:space="0" w:color="auto"/>
        <w:left w:val="none" w:sz="0" w:space="0" w:color="auto"/>
        <w:bottom w:val="none" w:sz="0" w:space="0" w:color="auto"/>
        <w:right w:val="none" w:sz="0" w:space="0" w:color="auto"/>
      </w:divBdr>
      <w:divsChild>
        <w:div w:id="799999467">
          <w:marLeft w:val="1253"/>
          <w:marRight w:val="0"/>
          <w:marTop w:val="124"/>
          <w:marBottom w:val="0"/>
          <w:divBdr>
            <w:top w:val="none" w:sz="0" w:space="0" w:color="auto"/>
            <w:left w:val="none" w:sz="0" w:space="0" w:color="auto"/>
            <w:bottom w:val="none" w:sz="0" w:space="0" w:color="auto"/>
            <w:right w:val="none" w:sz="0" w:space="0" w:color="auto"/>
          </w:divBdr>
        </w:div>
        <w:div w:id="699939939">
          <w:marLeft w:val="2563"/>
          <w:marRight w:val="0"/>
          <w:marTop w:val="124"/>
          <w:marBottom w:val="0"/>
          <w:divBdr>
            <w:top w:val="none" w:sz="0" w:space="0" w:color="auto"/>
            <w:left w:val="none" w:sz="0" w:space="0" w:color="auto"/>
            <w:bottom w:val="none" w:sz="0" w:space="0" w:color="auto"/>
            <w:right w:val="none" w:sz="0" w:space="0" w:color="auto"/>
          </w:divBdr>
        </w:div>
        <w:div w:id="1048069790">
          <w:marLeft w:val="2563"/>
          <w:marRight w:val="0"/>
          <w:marTop w:val="124"/>
          <w:marBottom w:val="0"/>
          <w:divBdr>
            <w:top w:val="none" w:sz="0" w:space="0" w:color="auto"/>
            <w:left w:val="none" w:sz="0" w:space="0" w:color="auto"/>
            <w:bottom w:val="none" w:sz="0" w:space="0" w:color="auto"/>
            <w:right w:val="none" w:sz="0" w:space="0" w:color="auto"/>
          </w:divBdr>
        </w:div>
        <w:div w:id="1127771198">
          <w:marLeft w:val="2563"/>
          <w:marRight w:val="0"/>
          <w:marTop w:val="124"/>
          <w:marBottom w:val="0"/>
          <w:divBdr>
            <w:top w:val="none" w:sz="0" w:space="0" w:color="auto"/>
            <w:left w:val="none" w:sz="0" w:space="0" w:color="auto"/>
            <w:bottom w:val="none" w:sz="0" w:space="0" w:color="auto"/>
            <w:right w:val="none" w:sz="0" w:space="0" w:color="auto"/>
          </w:divBdr>
        </w:div>
        <w:div w:id="2021392687">
          <w:marLeft w:val="2563"/>
          <w:marRight w:val="0"/>
          <w:marTop w:val="124"/>
          <w:marBottom w:val="0"/>
          <w:divBdr>
            <w:top w:val="none" w:sz="0" w:space="0" w:color="auto"/>
            <w:left w:val="none" w:sz="0" w:space="0" w:color="auto"/>
            <w:bottom w:val="none" w:sz="0" w:space="0" w:color="auto"/>
            <w:right w:val="none" w:sz="0" w:space="0" w:color="auto"/>
          </w:divBdr>
        </w:div>
      </w:divsChild>
    </w:div>
    <w:div w:id="1896694172">
      <w:bodyDiv w:val="1"/>
      <w:marLeft w:val="0"/>
      <w:marRight w:val="0"/>
      <w:marTop w:val="0"/>
      <w:marBottom w:val="0"/>
      <w:divBdr>
        <w:top w:val="none" w:sz="0" w:space="0" w:color="auto"/>
        <w:left w:val="none" w:sz="0" w:space="0" w:color="auto"/>
        <w:bottom w:val="none" w:sz="0" w:space="0" w:color="auto"/>
        <w:right w:val="none" w:sz="0" w:space="0" w:color="auto"/>
      </w:divBdr>
      <w:divsChild>
        <w:div w:id="258561805">
          <w:marLeft w:val="1282"/>
          <w:marRight w:val="0"/>
          <w:marTop w:val="124"/>
          <w:marBottom w:val="0"/>
          <w:divBdr>
            <w:top w:val="none" w:sz="0" w:space="0" w:color="auto"/>
            <w:left w:val="none" w:sz="0" w:space="0" w:color="auto"/>
            <w:bottom w:val="none" w:sz="0" w:space="0" w:color="auto"/>
            <w:right w:val="none" w:sz="0" w:space="0" w:color="auto"/>
          </w:divBdr>
        </w:div>
        <w:div w:id="1546215163">
          <w:marLeft w:val="1282"/>
          <w:marRight w:val="0"/>
          <w:marTop w:val="124"/>
          <w:marBottom w:val="0"/>
          <w:divBdr>
            <w:top w:val="none" w:sz="0" w:space="0" w:color="auto"/>
            <w:left w:val="none" w:sz="0" w:space="0" w:color="auto"/>
            <w:bottom w:val="none" w:sz="0" w:space="0" w:color="auto"/>
            <w:right w:val="none" w:sz="0" w:space="0" w:color="auto"/>
          </w:divBdr>
        </w:div>
      </w:divsChild>
    </w:div>
    <w:div w:id="1897475917">
      <w:bodyDiv w:val="1"/>
      <w:marLeft w:val="0"/>
      <w:marRight w:val="0"/>
      <w:marTop w:val="0"/>
      <w:marBottom w:val="0"/>
      <w:divBdr>
        <w:top w:val="none" w:sz="0" w:space="0" w:color="auto"/>
        <w:left w:val="none" w:sz="0" w:space="0" w:color="auto"/>
        <w:bottom w:val="none" w:sz="0" w:space="0" w:color="auto"/>
        <w:right w:val="none" w:sz="0" w:space="0" w:color="auto"/>
      </w:divBdr>
      <w:divsChild>
        <w:div w:id="2097435388">
          <w:marLeft w:val="1123"/>
          <w:marRight w:val="0"/>
          <w:marTop w:val="124"/>
          <w:marBottom w:val="0"/>
          <w:divBdr>
            <w:top w:val="none" w:sz="0" w:space="0" w:color="auto"/>
            <w:left w:val="none" w:sz="0" w:space="0" w:color="auto"/>
            <w:bottom w:val="none" w:sz="0" w:space="0" w:color="auto"/>
            <w:right w:val="none" w:sz="0" w:space="0" w:color="auto"/>
          </w:divBdr>
        </w:div>
        <w:div w:id="240146506">
          <w:marLeft w:val="1123"/>
          <w:marRight w:val="0"/>
          <w:marTop w:val="124"/>
          <w:marBottom w:val="0"/>
          <w:divBdr>
            <w:top w:val="none" w:sz="0" w:space="0" w:color="auto"/>
            <w:left w:val="none" w:sz="0" w:space="0" w:color="auto"/>
            <w:bottom w:val="none" w:sz="0" w:space="0" w:color="auto"/>
            <w:right w:val="none" w:sz="0" w:space="0" w:color="auto"/>
          </w:divBdr>
        </w:div>
        <w:div w:id="864946070">
          <w:marLeft w:val="1123"/>
          <w:marRight w:val="0"/>
          <w:marTop w:val="124"/>
          <w:marBottom w:val="0"/>
          <w:divBdr>
            <w:top w:val="none" w:sz="0" w:space="0" w:color="auto"/>
            <w:left w:val="none" w:sz="0" w:space="0" w:color="auto"/>
            <w:bottom w:val="none" w:sz="0" w:space="0" w:color="auto"/>
            <w:right w:val="none" w:sz="0" w:space="0" w:color="auto"/>
          </w:divBdr>
        </w:div>
      </w:divsChild>
    </w:div>
    <w:div w:id="1898927560">
      <w:bodyDiv w:val="1"/>
      <w:marLeft w:val="0"/>
      <w:marRight w:val="0"/>
      <w:marTop w:val="0"/>
      <w:marBottom w:val="0"/>
      <w:divBdr>
        <w:top w:val="none" w:sz="0" w:space="0" w:color="auto"/>
        <w:left w:val="none" w:sz="0" w:space="0" w:color="auto"/>
        <w:bottom w:val="none" w:sz="0" w:space="0" w:color="auto"/>
        <w:right w:val="none" w:sz="0" w:space="0" w:color="auto"/>
      </w:divBdr>
      <w:divsChild>
        <w:div w:id="1255435405">
          <w:marLeft w:val="1440"/>
          <w:marRight w:val="0"/>
          <w:marTop w:val="124"/>
          <w:marBottom w:val="0"/>
          <w:divBdr>
            <w:top w:val="none" w:sz="0" w:space="0" w:color="auto"/>
            <w:left w:val="none" w:sz="0" w:space="0" w:color="auto"/>
            <w:bottom w:val="none" w:sz="0" w:space="0" w:color="auto"/>
            <w:right w:val="none" w:sz="0" w:space="0" w:color="auto"/>
          </w:divBdr>
        </w:div>
        <w:div w:id="1192718608">
          <w:marLeft w:val="1440"/>
          <w:marRight w:val="0"/>
          <w:marTop w:val="124"/>
          <w:marBottom w:val="0"/>
          <w:divBdr>
            <w:top w:val="none" w:sz="0" w:space="0" w:color="auto"/>
            <w:left w:val="none" w:sz="0" w:space="0" w:color="auto"/>
            <w:bottom w:val="none" w:sz="0" w:space="0" w:color="auto"/>
            <w:right w:val="none" w:sz="0" w:space="0" w:color="auto"/>
          </w:divBdr>
        </w:div>
        <w:div w:id="2064988221">
          <w:marLeft w:val="1440"/>
          <w:marRight w:val="0"/>
          <w:marTop w:val="124"/>
          <w:marBottom w:val="0"/>
          <w:divBdr>
            <w:top w:val="none" w:sz="0" w:space="0" w:color="auto"/>
            <w:left w:val="none" w:sz="0" w:space="0" w:color="auto"/>
            <w:bottom w:val="none" w:sz="0" w:space="0" w:color="auto"/>
            <w:right w:val="none" w:sz="0" w:space="0" w:color="auto"/>
          </w:divBdr>
        </w:div>
        <w:div w:id="153452209">
          <w:marLeft w:val="1440"/>
          <w:marRight w:val="0"/>
          <w:marTop w:val="124"/>
          <w:marBottom w:val="0"/>
          <w:divBdr>
            <w:top w:val="none" w:sz="0" w:space="0" w:color="auto"/>
            <w:left w:val="none" w:sz="0" w:space="0" w:color="auto"/>
            <w:bottom w:val="none" w:sz="0" w:space="0" w:color="auto"/>
            <w:right w:val="none" w:sz="0" w:space="0" w:color="auto"/>
          </w:divBdr>
        </w:div>
      </w:divsChild>
    </w:div>
    <w:div w:id="1900359832">
      <w:bodyDiv w:val="1"/>
      <w:marLeft w:val="0"/>
      <w:marRight w:val="0"/>
      <w:marTop w:val="0"/>
      <w:marBottom w:val="0"/>
      <w:divBdr>
        <w:top w:val="none" w:sz="0" w:space="0" w:color="auto"/>
        <w:left w:val="none" w:sz="0" w:space="0" w:color="auto"/>
        <w:bottom w:val="none" w:sz="0" w:space="0" w:color="auto"/>
        <w:right w:val="none" w:sz="0" w:space="0" w:color="auto"/>
      </w:divBdr>
    </w:div>
    <w:div w:id="1903640230">
      <w:bodyDiv w:val="1"/>
      <w:marLeft w:val="0"/>
      <w:marRight w:val="0"/>
      <w:marTop w:val="0"/>
      <w:marBottom w:val="0"/>
      <w:divBdr>
        <w:top w:val="none" w:sz="0" w:space="0" w:color="auto"/>
        <w:left w:val="none" w:sz="0" w:space="0" w:color="auto"/>
        <w:bottom w:val="none" w:sz="0" w:space="0" w:color="auto"/>
        <w:right w:val="none" w:sz="0" w:space="0" w:color="auto"/>
      </w:divBdr>
    </w:div>
    <w:div w:id="1911960179">
      <w:bodyDiv w:val="1"/>
      <w:marLeft w:val="0"/>
      <w:marRight w:val="0"/>
      <w:marTop w:val="0"/>
      <w:marBottom w:val="0"/>
      <w:divBdr>
        <w:top w:val="none" w:sz="0" w:space="0" w:color="auto"/>
        <w:left w:val="none" w:sz="0" w:space="0" w:color="auto"/>
        <w:bottom w:val="none" w:sz="0" w:space="0" w:color="auto"/>
        <w:right w:val="none" w:sz="0" w:space="0" w:color="auto"/>
      </w:divBdr>
    </w:div>
    <w:div w:id="1912500543">
      <w:bodyDiv w:val="1"/>
      <w:marLeft w:val="0"/>
      <w:marRight w:val="0"/>
      <w:marTop w:val="0"/>
      <w:marBottom w:val="0"/>
      <w:divBdr>
        <w:top w:val="none" w:sz="0" w:space="0" w:color="auto"/>
        <w:left w:val="none" w:sz="0" w:space="0" w:color="auto"/>
        <w:bottom w:val="none" w:sz="0" w:space="0" w:color="auto"/>
        <w:right w:val="none" w:sz="0" w:space="0" w:color="auto"/>
      </w:divBdr>
    </w:div>
    <w:div w:id="1916163326">
      <w:bodyDiv w:val="1"/>
      <w:marLeft w:val="0"/>
      <w:marRight w:val="0"/>
      <w:marTop w:val="0"/>
      <w:marBottom w:val="0"/>
      <w:divBdr>
        <w:top w:val="none" w:sz="0" w:space="0" w:color="auto"/>
        <w:left w:val="none" w:sz="0" w:space="0" w:color="auto"/>
        <w:bottom w:val="none" w:sz="0" w:space="0" w:color="auto"/>
        <w:right w:val="none" w:sz="0" w:space="0" w:color="auto"/>
      </w:divBdr>
    </w:div>
    <w:div w:id="1917738519">
      <w:bodyDiv w:val="1"/>
      <w:marLeft w:val="0"/>
      <w:marRight w:val="0"/>
      <w:marTop w:val="0"/>
      <w:marBottom w:val="0"/>
      <w:divBdr>
        <w:top w:val="none" w:sz="0" w:space="0" w:color="auto"/>
        <w:left w:val="none" w:sz="0" w:space="0" w:color="auto"/>
        <w:bottom w:val="none" w:sz="0" w:space="0" w:color="auto"/>
        <w:right w:val="none" w:sz="0" w:space="0" w:color="auto"/>
      </w:divBdr>
    </w:div>
    <w:div w:id="1926835692">
      <w:bodyDiv w:val="1"/>
      <w:marLeft w:val="0"/>
      <w:marRight w:val="0"/>
      <w:marTop w:val="0"/>
      <w:marBottom w:val="0"/>
      <w:divBdr>
        <w:top w:val="none" w:sz="0" w:space="0" w:color="auto"/>
        <w:left w:val="none" w:sz="0" w:space="0" w:color="auto"/>
        <w:bottom w:val="none" w:sz="0" w:space="0" w:color="auto"/>
        <w:right w:val="none" w:sz="0" w:space="0" w:color="auto"/>
      </w:divBdr>
    </w:div>
    <w:div w:id="1929387744">
      <w:bodyDiv w:val="1"/>
      <w:marLeft w:val="0"/>
      <w:marRight w:val="0"/>
      <w:marTop w:val="0"/>
      <w:marBottom w:val="0"/>
      <w:divBdr>
        <w:top w:val="none" w:sz="0" w:space="0" w:color="auto"/>
        <w:left w:val="none" w:sz="0" w:space="0" w:color="auto"/>
        <w:bottom w:val="none" w:sz="0" w:space="0" w:color="auto"/>
        <w:right w:val="none" w:sz="0" w:space="0" w:color="auto"/>
      </w:divBdr>
    </w:div>
    <w:div w:id="1939562759">
      <w:bodyDiv w:val="1"/>
      <w:marLeft w:val="0"/>
      <w:marRight w:val="0"/>
      <w:marTop w:val="0"/>
      <w:marBottom w:val="0"/>
      <w:divBdr>
        <w:top w:val="none" w:sz="0" w:space="0" w:color="auto"/>
        <w:left w:val="none" w:sz="0" w:space="0" w:color="auto"/>
        <w:bottom w:val="none" w:sz="0" w:space="0" w:color="auto"/>
        <w:right w:val="none" w:sz="0" w:space="0" w:color="auto"/>
      </w:divBdr>
      <w:divsChild>
        <w:div w:id="25109252">
          <w:marLeft w:val="1123"/>
          <w:marRight w:val="0"/>
          <w:marTop w:val="124"/>
          <w:marBottom w:val="0"/>
          <w:divBdr>
            <w:top w:val="none" w:sz="0" w:space="0" w:color="auto"/>
            <w:left w:val="none" w:sz="0" w:space="0" w:color="auto"/>
            <w:bottom w:val="none" w:sz="0" w:space="0" w:color="auto"/>
            <w:right w:val="none" w:sz="0" w:space="0" w:color="auto"/>
          </w:divBdr>
        </w:div>
        <w:div w:id="492451250">
          <w:marLeft w:val="1123"/>
          <w:marRight w:val="0"/>
          <w:marTop w:val="124"/>
          <w:marBottom w:val="0"/>
          <w:divBdr>
            <w:top w:val="none" w:sz="0" w:space="0" w:color="auto"/>
            <w:left w:val="none" w:sz="0" w:space="0" w:color="auto"/>
            <w:bottom w:val="none" w:sz="0" w:space="0" w:color="auto"/>
            <w:right w:val="none" w:sz="0" w:space="0" w:color="auto"/>
          </w:divBdr>
        </w:div>
        <w:div w:id="1560092651">
          <w:marLeft w:val="1123"/>
          <w:marRight w:val="0"/>
          <w:marTop w:val="124"/>
          <w:marBottom w:val="0"/>
          <w:divBdr>
            <w:top w:val="none" w:sz="0" w:space="0" w:color="auto"/>
            <w:left w:val="none" w:sz="0" w:space="0" w:color="auto"/>
            <w:bottom w:val="none" w:sz="0" w:space="0" w:color="auto"/>
            <w:right w:val="none" w:sz="0" w:space="0" w:color="auto"/>
          </w:divBdr>
        </w:div>
      </w:divsChild>
    </w:div>
    <w:div w:id="1941716249">
      <w:bodyDiv w:val="1"/>
      <w:marLeft w:val="0"/>
      <w:marRight w:val="0"/>
      <w:marTop w:val="0"/>
      <w:marBottom w:val="0"/>
      <w:divBdr>
        <w:top w:val="none" w:sz="0" w:space="0" w:color="auto"/>
        <w:left w:val="none" w:sz="0" w:space="0" w:color="auto"/>
        <w:bottom w:val="none" w:sz="0" w:space="0" w:color="auto"/>
        <w:right w:val="none" w:sz="0" w:space="0" w:color="auto"/>
      </w:divBdr>
    </w:div>
    <w:div w:id="1948462366">
      <w:bodyDiv w:val="1"/>
      <w:marLeft w:val="0"/>
      <w:marRight w:val="0"/>
      <w:marTop w:val="0"/>
      <w:marBottom w:val="0"/>
      <w:divBdr>
        <w:top w:val="none" w:sz="0" w:space="0" w:color="auto"/>
        <w:left w:val="none" w:sz="0" w:space="0" w:color="auto"/>
        <w:bottom w:val="none" w:sz="0" w:space="0" w:color="auto"/>
        <w:right w:val="none" w:sz="0" w:space="0" w:color="auto"/>
      </w:divBdr>
      <w:divsChild>
        <w:div w:id="501287022">
          <w:marLeft w:val="1123"/>
          <w:marRight w:val="0"/>
          <w:marTop w:val="124"/>
          <w:marBottom w:val="0"/>
          <w:divBdr>
            <w:top w:val="none" w:sz="0" w:space="0" w:color="auto"/>
            <w:left w:val="none" w:sz="0" w:space="0" w:color="auto"/>
            <w:bottom w:val="none" w:sz="0" w:space="0" w:color="auto"/>
            <w:right w:val="none" w:sz="0" w:space="0" w:color="auto"/>
          </w:divBdr>
        </w:div>
        <w:div w:id="467666404">
          <w:marLeft w:val="1123"/>
          <w:marRight w:val="0"/>
          <w:marTop w:val="124"/>
          <w:marBottom w:val="0"/>
          <w:divBdr>
            <w:top w:val="none" w:sz="0" w:space="0" w:color="auto"/>
            <w:left w:val="none" w:sz="0" w:space="0" w:color="auto"/>
            <w:bottom w:val="none" w:sz="0" w:space="0" w:color="auto"/>
            <w:right w:val="none" w:sz="0" w:space="0" w:color="auto"/>
          </w:divBdr>
        </w:div>
      </w:divsChild>
    </w:div>
    <w:div w:id="1949652338">
      <w:bodyDiv w:val="1"/>
      <w:marLeft w:val="0"/>
      <w:marRight w:val="0"/>
      <w:marTop w:val="0"/>
      <w:marBottom w:val="0"/>
      <w:divBdr>
        <w:top w:val="none" w:sz="0" w:space="0" w:color="auto"/>
        <w:left w:val="none" w:sz="0" w:space="0" w:color="auto"/>
        <w:bottom w:val="none" w:sz="0" w:space="0" w:color="auto"/>
        <w:right w:val="none" w:sz="0" w:space="0" w:color="auto"/>
      </w:divBdr>
      <w:divsChild>
        <w:div w:id="2012445947">
          <w:marLeft w:val="1123"/>
          <w:marRight w:val="0"/>
          <w:marTop w:val="124"/>
          <w:marBottom w:val="0"/>
          <w:divBdr>
            <w:top w:val="none" w:sz="0" w:space="0" w:color="auto"/>
            <w:left w:val="none" w:sz="0" w:space="0" w:color="auto"/>
            <w:bottom w:val="none" w:sz="0" w:space="0" w:color="auto"/>
            <w:right w:val="none" w:sz="0" w:space="0" w:color="auto"/>
          </w:divBdr>
        </w:div>
        <w:div w:id="1468351049">
          <w:marLeft w:val="1123"/>
          <w:marRight w:val="0"/>
          <w:marTop w:val="124"/>
          <w:marBottom w:val="0"/>
          <w:divBdr>
            <w:top w:val="none" w:sz="0" w:space="0" w:color="auto"/>
            <w:left w:val="none" w:sz="0" w:space="0" w:color="auto"/>
            <w:bottom w:val="none" w:sz="0" w:space="0" w:color="auto"/>
            <w:right w:val="none" w:sz="0" w:space="0" w:color="auto"/>
          </w:divBdr>
        </w:div>
        <w:div w:id="1005401073">
          <w:marLeft w:val="1123"/>
          <w:marRight w:val="0"/>
          <w:marTop w:val="312"/>
          <w:marBottom w:val="0"/>
          <w:divBdr>
            <w:top w:val="none" w:sz="0" w:space="0" w:color="auto"/>
            <w:left w:val="none" w:sz="0" w:space="0" w:color="auto"/>
            <w:bottom w:val="none" w:sz="0" w:space="0" w:color="auto"/>
            <w:right w:val="none" w:sz="0" w:space="0" w:color="auto"/>
          </w:divBdr>
        </w:div>
      </w:divsChild>
    </w:div>
    <w:div w:id="1954285199">
      <w:bodyDiv w:val="1"/>
      <w:marLeft w:val="0"/>
      <w:marRight w:val="0"/>
      <w:marTop w:val="0"/>
      <w:marBottom w:val="0"/>
      <w:divBdr>
        <w:top w:val="none" w:sz="0" w:space="0" w:color="auto"/>
        <w:left w:val="none" w:sz="0" w:space="0" w:color="auto"/>
        <w:bottom w:val="none" w:sz="0" w:space="0" w:color="auto"/>
        <w:right w:val="none" w:sz="0" w:space="0" w:color="auto"/>
      </w:divBdr>
    </w:div>
    <w:div w:id="1958024223">
      <w:bodyDiv w:val="1"/>
      <w:marLeft w:val="0"/>
      <w:marRight w:val="0"/>
      <w:marTop w:val="0"/>
      <w:marBottom w:val="0"/>
      <w:divBdr>
        <w:top w:val="none" w:sz="0" w:space="0" w:color="auto"/>
        <w:left w:val="none" w:sz="0" w:space="0" w:color="auto"/>
        <w:bottom w:val="none" w:sz="0" w:space="0" w:color="auto"/>
        <w:right w:val="none" w:sz="0" w:space="0" w:color="auto"/>
      </w:divBdr>
    </w:div>
    <w:div w:id="1958248046">
      <w:bodyDiv w:val="1"/>
      <w:marLeft w:val="0"/>
      <w:marRight w:val="0"/>
      <w:marTop w:val="0"/>
      <w:marBottom w:val="0"/>
      <w:divBdr>
        <w:top w:val="none" w:sz="0" w:space="0" w:color="auto"/>
        <w:left w:val="none" w:sz="0" w:space="0" w:color="auto"/>
        <w:bottom w:val="none" w:sz="0" w:space="0" w:color="auto"/>
        <w:right w:val="none" w:sz="0" w:space="0" w:color="auto"/>
      </w:divBdr>
      <w:divsChild>
        <w:div w:id="600262878">
          <w:marLeft w:val="1123"/>
          <w:marRight w:val="0"/>
          <w:marTop w:val="124"/>
          <w:marBottom w:val="0"/>
          <w:divBdr>
            <w:top w:val="none" w:sz="0" w:space="0" w:color="auto"/>
            <w:left w:val="none" w:sz="0" w:space="0" w:color="auto"/>
            <w:bottom w:val="none" w:sz="0" w:space="0" w:color="auto"/>
            <w:right w:val="none" w:sz="0" w:space="0" w:color="auto"/>
          </w:divBdr>
        </w:div>
        <w:div w:id="453137778">
          <w:marLeft w:val="1123"/>
          <w:marRight w:val="0"/>
          <w:marTop w:val="124"/>
          <w:marBottom w:val="0"/>
          <w:divBdr>
            <w:top w:val="none" w:sz="0" w:space="0" w:color="auto"/>
            <w:left w:val="none" w:sz="0" w:space="0" w:color="auto"/>
            <w:bottom w:val="none" w:sz="0" w:space="0" w:color="auto"/>
            <w:right w:val="none" w:sz="0" w:space="0" w:color="auto"/>
          </w:divBdr>
        </w:div>
        <w:div w:id="316686670">
          <w:marLeft w:val="1123"/>
          <w:marRight w:val="0"/>
          <w:marTop w:val="124"/>
          <w:marBottom w:val="0"/>
          <w:divBdr>
            <w:top w:val="none" w:sz="0" w:space="0" w:color="auto"/>
            <w:left w:val="none" w:sz="0" w:space="0" w:color="auto"/>
            <w:bottom w:val="none" w:sz="0" w:space="0" w:color="auto"/>
            <w:right w:val="none" w:sz="0" w:space="0" w:color="auto"/>
          </w:divBdr>
        </w:div>
      </w:divsChild>
    </w:div>
    <w:div w:id="1962179054">
      <w:bodyDiv w:val="1"/>
      <w:marLeft w:val="0"/>
      <w:marRight w:val="0"/>
      <w:marTop w:val="0"/>
      <w:marBottom w:val="0"/>
      <w:divBdr>
        <w:top w:val="none" w:sz="0" w:space="0" w:color="auto"/>
        <w:left w:val="none" w:sz="0" w:space="0" w:color="auto"/>
        <w:bottom w:val="none" w:sz="0" w:space="0" w:color="auto"/>
        <w:right w:val="none" w:sz="0" w:space="0" w:color="auto"/>
      </w:divBdr>
      <w:divsChild>
        <w:div w:id="302514968">
          <w:marLeft w:val="1123"/>
          <w:marRight w:val="0"/>
          <w:marTop w:val="0"/>
          <w:marBottom w:val="0"/>
          <w:divBdr>
            <w:top w:val="none" w:sz="0" w:space="0" w:color="auto"/>
            <w:left w:val="none" w:sz="0" w:space="0" w:color="auto"/>
            <w:bottom w:val="none" w:sz="0" w:space="0" w:color="auto"/>
            <w:right w:val="none" w:sz="0" w:space="0" w:color="auto"/>
          </w:divBdr>
        </w:div>
        <w:div w:id="225190248">
          <w:marLeft w:val="1123"/>
          <w:marRight w:val="0"/>
          <w:marTop w:val="0"/>
          <w:marBottom w:val="0"/>
          <w:divBdr>
            <w:top w:val="none" w:sz="0" w:space="0" w:color="auto"/>
            <w:left w:val="none" w:sz="0" w:space="0" w:color="auto"/>
            <w:bottom w:val="none" w:sz="0" w:space="0" w:color="auto"/>
            <w:right w:val="none" w:sz="0" w:space="0" w:color="auto"/>
          </w:divBdr>
        </w:div>
        <w:div w:id="384909776">
          <w:marLeft w:val="1123"/>
          <w:marRight w:val="0"/>
          <w:marTop w:val="0"/>
          <w:marBottom w:val="0"/>
          <w:divBdr>
            <w:top w:val="none" w:sz="0" w:space="0" w:color="auto"/>
            <w:left w:val="none" w:sz="0" w:space="0" w:color="auto"/>
            <w:bottom w:val="none" w:sz="0" w:space="0" w:color="auto"/>
            <w:right w:val="none" w:sz="0" w:space="0" w:color="auto"/>
          </w:divBdr>
        </w:div>
      </w:divsChild>
    </w:div>
    <w:div w:id="1967615484">
      <w:bodyDiv w:val="1"/>
      <w:marLeft w:val="0"/>
      <w:marRight w:val="0"/>
      <w:marTop w:val="0"/>
      <w:marBottom w:val="0"/>
      <w:divBdr>
        <w:top w:val="none" w:sz="0" w:space="0" w:color="auto"/>
        <w:left w:val="none" w:sz="0" w:space="0" w:color="auto"/>
        <w:bottom w:val="none" w:sz="0" w:space="0" w:color="auto"/>
        <w:right w:val="none" w:sz="0" w:space="0" w:color="auto"/>
      </w:divBdr>
    </w:div>
    <w:div w:id="1969623010">
      <w:bodyDiv w:val="1"/>
      <w:marLeft w:val="0"/>
      <w:marRight w:val="0"/>
      <w:marTop w:val="0"/>
      <w:marBottom w:val="0"/>
      <w:divBdr>
        <w:top w:val="none" w:sz="0" w:space="0" w:color="auto"/>
        <w:left w:val="none" w:sz="0" w:space="0" w:color="auto"/>
        <w:bottom w:val="none" w:sz="0" w:space="0" w:color="auto"/>
        <w:right w:val="none" w:sz="0" w:space="0" w:color="auto"/>
      </w:divBdr>
    </w:div>
    <w:div w:id="1971203525">
      <w:bodyDiv w:val="1"/>
      <w:marLeft w:val="0"/>
      <w:marRight w:val="0"/>
      <w:marTop w:val="0"/>
      <w:marBottom w:val="0"/>
      <w:divBdr>
        <w:top w:val="none" w:sz="0" w:space="0" w:color="auto"/>
        <w:left w:val="none" w:sz="0" w:space="0" w:color="auto"/>
        <w:bottom w:val="none" w:sz="0" w:space="0" w:color="auto"/>
        <w:right w:val="none" w:sz="0" w:space="0" w:color="auto"/>
      </w:divBdr>
      <w:divsChild>
        <w:div w:id="945573469">
          <w:marLeft w:val="0"/>
          <w:marRight w:val="0"/>
          <w:marTop w:val="0"/>
          <w:marBottom w:val="0"/>
          <w:divBdr>
            <w:top w:val="none" w:sz="0" w:space="0" w:color="auto"/>
            <w:left w:val="none" w:sz="0" w:space="0" w:color="auto"/>
            <w:bottom w:val="none" w:sz="0" w:space="0" w:color="auto"/>
            <w:right w:val="none" w:sz="0" w:space="0" w:color="auto"/>
          </w:divBdr>
          <w:divsChild>
            <w:div w:id="177813996">
              <w:marLeft w:val="0"/>
              <w:marRight w:val="0"/>
              <w:marTop w:val="0"/>
              <w:marBottom w:val="0"/>
              <w:divBdr>
                <w:top w:val="none" w:sz="0" w:space="0" w:color="auto"/>
                <w:left w:val="none" w:sz="0" w:space="0" w:color="auto"/>
                <w:bottom w:val="none" w:sz="0" w:space="0" w:color="auto"/>
                <w:right w:val="none" w:sz="0" w:space="0" w:color="auto"/>
              </w:divBdr>
              <w:divsChild>
                <w:div w:id="181017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786708">
      <w:bodyDiv w:val="1"/>
      <w:marLeft w:val="0"/>
      <w:marRight w:val="0"/>
      <w:marTop w:val="0"/>
      <w:marBottom w:val="0"/>
      <w:divBdr>
        <w:top w:val="none" w:sz="0" w:space="0" w:color="auto"/>
        <w:left w:val="none" w:sz="0" w:space="0" w:color="auto"/>
        <w:bottom w:val="none" w:sz="0" w:space="0" w:color="auto"/>
        <w:right w:val="none" w:sz="0" w:space="0" w:color="auto"/>
      </w:divBdr>
    </w:div>
    <w:div w:id="1972713755">
      <w:bodyDiv w:val="1"/>
      <w:marLeft w:val="0"/>
      <w:marRight w:val="0"/>
      <w:marTop w:val="0"/>
      <w:marBottom w:val="0"/>
      <w:divBdr>
        <w:top w:val="none" w:sz="0" w:space="0" w:color="auto"/>
        <w:left w:val="none" w:sz="0" w:space="0" w:color="auto"/>
        <w:bottom w:val="none" w:sz="0" w:space="0" w:color="auto"/>
        <w:right w:val="none" w:sz="0" w:space="0" w:color="auto"/>
      </w:divBdr>
      <w:divsChild>
        <w:div w:id="1085802627">
          <w:marLeft w:val="1138"/>
          <w:marRight w:val="0"/>
          <w:marTop w:val="124"/>
          <w:marBottom w:val="0"/>
          <w:divBdr>
            <w:top w:val="none" w:sz="0" w:space="0" w:color="auto"/>
            <w:left w:val="none" w:sz="0" w:space="0" w:color="auto"/>
            <w:bottom w:val="none" w:sz="0" w:space="0" w:color="auto"/>
            <w:right w:val="none" w:sz="0" w:space="0" w:color="auto"/>
          </w:divBdr>
        </w:div>
      </w:divsChild>
    </w:div>
    <w:div w:id="1974943600">
      <w:bodyDiv w:val="1"/>
      <w:marLeft w:val="0"/>
      <w:marRight w:val="0"/>
      <w:marTop w:val="0"/>
      <w:marBottom w:val="0"/>
      <w:divBdr>
        <w:top w:val="none" w:sz="0" w:space="0" w:color="auto"/>
        <w:left w:val="none" w:sz="0" w:space="0" w:color="auto"/>
        <w:bottom w:val="none" w:sz="0" w:space="0" w:color="auto"/>
        <w:right w:val="none" w:sz="0" w:space="0" w:color="auto"/>
      </w:divBdr>
    </w:div>
    <w:div w:id="1977567167">
      <w:bodyDiv w:val="1"/>
      <w:marLeft w:val="0"/>
      <w:marRight w:val="0"/>
      <w:marTop w:val="0"/>
      <w:marBottom w:val="0"/>
      <w:divBdr>
        <w:top w:val="none" w:sz="0" w:space="0" w:color="auto"/>
        <w:left w:val="none" w:sz="0" w:space="0" w:color="auto"/>
        <w:bottom w:val="none" w:sz="0" w:space="0" w:color="auto"/>
        <w:right w:val="none" w:sz="0" w:space="0" w:color="auto"/>
      </w:divBdr>
      <w:divsChild>
        <w:div w:id="835923480">
          <w:marLeft w:val="1123"/>
          <w:marRight w:val="0"/>
          <w:marTop w:val="124"/>
          <w:marBottom w:val="0"/>
          <w:divBdr>
            <w:top w:val="none" w:sz="0" w:space="0" w:color="auto"/>
            <w:left w:val="none" w:sz="0" w:space="0" w:color="auto"/>
            <w:bottom w:val="none" w:sz="0" w:space="0" w:color="auto"/>
            <w:right w:val="none" w:sz="0" w:space="0" w:color="auto"/>
          </w:divBdr>
        </w:div>
      </w:divsChild>
    </w:div>
    <w:div w:id="1980844542">
      <w:bodyDiv w:val="1"/>
      <w:marLeft w:val="0"/>
      <w:marRight w:val="0"/>
      <w:marTop w:val="0"/>
      <w:marBottom w:val="0"/>
      <w:divBdr>
        <w:top w:val="none" w:sz="0" w:space="0" w:color="auto"/>
        <w:left w:val="none" w:sz="0" w:space="0" w:color="auto"/>
        <w:bottom w:val="none" w:sz="0" w:space="0" w:color="auto"/>
        <w:right w:val="none" w:sz="0" w:space="0" w:color="auto"/>
      </w:divBdr>
    </w:div>
    <w:div w:id="1982036091">
      <w:bodyDiv w:val="1"/>
      <w:marLeft w:val="0"/>
      <w:marRight w:val="0"/>
      <w:marTop w:val="0"/>
      <w:marBottom w:val="0"/>
      <w:divBdr>
        <w:top w:val="none" w:sz="0" w:space="0" w:color="auto"/>
        <w:left w:val="none" w:sz="0" w:space="0" w:color="auto"/>
        <w:bottom w:val="none" w:sz="0" w:space="0" w:color="auto"/>
        <w:right w:val="none" w:sz="0" w:space="0" w:color="auto"/>
      </w:divBdr>
      <w:divsChild>
        <w:div w:id="306008209">
          <w:marLeft w:val="1123"/>
          <w:marRight w:val="0"/>
          <w:marTop w:val="124"/>
          <w:marBottom w:val="0"/>
          <w:divBdr>
            <w:top w:val="none" w:sz="0" w:space="0" w:color="auto"/>
            <w:left w:val="none" w:sz="0" w:space="0" w:color="auto"/>
            <w:bottom w:val="none" w:sz="0" w:space="0" w:color="auto"/>
            <w:right w:val="none" w:sz="0" w:space="0" w:color="auto"/>
          </w:divBdr>
        </w:div>
        <w:div w:id="1296643463">
          <w:marLeft w:val="2347"/>
          <w:marRight w:val="0"/>
          <w:marTop w:val="124"/>
          <w:marBottom w:val="0"/>
          <w:divBdr>
            <w:top w:val="none" w:sz="0" w:space="0" w:color="auto"/>
            <w:left w:val="none" w:sz="0" w:space="0" w:color="auto"/>
            <w:bottom w:val="none" w:sz="0" w:space="0" w:color="auto"/>
            <w:right w:val="none" w:sz="0" w:space="0" w:color="auto"/>
          </w:divBdr>
        </w:div>
        <w:div w:id="1323971846">
          <w:marLeft w:val="2347"/>
          <w:marRight w:val="0"/>
          <w:marTop w:val="124"/>
          <w:marBottom w:val="0"/>
          <w:divBdr>
            <w:top w:val="none" w:sz="0" w:space="0" w:color="auto"/>
            <w:left w:val="none" w:sz="0" w:space="0" w:color="auto"/>
            <w:bottom w:val="none" w:sz="0" w:space="0" w:color="auto"/>
            <w:right w:val="none" w:sz="0" w:space="0" w:color="auto"/>
          </w:divBdr>
        </w:div>
        <w:div w:id="1090658800">
          <w:marLeft w:val="1123"/>
          <w:marRight w:val="0"/>
          <w:marTop w:val="124"/>
          <w:marBottom w:val="0"/>
          <w:divBdr>
            <w:top w:val="none" w:sz="0" w:space="0" w:color="auto"/>
            <w:left w:val="none" w:sz="0" w:space="0" w:color="auto"/>
            <w:bottom w:val="none" w:sz="0" w:space="0" w:color="auto"/>
            <w:right w:val="none" w:sz="0" w:space="0" w:color="auto"/>
          </w:divBdr>
        </w:div>
      </w:divsChild>
    </w:div>
    <w:div w:id="1982539130">
      <w:bodyDiv w:val="1"/>
      <w:marLeft w:val="0"/>
      <w:marRight w:val="0"/>
      <w:marTop w:val="0"/>
      <w:marBottom w:val="0"/>
      <w:divBdr>
        <w:top w:val="none" w:sz="0" w:space="0" w:color="auto"/>
        <w:left w:val="none" w:sz="0" w:space="0" w:color="auto"/>
        <w:bottom w:val="none" w:sz="0" w:space="0" w:color="auto"/>
        <w:right w:val="none" w:sz="0" w:space="0" w:color="auto"/>
      </w:divBdr>
      <w:divsChild>
        <w:div w:id="2135827138">
          <w:marLeft w:val="1138"/>
          <w:marRight w:val="0"/>
          <w:marTop w:val="124"/>
          <w:marBottom w:val="0"/>
          <w:divBdr>
            <w:top w:val="none" w:sz="0" w:space="0" w:color="auto"/>
            <w:left w:val="none" w:sz="0" w:space="0" w:color="auto"/>
            <w:bottom w:val="none" w:sz="0" w:space="0" w:color="auto"/>
            <w:right w:val="none" w:sz="0" w:space="0" w:color="auto"/>
          </w:divBdr>
        </w:div>
        <w:div w:id="41096390">
          <w:marLeft w:val="1843"/>
          <w:marRight w:val="0"/>
          <w:marTop w:val="124"/>
          <w:marBottom w:val="0"/>
          <w:divBdr>
            <w:top w:val="none" w:sz="0" w:space="0" w:color="auto"/>
            <w:left w:val="none" w:sz="0" w:space="0" w:color="auto"/>
            <w:bottom w:val="none" w:sz="0" w:space="0" w:color="auto"/>
            <w:right w:val="none" w:sz="0" w:space="0" w:color="auto"/>
          </w:divBdr>
        </w:div>
        <w:div w:id="415052501">
          <w:marLeft w:val="1843"/>
          <w:marRight w:val="0"/>
          <w:marTop w:val="124"/>
          <w:marBottom w:val="0"/>
          <w:divBdr>
            <w:top w:val="none" w:sz="0" w:space="0" w:color="auto"/>
            <w:left w:val="none" w:sz="0" w:space="0" w:color="auto"/>
            <w:bottom w:val="none" w:sz="0" w:space="0" w:color="auto"/>
            <w:right w:val="none" w:sz="0" w:space="0" w:color="auto"/>
          </w:divBdr>
        </w:div>
        <w:div w:id="1236745870">
          <w:marLeft w:val="1843"/>
          <w:marRight w:val="0"/>
          <w:marTop w:val="124"/>
          <w:marBottom w:val="0"/>
          <w:divBdr>
            <w:top w:val="none" w:sz="0" w:space="0" w:color="auto"/>
            <w:left w:val="none" w:sz="0" w:space="0" w:color="auto"/>
            <w:bottom w:val="none" w:sz="0" w:space="0" w:color="auto"/>
            <w:right w:val="none" w:sz="0" w:space="0" w:color="auto"/>
          </w:divBdr>
        </w:div>
      </w:divsChild>
    </w:div>
    <w:div w:id="1985504810">
      <w:bodyDiv w:val="1"/>
      <w:marLeft w:val="0"/>
      <w:marRight w:val="0"/>
      <w:marTop w:val="0"/>
      <w:marBottom w:val="0"/>
      <w:divBdr>
        <w:top w:val="none" w:sz="0" w:space="0" w:color="auto"/>
        <w:left w:val="none" w:sz="0" w:space="0" w:color="auto"/>
        <w:bottom w:val="none" w:sz="0" w:space="0" w:color="auto"/>
        <w:right w:val="none" w:sz="0" w:space="0" w:color="auto"/>
      </w:divBdr>
    </w:div>
    <w:div w:id="1986815710">
      <w:bodyDiv w:val="1"/>
      <w:marLeft w:val="0"/>
      <w:marRight w:val="0"/>
      <w:marTop w:val="0"/>
      <w:marBottom w:val="0"/>
      <w:divBdr>
        <w:top w:val="none" w:sz="0" w:space="0" w:color="auto"/>
        <w:left w:val="none" w:sz="0" w:space="0" w:color="auto"/>
        <w:bottom w:val="none" w:sz="0" w:space="0" w:color="auto"/>
        <w:right w:val="none" w:sz="0" w:space="0" w:color="auto"/>
      </w:divBdr>
    </w:div>
    <w:div w:id="1993632646">
      <w:bodyDiv w:val="1"/>
      <w:marLeft w:val="0"/>
      <w:marRight w:val="0"/>
      <w:marTop w:val="0"/>
      <w:marBottom w:val="0"/>
      <w:divBdr>
        <w:top w:val="none" w:sz="0" w:space="0" w:color="auto"/>
        <w:left w:val="none" w:sz="0" w:space="0" w:color="auto"/>
        <w:bottom w:val="none" w:sz="0" w:space="0" w:color="auto"/>
        <w:right w:val="none" w:sz="0" w:space="0" w:color="auto"/>
      </w:divBdr>
      <w:divsChild>
        <w:div w:id="1592858555">
          <w:marLeft w:val="1440"/>
          <w:marRight w:val="0"/>
          <w:marTop w:val="124"/>
          <w:marBottom w:val="0"/>
          <w:divBdr>
            <w:top w:val="none" w:sz="0" w:space="0" w:color="auto"/>
            <w:left w:val="none" w:sz="0" w:space="0" w:color="auto"/>
            <w:bottom w:val="none" w:sz="0" w:space="0" w:color="auto"/>
            <w:right w:val="none" w:sz="0" w:space="0" w:color="auto"/>
          </w:divBdr>
        </w:div>
        <w:div w:id="1321957854">
          <w:marLeft w:val="1440"/>
          <w:marRight w:val="0"/>
          <w:marTop w:val="124"/>
          <w:marBottom w:val="0"/>
          <w:divBdr>
            <w:top w:val="none" w:sz="0" w:space="0" w:color="auto"/>
            <w:left w:val="none" w:sz="0" w:space="0" w:color="auto"/>
            <w:bottom w:val="none" w:sz="0" w:space="0" w:color="auto"/>
            <w:right w:val="none" w:sz="0" w:space="0" w:color="auto"/>
          </w:divBdr>
        </w:div>
      </w:divsChild>
    </w:div>
    <w:div w:id="1993870911">
      <w:bodyDiv w:val="1"/>
      <w:marLeft w:val="0"/>
      <w:marRight w:val="0"/>
      <w:marTop w:val="0"/>
      <w:marBottom w:val="0"/>
      <w:divBdr>
        <w:top w:val="none" w:sz="0" w:space="0" w:color="auto"/>
        <w:left w:val="none" w:sz="0" w:space="0" w:color="auto"/>
        <w:bottom w:val="none" w:sz="0" w:space="0" w:color="auto"/>
        <w:right w:val="none" w:sz="0" w:space="0" w:color="auto"/>
      </w:divBdr>
      <w:divsChild>
        <w:div w:id="170335898">
          <w:marLeft w:val="1123"/>
          <w:marRight w:val="0"/>
          <w:marTop w:val="124"/>
          <w:marBottom w:val="0"/>
          <w:divBdr>
            <w:top w:val="none" w:sz="0" w:space="0" w:color="auto"/>
            <w:left w:val="none" w:sz="0" w:space="0" w:color="auto"/>
            <w:bottom w:val="none" w:sz="0" w:space="0" w:color="auto"/>
            <w:right w:val="none" w:sz="0" w:space="0" w:color="auto"/>
          </w:divBdr>
        </w:div>
      </w:divsChild>
    </w:div>
    <w:div w:id="1994799638">
      <w:bodyDiv w:val="1"/>
      <w:marLeft w:val="0"/>
      <w:marRight w:val="0"/>
      <w:marTop w:val="0"/>
      <w:marBottom w:val="0"/>
      <w:divBdr>
        <w:top w:val="none" w:sz="0" w:space="0" w:color="auto"/>
        <w:left w:val="none" w:sz="0" w:space="0" w:color="auto"/>
        <w:bottom w:val="none" w:sz="0" w:space="0" w:color="auto"/>
        <w:right w:val="none" w:sz="0" w:space="0" w:color="auto"/>
      </w:divBdr>
      <w:divsChild>
        <w:div w:id="1706715316">
          <w:marLeft w:val="1123"/>
          <w:marRight w:val="0"/>
          <w:marTop w:val="124"/>
          <w:marBottom w:val="0"/>
          <w:divBdr>
            <w:top w:val="none" w:sz="0" w:space="0" w:color="auto"/>
            <w:left w:val="none" w:sz="0" w:space="0" w:color="auto"/>
            <w:bottom w:val="none" w:sz="0" w:space="0" w:color="auto"/>
            <w:right w:val="none" w:sz="0" w:space="0" w:color="auto"/>
          </w:divBdr>
        </w:div>
        <w:div w:id="1419986182">
          <w:marLeft w:val="1123"/>
          <w:marRight w:val="0"/>
          <w:marTop w:val="124"/>
          <w:marBottom w:val="0"/>
          <w:divBdr>
            <w:top w:val="none" w:sz="0" w:space="0" w:color="auto"/>
            <w:left w:val="none" w:sz="0" w:space="0" w:color="auto"/>
            <w:bottom w:val="none" w:sz="0" w:space="0" w:color="auto"/>
            <w:right w:val="none" w:sz="0" w:space="0" w:color="auto"/>
          </w:divBdr>
        </w:div>
        <w:div w:id="1293173080">
          <w:marLeft w:val="1123"/>
          <w:marRight w:val="0"/>
          <w:marTop w:val="124"/>
          <w:marBottom w:val="0"/>
          <w:divBdr>
            <w:top w:val="none" w:sz="0" w:space="0" w:color="auto"/>
            <w:left w:val="none" w:sz="0" w:space="0" w:color="auto"/>
            <w:bottom w:val="none" w:sz="0" w:space="0" w:color="auto"/>
            <w:right w:val="none" w:sz="0" w:space="0" w:color="auto"/>
          </w:divBdr>
        </w:div>
      </w:divsChild>
    </w:div>
    <w:div w:id="2000647170">
      <w:bodyDiv w:val="1"/>
      <w:marLeft w:val="0"/>
      <w:marRight w:val="0"/>
      <w:marTop w:val="0"/>
      <w:marBottom w:val="0"/>
      <w:divBdr>
        <w:top w:val="none" w:sz="0" w:space="0" w:color="auto"/>
        <w:left w:val="none" w:sz="0" w:space="0" w:color="auto"/>
        <w:bottom w:val="none" w:sz="0" w:space="0" w:color="auto"/>
        <w:right w:val="none" w:sz="0" w:space="0" w:color="auto"/>
      </w:divBdr>
      <w:divsChild>
        <w:div w:id="30305202">
          <w:marLeft w:val="1123"/>
          <w:marRight w:val="0"/>
          <w:marTop w:val="124"/>
          <w:marBottom w:val="0"/>
          <w:divBdr>
            <w:top w:val="none" w:sz="0" w:space="0" w:color="auto"/>
            <w:left w:val="none" w:sz="0" w:space="0" w:color="auto"/>
            <w:bottom w:val="none" w:sz="0" w:space="0" w:color="auto"/>
            <w:right w:val="none" w:sz="0" w:space="0" w:color="auto"/>
          </w:divBdr>
        </w:div>
      </w:divsChild>
    </w:div>
    <w:div w:id="2001225894">
      <w:bodyDiv w:val="1"/>
      <w:marLeft w:val="0"/>
      <w:marRight w:val="0"/>
      <w:marTop w:val="0"/>
      <w:marBottom w:val="0"/>
      <w:divBdr>
        <w:top w:val="none" w:sz="0" w:space="0" w:color="auto"/>
        <w:left w:val="none" w:sz="0" w:space="0" w:color="auto"/>
        <w:bottom w:val="none" w:sz="0" w:space="0" w:color="auto"/>
        <w:right w:val="none" w:sz="0" w:space="0" w:color="auto"/>
      </w:divBdr>
    </w:div>
    <w:div w:id="2006274045">
      <w:bodyDiv w:val="1"/>
      <w:marLeft w:val="0"/>
      <w:marRight w:val="0"/>
      <w:marTop w:val="0"/>
      <w:marBottom w:val="0"/>
      <w:divBdr>
        <w:top w:val="none" w:sz="0" w:space="0" w:color="auto"/>
        <w:left w:val="none" w:sz="0" w:space="0" w:color="auto"/>
        <w:bottom w:val="none" w:sz="0" w:space="0" w:color="auto"/>
        <w:right w:val="none" w:sz="0" w:space="0" w:color="auto"/>
      </w:divBdr>
    </w:div>
    <w:div w:id="2008050318">
      <w:bodyDiv w:val="1"/>
      <w:marLeft w:val="0"/>
      <w:marRight w:val="0"/>
      <w:marTop w:val="0"/>
      <w:marBottom w:val="0"/>
      <w:divBdr>
        <w:top w:val="none" w:sz="0" w:space="0" w:color="auto"/>
        <w:left w:val="none" w:sz="0" w:space="0" w:color="auto"/>
        <w:bottom w:val="none" w:sz="0" w:space="0" w:color="auto"/>
        <w:right w:val="none" w:sz="0" w:space="0" w:color="auto"/>
      </w:divBdr>
      <w:divsChild>
        <w:div w:id="1944721446">
          <w:marLeft w:val="1210"/>
          <w:marRight w:val="0"/>
          <w:marTop w:val="124"/>
          <w:marBottom w:val="0"/>
          <w:divBdr>
            <w:top w:val="none" w:sz="0" w:space="0" w:color="auto"/>
            <w:left w:val="none" w:sz="0" w:space="0" w:color="auto"/>
            <w:bottom w:val="none" w:sz="0" w:space="0" w:color="auto"/>
            <w:right w:val="none" w:sz="0" w:space="0" w:color="auto"/>
          </w:divBdr>
        </w:div>
        <w:div w:id="604845653">
          <w:marLeft w:val="1210"/>
          <w:marRight w:val="0"/>
          <w:marTop w:val="124"/>
          <w:marBottom w:val="0"/>
          <w:divBdr>
            <w:top w:val="none" w:sz="0" w:space="0" w:color="auto"/>
            <w:left w:val="none" w:sz="0" w:space="0" w:color="auto"/>
            <w:bottom w:val="none" w:sz="0" w:space="0" w:color="auto"/>
            <w:right w:val="none" w:sz="0" w:space="0" w:color="auto"/>
          </w:divBdr>
        </w:div>
      </w:divsChild>
    </w:div>
    <w:div w:id="2015495313">
      <w:bodyDiv w:val="1"/>
      <w:marLeft w:val="0"/>
      <w:marRight w:val="0"/>
      <w:marTop w:val="0"/>
      <w:marBottom w:val="0"/>
      <w:divBdr>
        <w:top w:val="none" w:sz="0" w:space="0" w:color="auto"/>
        <w:left w:val="none" w:sz="0" w:space="0" w:color="auto"/>
        <w:bottom w:val="none" w:sz="0" w:space="0" w:color="auto"/>
        <w:right w:val="none" w:sz="0" w:space="0" w:color="auto"/>
      </w:divBdr>
      <w:divsChild>
        <w:div w:id="1562474457">
          <w:marLeft w:val="1440"/>
          <w:marRight w:val="0"/>
          <w:marTop w:val="124"/>
          <w:marBottom w:val="0"/>
          <w:divBdr>
            <w:top w:val="none" w:sz="0" w:space="0" w:color="auto"/>
            <w:left w:val="none" w:sz="0" w:space="0" w:color="auto"/>
            <w:bottom w:val="none" w:sz="0" w:space="0" w:color="auto"/>
            <w:right w:val="none" w:sz="0" w:space="0" w:color="auto"/>
          </w:divBdr>
        </w:div>
      </w:divsChild>
    </w:div>
    <w:div w:id="2025283785">
      <w:bodyDiv w:val="1"/>
      <w:marLeft w:val="0"/>
      <w:marRight w:val="0"/>
      <w:marTop w:val="0"/>
      <w:marBottom w:val="0"/>
      <w:divBdr>
        <w:top w:val="none" w:sz="0" w:space="0" w:color="auto"/>
        <w:left w:val="none" w:sz="0" w:space="0" w:color="auto"/>
        <w:bottom w:val="none" w:sz="0" w:space="0" w:color="auto"/>
        <w:right w:val="none" w:sz="0" w:space="0" w:color="auto"/>
      </w:divBdr>
      <w:divsChild>
        <w:div w:id="252930994">
          <w:marLeft w:val="1123"/>
          <w:marRight w:val="0"/>
          <w:marTop w:val="124"/>
          <w:marBottom w:val="0"/>
          <w:divBdr>
            <w:top w:val="none" w:sz="0" w:space="0" w:color="auto"/>
            <w:left w:val="none" w:sz="0" w:space="0" w:color="auto"/>
            <w:bottom w:val="none" w:sz="0" w:space="0" w:color="auto"/>
            <w:right w:val="none" w:sz="0" w:space="0" w:color="auto"/>
          </w:divBdr>
        </w:div>
        <w:div w:id="1618215393">
          <w:marLeft w:val="1123"/>
          <w:marRight w:val="0"/>
          <w:marTop w:val="124"/>
          <w:marBottom w:val="0"/>
          <w:divBdr>
            <w:top w:val="none" w:sz="0" w:space="0" w:color="auto"/>
            <w:left w:val="none" w:sz="0" w:space="0" w:color="auto"/>
            <w:bottom w:val="none" w:sz="0" w:space="0" w:color="auto"/>
            <w:right w:val="none" w:sz="0" w:space="0" w:color="auto"/>
          </w:divBdr>
        </w:div>
        <w:div w:id="1639993923">
          <w:marLeft w:val="1123"/>
          <w:marRight w:val="0"/>
          <w:marTop w:val="124"/>
          <w:marBottom w:val="0"/>
          <w:divBdr>
            <w:top w:val="none" w:sz="0" w:space="0" w:color="auto"/>
            <w:left w:val="none" w:sz="0" w:space="0" w:color="auto"/>
            <w:bottom w:val="none" w:sz="0" w:space="0" w:color="auto"/>
            <w:right w:val="none" w:sz="0" w:space="0" w:color="auto"/>
          </w:divBdr>
        </w:div>
      </w:divsChild>
    </w:div>
    <w:div w:id="2029600839">
      <w:bodyDiv w:val="1"/>
      <w:marLeft w:val="0"/>
      <w:marRight w:val="0"/>
      <w:marTop w:val="0"/>
      <w:marBottom w:val="0"/>
      <w:divBdr>
        <w:top w:val="none" w:sz="0" w:space="0" w:color="auto"/>
        <w:left w:val="none" w:sz="0" w:space="0" w:color="auto"/>
        <w:bottom w:val="none" w:sz="0" w:space="0" w:color="auto"/>
        <w:right w:val="none" w:sz="0" w:space="0" w:color="auto"/>
      </w:divBdr>
      <w:divsChild>
        <w:div w:id="547187627">
          <w:marLeft w:val="1037"/>
          <w:marRight w:val="0"/>
          <w:marTop w:val="124"/>
          <w:marBottom w:val="0"/>
          <w:divBdr>
            <w:top w:val="none" w:sz="0" w:space="0" w:color="auto"/>
            <w:left w:val="none" w:sz="0" w:space="0" w:color="auto"/>
            <w:bottom w:val="none" w:sz="0" w:space="0" w:color="auto"/>
            <w:right w:val="none" w:sz="0" w:space="0" w:color="auto"/>
          </w:divBdr>
        </w:div>
        <w:div w:id="321858886">
          <w:marLeft w:val="1037"/>
          <w:marRight w:val="0"/>
          <w:marTop w:val="124"/>
          <w:marBottom w:val="0"/>
          <w:divBdr>
            <w:top w:val="none" w:sz="0" w:space="0" w:color="auto"/>
            <w:left w:val="none" w:sz="0" w:space="0" w:color="auto"/>
            <w:bottom w:val="none" w:sz="0" w:space="0" w:color="auto"/>
            <w:right w:val="none" w:sz="0" w:space="0" w:color="auto"/>
          </w:divBdr>
        </w:div>
      </w:divsChild>
    </w:div>
    <w:div w:id="2030134851">
      <w:bodyDiv w:val="1"/>
      <w:marLeft w:val="0"/>
      <w:marRight w:val="0"/>
      <w:marTop w:val="0"/>
      <w:marBottom w:val="0"/>
      <w:divBdr>
        <w:top w:val="none" w:sz="0" w:space="0" w:color="auto"/>
        <w:left w:val="none" w:sz="0" w:space="0" w:color="auto"/>
        <w:bottom w:val="none" w:sz="0" w:space="0" w:color="auto"/>
        <w:right w:val="none" w:sz="0" w:space="0" w:color="auto"/>
      </w:divBdr>
      <w:divsChild>
        <w:div w:id="1728602030">
          <w:marLeft w:val="1123"/>
          <w:marRight w:val="0"/>
          <w:marTop w:val="124"/>
          <w:marBottom w:val="0"/>
          <w:divBdr>
            <w:top w:val="none" w:sz="0" w:space="0" w:color="auto"/>
            <w:left w:val="none" w:sz="0" w:space="0" w:color="auto"/>
            <w:bottom w:val="none" w:sz="0" w:space="0" w:color="auto"/>
            <w:right w:val="none" w:sz="0" w:space="0" w:color="auto"/>
          </w:divBdr>
        </w:div>
        <w:div w:id="1356613728">
          <w:marLeft w:val="1123"/>
          <w:marRight w:val="0"/>
          <w:marTop w:val="124"/>
          <w:marBottom w:val="0"/>
          <w:divBdr>
            <w:top w:val="none" w:sz="0" w:space="0" w:color="auto"/>
            <w:left w:val="none" w:sz="0" w:space="0" w:color="auto"/>
            <w:bottom w:val="none" w:sz="0" w:space="0" w:color="auto"/>
            <w:right w:val="none" w:sz="0" w:space="0" w:color="auto"/>
          </w:divBdr>
        </w:div>
      </w:divsChild>
    </w:div>
    <w:div w:id="2032877321">
      <w:bodyDiv w:val="1"/>
      <w:marLeft w:val="0"/>
      <w:marRight w:val="0"/>
      <w:marTop w:val="0"/>
      <w:marBottom w:val="0"/>
      <w:divBdr>
        <w:top w:val="none" w:sz="0" w:space="0" w:color="auto"/>
        <w:left w:val="none" w:sz="0" w:space="0" w:color="auto"/>
        <w:bottom w:val="none" w:sz="0" w:space="0" w:color="auto"/>
        <w:right w:val="none" w:sz="0" w:space="0" w:color="auto"/>
      </w:divBdr>
      <w:divsChild>
        <w:div w:id="989822873">
          <w:marLeft w:val="1930"/>
          <w:marRight w:val="0"/>
          <w:marTop w:val="124"/>
          <w:marBottom w:val="0"/>
          <w:divBdr>
            <w:top w:val="none" w:sz="0" w:space="0" w:color="auto"/>
            <w:left w:val="none" w:sz="0" w:space="0" w:color="auto"/>
            <w:bottom w:val="none" w:sz="0" w:space="0" w:color="auto"/>
            <w:right w:val="none" w:sz="0" w:space="0" w:color="auto"/>
          </w:divBdr>
        </w:div>
        <w:div w:id="648941729">
          <w:marLeft w:val="1930"/>
          <w:marRight w:val="0"/>
          <w:marTop w:val="124"/>
          <w:marBottom w:val="0"/>
          <w:divBdr>
            <w:top w:val="none" w:sz="0" w:space="0" w:color="auto"/>
            <w:left w:val="none" w:sz="0" w:space="0" w:color="auto"/>
            <w:bottom w:val="none" w:sz="0" w:space="0" w:color="auto"/>
            <w:right w:val="none" w:sz="0" w:space="0" w:color="auto"/>
          </w:divBdr>
        </w:div>
      </w:divsChild>
    </w:div>
    <w:div w:id="2044355174">
      <w:bodyDiv w:val="1"/>
      <w:marLeft w:val="0"/>
      <w:marRight w:val="0"/>
      <w:marTop w:val="0"/>
      <w:marBottom w:val="0"/>
      <w:divBdr>
        <w:top w:val="none" w:sz="0" w:space="0" w:color="auto"/>
        <w:left w:val="none" w:sz="0" w:space="0" w:color="auto"/>
        <w:bottom w:val="none" w:sz="0" w:space="0" w:color="auto"/>
        <w:right w:val="none" w:sz="0" w:space="0" w:color="auto"/>
      </w:divBdr>
      <w:divsChild>
        <w:div w:id="743920441">
          <w:marLeft w:val="1123"/>
          <w:marRight w:val="0"/>
          <w:marTop w:val="124"/>
          <w:marBottom w:val="0"/>
          <w:divBdr>
            <w:top w:val="none" w:sz="0" w:space="0" w:color="auto"/>
            <w:left w:val="none" w:sz="0" w:space="0" w:color="auto"/>
            <w:bottom w:val="none" w:sz="0" w:space="0" w:color="auto"/>
            <w:right w:val="none" w:sz="0" w:space="0" w:color="auto"/>
          </w:divBdr>
        </w:div>
        <w:div w:id="269438298">
          <w:marLeft w:val="1123"/>
          <w:marRight w:val="0"/>
          <w:marTop w:val="124"/>
          <w:marBottom w:val="0"/>
          <w:divBdr>
            <w:top w:val="none" w:sz="0" w:space="0" w:color="auto"/>
            <w:left w:val="none" w:sz="0" w:space="0" w:color="auto"/>
            <w:bottom w:val="none" w:sz="0" w:space="0" w:color="auto"/>
            <w:right w:val="none" w:sz="0" w:space="0" w:color="auto"/>
          </w:divBdr>
        </w:div>
      </w:divsChild>
    </w:div>
    <w:div w:id="2044362690">
      <w:bodyDiv w:val="1"/>
      <w:marLeft w:val="0"/>
      <w:marRight w:val="0"/>
      <w:marTop w:val="0"/>
      <w:marBottom w:val="0"/>
      <w:divBdr>
        <w:top w:val="none" w:sz="0" w:space="0" w:color="auto"/>
        <w:left w:val="none" w:sz="0" w:space="0" w:color="auto"/>
        <w:bottom w:val="none" w:sz="0" w:space="0" w:color="auto"/>
        <w:right w:val="none" w:sz="0" w:space="0" w:color="auto"/>
      </w:divBdr>
      <w:divsChild>
        <w:div w:id="2036301533">
          <w:marLeft w:val="1123"/>
          <w:marRight w:val="0"/>
          <w:marTop w:val="312"/>
          <w:marBottom w:val="0"/>
          <w:divBdr>
            <w:top w:val="none" w:sz="0" w:space="0" w:color="auto"/>
            <w:left w:val="none" w:sz="0" w:space="0" w:color="auto"/>
            <w:bottom w:val="none" w:sz="0" w:space="0" w:color="auto"/>
            <w:right w:val="none" w:sz="0" w:space="0" w:color="auto"/>
          </w:divBdr>
        </w:div>
        <w:div w:id="1968663233">
          <w:marLeft w:val="1123"/>
          <w:marRight w:val="0"/>
          <w:marTop w:val="312"/>
          <w:marBottom w:val="0"/>
          <w:divBdr>
            <w:top w:val="none" w:sz="0" w:space="0" w:color="auto"/>
            <w:left w:val="none" w:sz="0" w:space="0" w:color="auto"/>
            <w:bottom w:val="none" w:sz="0" w:space="0" w:color="auto"/>
            <w:right w:val="none" w:sz="0" w:space="0" w:color="auto"/>
          </w:divBdr>
        </w:div>
        <w:div w:id="1405684049">
          <w:marLeft w:val="1123"/>
          <w:marRight w:val="0"/>
          <w:marTop w:val="312"/>
          <w:marBottom w:val="0"/>
          <w:divBdr>
            <w:top w:val="none" w:sz="0" w:space="0" w:color="auto"/>
            <w:left w:val="none" w:sz="0" w:space="0" w:color="auto"/>
            <w:bottom w:val="none" w:sz="0" w:space="0" w:color="auto"/>
            <w:right w:val="none" w:sz="0" w:space="0" w:color="auto"/>
          </w:divBdr>
        </w:div>
        <w:div w:id="671953753">
          <w:marLeft w:val="1123"/>
          <w:marRight w:val="0"/>
          <w:marTop w:val="312"/>
          <w:marBottom w:val="0"/>
          <w:divBdr>
            <w:top w:val="none" w:sz="0" w:space="0" w:color="auto"/>
            <w:left w:val="none" w:sz="0" w:space="0" w:color="auto"/>
            <w:bottom w:val="none" w:sz="0" w:space="0" w:color="auto"/>
            <w:right w:val="none" w:sz="0" w:space="0" w:color="auto"/>
          </w:divBdr>
        </w:div>
      </w:divsChild>
    </w:div>
    <w:div w:id="2045135748">
      <w:bodyDiv w:val="1"/>
      <w:marLeft w:val="0"/>
      <w:marRight w:val="0"/>
      <w:marTop w:val="0"/>
      <w:marBottom w:val="0"/>
      <w:divBdr>
        <w:top w:val="none" w:sz="0" w:space="0" w:color="auto"/>
        <w:left w:val="none" w:sz="0" w:space="0" w:color="auto"/>
        <w:bottom w:val="none" w:sz="0" w:space="0" w:color="auto"/>
        <w:right w:val="none" w:sz="0" w:space="0" w:color="auto"/>
      </w:divBdr>
    </w:div>
    <w:div w:id="2049455562">
      <w:bodyDiv w:val="1"/>
      <w:marLeft w:val="0"/>
      <w:marRight w:val="0"/>
      <w:marTop w:val="0"/>
      <w:marBottom w:val="0"/>
      <w:divBdr>
        <w:top w:val="none" w:sz="0" w:space="0" w:color="auto"/>
        <w:left w:val="none" w:sz="0" w:space="0" w:color="auto"/>
        <w:bottom w:val="none" w:sz="0" w:space="0" w:color="auto"/>
        <w:right w:val="none" w:sz="0" w:space="0" w:color="auto"/>
      </w:divBdr>
      <w:divsChild>
        <w:div w:id="1531331679">
          <w:marLeft w:val="1123"/>
          <w:marRight w:val="0"/>
          <w:marTop w:val="124"/>
          <w:marBottom w:val="0"/>
          <w:divBdr>
            <w:top w:val="none" w:sz="0" w:space="0" w:color="auto"/>
            <w:left w:val="none" w:sz="0" w:space="0" w:color="auto"/>
            <w:bottom w:val="none" w:sz="0" w:space="0" w:color="auto"/>
            <w:right w:val="none" w:sz="0" w:space="0" w:color="auto"/>
          </w:divBdr>
        </w:div>
      </w:divsChild>
    </w:div>
    <w:div w:id="2053378085">
      <w:bodyDiv w:val="1"/>
      <w:marLeft w:val="0"/>
      <w:marRight w:val="0"/>
      <w:marTop w:val="0"/>
      <w:marBottom w:val="0"/>
      <w:divBdr>
        <w:top w:val="none" w:sz="0" w:space="0" w:color="auto"/>
        <w:left w:val="none" w:sz="0" w:space="0" w:color="auto"/>
        <w:bottom w:val="none" w:sz="0" w:space="0" w:color="auto"/>
        <w:right w:val="none" w:sz="0" w:space="0" w:color="auto"/>
      </w:divBdr>
      <w:divsChild>
        <w:div w:id="956376027">
          <w:marLeft w:val="1123"/>
          <w:marRight w:val="0"/>
          <w:marTop w:val="124"/>
          <w:marBottom w:val="0"/>
          <w:divBdr>
            <w:top w:val="none" w:sz="0" w:space="0" w:color="auto"/>
            <w:left w:val="none" w:sz="0" w:space="0" w:color="auto"/>
            <w:bottom w:val="none" w:sz="0" w:space="0" w:color="auto"/>
            <w:right w:val="none" w:sz="0" w:space="0" w:color="auto"/>
          </w:divBdr>
        </w:div>
        <w:div w:id="1538085913">
          <w:marLeft w:val="1123"/>
          <w:marRight w:val="0"/>
          <w:marTop w:val="124"/>
          <w:marBottom w:val="0"/>
          <w:divBdr>
            <w:top w:val="none" w:sz="0" w:space="0" w:color="auto"/>
            <w:left w:val="none" w:sz="0" w:space="0" w:color="auto"/>
            <w:bottom w:val="none" w:sz="0" w:space="0" w:color="auto"/>
            <w:right w:val="none" w:sz="0" w:space="0" w:color="auto"/>
          </w:divBdr>
        </w:div>
      </w:divsChild>
    </w:div>
    <w:div w:id="2054770372">
      <w:bodyDiv w:val="1"/>
      <w:marLeft w:val="0"/>
      <w:marRight w:val="0"/>
      <w:marTop w:val="0"/>
      <w:marBottom w:val="0"/>
      <w:divBdr>
        <w:top w:val="none" w:sz="0" w:space="0" w:color="auto"/>
        <w:left w:val="none" w:sz="0" w:space="0" w:color="auto"/>
        <w:bottom w:val="none" w:sz="0" w:space="0" w:color="auto"/>
        <w:right w:val="none" w:sz="0" w:space="0" w:color="auto"/>
      </w:divBdr>
      <w:divsChild>
        <w:div w:id="925774173">
          <w:marLeft w:val="1123"/>
          <w:marRight w:val="0"/>
          <w:marTop w:val="124"/>
          <w:marBottom w:val="0"/>
          <w:divBdr>
            <w:top w:val="none" w:sz="0" w:space="0" w:color="auto"/>
            <w:left w:val="none" w:sz="0" w:space="0" w:color="auto"/>
            <w:bottom w:val="none" w:sz="0" w:space="0" w:color="auto"/>
            <w:right w:val="none" w:sz="0" w:space="0" w:color="auto"/>
          </w:divBdr>
        </w:div>
        <w:div w:id="737435232">
          <w:marLeft w:val="1123"/>
          <w:marRight w:val="0"/>
          <w:marTop w:val="124"/>
          <w:marBottom w:val="0"/>
          <w:divBdr>
            <w:top w:val="none" w:sz="0" w:space="0" w:color="auto"/>
            <w:left w:val="none" w:sz="0" w:space="0" w:color="auto"/>
            <w:bottom w:val="none" w:sz="0" w:space="0" w:color="auto"/>
            <w:right w:val="none" w:sz="0" w:space="0" w:color="auto"/>
          </w:divBdr>
        </w:div>
        <w:div w:id="215702259">
          <w:marLeft w:val="1843"/>
          <w:marRight w:val="0"/>
          <w:marTop w:val="124"/>
          <w:marBottom w:val="0"/>
          <w:divBdr>
            <w:top w:val="none" w:sz="0" w:space="0" w:color="auto"/>
            <w:left w:val="none" w:sz="0" w:space="0" w:color="auto"/>
            <w:bottom w:val="none" w:sz="0" w:space="0" w:color="auto"/>
            <w:right w:val="none" w:sz="0" w:space="0" w:color="auto"/>
          </w:divBdr>
        </w:div>
        <w:div w:id="923101591">
          <w:marLeft w:val="1843"/>
          <w:marRight w:val="0"/>
          <w:marTop w:val="124"/>
          <w:marBottom w:val="0"/>
          <w:divBdr>
            <w:top w:val="none" w:sz="0" w:space="0" w:color="auto"/>
            <w:left w:val="none" w:sz="0" w:space="0" w:color="auto"/>
            <w:bottom w:val="none" w:sz="0" w:space="0" w:color="auto"/>
            <w:right w:val="none" w:sz="0" w:space="0" w:color="auto"/>
          </w:divBdr>
        </w:div>
      </w:divsChild>
    </w:div>
    <w:div w:id="2055421763">
      <w:bodyDiv w:val="1"/>
      <w:marLeft w:val="0"/>
      <w:marRight w:val="0"/>
      <w:marTop w:val="0"/>
      <w:marBottom w:val="0"/>
      <w:divBdr>
        <w:top w:val="none" w:sz="0" w:space="0" w:color="auto"/>
        <w:left w:val="none" w:sz="0" w:space="0" w:color="auto"/>
        <w:bottom w:val="none" w:sz="0" w:space="0" w:color="auto"/>
        <w:right w:val="none" w:sz="0" w:space="0" w:color="auto"/>
      </w:divBdr>
      <w:divsChild>
        <w:div w:id="669211734">
          <w:marLeft w:val="1123"/>
          <w:marRight w:val="0"/>
          <w:marTop w:val="124"/>
          <w:marBottom w:val="0"/>
          <w:divBdr>
            <w:top w:val="none" w:sz="0" w:space="0" w:color="auto"/>
            <w:left w:val="none" w:sz="0" w:space="0" w:color="auto"/>
            <w:bottom w:val="none" w:sz="0" w:space="0" w:color="auto"/>
            <w:right w:val="none" w:sz="0" w:space="0" w:color="auto"/>
          </w:divBdr>
        </w:div>
      </w:divsChild>
    </w:div>
    <w:div w:id="2058160327">
      <w:bodyDiv w:val="1"/>
      <w:marLeft w:val="0"/>
      <w:marRight w:val="0"/>
      <w:marTop w:val="0"/>
      <w:marBottom w:val="0"/>
      <w:divBdr>
        <w:top w:val="none" w:sz="0" w:space="0" w:color="auto"/>
        <w:left w:val="none" w:sz="0" w:space="0" w:color="auto"/>
        <w:bottom w:val="none" w:sz="0" w:space="0" w:color="auto"/>
        <w:right w:val="none" w:sz="0" w:space="0" w:color="auto"/>
      </w:divBdr>
      <w:divsChild>
        <w:div w:id="1899853375">
          <w:marLeft w:val="1123"/>
          <w:marRight w:val="0"/>
          <w:marTop w:val="0"/>
          <w:marBottom w:val="0"/>
          <w:divBdr>
            <w:top w:val="none" w:sz="0" w:space="0" w:color="auto"/>
            <w:left w:val="none" w:sz="0" w:space="0" w:color="auto"/>
            <w:bottom w:val="none" w:sz="0" w:space="0" w:color="auto"/>
            <w:right w:val="none" w:sz="0" w:space="0" w:color="auto"/>
          </w:divBdr>
        </w:div>
        <w:div w:id="810680773">
          <w:marLeft w:val="1123"/>
          <w:marRight w:val="0"/>
          <w:marTop w:val="0"/>
          <w:marBottom w:val="0"/>
          <w:divBdr>
            <w:top w:val="none" w:sz="0" w:space="0" w:color="auto"/>
            <w:left w:val="none" w:sz="0" w:space="0" w:color="auto"/>
            <w:bottom w:val="none" w:sz="0" w:space="0" w:color="auto"/>
            <w:right w:val="none" w:sz="0" w:space="0" w:color="auto"/>
          </w:divBdr>
        </w:div>
      </w:divsChild>
    </w:div>
    <w:div w:id="2061132629">
      <w:bodyDiv w:val="1"/>
      <w:marLeft w:val="0"/>
      <w:marRight w:val="0"/>
      <w:marTop w:val="0"/>
      <w:marBottom w:val="0"/>
      <w:divBdr>
        <w:top w:val="none" w:sz="0" w:space="0" w:color="auto"/>
        <w:left w:val="none" w:sz="0" w:space="0" w:color="auto"/>
        <w:bottom w:val="none" w:sz="0" w:space="0" w:color="auto"/>
        <w:right w:val="none" w:sz="0" w:space="0" w:color="auto"/>
      </w:divBdr>
      <w:divsChild>
        <w:div w:id="1854494771">
          <w:marLeft w:val="1123"/>
          <w:marRight w:val="0"/>
          <w:marTop w:val="124"/>
          <w:marBottom w:val="0"/>
          <w:divBdr>
            <w:top w:val="none" w:sz="0" w:space="0" w:color="auto"/>
            <w:left w:val="none" w:sz="0" w:space="0" w:color="auto"/>
            <w:bottom w:val="none" w:sz="0" w:space="0" w:color="auto"/>
            <w:right w:val="none" w:sz="0" w:space="0" w:color="auto"/>
          </w:divBdr>
        </w:div>
        <w:div w:id="271282900">
          <w:marLeft w:val="1123"/>
          <w:marRight w:val="0"/>
          <w:marTop w:val="124"/>
          <w:marBottom w:val="0"/>
          <w:divBdr>
            <w:top w:val="none" w:sz="0" w:space="0" w:color="auto"/>
            <w:left w:val="none" w:sz="0" w:space="0" w:color="auto"/>
            <w:bottom w:val="none" w:sz="0" w:space="0" w:color="auto"/>
            <w:right w:val="none" w:sz="0" w:space="0" w:color="auto"/>
          </w:divBdr>
        </w:div>
      </w:divsChild>
    </w:div>
    <w:div w:id="2063554117">
      <w:bodyDiv w:val="1"/>
      <w:marLeft w:val="0"/>
      <w:marRight w:val="0"/>
      <w:marTop w:val="0"/>
      <w:marBottom w:val="0"/>
      <w:divBdr>
        <w:top w:val="none" w:sz="0" w:space="0" w:color="auto"/>
        <w:left w:val="none" w:sz="0" w:space="0" w:color="auto"/>
        <w:bottom w:val="none" w:sz="0" w:space="0" w:color="auto"/>
        <w:right w:val="none" w:sz="0" w:space="0" w:color="auto"/>
      </w:divBdr>
    </w:div>
    <w:div w:id="2067603677">
      <w:bodyDiv w:val="1"/>
      <w:marLeft w:val="0"/>
      <w:marRight w:val="0"/>
      <w:marTop w:val="0"/>
      <w:marBottom w:val="0"/>
      <w:divBdr>
        <w:top w:val="none" w:sz="0" w:space="0" w:color="auto"/>
        <w:left w:val="none" w:sz="0" w:space="0" w:color="auto"/>
        <w:bottom w:val="none" w:sz="0" w:space="0" w:color="auto"/>
        <w:right w:val="none" w:sz="0" w:space="0" w:color="auto"/>
      </w:divBdr>
    </w:div>
    <w:div w:id="2069037815">
      <w:bodyDiv w:val="1"/>
      <w:marLeft w:val="0"/>
      <w:marRight w:val="0"/>
      <w:marTop w:val="0"/>
      <w:marBottom w:val="0"/>
      <w:divBdr>
        <w:top w:val="none" w:sz="0" w:space="0" w:color="auto"/>
        <w:left w:val="none" w:sz="0" w:space="0" w:color="auto"/>
        <w:bottom w:val="none" w:sz="0" w:space="0" w:color="auto"/>
        <w:right w:val="none" w:sz="0" w:space="0" w:color="auto"/>
      </w:divBdr>
    </w:div>
    <w:div w:id="2072344616">
      <w:bodyDiv w:val="1"/>
      <w:marLeft w:val="0"/>
      <w:marRight w:val="0"/>
      <w:marTop w:val="0"/>
      <w:marBottom w:val="0"/>
      <w:divBdr>
        <w:top w:val="none" w:sz="0" w:space="0" w:color="auto"/>
        <w:left w:val="none" w:sz="0" w:space="0" w:color="auto"/>
        <w:bottom w:val="none" w:sz="0" w:space="0" w:color="auto"/>
        <w:right w:val="none" w:sz="0" w:space="0" w:color="auto"/>
      </w:divBdr>
      <w:divsChild>
        <w:div w:id="1276330912">
          <w:marLeft w:val="1123"/>
          <w:marRight w:val="0"/>
          <w:marTop w:val="312"/>
          <w:marBottom w:val="0"/>
          <w:divBdr>
            <w:top w:val="none" w:sz="0" w:space="0" w:color="auto"/>
            <w:left w:val="none" w:sz="0" w:space="0" w:color="auto"/>
            <w:bottom w:val="none" w:sz="0" w:space="0" w:color="auto"/>
            <w:right w:val="none" w:sz="0" w:space="0" w:color="auto"/>
          </w:divBdr>
        </w:div>
        <w:div w:id="770316745">
          <w:marLeft w:val="1123"/>
          <w:marRight w:val="0"/>
          <w:marTop w:val="312"/>
          <w:marBottom w:val="0"/>
          <w:divBdr>
            <w:top w:val="none" w:sz="0" w:space="0" w:color="auto"/>
            <w:left w:val="none" w:sz="0" w:space="0" w:color="auto"/>
            <w:bottom w:val="none" w:sz="0" w:space="0" w:color="auto"/>
            <w:right w:val="none" w:sz="0" w:space="0" w:color="auto"/>
          </w:divBdr>
        </w:div>
        <w:div w:id="1475099571">
          <w:marLeft w:val="1123"/>
          <w:marRight w:val="0"/>
          <w:marTop w:val="312"/>
          <w:marBottom w:val="0"/>
          <w:divBdr>
            <w:top w:val="none" w:sz="0" w:space="0" w:color="auto"/>
            <w:left w:val="none" w:sz="0" w:space="0" w:color="auto"/>
            <w:bottom w:val="none" w:sz="0" w:space="0" w:color="auto"/>
            <w:right w:val="none" w:sz="0" w:space="0" w:color="auto"/>
          </w:divBdr>
        </w:div>
        <w:div w:id="1486434107">
          <w:marLeft w:val="1123"/>
          <w:marRight w:val="0"/>
          <w:marTop w:val="312"/>
          <w:marBottom w:val="0"/>
          <w:divBdr>
            <w:top w:val="none" w:sz="0" w:space="0" w:color="auto"/>
            <w:left w:val="none" w:sz="0" w:space="0" w:color="auto"/>
            <w:bottom w:val="none" w:sz="0" w:space="0" w:color="auto"/>
            <w:right w:val="none" w:sz="0" w:space="0" w:color="auto"/>
          </w:divBdr>
        </w:div>
      </w:divsChild>
    </w:div>
    <w:div w:id="2077779084">
      <w:bodyDiv w:val="1"/>
      <w:marLeft w:val="0"/>
      <w:marRight w:val="0"/>
      <w:marTop w:val="0"/>
      <w:marBottom w:val="0"/>
      <w:divBdr>
        <w:top w:val="none" w:sz="0" w:space="0" w:color="auto"/>
        <w:left w:val="none" w:sz="0" w:space="0" w:color="auto"/>
        <w:bottom w:val="none" w:sz="0" w:space="0" w:color="auto"/>
        <w:right w:val="none" w:sz="0" w:space="0" w:color="auto"/>
      </w:divBdr>
    </w:div>
    <w:div w:id="2079589173">
      <w:bodyDiv w:val="1"/>
      <w:marLeft w:val="0"/>
      <w:marRight w:val="0"/>
      <w:marTop w:val="0"/>
      <w:marBottom w:val="0"/>
      <w:divBdr>
        <w:top w:val="none" w:sz="0" w:space="0" w:color="auto"/>
        <w:left w:val="none" w:sz="0" w:space="0" w:color="auto"/>
        <w:bottom w:val="none" w:sz="0" w:space="0" w:color="auto"/>
        <w:right w:val="none" w:sz="0" w:space="0" w:color="auto"/>
      </w:divBdr>
    </w:div>
    <w:div w:id="2085253963">
      <w:bodyDiv w:val="1"/>
      <w:marLeft w:val="0"/>
      <w:marRight w:val="0"/>
      <w:marTop w:val="0"/>
      <w:marBottom w:val="0"/>
      <w:divBdr>
        <w:top w:val="none" w:sz="0" w:space="0" w:color="auto"/>
        <w:left w:val="none" w:sz="0" w:space="0" w:color="auto"/>
        <w:bottom w:val="none" w:sz="0" w:space="0" w:color="auto"/>
        <w:right w:val="none" w:sz="0" w:space="0" w:color="auto"/>
      </w:divBdr>
      <w:divsChild>
        <w:div w:id="1628244591">
          <w:marLeft w:val="1123"/>
          <w:marRight w:val="0"/>
          <w:marTop w:val="124"/>
          <w:marBottom w:val="0"/>
          <w:divBdr>
            <w:top w:val="none" w:sz="0" w:space="0" w:color="auto"/>
            <w:left w:val="none" w:sz="0" w:space="0" w:color="auto"/>
            <w:bottom w:val="none" w:sz="0" w:space="0" w:color="auto"/>
            <w:right w:val="none" w:sz="0" w:space="0" w:color="auto"/>
          </w:divBdr>
        </w:div>
        <w:div w:id="1089355313">
          <w:marLeft w:val="1123"/>
          <w:marRight w:val="0"/>
          <w:marTop w:val="124"/>
          <w:marBottom w:val="0"/>
          <w:divBdr>
            <w:top w:val="none" w:sz="0" w:space="0" w:color="auto"/>
            <w:left w:val="none" w:sz="0" w:space="0" w:color="auto"/>
            <w:bottom w:val="none" w:sz="0" w:space="0" w:color="auto"/>
            <w:right w:val="none" w:sz="0" w:space="0" w:color="auto"/>
          </w:divBdr>
        </w:div>
      </w:divsChild>
    </w:div>
    <w:div w:id="2087267427">
      <w:bodyDiv w:val="1"/>
      <w:marLeft w:val="0"/>
      <w:marRight w:val="0"/>
      <w:marTop w:val="0"/>
      <w:marBottom w:val="0"/>
      <w:divBdr>
        <w:top w:val="none" w:sz="0" w:space="0" w:color="auto"/>
        <w:left w:val="none" w:sz="0" w:space="0" w:color="auto"/>
        <w:bottom w:val="none" w:sz="0" w:space="0" w:color="auto"/>
        <w:right w:val="none" w:sz="0" w:space="0" w:color="auto"/>
      </w:divBdr>
      <w:divsChild>
        <w:div w:id="1052115721">
          <w:marLeft w:val="1123"/>
          <w:marRight w:val="0"/>
          <w:marTop w:val="124"/>
          <w:marBottom w:val="0"/>
          <w:divBdr>
            <w:top w:val="none" w:sz="0" w:space="0" w:color="auto"/>
            <w:left w:val="none" w:sz="0" w:space="0" w:color="auto"/>
            <w:bottom w:val="none" w:sz="0" w:space="0" w:color="auto"/>
            <w:right w:val="none" w:sz="0" w:space="0" w:color="auto"/>
          </w:divBdr>
        </w:div>
      </w:divsChild>
    </w:div>
    <w:div w:id="2087409458">
      <w:bodyDiv w:val="1"/>
      <w:marLeft w:val="0"/>
      <w:marRight w:val="0"/>
      <w:marTop w:val="0"/>
      <w:marBottom w:val="0"/>
      <w:divBdr>
        <w:top w:val="none" w:sz="0" w:space="0" w:color="auto"/>
        <w:left w:val="none" w:sz="0" w:space="0" w:color="auto"/>
        <w:bottom w:val="none" w:sz="0" w:space="0" w:color="auto"/>
        <w:right w:val="none" w:sz="0" w:space="0" w:color="auto"/>
      </w:divBdr>
    </w:div>
    <w:div w:id="2089307098">
      <w:bodyDiv w:val="1"/>
      <w:marLeft w:val="0"/>
      <w:marRight w:val="0"/>
      <w:marTop w:val="0"/>
      <w:marBottom w:val="0"/>
      <w:divBdr>
        <w:top w:val="none" w:sz="0" w:space="0" w:color="auto"/>
        <w:left w:val="none" w:sz="0" w:space="0" w:color="auto"/>
        <w:bottom w:val="none" w:sz="0" w:space="0" w:color="auto"/>
        <w:right w:val="none" w:sz="0" w:space="0" w:color="auto"/>
      </w:divBdr>
    </w:div>
    <w:div w:id="2090417111">
      <w:bodyDiv w:val="1"/>
      <w:marLeft w:val="0"/>
      <w:marRight w:val="0"/>
      <w:marTop w:val="0"/>
      <w:marBottom w:val="0"/>
      <w:divBdr>
        <w:top w:val="none" w:sz="0" w:space="0" w:color="auto"/>
        <w:left w:val="none" w:sz="0" w:space="0" w:color="auto"/>
        <w:bottom w:val="none" w:sz="0" w:space="0" w:color="auto"/>
        <w:right w:val="none" w:sz="0" w:space="0" w:color="auto"/>
      </w:divBdr>
      <w:divsChild>
        <w:div w:id="1258370299">
          <w:marLeft w:val="1123"/>
          <w:marRight w:val="0"/>
          <w:marTop w:val="124"/>
          <w:marBottom w:val="0"/>
          <w:divBdr>
            <w:top w:val="none" w:sz="0" w:space="0" w:color="auto"/>
            <w:left w:val="none" w:sz="0" w:space="0" w:color="auto"/>
            <w:bottom w:val="none" w:sz="0" w:space="0" w:color="auto"/>
            <w:right w:val="none" w:sz="0" w:space="0" w:color="auto"/>
          </w:divBdr>
        </w:div>
        <w:div w:id="1093554572">
          <w:marLeft w:val="1123"/>
          <w:marRight w:val="0"/>
          <w:marTop w:val="124"/>
          <w:marBottom w:val="0"/>
          <w:divBdr>
            <w:top w:val="none" w:sz="0" w:space="0" w:color="auto"/>
            <w:left w:val="none" w:sz="0" w:space="0" w:color="auto"/>
            <w:bottom w:val="none" w:sz="0" w:space="0" w:color="auto"/>
            <w:right w:val="none" w:sz="0" w:space="0" w:color="auto"/>
          </w:divBdr>
        </w:div>
      </w:divsChild>
    </w:div>
    <w:div w:id="2092046276">
      <w:bodyDiv w:val="1"/>
      <w:marLeft w:val="0"/>
      <w:marRight w:val="0"/>
      <w:marTop w:val="0"/>
      <w:marBottom w:val="0"/>
      <w:divBdr>
        <w:top w:val="none" w:sz="0" w:space="0" w:color="auto"/>
        <w:left w:val="none" w:sz="0" w:space="0" w:color="auto"/>
        <w:bottom w:val="none" w:sz="0" w:space="0" w:color="auto"/>
        <w:right w:val="none" w:sz="0" w:space="0" w:color="auto"/>
      </w:divBdr>
    </w:div>
    <w:div w:id="2098406665">
      <w:bodyDiv w:val="1"/>
      <w:marLeft w:val="0"/>
      <w:marRight w:val="0"/>
      <w:marTop w:val="0"/>
      <w:marBottom w:val="0"/>
      <w:divBdr>
        <w:top w:val="none" w:sz="0" w:space="0" w:color="auto"/>
        <w:left w:val="none" w:sz="0" w:space="0" w:color="auto"/>
        <w:bottom w:val="none" w:sz="0" w:space="0" w:color="auto"/>
        <w:right w:val="none" w:sz="0" w:space="0" w:color="auto"/>
      </w:divBdr>
    </w:div>
    <w:div w:id="2104764233">
      <w:bodyDiv w:val="1"/>
      <w:marLeft w:val="0"/>
      <w:marRight w:val="0"/>
      <w:marTop w:val="0"/>
      <w:marBottom w:val="0"/>
      <w:divBdr>
        <w:top w:val="none" w:sz="0" w:space="0" w:color="auto"/>
        <w:left w:val="none" w:sz="0" w:space="0" w:color="auto"/>
        <w:bottom w:val="none" w:sz="0" w:space="0" w:color="auto"/>
        <w:right w:val="none" w:sz="0" w:space="0" w:color="auto"/>
      </w:divBdr>
      <w:divsChild>
        <w:div w:id="338234833">
          <w:marLeft w:val="1123"/>
          <w:marRight w:val="0"/>
          <w:marTop w:val="124"/>
          <w:marBottom w:val="0"/>
          <w:divBdr>
            <w:top w:val="none" w:sz="0" w:space="0" w:color="auto"/>
            <w:left w:val="none" w:sz="0" w:space="0" w:color="auto"/>
            <w:bottom w:val="none" w:sz="0" w:space="0" w:color="auto"/>
            <w:right w:val="none" w:sz="0" w:space="0" w:color="auto"/>
          </w:divBdr>
        </w:div>
        <w:div w:id="25523269">
          <w:marLeft w:val="1123"/>
          <w:marRight w:val="0"/>
          <w:marTop w:val="124"/>
          <w:marBottom w:val="0"/>
          <w:divBdr>
            <w:top w:val="none" w:sz="0" w:space="0" w:color="auto"/>
            <w:left w:val="none" w:sz="0" w:space="0" w:color="auto"/>
            <w:bottom w:val="none" w:sz="0" w:space="0" w:color="auto"/>
            <w:right w:val="none" w:sz="0" w:space="0" w:color="auto"/>
          </w:divBdr>
        </w:div>
        <w:div w:id="111637507">
          <w:marLeft w:val="1123"/>
          <w:marRight w:val="0"/>
          <w:marTop w:val="124"/>
          <w:marBottom w:val="0"/>
          <w:divBdr>
            <w:top w:val="none" w:sz="0" w:space="0" w:color="auto"/>
            <w:left w:val="none" w:sz="0" w:space="0" w:color="auto"/>
            <w:bottom w:val="none" w:sz="0" w:space="0" w:color="auto"/>
            <w:right w:val="none" w:sz="0" w:space="0" w:color="auto"/>
          </w:divBdr>
        </w:div>
        <w:div w:id="1190339723">
          <w:marLeft w:val="1123"/>
          <w:marRight w:val="0"/>
          <w:marTop w:val="124"/>
          <w:marBottom w:val="0"/>
          <w:divBdr>
            <w:top w:val="none" w:sz="0" w:space="0" w:color="auto"/>
            <w:left w:val="none" w:sz="0" w:space="0" w:color="auto"/>
            <w:bottom w:val="none" w:sz="0" w:space="0" w:color="auto"/>
            <w:right w:val="none" w:sz="0" w:space="0" w:color="auto"/>
          </w:divBdr>
        </w:div>
      </w:divsChild>
    </w:div>
    <w:div w:id="2109619829">
      <w:bodyDiv w:val="1"/>
      <w:marLeft w:val="0"/>
      <w:marRight w:val="0"/>
      <w:marTop w:val="0"/>
      <w:marBottom w:val="0"/>
      <w:divBdr>
        <w:top w:val="none" w:sz="0" w:space="0" w:color="auto"/>
        <w:left w:val="none" w:sz="0" w:space="0" w:color="auto"/>
        <w:bottom w:val="none" w:sz="0" w:space="0" w:color="auto"/>
        <w:right w:val="none" w:sz="0" w:space="0" w:color="auto"/>
      </w:divBdr>
    </w:div>
    <w:div w:id="2127188444">
      <w:bodyDiv w:val="1"/>
      <w:marLeft w:val="0"/>
      <w:marRight w:val="0"/>
      <w:marTop w:val="0"/>
      <w:marBottom w:val="0"/>
      <w:divBdr>
        <w:top w:val="none" w:sz="0" w:space="0" w:color="auto"/>
        <w:left w:val="none" w:sz="0" w:space="0" w:color="auto"/>
        <w:bottom w:val="none" w:sz="0" w:space="0" w:color="auto"/>
        <w:right w:val="none" w:sz="0" w:space="0" w:color="auto"/>
      </w:divBdr>
      <w:divsChild>
        <w:div w:id="1221096718">
          <w:marLeft w:val="1123"/>
          <w:marRight w:val="0"/>
          <w:marTop w:val="124"/>
          <w:marBottom w:val="0"/>
          <w:divBdr>
            <w:top w:val="none" w:sz="0" w:space="0" w:color="auto"/>
            <w:left w:val="none" w:sz="0" w:space="0" w:color="auto"/>
            <w:bottom w:val="none" w:sz="0" w:space="0" w:color="auto"/>
            <w:right w:val="none" w:sz="0" w:space="0" w:color="auto"/>
          </w:divBdr>
        </w:div>
        <w:div w:id="362949843">
          <w:marLeft w:val="1123"/>
          <w:marRight w:val="0"/>
          <w:marTop w:val="124"/>
          <w:marBottom w:val="0"/>
          <w:divBdr>
            <w:top w:val="none" w:sz="0" w:space="0" w:color="auto"/>
            <w:left w:val="none" w:sz="0" w:space="0" w:color="auto"/>
            <w:bottom w:val="none" w:sz="0" w:space="0" w:color="auto"/>
            <w:right w:val="none" w:sz="0" w:space="0" w:color="auto"/>
          </w:divBdr>
        </w:div>
        <w:div w:id="1916163244">
          <w:marLeft w:val="1123"/>
          <w:marRight w:val="0"/>
          <w:marTop w:val="124"/>
          <w:marBottom w:val="0"/>
          <w:divBdr>
            <w:top w:val="none" w:sz="0" w:space="0" w:color="auto"/>
            <w:left w:val="none" w:sz="0" w:space="0" w:color="auto"/>
            <w:bottom w:val="none" w:sz="0" w:space="0" w:color="auto"/>
            <w:right w:val="none" w:sz="0" w:space="0" w:color="auto"/>
          </w:divBdr>
        </w:div>
      </w:divsChild>
    </w:div>
    <w:div w:id="2134978464">
      <w:bodyDiv w:val="1"/>
      <w:marLeft w:val="0"/>
      <w:marRight w:val="0"/>
      <w:marTop w:val="0"/>
      <w:marBottom w:val="0"/>
      <w:divBdr>
        <w:top w:val="none" w:sz="0" w:space="0" w:color="auto"/>
        <w:left w:val="none" w:sz="0" w:space="0" w:color="auto"/>
        <w:bottom w:val="none" w:sz="0" w:space="0" w:color="auto"/>
        <w:right w:val="none" w:sz="0" w:space="0" w:color="auto"/>
      </w:divBdr>
      <w:divsChild>
        <w:div w:id="888108927">
          <w:marLeft w:val="1123"/>
          <w:marRight w:val="0"/>
          <w:marTop w:val="124"/>
          <w:marBottom w:val="0"/>
          <w:divBdr>
            <w:top w:val="none" w:sz="0" w:space="0" w:color="auto"/>
            <w:left w:val="none" w:sz="0" w:space="0" w:color="auto"/>
            <w:bottom w:val="none" w:sz="0" w:space="0" w:color="auto"/>
            <w:right w:val="none" w:sz="0" w:space="0" w:color="auto"/>
          </w:divBdr>
        </w:div>
      </w:divsChild>
    </w:div>
    <w:div w:id="2136874769">
      <w:bodyDiv w:val="1"/>
      <w:marLeft w:val="0"/>
      <w:marRight w:val="0"/>
      <w:marTop w:val="0"/>
      <w:marBottom w:val="0"/>
      <w:divBdr>
        <w:top w:val="none" w:sz="0" w:space="0" w:color="auto"/>
        <w:left w:val="none" w:sz="0" w:space="0" w:color="auto"/>
        <w:bottom w:val="none" w:sz="0" w:space="0" w:color="auto"/>
        <w:right w:val="none" w:sz="0" w:space="0" w:color="auto"/>
      </w:divBdr>
    </w:div>
    <w:div w:id="2142838218">
      <w:bodyDiv w:val="1"/>
      <w:marLeft w:val="0"/>
      <w:marRight w:val="0"/>
      <w:marTop w:val="0"/>
      <w:marBottom w:val="0"/>
      <w:divBdr>
        <w:top w:val="none" w:sz="0" w:space="0" w:color="auto"/>
        <w:left w:val="none" w:sz="0" w:space="0" w:color="auto"/>
        <w:bottom w:val="none" w:sz="0" w:space="0" w:color="auto"/>
        <w:right w:val="none" w:sz="0" w:space="0" w:color="auto"/>
      </w:divBdr>
      <w:divsChild>
        <w:div w:id="749082556">
          <w:marLeft w:val="1123"/>
          <w:marRight w:val="0"/>
          <w:marTop w:val="124"/>
          <w:marBottom w:val="0"/>
          <w:divBdr>
            <w:top w:val="none" w:sz="0" w:space="0" w:color="auto"/>
            <w:left w:val="none" w:sz="0" w:space="0" w:color="auto"/>
            <w:bottom w:val="none" w:sz="0" w:space="0" w:color="auto"/>
            <w:right w:val="none" w:sz="0" w:space="0" w:color="auto"/>
          </w:divBdr>
        </w:div>
        <w:div w:id="630205950">
          <w:marLeft w:val="1123"/>
          <w:marRight w:val="0"/>
          <w:marTop w:val="124"/>
          <w:marBottom w:val="0"/>
          <w:divBdr>
            <w:top w:val="none" w:sz="0" w:space="0" w:color="auto"/>
            <w:left w:val="none" w:sz="0" w:space="0" w:color="auto"/>
            <w:bottom w:val="none" w:sz="0" w:space="0" w:color="auto"/>
            <w:right w:val="none" w:sz="0" w:space="0" w:color="auto"/>
          </w:divBdr>
        </w:div>
        <w:div w:id="1520507082">
          <w:marLeft w:val="1123"/>
          <w:marRight w:val="0"/>
          <w:marTop w:val="124"/>
          <w:marBottom w:val="0"/>
          <w:divBdr>
            <w:top w:val="none" w:sz="0" w:space="0" w:color="auto"/>
            <w:left w:val="none" w:sz="0" w:space="0" w:color="auto"/>
            <w:bottom w:val="none" w:sz="0" w:space="0" w:color="auto"/>
            <w:right w:val="none" w:sz="0" w:space="0" w:color="auto"/>
          </w:divBdr>
        </w:div>
      </w:divsChild>
    </w:div>
    <w:div w:id="2143307842">
      <w:bodyDiv w:val="1"/>
      <w:marLeft w:val="0"/>
      <w:marRight w:val="0"/>
      <w:marTop w:val="0"/>
      <w:marBottom w:val="0"/>
      <w:divBdr>
        <w:top w:val="none" w:sz="0" w:space="0" w:color="auto"/>
        <w:left w:val="none" w:sz="0" w:space="0" w:color="auto"/>
        <w:bottom w:val="none" w:sz="0" w:space="0" w:color="auto"/>
        <w:right w:val="none" w:sz="0" w:space="0" w:color="auto"/>
      </w:divBdr>
      <w:divsChild>
        <w:div w:id="44187225">
          <w:marLeft w:val="1123"/>
          <w:marRight w:val="0"/>
          <w:marTop w:val="0"/>
          <w:marBottom w:val="0"/>
          <w:divBdr>
            <w:top w:val="none" w:sz="0" w:space="0" w:color="auto"/>
            <w:left w:val="none" w:sz="0" w:space="0" w:color="auto"/>
            <w:bottom w:val="none" w:sz="0" w:space="0" w:color="auto"/>
            <w:right w:val="none" w:sz="0" w:space="0" w:color="auto"/>
          </w:divBdr>
        </w:div>
      </w:divsChild>
    </w:div>
    <w:div w:id="2143494669">
      <w:bodyDiv w:val="1"/>
      <w:marLeft w:val="0"/>
      <w:marRight w:val="0"/>
      <w:marTop w:val="0"/>
      <w:marBottom w:val="0"/>
      <w:divBdr>
        <w:top w:val="none" w:sz="0" w:space="0" w:color="auto"/>
        <w:left w:val="none" w:sz="0" w:space="0" w:color="auto"/>
        <w:bottom w:val="none" w:sz="0" w:space="0" w:color="auto"/>
        <w:right w:val="none" w:sz="0" w:space="0" w:color="auto"/>
      </w:divBdr>
    </w:div>
    <w:div w:id="2144956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image" Target="media/image18.png"/><Relationship Id="rId21" Type="http://schemas.openxmlformats.org/officeDocument/2006/relationships/image" Target="media/image8.png"/><Relationship Id="rId34" Type="http://schemas.openxmlformats.org/officeDocument/2006/relationships/image" Target="media/image17.png"/><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hyperlink" Target="https://www.youtube.com/watch?v=L8y6X786tFs" TargetMode="External"/><Relationship Id="rId55" Type="http://schemas.openxmlformats.org/officeDocument/2006/relationships/hyperlink" Target="https://www.youtube.com/watch?v=nqWeiVyzlaQ"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image" Target="media/image2.jpg"/><Relationship Id="rId24" Type="http://schemas.openxmlformats.org/officeDocument/2006/relationships/hyperlink" Target="https://www.youtube.com/watch?v=MHS-htjGgSY" TargetMode="External"/><Relationship Id="rId32" Type="http://schemas.openxmlformats.org/officeDocument/2006/relationships/hyperlink" Target="https://www.amazon.com/Macroeconomics-Managers-Michael-K-Evans/dp/1405158501" TargetMode="External"/><Relationship Id="rId37" Type="http://schemas.openxmlformats.org/officeDocument/2006/relationships/hyperlink" Target="https://www.youtube.com/watch?v=PQ-6uDWM8SQ" TargetMode="External"/><Relationship Id="rId40" Type="http://schemas.openxmlformats.org/officeDocument/2006/relationships/hyperlink" Target="https://doi.org/10.1257/jel.47.2.315" TargetMode="External"/><Relationship Id="rId45" Type="http://schemas.openxmlformats.org/officeDocument/2006/relationships/image" Target="media/image22.png"/><Relationship Id="rId53" Type="http://schemas.openxmlformats.org/officeDocument/2006/relationships/hyperlink" Target="https://www.youtube.com/watch?v=IcghGCBROR0" TargetMode="External"/><Relationship Id="rId58" Type="http://schemas.openxmlformats.org/officeDocument/2006/relationships/hyperlink" Target="https://www.worldbank.org/en/topic/trade/publication/global-value-chain-development-report-2021" TargetMode="External"/><Relationship Id="rId5" Type="http://schemas.openxmlformats.org/officeDocument/2006/relationships/settings" Target="settings.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9.jpg"/><Relationship Id="rId27" Type="http://schemas.openxmlformats.org/officeDocument/2006/relationships/image" Target="media/image13.png"/><Relationship Id="rId30" Type="http://schemas.openxmlformats.org/officeDocument/2006/relationships/hyperlink" Target="https://www.youtube.com/watch?v=R3xBetdJ2UY" TargetMode="External"/><Relationship Id="rId35" Type="http://schemas.openxmlformats.org/officeDocument/2006/relationships/hyperlink" Target="https://www.youtube.com/shorts/DR4FHKF-H4o" TargetMode="External"/><Relationship Id="rId43" Type="http://schemas.openxmlformats.org/officeDocument/2006/relationships/image" Target="media/image20.png"/><Relationship Id="rId48" Type="http://schemas.openxmlformats.org/officeDocument/2006/relationships/hyperlink" Target="https://www.youtube.com/watch?v=ftmvsahQ6Wo" TargetMode="External"/><Relationship Id="rId56" Type="http://schemas.openxmlformats.org/officeDocument/2006/relationships/image" Target="media/image25.png"/><Relationship Id="rId8" Type="http://schemas.openxmlformats.org/officeDocument/2006/relationships/endnotes" Target="endnotes.xml"/><Relationship Id="rId51" Type="http://schemas.openxmlformats.org/officeDocument/2006/relationships/hyperlink" Target="https://www.youtube.com/watch?v=JearAEpjRR4" TargetMode="Externa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6.png"/><Relationship Id="rId38" Type="http://schemas.openxmlformats.org/officeDocument/2006/relationships/hyperlink" Target="https://www.launchx.com/command-post/articles/7-behavioral-economics-concepts-in-startups?utm_source=google&amp;utm_medium=cpc&amp;utm_campaign=21234995962&amp;utm_term=&amp;utm_term=&amp;utm_campaign=2025+Off-Cycle+Worldwide&amp;utm_source=adwords&amp;utm_medium=ppc&amp;hsa_acc=3487639637&amp;hsa_cam=21234995962&amp;hsa_grp=&amp;hsa_ad=&amp;hsa_src=x&amp;hsa_tgt=&amp;hsa_kw=&amp;hsa_mt=&amp;hsa_net=adwords&amp;hsa_ver=3&amp;gad_source=2&amp;gclid=EAIaIQobChMIosD1hrnHiAMVnERBAh0gMA_DEAAYASAAEgKW2PD_BwE" TargetMode="External"/><Relationship Id="rId46" Type="http://schemas.openxmlformats.org/officeDocument/2006/relationships/image" Target="media/image23.png"/><Relationship Id="rId59"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hyperlink" Target="https://www.youtube.com/watch?v=mWwXmH-n5Bo" TargetMode="External"/><Relationship Id="rId54" Type="http://schemas.openxmlformats.org/officeDocument/2006/relationships/hyperlink" Target="https://www.youtube.com/watch?v=PBa3HunrmjQ"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hyperlink" Target="https://www.youtube.com/watch?v=KM7FEG2wKco" TargetMode="External"/><Relationship Id="rId49" Type="http://schemas.openxmlformats.org/officeDocument/2006/relationships/hyperlink" Target="https://www.youtube.com/watch?v=L8y6X786tFs" TargetMode="External"/><Relationship Id="rId57" Type="http://schemas.openxmlformats.org/officeDocument/2006/relationships/hyperlink" Target="https://www.youtube.com/watch?v=RswNYuf5Rng" TargetMode="External"/><Relationship Id="rId10" Type="http://schemas.openxmlformats.org/officeDocument/2006/relationships/image" Target="media/image110.png"/><Relationship Id="rId31" Type="http://schemas.openxmlformats.org/officeDocument/2006/relationships/hyperlink" Target="https://www.youtube.com/watch?v=5UrKNJijw5w" TargetMode="External"/><Relationship Id="rId44" Type="http://schemas.openxmlformats.org/officeDocument/2006/relationships/image" Target="media/image21.png"/><Relationship Id="rId52" Type="http://schemas.openxmlformats.org/officeDocument/2006/relationships/hyperlink" Target="https://www.youtube.com/watch?v=m5ych9oDtk0"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TM03444177">
      <a:dk1>
        <a:srgbClr val="000000"/>
      </a:dk1>
      <a:lt1>
        <a:srgbClr val="FFFFFF"/>
      </a:lt1>
      <a:dk2>
        <a:srgbClr val="44546A"/>
      </a:dk2>
      <a:lt2>
        <a:srgbClr val="E7E6E6"/>
      </a:lt2>
      <a:accent1>
        <a:srgbClr val="206843"/>
      </a:accent1>
      <a:accent2>
        <a:srgbClr val="D0B378"/>
      </a:accent2>
      <a:accent3>
        <a:srgbClr val="AD2E28"/>
      </a:accent3>
      <a:accent4>
        <a:srgbClr val="5D7879"/>
      </a:accent4>
      <a:accent5>
        <a:srgbClr val="CBAE93"/>
      </a:accent5>
      <a:accent6>
        <a:srgbClr val="F7F7F7"/>
      </a:accent6>
      <a:hlink>
        <a:srgbClr val="0563C1"/>
      </a:hlink>
      <a:folHlink>
        <a:srgbClr val="954F72"/>
      </a:folHlink>
    </a:clrScheme>
    <a:fontScheme name="Custom 96">
      <a:majorFont>
        <a:latin typeface="Century Gothic"/>
        <a:ea typeface=""/>
        <a:cs typeface=""/>
      </a:majorFont>
      <a:minorFont>
        <a:latin typeface="Georgia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0LpyPSIbDgSgZpYEHIjfCvqrCQ==">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</go:docsCustomData>
</go:gDocsCustomXmlDataStorage>
</file>

<file path=customXml/itemProps1.xml><?xml version="1.0" encoding="utf-8"?>
<ds:datastoreItem xmlns:ds="http://schemas.openxmlformats.org/officeDocument/2006/customXml" ds:itemID="{1C1BF910-BFA9-4474-8FCA-EBE4A708EFD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7658</TotalTime>
  <Pages>15</Pages>
  <Words>39228</Words>
  <Characters>223605</Characters>
  <Application>Microsoft Office Word</Application>
  <DocSecurity>0</DocSecurity>
  <Lines>1863</Lines>
  <Paragraphs>524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Onyango</dc:creator>
  <cp:lastModifiedBy>Admin</cp:lastModifiedBy>
  <cp:revision>115</cp:revision>
  <dcterms:created xsi:type="dcterms:W3CDTF">2024-09-02T19:22:00Z</dcterms:created>
  <dcterms:modified xsi:type="dcterms:W3CDTF">2024-11-22T06:40:00Z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