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2BCC" w14:textId="180CD00E" w:rsidR="00A3709C" w:rsidRDefault="002D7F42" w:rsidP="00980BEE">
      <w:pPr>
        <w:pStyle w:val="Title"/>
        <w:ind w:left="0"/>
        <w:rPr>
          <w:color w:val="037B90"/>
        </w:rPr>
      </w:pPr>
      <w:r>
        <w:rPr>
          <w:noProof/>
          <w:color w:val="037B90"/>
          <w:sz w:val="74"/>
          <w:szCs w:val="74"/>
          <w:lang w:eastAsia="en-US"/>
        </w:rPr>
        <mc:AlternateContent>
          <mc:Choice Requires="wps">
            <w:drawing>
              <wp:anchor distT="0" distB="0" distL="114300" distR="114300" simplePos="0" relativeHeight="251740160" behindDoc="1" locked="0" layoutInCell="1" allowOverlap="1" wp14:anchorId="3E9655E5" wp14:editId="7E91DDFB">
                <wp:simplePos x="0" y="0"/>
                <wp:positionH relativeFrom="column">
                  <wp:posOffset>-577970</wp:posOffset>
                </wp:positionH>
                <wp:positionV relativeFrom="paragraph">
                  <wp:posOffset>-5283679</wp:posOffset>
                </wp:positionV>
                <wp:extent cx="6857641" cy="5658569"/>
                <wp:effectExtent l="0" t="0" r="635" b="0"/>
                <wp:wrapNone/>
                <wp:docPr id="1843344550" name="Rectangle 1843344550"/>
                <wp:cNvGraphicFramePr/>
                <a:graphic xmlns:a="http://schemas.openxmlformats.org/drawingml/2006/main">
                  <a:graphicData uri="http://schemas.microsoft.com/office/word/2010/wordprocessingShape">
                    <wps:wsp>
                      <wps:cNvSpPr/>
                      <wps:spPr>
                        <a:xfrm>
                          <a:off x="0" y="0"/>
                          <a:ext cx="6857641" cy="565856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631D298" w14:textId="1038649F" w:rsidR="00F870F4" w:rsidRDefault="00F870F4" w:rsidP="002D7F42">
                            <w:pPr>
                              <w:jc w:val="center"/>
                            </w:pPr>
                            <w:r>
                              <w:rPr>
                                <w:noProof/>
                                <w:lang w:eastAsia="en-US"/>
                              </w:rPr>
                              <w:drawing>
                                <wp:inline distT="0" distB="0" distL="0" distR="0" wp14:anchorId="5E78E8DF" wp14:editId="2A6178B0">
                                  <wp:extent cx="7014298" cy="3945543"/>
                                  <wp:effectExtent l="0" t="0" r="0" b="0"/>
                                  <wp:docPr id="1843344551" name="Picture 184334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44551" name="MODULE PHOTO.jpg"/>
                                          <pic:cNvPicPr/>
                                        </pic:nvPicPr>
                                        <pic:blipFill>
                                          <a:blip r:embed="rId9">
                                            <a:extLst>
                                              <a:ext uri="{28A0092B-C50C-407E-A947-70E740481C1C}">
                                                <a14:useLocalDpi xmlns:a14="http://schemas.microsoft.com/office/drawing/2010/main" val="0"/>
                                              </a:ext>
                                            </a:extLst>
                                          </a:blip>
                                          <a:stretch>
                                            <a:fillRect/>
                                          </a:stretch>
                                        </pic:blipFill>
                                        <pic:spPr>
                                          <a:xfrm>
                                            <a:off x="0" y="0"/>
                                            <a:ext cx="7020581" cy="39490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655E5" id="Rectangle 1843344550" o:spid="_x0000_s1026" style="position:absolute;margin-left:-45.5pt;margin-top:-416.05pt;width:539.95pt;height:445.5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" fillcolor="white [3201]" stroked="f" strokeweight="1pt">
                <v:textbox>
                  <w:txbxContent>
                    <w:p w14:paraId="7631D298" w14:textId="1038649F" w:rsidR="00F870F4" w:rsidRDefault="00F870F4" w:rsidP="002D7F42">
                      <w:pPr>
                        <w:jc w:val="center"/>
                      </w:pPr>
                      <w:r>
                        <w:rPr>
                          <w:noProof/>
                          <w:lang w:eastAsia="en-US"/>
                        </w:rPr>
                        <w:drawing>
                          <wp:inline distT="0" distB="0" distL="0" distR="0" wp14:anchorId="5E78E8DF" wp14:editId="2A6178B0">
                            <wp:extent cx="7014298" cy="3945543"/>
                            <wp:effectExtent l="0" t="0" r="0" b="0"/>
                            <wp:docPr id="1843344551" name="Picture 184334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44551" name="MODULE PHOTO.jpg"/>
                                    <pic:cNvPicPr/>
                                  </pic:nvPicPr>
                                  <pic:blipFill>
                                    <a:blip r:embed="rId10">
                                      <a:extLst>
                                        <a:ext uri="{28A0092B-C50C-407E-A947-70E740481C1C}">
                                          <a14:useLocalDpi xmlns:a14="http://schemas.microsoft.com/office/drawing/2010/main" val="0"/>
                                        </a:ext>
                                      </a:extLst>
                                    </a:blip>
                                    <a:stretch>
                                      <a:fillRect/>
                                    </a:stretch>
                                  </pic:blipFill>
                                  <pic:spPr>
                                    <a:xfrm>
                                      <a:off x="0" y="0"/>
                                      <a:ext cx="7020581" cy="3949077"/>
                                    </a:xfrm>
                                    <a:prstGeom prst="rect">
                                      <a:avLst/>
                                    </a:prstGeom>
                                  </pic:spPr>
                                </pic:pic>
                              </a:graphicData>
                            </a:graphic>
                          </wp:inline>
                        </w:drawing>
                      </w:r>
                    </w:p>
                  </w:txbxContent>
                </v:textbox>
              </v:rect>
            </w:pict>
          </mc:Fallback>
        </mc:AlternateContent>
      </w:r>
      <w:r w:rsidR="00864D6B">
        <w:rPr>
          <w:color w:val="037B90"/>
          <w:sz w:val="74"/>
          <w:szCs w:val="74"/>
        </w:rPr>
        <w:t>STM 3</w:t>
      </w:r>
      <w:r w:rsidR="00C40EDC">
        <w:rPr>
          <w:color w:val="037B90"/>
          <w:sz w:val="74"/>
          <w:szCs w:val="74"/>
        </w:rPr>
        <w:t xml:space="preserve">01: </w:t>
      </w:r>
      <w:r w:rsidR="00864D6B">
        <w:rPr>
          <w:color w:val="037B90"/>
          <w:sz w:val="74"/>
          <w:szCs w:val="74"/>
        </w:rPr>
        <w:t xml:space="preserve">Business Policy </w:t>
      </w:r>
    </w:p>
    <w:tbl>
      <w:tblPr>
        <w:tblStyle w:val="ae"/>
        <w:tblpPr w:leftFromText="180" w:rightFromText="180" w:topFromText="180" w:bottomFromText="180" w:vertAnchor="text" w:horzAnchor="page" w:tblpX="5429" w:tblpY="473"/>
        <w:tblW w:w="6022" w:type="dxa"/>
        <w:tblLayout w:type="fixed"/>
        <w:tblLook w:val="0600" w:firstRow="0" w:lastRow="0" w:firstColumn="0" w:lastColumn="0" w:noHBand="1" w:noVBand="1"/>
      </w:tblPr>
      <w:tblGrid>
        <w:gridCol w:w="1687"/>
        <w:gridCol w:w="4335"/>
      </w:tblGrid>
      <w:tr w:rsidR="00AB7625" w14:paraId="4CBF646D" w14:textId="77777777" w:rsidTr="00AB7625">
        <w:tc>
          <w:tcPr>
            <w:tcW w:w="1687" w:type="dxa"/>
          </w:tcPr>
          <w:p w14:paraId="1A4F1AC9" w14:textId="77777777" w:rsidR="00AB7625" w:rsidRDefault="00AB7625" w:rsidP="00AB7625">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67C35C78" w14:textId="50F0D10E" w:rsidR="00AB7625" w:rsidRDefault="00864D6B" w:rsidP="00864D6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Edward Masha </w:t>
            </w:r>
          </w:p>
        </w:tc>
      </w:tr>
      <w:tr w:rsidR="00AB7625" w14:paraId="67BB8975" w14:textId="77777777" w:rsidTr="00AB7625">
        <w:tc>
          <w:tcPr>
            <w:tcW w:w="1687" w:type="dxa"/>
          </w:tcPr>
          <w:p w14:paraId="657C7499" w14:textId="77777777" w:rsidR="00AB7625" w:rsidRDefault="00AB7625" w:rsidP="00AB7625">
            <w:pPr>
              <w:widowControl w:val="0"/>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128EA9DC" w14:textId="23B3F478" w:rsidR="00980BEE" w:rsidRDefault="00AB7625" w:rsidP="00AB7625">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Bachelor of </w:t>
            </w:r>
            <w:r w:rsidR="00864D6B">
              <w:rPr>
                <w:rFonts w:ascii="Century Gothic" w:eastAsia="Century Gothic" w:hAnsi="Century Gothic" w:cs="Century Gothic"/>
                <w:sz w:val="22"/>
                <w:szCs w:val="22"/>
              </w:rPr>
              <w:t>Commerce</w:t>
            </w:r>
            <w:r w:rsidR="00980BEE">
              <w:rPr>
                <w:rFonts w:ascii="Century Gothic" w:eastAsia="Century Gothic" w:hAnsi="Century Gothic" w:cs="Century Gothic"/>
                <w:sz w:val="22"/>
                <w:szCs w:val="22"/>
              </w:rPr>
              <w:t>.</w:t>
            </w:r>
          </w:p>
          <w:p w14:paraId="11680323" w14:textId="1093AEDC" w:rsidR="00980BEE" w:rsidRDefault="00980BEE" w:rsidP="00AB7625">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School of Business &amp; Economics</w:t>
            </w:r>
          </w:p>
          <w:p w14:paraId="72920AF7" w14:textId="4B3A7798" w:rsidR="00980BEE" w:rsidRDefault="00980BEE" w:rsidP="00AB7625">
            <w:pPr>
              <w:widowControl w:val="0"/>
              <w:spacing w:before="0" w:after="0" w:line="240" w:lineRule="auto"/>
              <w:rPr>
                <w:rFonts w:ascii="Century Gothic" w:eastAsia="Century Gothic" w:hAnsi="Century Gothic" w:cs="Century Gothic"/>
                <w:sz w:val="22"/>
                <w:szCs w:val="22"/>
              </w:rPr>
            </w:pPr>
          </w:p>
        </w:tc>
      </w:tr>
    </w:tbl>
    <w:p w14:paraId="19343E98" w14:textId="43EC313E" w:rsidR="00A3709C" w:rsidRDefault="00980BEE" w:rsidP="00980BEE">
      <w:pPr>
        <w:spacing w:before="0"/>
        <w:ind w:right="-1944"/>
        <w:rPr>
          <w:rFonts w:ascii="Century Gothic" w:eastAsia="Century Gothic" w:hAnsi="Century Gothic" w:cs="Century Gothic"/>
        </w:rPr>
        <w:sectPr w:rsidR="00A3709C">
          <w:footerReference w:type="default" r:id="rId11"/>
          <w:footerReference w:type="first" r:id="rId12"/>
          <w:pgSz w:w="12240" w:h="15840"/>
          <w:pgMar w:top="9000" w:right="3600" w:bottom="288" w:left="1440" w:header="720" w:footer="720" w:gutter="0"/>
          <w:pgNumType w:start="1"/>
          <w:cols w:space="720"/>
          <w:titlePg/>
        </w:sectPr>
      </w:pPr>
      <w:r>
        <w:rPr>
          <w:noProof/>
          <w:lang w:eastAsia="en-US"/>
        </w:rPr>
        <w:drawing>
          <wp:anchor distT="114300" distB="114300" distL="114300" distR="114300" simplePos="0" relativeHeight="251660288" behindDoc="0" locked="0" layoutInCell="1" hidden="0" allowOverlap="1" wp14:anchorId="20EAE204" wp14:editId="143C72BA">
            <wp:simplePos x="0" y="0"/>
            <wp:positionH relativeFrom="column">
              <wp:posOffset>1026543</wp:posOffset>
            </wp:positionH>
            <wp:positionV relativeFrom="paragraph">
              <wp:posOffset>1273834</wp:posOffset>
            </wp:positionV>
            <wp:extent cx="2785745" cy="1371604"/>
            <wp:effectExtent l="0" t="0" r="0" b="0"/>
            <wp:wrapNone/>
            <wp:docPr id="4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2796692" cy="1376994"/>
                    </a:xfrm>
                    <a:prstGeom prst="rect">
                      <a:avLst/>
                    </a:prstGeom>
                    <a:ln/>
                  </pic:spPr>
                </pic:pic>
              </a:graphicData>
            </a:graphic>
            <wp14:sizeRelV relativeFrom="margin">
              <wp14:pctHeight>0</wp14:pctHeight>
            </wp14:sizeRelV>
          </wp:anchor>
        </w:drawing>
      </w:r>
      <w:r>
        <w:rPr>
          <w:rFonts w:ascii="Century Gothic" w:eastAsia="Century Gothic" w:hAnsi="Century Gothic" w:cs="Century Gothic"/>
        </w:rPr>
        <w:t xml:space="preserve">                       </w:t>
      </w:r>
      <w:r w:rsidR="00A73DB8">
        <w:rPr>
          <w:rFonts w:ascii="Century Gothic" w:eastAsia="Century Gothic" w:hAnsi="Century Gothic" w:cs="Century Gothic"/>
        </w:rPr>
        <w:t xml:space="preserve">                           </w:t>
      </w:r>
    </w:p>
    <w:p w14:paraId="0451FBAE" w14:textId="16A39249" w:rsidR="00A3709C" w:rsidRPr="000A5FB3" w:rsidRDefault="00C40EDC">
      <w:pPr>
        <w:keepNext/>
        <w:keepLines/>
        <w:pBdr>
          <w:top w:val="nil"/>
          <w:left w:val="nil"/>
          <w:bottom w:val="nil"/>
          <w:right w:val="nil"/>
          <w:between w:val="nil"/>
        </w:pBdr>
        <w:spacing w:before="0" w:after="120"/>
        <w:ind w:right="-2160"/>
        <w:rPr>
          <w:rFonts w:ascii="Century Gothic" w:eastAsia="Century Gothic" w:hAnsi="Century Gothic" w:cs="Century Gothic"/>
          <w:b/>
          <w:smallCaps/>
          <w:color w:val="5D7879"/>
          <w:sz w:val="36"/>
          <w:szCs w:val="36"/>
        </w:rPr>
      </w:pPr>
      <w:r w:rsidRPr="000A5FB3">
        <w:rPr>
          <w:b/>
          <w:noProof/>
          <w:sz w:val="36"/>
          <w:szCs w:val="36"/>
          <w:lang w:eastAsia="en-US"/>
        </w:rPr>
        <w:lastRenderedPageBreak/>
        <mc:AlternateContent>
          <mc:Choice Requires="wpg">
            <w:drawing>
              <wp:anchor distT="0" distB="0" distL="0" distR="0" simplePos="0" relativeHeight="251661312" behindDoc="1" locked="0" layoutInCell="1" hidden="0" allowOverlap="1" wp14:anchorId="4A6CA949" wp14:editId="45A723F8">
                <wp:simplePos x="0" y="0"/>
                <wp:positionH relativeFrom="column">
                  <wp:posOffset>-685799</wp:posOffset>
                </wp:positionH>
                <wp:positionV relativeFrom="paragraph">
                  <wp:posOffset>0</wp:posOffset>
                </wp:positionV>
                <wp:extent cx="512064" cy="7260336"/>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843344575" name="Group 1843344575"/>
                        <wpg:cNvGrpSpPr/>
                        <wpg:grpSpPr>
                          <a:xfrm>
                            <a:off x="5089968" y="149832"/>
                            <a:ext cx="512064" cy="7260336"/>
                            <a:chOff x="5089950" y="0"/>
                            <a:chExt cx="512075" cy="7560000"/>
                          </a:xfrm>
                        </wpg:grpSpPr>
                        <wps:wsp>
                          <wps:cNvPr id="1765295835" name="Rectangle 1765295835"/>
                          <wps:cNvSpPr/>
                          <wps:spPr>
                            <a:xfrm>
                              <a:off x="5089950" y="0"/>
                              <a:ext cx="512075" cy="7560000"/>
                            </a:xfrm>
                            <a:prstGeom prst="rect">
                              <a:avLst/>
                            </a:prstGeom>
                            <a:noFill/>
                            <a:ln>
                              <a:noFill/>
                            </a:ln>
                          </wps:spPr>
                          <wps:txbx>
                            <w:txbxContent>
                              <w:p w14:paraId="515A4D12" w14:textId="77777777" w:rsidR="00F870F4" w:rsidRDefault="00F870F4">
                                <w:pPr>
                                  <w:spacing w:before="0" w:after="0" w:line="240" w:lineRule="auto"/>
                                  <w:textDirection w:val="btLr"/>
                                </w:pPr>
                              </w:p>
                            </w:txbxContent>
                          </wps:txbx>
                          <wps:bodyPr spcFirstLastPara="1" wrap="square" lIns="91425" tIns="91425" rIns="91425" bIns="91425" anchor="ctr" anchorCtr="0">
                            <a:noAutofit/>
                          </wps:bodyPr>
                        </wps:wsp>
                        <wpg:grpSp>
                          <wpg:cNvPr id="631829707" name="Group 631829707"/>
                          <wpg:cNvGrpSpPr/>
                          <wpg:grpSpPr>
                            <a:xfrm>
                              <a:off x="5089968" y="0"/>
                              <a:ext cx="512054" cy="7559993"/>
                              <a:chOff x="0" y="0"/>
                              <a:chExt cx="511800" cy="10303500"/>
                            </a:xfrm>
                          </wpg:grpSpPr>
                          <wps:wsp>
                            <wps:cNvPr id="826348794" name="Rectangle 826348794"/>
                            <wps:cNvSpPr/>
                            <wps:spPr>
                              <a:xfrm>
                                <a:off x="0" y="0"/>
                                <a:ext cx="511800" cy="10303500"/>
                              </a:xfrm>
                              <a:prstGeom prst="rect">
                                <a:avLst/>
                              </a:prstGeom>
                              <a:noFill/>
                              <a:ln>
                                <a:noFill/>
                              </a:ln>
                            </wps:spPr>
                            <wps:txbx>
                              <w:txbxContent>
                                <w:p w14:paraId="3FE08287" w14:textId="77777777" w:rsidR="00F870F4" w:rsidRDefault="00F870F4">
                                  <w:pPr>
                                    <w:spacing w:before="0" w:after="0" w:line="240" w:lineRule="auto"/>
                                    <w:textDirection w:val="btLr"/>
                                  </w:pPr>
                                </w:p>
                              </w:txbxContent>
                            </wps:txbx>
                            <wps:bodyPr spcFirstLastPara="1" wrap="square" lIns="91425" tIns="91425" rIns="91425" bIns="91425" anchor="ctr" anchorCtr="0">
                              <a:noAutofit/>
                            </wps:bodyPr>
                          </wps:wsp>
                          <wps:wsp>
                            <wps:cNvPr id="497417190" name="Straight Arrow Connector 497417190"/>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4A6CA949" id="Group 29" o:spid="_x0000_s1027" style="position:absolute;margin-left:-54pt;margin-top:0;width:40.3pt;height:571.7pt;z-index:-251655168;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">
                <v:group id="Group 1843344575" o:spid="_x0000_s1028"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">
                  <v:rect id="Rectangle 1765295835" o:spid="_x0000_s1029"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" filled="f" stroked="f">
                    <v:textbox inset="2.53958mm,2.53958mm,2.53958mm,2.53958mm">
                      <w:txbxContent>
                        <w:p w14:paraId="515A4D12" w14:textId="77777777" w:rsidR="00F870F4" w:rsidRDefault="00F870F4">
                          <w:pPr>
                            <w:spacing w:before="0" w:after="0" w:line="240" w:lineRule="auto"/>
                            <w:textDirection w:val="btLr"/>
                          </w:pPr>
                        </w:p>
                      </w:txbxContent>
                    </v:textbox>
                  </v:rect>
                  <v:group id="Group 631829707" o:spid="_x0000_s1030"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">
                    <v:rect id="Rectangle 826348794" o:spid="_x0000_s1031"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" filled="f" stroked="f">
                      <v:textbox inset="2.53958mm,2.53958mm,2.53958mm,2.53958mm">
                        <w:txbxContent>
                          <w:p w14:paraId="3FE08287" w14:textId="77777777" w:rsidR="00F870F4" w:rsidRDefault="00F870F4">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497417190" o:spid="_x0000_s1032"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" strokecolor="#037b90" strokeweight="6pt">
                      <v:stroke startarrowwidth="narrow" startarrowlength="short" endarrowwidth="narrow" endarrowlength="short" joinstyle="miter"/>
                    </v:shape>
                  </v:group>
                </v:group>
              </v:group>
            </w:pict>
          </mc:Fallback>
        </mc:AlternateContent>
      </w:r>
    </w:p>
    <w:tbl>
      <w:tblPr>
        <w:tblStyle w:val="af"/>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3709C" w14:paraId="671ACBF5" w14:textId="77777777">
        <w:tc>
          <w:tcPr>
            <w:tcW w:w="9000" w:type="dxa"/>
            <w:tcBorders>
              <w:top w:val="nil"/>
              <w:left w:val="nil"/>
              <w:bottom w:val="single" w:sz="4" w:space="0" w:color="037B90"/>
              <w:right w:val="nil"/>
            </w:tcBorders>
          </w:tcPr>
          <w:p w14:paraId="5830E700" w14:textId="77777777" w:rsidR="00A3709C" w:rsidRDefault="00C40EDC">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4B980DEE" w14:textId="77777777" w:rsidR="00C42B02" w:rsidRPr="006503E0" w:rsidRDefault="00C42B02" w:rsidP="00C42B02">
      <w:pPr>
        <w:spacing w:after="0" w:line="240" w:lineRule="auto"/>
        <w:jc w:val="both"/>
        <w:rPr>
          <w:rFonts w:asciiTheme="majorHAnsi" w:eastAsia="Times New Roman" w:hAnsiTheme="majorHAnsi" w:cs="Times New Roman"/>
        </w:rPr>
      </w:pPr>
      <w:r w:rsidRPr="006503E0">
        <w:rPr>
          <w:rFonts w:asciiTheme="majorHAnsi" w:eastAsia="Times New Roman" w:hAnsiTheme="majorHAnsi" w:cs="Times New Roman"/>
          <w:b/>
          <w:bCs/>
        </w:rPr>
        <w:t>Purpose of the course:</w:t>
      </w:r>
    </w:p>
    <w:p w14:paraId="7D6B4EBA" w14:textId="6E598A94" w:rsidR="00C42B02" w:rsidRPr="001D4D8F" w:rsidRDefault="00C42B02" w:rsidP="00C42B02">
      <w:pPr>
        <w:spacing w:after="0" w:line="240" w:lineRule="auto"/>
        <w:jc w:val="both"/>
        <w:rPr>
          <w:rFonts w:asciiTheme="majorHAnsi" w:eastAsia="Times New Roman" w:hAnsiTheme="majorHAnsi" w:cs="Times New Roman"/>
        </w:rPr>
      </w:pPr>
      <w:r w:rsidRPr="006503E0">
        <w:rPr>
          <w:rFonts w:asciiTheme="majorHAnsi" w:eastAsia="Times New Roman" w:hAnsiTheme="majorHAnsi" w:cs="Times New Roman"/>
          <w:color w:val="000000"/>
        </w:rPr>
        <w:t>This course equips the learner with a foundational understanding of business policy and its role in achieving organizational goals.</w:t>
      </w:r>
    </w:p>
    <w:p w14:paraId="18B843DD" w14:textId="77777777" w:rsidR="00C42B02" w:rsidRPr="006503E0" w:rsidRDefault="00C42B02" w:rsidP="00C42B02">
      <w:pPr>
        <w:spacing w:after="0" w:line="240" w:lineRule="auto"/>
        <w:jc w:val="both"/>
        <w:rPr>
          <w:rFonts w:asciiTheme="majorHAnsi" w:eastAsia="Times New Roman" w:hAnsiTheme="majorHAnsi" w:cs="Times New Roman"/>
        </w:rPr>
      </w:pPr>
      <w:r w:rsidRPr="006503E0">
        <w:rPr>
          <w:rFonts w:asciiTheme="majorHAnsi" w:eastAsia="Times New Roman" w:hAnsiTheme="majorHAnsi" w:cs="Times New Roman"/>
          <w:b/>
          <w:bCs/>
          <w:color w:val="000000"/>
        </w:rPr>
        <w:t>Expected Learning Outcomes:</w:t>
      </w:r>
    </w:p>
    <w:p w14:paraId="7010265C" w14:textId="77777777" w:rsidR="00C42B02" w:rsidRPr="006503E0" w:rsidRDefault="00C42B02" w:rsidP="00C42B02">
      <w:pPr>
        <w:spacing w:after="0" w:line="240" w:lineRule="auto"/>
        <w:jc w:val="both"/>
        <w:rPr>
          <w:rFonts w:asciiTheme="majorHAnsi" w:eastAsia="Times New Roman" w:hAnsiTheme="majorHAnsi" w:cs="Times New Roman"/>
        </w:rPr>
      </w:pPr>
      <w:r w:rsidRPr="006503E0">
        <w:rPr>
          <w:rFonts w:asciiTheme="majorHAnsi" w:eastAsia="Times New Roman" w:hAnsiTheme="majorHAnsi" w:cs="Times New Roman"/>
          <w:color w:val="000000"/>
        </w:rPr>
        <w:t>Upon completion of this course, students should be able to:</w:t>
      </w:r>
    </w:p>
    <w:p w14:paraId="369C96A7" w14:textId="77777777" w:rsidR="00C42B02" w:rsidRPr="006503E0" w:rsidRDefault="00C42B02" w:rsidP="0047697E">
      <w:pPr>
        <w:numPr>
          <w:ilvl w:val="0"/>
          <w:numId w:val="6"/>
        </w:numPr>
        <w:spacing w:before="0" w:after="0" w:line="240" w:lineRule="auto"/>
        <w:jc w:val="both"/>
        <w:textAlignment w:val="baseline"/>
        <w:rPr>
          <w:rFonts w:asciiTheme="majorHAnsi" w:eastAsia="Times New Roman" w:hAnsiTheme="majorHAnsi" w:cs="Times New Roman"/>
          <w:color w:val="000000"/>
        </w:rPr>
      </w:pPr>
      <w:r w:rsidRPr="006503E0">
        <w:rPr>
          <w:rFonts w:asciiTheme="majorHAnsi" w:eastAsia="Times New Roman" w:hAnsiTheme="majorHAnsi" w:cs="Times New Roman"/>
          <w:color w:val="000000"/>
        </w:rPr>
        <w:t>Explain core business policy concepts</w:t>
      </w:r>
    </w:p>
    <w:p w14:paraId="304C48A1" w14:textId="77777777" w:rsidR="00C42B02" w:rsidRPr="006503E0" w:rsidRDefault="00C42B02" w:rsidP="0047697E">
      <w:pPr>
        <w:numPr>
          <w:ilvl w:val="0"/>
          <w:numId w:val="6"/>
        </w:numPr>
        <w:spacing w:before="0" w:after="0" w:line="240" w:lineRule="auto"/>
        <w:jc w:val="both"/>
        <w:textAlignment w:val="baseline"/>
        <w:rPr>
          <w:rFonts w:asciiTheme="majorHAnsi" w:eastAsia="Times New Roman" w:hAnsiTheme="majorHAnsi" w:cs="Times New Roman"/>
          <w:color w:val="000000"/>
        </w:rPr>
      </w:pPr>
      <w:r w:rsidRPr="006503E0">
        <w:rPr>
          <w:rFonts w:asciiTheme="majorHAnsi" w:eastAsia="Times New Roman" w:hAnsiTheme="majorHAnsi" w:cs="Times New Roman"/>
          <w:color w:val="000000"/>
        </w:rPr>
        <w:t>Develop strategic solutions from case analyses</w:t>
      </w:r>
    </w:p>
    <w:p w14:paraId="798B18A9" w14:textId="77777777" w:rsidR="00C42B02" w:rsidRPr="006503E0" w:rsidRDefault="00C42B02" w:rsidP="0047697E">
      <w:pPr>
        <w:numPr>
          <w:ilvl w:val="0"/>
          <w:numId w:val="6"/>
        </w:numPr>
        <w:spacing w:before="0" w:after="0" w:line="240" w:lineRule="auto"/>
        <w:jc w:val="both"/>
        <w:textAlignment w:val="baseline"/>
        <w:rPr>
          <w:rFonts w:asciiTheme="majorHAnsi" w:eastAsia="Times New Roman" w:hAnsiTheme="majorHAnsi" w:cs="Times New Roman"/>
          <w:color w:val="000000"/>
        </w:rPr>
      </w:pPr>
      <w:r w:rsidRPr="006503E0">
        <w:rPr>
          <w:rFonts w:asciiTheme="majorHAnsi" w:eastAsia="Times New Roman" w:hAnsiTheme="majorHAnsi" w:cs="Times New Roman"/>
          <w:color w:val="000000"/>
        </w:rPr>
        <w:t>Develop analytical frameworks for policy assessment</w:t>
      </w:r>
    </w:p>
    <w:p w14:paraId="2B9B2902" w14:textId="2A3E97B3" w:rsidR="00C42B02" w:rsidRPr="001D4D8F" w:rsidRDefault="00C42B02" w:rsidP="00C42B02">
      <w:pPr>
        <w:numPr>
          <w:ilvl w:val="0"/>
          <w:numId w:val="6"/>
        </w:numPr>
        <w:spacing w:before="0" w:after="0" w:line="240" w:lineRule="auto"/>
        <w:jc w:val="both"/>
        <w:textAlignment w:val="baseline"/>
        <w:rPr>
          <w:rFonts w:asciiTheme="majorHAnsi" w:eastAsia="Times New Roman" w:hAnsiTheme="majorHAnsi" w:cs="Times New Roman"/>
          <w:color w:val="000000"/>
        </w:rPr>
      </w:pPr>
      <w:r w:rsidRPr="006503E0">
        <w:rPr>
          <w:rFonts w:asciiTheme="majorHAnsi" w:eastAsia="Times New Roman" w:hAnsiTheme="majorHAnsi" w:cs="Times New Roman"/>
          <w:color w:val="000000"/>
        </w:rPr>
        <w:t>Evaluate business policies</w:t>
      </w:r>
    </w:p>
    <w:p w14:paraId="7A80FCF4" w14:textId="77777777" w:rsidR="00C42B02" w:rsidRPr="006503E0" w:rsidRDefault="00C42B02" w:rsidP="00C42B02">
      <w:pPr>
        <w:spacing w:after="0" w:line="240" w:lineRule="auto"/>
        <w:jc w:val="both"/>
        <w:rPr>
          <w:rFonts w:asciiTheme="majorHAnsi" w:eastAsia="Times New Roman" w:hAnsiTheme="majorHAnsi" w:cs="Times New Roman"/>
        </w:rPr>
      </w:pPr>
      <w:r w:rsidRPr="006503E0">
        <w:rPr>
          <w:rFonts w:asciiTheme="majorHAnsi" w:eastAsia="Times New Roman" w:hAnsiTheme="majorHAnsi" w:cs="Times New Roman"/>
          <w:b/>
          <w:bCs/>
        </w:rPr>
        <w:t>Course Content</w:t>
      </w:r>
      <w:r w:rsidRPr="006503E0">
        <w:rPr>
          <w:rFonts w:asciiTheme="majorHAnsi" w:eastAsia="Times New Roman" w:hAnsiTheme="majorHAnsi" w:cs="Times New Roman"/>
          <w:b/>
          <w:bCs/>
          <w:color w:val="156082"/>
        </w:rPr>
        <w:t>:</w:t>
      </w:r>
    </w:p>
    <w:p w14:paraId="01FB6C55" w14:textId="77777777" w:rsidR="0065081D"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Introduction to Business Policy: </w:t>
      </w:r>
      <w:r w:rsidRPr="006503E0">
        <w:rPr>
          <w:rFonts w:asciiTheme="majorHAnsi" w:eastAsia="Times New Roman" w:hAnsiTheme="majorHAnsi" w:cs="Times New Roman"/>
          <w:color w:val="000000"/>
        </w:rPr>
        <w:t>Definition, Purpose, and Importance of Business Policy in Organizations, Framework for Business Policy Analysis (e.g., Mission, Vision, Values);</w:t>
      </w:r>
    </w:p>
    <w:p w14:paraId="41750491" w14:textId="3DBC75AE"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color w:val="000000"/>
        </w:rPr>
        <w:t xml:space="preserve"> </w:t>
      </w:r>
      <w:r w:rsidRPr="006503E0">
        <w:rPr>
          <w:rFonts w:asciiTheme="majorHAnsi" w:eastAsia="Times New Roman" w:hAnsiTheme="majorHAnsi" w:cs="Times New Roman"/>
          <w:b/>
          <w:bCs/>
          <w:color w:val="000000"/>
        </w:rPr>
        <w:t xml:space="preserve">Internal Analysis: </w:t>
      </w:r>
      <w:r w:rsidRPr="006503E0">
        <w:rPr>
          <w:rFonts w:asciiTheme="majorHAnsi" w:eastAsia="Times New Roman" w:hAnsiTheme="majorHAnsi" w:cs="Times New Roman"/>
          <w:color w:val="000000"/>
        </w:rPr>
        <w:t xml:space="preserve">Value Chain Analysis and Core Competencies, Organizational Resources and Capabilities Assessment; </w:t>
      </w:r>
    </w:p>
    <w:p w14:paraId="413D061E"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External Analysis: </w:t>
      </w:r>
      <w:r w:rsidRPr="006503E0">
        <w:rPr>
          <w:rFonts w:asciiTheme="majorHAnsi" w:eastAsia="Times New Roman" w:hAnsiTheme="majorHAnsi" w:cs="Times New Roman"/>
          <w:color w:val="000000"/>
        </w:rPr>
        <w:t>Competitive Forces Analysis using Porter's Five Forces Framework, Industry Analysis (Life Cycle Stages, PESTEL Analysis);</w:t>
      </w:r>
    </w:p>
    <w:p w14:paraId="5D2085C3"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Business Strategy Formulation: </w:t>
      </w:r>
      <w:r w:rsidRPr="006503E0">
        <w:rPr>
          <w:rFonts w:asciiTheme="majorHAnsi" w:eastAsia="Times New Roman" w:hAnsiTheme="majorHAnsi" w:cs="Times New Roman"/>
          <w:color w:val="000000"/>
        </w:rPr>
        <w:t xml:space="preserve">Cost Leadership, Differentiation, and Focus Strategies, Competitive Advantage and Strategic Positioning; </w:t>
      </w:r>
    </w:p>
    <w:p w14:paraId="43B87403"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Strategic Decision-Making: </w:t>
      </w:r>
      <w:r w:rsidRPr="006503E0">
        <w:rPr>
          <w:rFonts w:asciiTheme="majorHAnsi" w:eastAsia="Times New Roman" w:hAnsiTheme="majorHAnsi" w:cs="Times New Roman"/>
          <w:color w:val="000000"/>
        </w:rPr>
        <w:t xml:space="preserve">Analyzing strategic scenarios and potential outcomes, Risk Management and Contingency Planning Techniques; </w:t>
      </w:r>
    </w:p>
    <w:p w14:paraId="16477FB1"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Corporate Governance and Social Responsibility: </w:t>
      </w:r>
      <w:r w:rsidRPr="006503E0">
        <w:rPr>
          <w:rFonts w:asciiTheme="majorHAnsi" w:eastAsia="Times New Roman" w:hAnsiTheme="majorHAnsi" w:cs="Times New Roman"/>
          <w:color w:val="000000"/>
        </w:rPr>
        <w:t xml:space="preserve">Roles and Responsibilities of Boards of Directors, Environmental, Social, and Governance (ESG) Considerations in Business Policy, </w:t>
      </w:r>
    </w:p>
    <w:p w14:paraId="4FFA72A8"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Innovation and Policy Development: </w:t>
      </w:r>
      <w:r w:rsidRPr="006503E0">
        <w:rPr>
          <w:rFonts w:asciiTheme="majorHAnsi" w:eastAsia="Times New Roman" w:hAnsiTheme="majorHAnsi" w:cs="Times New Roman"/>
          <w:color w:val="000000"/>
        </w:rPr>
        <w:t xml:space="preserve">Fostering Innovation Culture and its impact on Policy Formulation, Managing New Technologies and Disruptive Innovations; </w:t>
      </w:r>
    </w:p>
    <w:p w14:paraId="560D6A33"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Global Business Policy: </w:t>
      </w:r>
      <w:r w:rsidRPr="006503E0">
        <w:rPr>
          <w:rFonts w:asciiTheme="majorHAnsi" w:eastAsia="Times New Roman" w:hAnsiTheme="majorHAnsi" w:cs="Times New Roman"/>
          <w:color w:val="000000"/>
        </w:rPr>
        <w:t xml:space="preserve">Challenges and Opportunities in International Business Environments, Adapting Business Policies for Global Markets; </w:t>
      </w:r>
    </w:p>
    <w:p w14:paraId="5BB01831" w14:textId="77777777" w:rsidR="00C42B02" w:rsidRPr="006503E0" w:rsidRDefault="00C42B02" w:rsidP="00C42B02">
      <w:pPr>
        <w:spacing w:after="0" w:line="240" w:lineRule="auto"/>
        <w:jc w:val="both"/>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Policy Implementation and Change Management: </w:t>
      </w:r>
      <w:r w:rsidRPr="006503E0">
        <w:rPr>
          <w:rFonts w:asciiTheme="majorHAnsi" w:eastAsia="Times New Roman" w:hAnsiTheme="majorHAnsi" w:cs="Times New Roman"/>
          <w:color w:val="000000"/>
        </w:rPr>
        <w:t xml:space="preserve">Leadership Practices for Effective Policy Execution, Strategies for Overcoming Resistance to Change; </w:t>
      </w:r>
    </w:p>
    <w:p w14:paraId="21A4E5F1" w14:textId="710E2E80" w:rsidR="006503E0" w:rsidRPr="006503E0" w:rsidRDefault="00C42B02" w:rsidP="006503E0">
      <w:pPr>
        <w:spacing w:after="0" w:line="240" w:lineRule="auto"/>
        <w:jc w:val="both"/>
        <w:rPr>
          <w:rFonts w:asciiTheme="majorHAnsi" w:eastAsia="Times New Roman" w:hAnsiTheme="majorHAnsi" w:cs="Times New Roman"/>
        </w:rPr>
      </w:pPr>
      <w:r w:rsidRPr="006503E0">
        <w:rPr>
          <w:rFonts w:asciiTheme="majorHAnsi" w:eastAsia="Times New Roman" w:hAnsiTheme="majorHAnsi" w:cs="Times New Roman"/>
          <w:b/>
          <w:bCs/>
          <w:color w:val="000000"/>
        </w:rPr>
        <w:lastRenderedPageBreak/>
        <w:t xml:space="preserve">Contemporary Issues in Business Policy: </w:t>
      </w:r>
      <w:r w:rsidRPr="006503E0">
        <w:rPr>
          <w:rFonts w:asciiTheme="majorHAnsi" w:eastAsia="Times New Roman" w:hAnsiTheme="majorHAnsi" w:cs="Times New Roman"/>
          <w:color w:val="000000"/>
        </w:rPr>
        <w:t>The Rise of Corporate Social Responsibility (CSR), Technological Disruption and its impact on Business Policy Development</w:t>
      </w:r>
      <w:r w:rsidR="001D4D8F">
        <w:rPr>
          <w:rFonts w:asciiTheme="majorHAnsi" w:eastAsia="Times New Roman" w:hAnsiTheme="majorHAnsi" w:cs="Times New Roman"/>
        </w:rPr>
        <w:t>.</w:t>
      </w:r>
    </w:p>
    <w:tbl>
      <w:tblPr>
        <w:tblStyle w:val="a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3709C" w14:paraId="2F1DFAD2" w14:textId="77777777">
        <w:tc>
          <w:tcPr>
            <w:tcW w:w="9000" w:type="dxa"/>
            <w:tcBorders>
              <w:top w:val="nil"/>
              <w:left w:val="nil"/>
              <w:bottom w:val="single" w:sz="4" w:space="0" w:color="037B90"/>
              <w:right w:val="nil"/>
            </w:tcBorders>
          </w:tcPr>
          <w:p w14:paraId="19F9EFC1" w14:textId="77777777" w:rsidR="00FF0FE1" w:rsidRDefault="00C40EDC">
            <w:pPr>
              <w:rPr>
                <w:rFonts w:ascii="Century Gothic" w:eastAsia="Century Gothic" w:hAnsi="Century Gothic" w:cs="Century Gothic"/>
                <w:color w:val="206843"/>
              </w:rPr>
            </w:pPr>
            <w:r>
              <w:rPr>
                <w:rFonts w:ascii="Century Gothic" w:eastAsia="Century Gothic" w:hAnsi="Century Gothic" w:cs="Century Gothic"/>
                <w:color w:val="206843"/>
                <w:sz w:val="40"/>
                <w:szCs w:val="40"/>
              </w:rPr>
              <w:t>LIST MODULES</w:t>
            </w:r>
          </w:p>
          <w:p w14:paraId="5901AEAB"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Introduction to Business Policy</w:t>
            </w:r>
            <w:r>
              <w:rPr>
                <w:rFonts w:ascii="Book Antiqua" w:eastAsia="Book Antiqua" w:hAnsi="Book Antiqua" w:cs="Book Antiqua"/>
                <w:b/>
                <w:bCs/>
                <w:color w:val="000000"/>
              </w:rPr>
              <w:t xml:space="preserve"> </w:t>
            </w:r>
          </w:p>
          <w:p w14:paraId="53A5B86D"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Internal Analysis</w:t>
            </w:r>
            <w:r>
              <w:rPr>
                <w:rFonts w:ascii="Book Antiqua" w:eastAsia="Book Antiqua" w:hAnsi="Book Antiqua" w:cs="Book Antiqua"/>
                <w:b/>
                <w:bCs/>
                <w:color w:val="000000"/>
              </w:rPr>
              <w:t xml:space="preserve"> </w:t>
            </w:r>
          </w:p>
          <w:p w14:paraId="55158581"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External Analysis</w:t>
            </w:r>
            <w:r>
              <w:rPr>
                <w:rFonts w:ascii="Book Antiqua" w:eastAsia="Book Antiqua" w:hAnsi="Book Antiqua" w:cs="Book Antiqua"/>
                <w:b/>
                <w:bCs/>
                <w:color w:val="000000"/>
              </w:rPr>
              <w:t xml:space="preserve"> </w:t>
            </w:r>
          </w:p>
          <w:p w14:paraId="6C65F0D0"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Business Strategy Formulation</w:t>
            </w:r>
            <w:r>
              <w:rPr>
                <w:rFonts w:ascii="Book Antiqua" w:eastAsia="Book Antiqua" w:hAnsi="Book Antiqua" w:cs="Book Antiqua"/>
                <w:b/>
                <w:bCs/>
                <w:color w:val="000000"/>
              </w:rPr>
              <w:t xml:space="preserve"> </w:t>
            </w:r>
          </w:p>
          <w:p w14:paraId="7A096474"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Strategic Decision-Making</w:t>
            </w:r>
            <w:r>
              <w:rPr>
                <w:rFonts w:ascii="Book Antiqua" w:eastAsia="Book Antiqua" w:hAnsi="Book Antiqua" w:cs="Book Antiqua"/>
                <w:b/>
                <w:bCs/>
                <w:color w:val="000000"/>
              </w:rPr>
              <w:t xml:space="preserve"> </w:t>
            </w:r>
          </w:p>
          <w:p w14:paraId="64381786"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Corporate Governance and Social Responsibility</w:t>
            </w:r>
            <w:r>
              <w:rPr>
                <w:rFonts w:ascii="Book Antiqua" w:eastAsia="Book Antiqua" w:hAnsi="Book Antiqua" w:cs="Book Antiqua"/>
                <w:b/>
                <w:bCs/>
                <w:color w:val="000000"/>
              </w:rPr>
              <w:t xml:space="preserve"> </w:t>
            </w:r>
          </w:p>
          <w:p w14:paraId="5D96C98A"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Innovation and Policy Development</w:t>
            </w:r>
            <w:r>
              <w:rPr>
                <w:rFonts w:ascii="Book Antiqua" w:eastAsia="Book Antiqua" w:hAnsi="Book Antiqua" w:cs="Book Antiqua"/>
                <w:b/>
                <w:bCs/>
                <w:color w:val="000000"/>
              </w:rPr>
              <w:t xml:space="preserve"> </w:t>
            </w:r>
          </w:p>
          <w:p w14:paraId="5E76C74F"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Global Business Policy</w:t>
            </w:r>
            <w:r>
              <w:rPr>
                <w:rFonts w:ascii="Book Antiqua" w:eastAsia="Book Antiqua" w:hAnsi="Book Antiqua" w:cs="Book Antiqua"/>
                <w:b/>
                <w:bCs/>
                <w:color w:val="000000"/>
              </w:rPr>
              <w:t xml:space="preserve"> </w:t>
            </w:r>
          </w:p>
          <w:p w14:paraId="4E75BB14" w14:textId="77777777" w:rsid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Policy Implementation and Change Management</w:t>
            </w:r>
            <w:r>
              <w:rPr>
                <w:rFonts w:ascii="Book Antiqua" w:eastAsia="Book Antiqua" w:hAnsi="Book Antiqua" w:cs="Book Antiqua"/>
                <w:b/>
                <w:bCs/>
                <w:color w:val="000000"/>
              </w:rPr>
              <w:t xml:space="preserve"> </w:t>
            </w:r>
          </w:p>
          <w:p w14:paraId="5E2E3E6E" w14:textId="4265831C" w:rsidR="00FF0FE1" w:rsidRPr="00FF0FE1" w:rsidRDefault="00FF0FE1" w:rsidP="00CF254D">
            <w:pPr>
              <w:pStyle w:val="NormalWeb"/>
              <w:numPr>
                <w:ilvl w:val="0"/>
                <w:numId w:val="149"/>
              </w:numPr>
              <w:spacing w:before="0" w:beforeAutospacing="0" w:after="160" w:afterAutospacing="0" w:line="19" w:lineRule="atLeast"/>
              <w:jc w:val="both"/>
              <w:rPr>
                <w:rFonts w:ascii="Book Antiqua" w:eastAsia="Book Antiqua" w:hAnsi="Book Antiqua" w:cs="Book Antiqua"/>
                <w:b/>
                <w:bCs/>
                <w:color w:val="000000"/>
              </w:rPr>
            </w:pPr>
            <w:r w:rsidRPr="006503E0">
              <w:rPr>
                <w:rFonts w:asciiTheme="majorHAnsi" w:hAnsiTheme="majorHAnsi"/>
                <w:b/>
                <w:bCs/>
                <w:color w:val="000000"/>
              </w:rPr>
              <w:t>Contemporary Issues in Business Policy</w:t>
            </w:r>
            <w:r>
              <w:rPr>
                <w:rFonts w:ascii="Book Antiqua" w:eastAsia="Book Antiqua" w:hAnsi="Book Antiqua" w:cs="Book Antiqua"/>
                <w:b/>
                <w:bCs/>
                <w:color w:val="000000"/>
              </w:rPr>
              <w:t xml:space="preserve"> </w:t>
            </w:r>
          </w:p>
        </w:tc>
      </w:tr>
    </w:tbl>
    <w:p w14:paraId="2C2C239B" w14:textId="77777777" w:rsidR="00A3709C" w:rsidRDefault="00A3709C">
      <w:pPr>
        <w:spacing w:line="240" w:lineRule="auto"/>
        <w:ind w:right="-2160"/>
        <w:rPr>
          <w:rFonts w:ascii="Century Gothic" w:eastAsia="Century Gothic" w:hAnsi="Century Gothic" w:cs="Century Gothic"/>
        </w:rPr>
      </w:pPr>
    </w:p>
    <w:sdt>
      <w:sdtPr>
        <w:id w:val="-1814941454"/>
        <w:docPartObj>
          <w:docPartGallery w:val="Table of Contents"/>
          <w:docPartUnique/>
        </w:docPartObj>
      </w:sdtPr>
      <w:sdtContent>
        <w:p w14:paraId="52E8DB23" w14:textId="07984A82" w:rsidR="00C03FC7" w:rsidRDefault="00C40EDC">
          <w:pPr>
            <w:pStyle w:val="TOC1"/>
            <w:tabs>
              <w:tab w:val="right" w:leader="dot" w:pos="9620"/>
            </w:tabs>
            <w:rPr>
              <w:rFonts w:asciiTheme="minorHAnsi" w:eastAsiaTheme="minorEastAsia" w:hAnsiTheme="minorHAnsi" w:cstheme="minorBidi"/>
              <w:noProof/>
              <w:color w:val="auto"/>
              <w:spacing w:val="0"/>
              <w:sz w:val="22"/>
              <w:szCs w:val="22"/>
              <w:lang w:eastAsia="en-US"/>
            </w:rPr>
          </w:pPr>
          <w:r>
            <w:fldChar w:fldCharType="begin"/>
          </w:r>
          <w:r>
            <w:instrText xml:space="preserve"> TOC \h \u \z \t "Heading 1,1,Heading 2,2,Heading 3,3,Heading 4,4,Heading 5,5,Heading 6,6,"</w:instrText>
          </w:r>
          <w:r>
            <w:fldChar w:fldCharType="separate"/>
          </w:r>
          <w:hyperlink w:anchor="_Toc186195539" w:history="1">
            <w:r w:rsidR="00C03FC7" w:rsidRPr="00B102DD">
              <w:rPr>
                <w:rStyle w:val="Hyperlink"/>
                <w:noProof/>
              </w:rPr>
              <w:t xml:space="preserve">MODULE 1:  </w:t>
            </w:r>
            <w:r w:rsidR="00C03FC7" w:rsidRPr="00B102DD">
              <w:rPr>
                <w:rStyle w:val="Hyperlink"/>
                <w:rFonts w:cs="Times New Roman"/>
                <w:noProof/>
              </w:rPr>
              <w:t>INTRODUCTION TO BUSINESS POLICY</w:t>
            </w:r>
            <w:r w:rsidR="00C03FC7">
              <w:rPr>
                <w:noProof/>
                <w:webHidden/>
              </w:rPr>
              <w:tab/>
            </w:r>
            <w:r w:rsidR="00C03FC7">
              <w:rPr>
                <w:noProof/>
                <w:webHidden/>
              </w:rPr>
              <w:fldChar w:fldCharType="begin"/>
            </w:r>
            <w:r w:rsidR="00C03FC7">
              <w:rPr>
                <w:noProof/>
                <w:webHidden/>
              </w:rPr>
              <w:instrText xml:space="preserve"> PAGEREF _Toc186195539 \h </w:instrText>
            </w:r>
            <w:r w:rsidR="00C03FC7">
              <w:rPr>
                <w:noProof/>
                <w:webHidden/>
              </w:rPr>
            </w:r>
            <w:r w:rsidR="00C03FC7">
              <w:rPr>
                <w:noProof/>
                <w:webHidden/>
              </w:rPr>
              <w:fldChar w:fldCharType="separate"/>
            </w:r>
            <w:r w:rsidR="00C03FC7">
              <w:rPr>
                <w:noProof/>
                <w:webHidden/>
              </w:rPr>
              <w:t>10</w:t>
            </w:r>
            <w:r w:rsidR="00C03FC7">
              <w:rPr>
                <w:noProof/>
                <w:webHidden/>
              </w:rPr>
              <w:fldChar w:fldCharType="end"/>
            </w:r>
          </w:hyperlink>
        </w:p>
        <w:p w14:paraId="4A2B9E43" w14:textId="69A6EB7D"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40"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_Toc186195540 \h </w:instrText>
            </w:r>
            <w:r>
              <w:rPr>
                <w:noProof/>
                <w:webHidden/>
              </w:rPr>
            </w:r>
            <w:r>
              <w:rPr>
                <w:noProof/>
                <w:webHidden/>
              </w:rPr>
              <w:fldChar w:fldCharType="separate"/>
            </w:r>
            <w:r>
              <w:rPr>
                <w:noProof/>
                <w:webHidden/>
              </w:rPr>
              <w:t>10</w:t>
            </w:r>
            <w:r>
              <w:rPr>
                <w:noProof/>
                <w:webHidden/>
              </w:rPr>
              <w:fldChar w:fldCharType="end"/>
            </w:r>
          </w:hyperlink>
        </w:p>
        <w:p w14:paraId="0663544C" w14:textId="06DC160E"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41"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_Toc186195541 \h </w:instrText>
            </w:r>
            <w:r>
              <w:rPr>
                <w:noProof/>
                <w:webHidden/>
              </w:rPr>
            </w:r>
            <w:r>
              <w:rPr>
                <w:noProof/>
                <w:webHidden/>
              </w:rPr>
              <w:fldChar w:fldCharType="separate"/>
            </w:r>
            <w:r>
              <w:rPr>
                <w:noProof/>
                <w:webHidden/>
              </w:rPr>
              <w:t>10</w:t>
            </w:r>
            <w:r>
              <w:rPr>
                <w:noProof/>
                <w:webHidden/>
              </w:rPr>
              <w:fldChar w:fldCharType="end"/>
            </w:r>
          </w:hyperlink>
        </w:p>
        <w:p w14:paraId="2BA5A6ED" w14:textId="1DEB399C"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42" w:history="1">
            <w:r w:rsidRPr="00B102DD">
              <w:rPr>
                <w:rStyle w:val="Hyperlink"/>
                <w:b/>
                <w:noProof/>
              </w:rPr>
              <w:t>Learning Activities/Task List</w:t>
            </w:r>
            <w:r>
              <w:rPr>
                <w:noProof/>
                <w:webHidden/>
              </w:rPr>
              <w:tab/>
            </w:r>
            <w:r>
              <w:rPr>
                <w:noProof/>
                <w:webHidden/>
              </w:rPr>
              <w:fldChar w:fldCharType="begin"/>
            </w:r>
            <w:r>
              <w:rPr>
                <w:noProof/>
                <w:webHidden/>
              </w:rPr>
              <w:instrText xml:space="preserve"> PAGEREF _Toc186195542 \h </w:instrText>
            </w:r>
            <w:r>
              <w:rPr>
                <w:noProof/>
                <w:webHidden/>
              </w:rPr>
            </w:r>
            <w:r>
              <w:rPr>
                <w:noProof/>
                <w:webHidden/>
              </w:rPr>
              <w:fldChar w:fldCharType="separate"/>
            </w:r>
            <w:r>
              <w:rPr>
                <w:noProof/>
                <w:webHidden/>
              </w:rPr>
              <w:t>10</w:t>
            </w:r>
            <w:r>
              <w:rPr>
                <w:noProof/>
                <w:webHidden/>
              </w:rPr>
              <w:fldChar w:fldCharType="end"/>
            </w:r>
          </w:hyperlink>
        </w:p>
        <w:p w14:paraId="0D01983C" w14:textId="00F13A29"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43"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_Toc186195543 \h </w:instrText>
            </w:r>
            <w:r>
              <w:rPr>
                <w:noProof/>
                <w:webHidden/>
              </w:rPr>
            </w:r>
            <w:r>
              <w:rPr>
                <w:noProof/>
                <w:webHidden/>
              </w:rPr>
              <w:fldChar w:fldCharType="separate"/>
            </w:r>
            <w:r>
              <w:rPr>
                <w:noProof/>
                <w:webHidden/>
              </w:rPr>
              <w:t>11</w:t>
            </w:r>
            <w:r>
              <w:rPr>
                <w:noProof/>
                <w:webHidden/>
              </w:rPr>
              <w:fldChar w:fldCharType="end"/>
            </w:r>
          </w:hyperlink>
        </w:p>
        <w:p w14:paraId="1139E9E0" w14:textId="123B37FE"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44"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_Toc186195544 \h </w:instrText>
            </w:r>
            <w:r>
              <w:rPr>
                <w:noProof/>
                <w:webHidden/>
              </w:rPr>
            </w:r>
            <w:r>
              <w:rPr>
                <w:noProof/>
                <w:webHidden/>
              </w:rPr>
              <w:fldChar w:fldCharType="separate"/>
            </w:r>
            <w:r>
              <w:rPr>
                <w:noProof/>
                <w:webHidden/>
              </w:rPr>
              <w:t>12</w:t>
            </w:r>
            <w:r>
              <w:rPr>
                <w:noProof/>
                <w:webHidden/>
              </w:rPr>
              <w:fldChar w:fldCharType="end"/>
            </w:r>
          </w:hyperlink>
        </w:p>
        <w:p w14:paraId="75CDF310" w14:textId="2F0D2E44"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45"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_Toc186195545 \h </w:instrText>
            </w:r>
            <w:r>
              <w:rPr>
                <w:noProof/>
                <w:webHidden/>
              </w:rPr>
            </w:r>
            <w:r>
              <w:rPr>
                <w:noProof/>
                <w:webHidden/>
              </w:rPr>
              <w:fldChar w:fldCharType="separate"/>
            </w:r>
            <w:r>
              <w:rPr>
                <w:noProof/>
                <w:webHidden/>
              </w:rPr>
              <w:t>12</w:t>
            </w:r>
            <w:r>
              <w:rPr>
                <w:noProof/>
                <w:webHidden/>
              </w:rPr>
              <w:fldChar w:fldCharType="end"/>
            </w:r>
          </w:hyperlink>
        </w:p>
        <w:p w14:paraId="78F2B1F5" w14:textId="0557A983"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46"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_Toc186195546 \h </w:instrText>
            </w:r>
            <w:r>
              <w:rPr>
                <w:noProof/>
                <w:webHidden/>
              </w:rPr>
            </w:r>
            <w:r>
              <w:rPr>
                <w:noProof/>
                <w:webHidden/>
              </w:rPr>
              <w:fldChar w:fldCharType="separate"/>
            </w:r>
            <w:r>
              <w:rPr>
                <w:noProof/>
                <w:webHidden/>
              </w:rPr>
              <w:t>13</w:t>
            </w:r>
            <w:r>
              <w:rPr>
                <w:noProof/>
                <w:webHidden/>
              </w:rPr>
              <w:fldChar w:fldCharType="end"/>
            </w:r>
          </w:hyperlink>
        </w:p>
        <w:p w14:paraId="11A1FBAB" w14:textId="3F67E0F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47"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_Toc186195547 \h </w:instrText>
            </w:r>
            <w:r>
              <w:rPr>
                <w:noProof/>
                <w:webHidden/>
              </w:rPr>
            </w:r>
            <w:r>
              <w:rPr>
                <w:noProof/>
                <w:webHidden/>
              </w:rPr>
              <w:fldChar w:fldCharType="separate"/>
            </w:r>
            <w:r>
              <w:rPr>
                <w:noProof/>
                <w:webHidden/>
              </w:rPr>
              <w:t>13</w:t>
            </w:r>
            <w:r>
              <w:rPr>
                <w:noProof/>
                <w:webHidden/>
              </w:rPr>
              <w:fldChar w:fldCharType="end"/>
            </w:r>
          </w:hyperlink>
        </w:p>
        <w:p w14:paraId="0E4085BF" w14:textId="6870407C"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48"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_Toc186195548 \h </w:instrText>
            </w:r>
            <w:r>
              <w:rPr>
                <w:noProof/>
                <w:webHidden/>
              </w:rPr>
            </w:r>
            <w:r>
              <w:rPr>
                <w:noProof/>
                <w:webHidden/>
              </w:rPr>
              <w:fldChar w:fldCharType="separate"/>
            </w:r>
            <w:r>
              <w:rPr>
                <w:noProof/>
                <w:webHidden/>
              </w:rPr>
              <w:t>15</w:t>
            </w:r>
            <w:r>
              <w:rPr>
                <w:noProof/>
                <w:webHidden/>
              </w:rPr>
              <w:fldChar w:fldCharType="end"/>
            </w:r>
          </w:hyperlink>
        </w:p>
        <w:p w14:paraId="5C57B3D2" w14:textId="129587B0"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49"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_Toc186195549 \h </w:instrText>
            </w:r>
            <w:r>
              <w:rPr>
                <w:noProof/>
                <w:webHidden/>
              </w:rPr>
            </w:r>
            <w:r>
              <w:rPr>
                <w:noProof/>
                <w:webHidden/>
              </w:rPr>
              <w:fldChar w:fldCharType="separate"/>
            </w:r>
            <w:r>
              <w:rPr>
                <w:noProof/>
                <w:webHidden/>
              </w:rPr>
              <w:t>16</w:t>
            </w:r>
            <w:r>
              <w:rPr>
                <w:noProof/>
                <w:webHidden/>
              </w:rPr>
              <w:fldChar w:fldCharType="end"/>
            </w:r>
          </w:hyperlink>
        </w:p>
        <w:p w14:paraId="2B9A6B6A" w14:textId="4A2E3C23"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50"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_Toc186195550 \h </w:instrText>
            </w:r>
            <w:r>
              <w:rPr>
                <w:noProof/>
                <w:webHidden/>
              </w:rPr>
            </w:r>
            <w:r>
              <w:rPr>
                <w:noProof/>
                <w:webHidden/>
              </w:rPr>
              <w:fldChar w:fldCharType="separate"/>
            </w:r>
            <w:r>
              <w:rPr>
                <w:noProof/>
                <w:webHidden/>
              </w:rPr>
              <w:t>18</w:t>
            </w:r>
            <w:r>
              <w:rPr>
                <w:noProof/>
                <w:webHidden/>
              </w:rPr>
              <w:fldChar w:fldCharType="end"/>
            </w:r>
          </w:hyperlink>
        </w:p>
        <w:p w14:paraId="5E17791A" w14:textId="0CAB5AE1"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51" w:history="1">
            <w:r w:rsidRPr="00B102DD">
              <w:rPr>
                <w:rStyle w:val="Hyperlink"/>
                <w:rFonts w:eastAsia="Century Gothic" w:cs="Century Gothic"/>
                <w:noProof/>
              </w:rPr>
              <w:drawing>
                <wp:inline distT="114300" distB="114300" distL="114300" distR="114300" wp14:anchorId="0A2D29BC" wp14:editId="01A6DA48">
                  <wp:extent cx="547688" cy="547688"/>
                  <wp:effectExtent l="0" t="0" r="0" b="0"/>
                  <wp:docPr id="4974172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B102DD">
              <w:rPr>
                <w:rStyle w:val="Hyperlink"/>
                <w:noProof/>
              </w:rPr>
              <w:t xml:space="preserve"> </w:t>
            </w:r>
            <w:r w:rsidRPr="00B102DD">
              <w:rPr>
                <w:rStyle w:val="Hyperlink"/>
                <w:b/>
                <w:noProof/>
              </w:rPr>
              <w:t>VIDEO 1: Demonstration of practical use of knowledge acquired</w:t>
            </w:r>
            <w:r>
              <w:rPr>
                <w:noProof/>
                <w:webHidden/>
              </w:rPr>
              <w:tab/>
            </w:r>
            <w:r>
              <w:rPr>
                <w:noProof/>
                <w:webHidden/>
              </w:rPr>
              <w:fldChar w:fldCharType="begin"/>
            </w:r>
            <w:r>
              <w:rPr>
                <w:noProof/>
                <w:webHidden/>
              </w:rPr>
              <w:instrText xml:space="preserve"> PAGEREF _Toc186195551 \h </w:instrText>
            </w:r>
            <w:r>
              <w:rPr>
                <w:noProof/>
                <w:webHidden/>
              </w:rPr>
            </w:r>
            <w:r>
              <w:rPr>
                <w:noProof/>
                <w:webHidden/>
              </w:rPr>
              <w:fldChar w:fldCharType="separate"/>
            </w:r>
            <w:r>
              <w:rPr>
                <w:noProof/>
                <w:webHidden/>
              </w:rPr>
              <w:t>18</w:t>
            </w:r>
            <w:r>
              <w:rPr>
                <w:noProof/>
                <w:webHidden/>
              </w:rPr>
              <w:fldChar w:fldCharType="end"/>
            </w:r>
          </w:hyperlink>
        </w:p>
        <w:p w14:paraId="458DD21B" w14:textId="2FB8AC9C"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52" w:history="1">
            <w:r w:rsidRPr="00B102DD">
              <w:rPr>
                <w:rStyle w:val="Hyperlink"/>
                <w:noProof/>
              </w:rPr>
              <w:t>Prepare a short video on why is business policy important.</w:t>
            </w:r>
            <w:r>
              <w:rPr>
                <w:noProof/>
                <w:webHidden/>
              </w:rPr>
              <w:tab/>
            </w:r>
            <w:r>
              <w:rPr>
                <w:noProof/>
                <w:webHidden/>
              </w:rPr>
              <w:fldChar w:fldCharType="begin"/>
            </w:r>
            <w:r>
              <w:rPr>
                <w:noProof/>
                <w:webHidden/>
              </w:rPr>
              <w:instrText xml:space="preserve"> PAGEREF _Toc186195552 \h </w:instrText>
            </w:r>
            <w:r>
              <w:rPr>
                <w:noProof/>
                <w:webHidden/>
              </w:rPr>
            </w:r>
            <w:r>
              <w:rPr>
                <w:noProof/>
                <w:webHidden/>
              </w:rPr>
              <w:fldChar w:fldCharType="separate"/>
            </w:r>
            <w:r>
              <w:rPr>
                <w:noProof/>
                <w:webHidden/>
              </w:rPr>
              <w:t>18</w:t>
            </w:r>
            <w:r>
              <w:rPr>
                <w:noProof/>
                <w:webHidden/>
              </w:rPr>
              <w:fldChar w:fldCharType="end"/>
            </w:r>
          </w:hyperlink>
        </w:p>
        <w:p w14:paraId="6CC232B8" w14:textId="40A3DF4C"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53"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_Toc186195553 \h </w:instrText>
            </w:r>
            <w:r>
              <w:rPr>
                <w:noProof/>
                <w:webHidden/>
              </w:rPr>
            </w:r>
            <w:r>
              <w:rPr>
                <w:noProof/>
                <w:webHidden/>
              </w:rPr>
              <w:fldChar w:fldCharType="separate"/>
            </w:r>
            <w:r>
              <w:rPr>
                <w:noProof/>
                <w:webHidden/>
              </w:rPr>
              <w:t>18</w:t>
            </w:r>
            <w:r>
              <w:rPr>
                <w:noProof/>
                <w:webHidden/>
              </w:rPr>
              <w:fldChar w:fldCharType="end"/>
            </w:r>
          </w:hyperlink>
        </w:p>
        <w:p w14:paraId="71209FAC" w14:textId="05608E14"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54"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_Toc186195554 \h </w:instrText>
            </w:r>
            <w:r>
              <w:rPr>
                <w:noProof/>
                <w:webHidden/>
              </w:rPr>
            </w:r>
            <w:r>
              <w:rPr>
                <w:noProof/>
                <w:webHidden/>
              </w:rPr>
              <w:fldChar w:fldCharType="separate"/>
            </w:r>
            <w:r>
              <w:rPr>
                <w:noProof/>
                <w:webHidden/>
              </w:rPr>
              <w:t>19</w:t>
            </w:r>
            <w:r>
              <w:rPr>
                <w:noProof/>
                <w:webHidden/>
              </w:rPr>
              <w:fldChar w:fldCharType="end"/>
            </w:r>
          </w:hyperlink>
        </w:p>
        <w:p w14:paraId="0B9A79CE" w14:textId="5D96FF00"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55" w:history="1">
            <w:r w:rsidRPr="00B102DD">
              <w:rPr>
                <w:rStyle w:val="Hyperlink"/>
                <w:noProof/>
              </w:rPr>
              <w:drawing>
                <wp:inline distT="114300" distB="114300" distL="114300" distR="114300" wp14:anchorId="7910AC7B" wp14:editId="0FB5F0F6">
                  <wp:extent cx="423863" cy="423863"/>
                  <wp:effectExtent l="0" t="0" r="0" b="0"/>
                  <wp:docPr id="184334454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_Toc186195555 \h </w:instrText>
            </w:r>
            <w:r>
              <w:rPr>
                <w:noProof/>
                <w:webHidden/>
              </w:rPr>
            </w:r>
            <w:r>
              <w:rPr>
                <w:noProof/>
                <w:webHidden/>
              </w:rPr>
              <w:fldChar w:fldCharType="separate"/>
            </w:r>
            <w:r>
              <w:rPr>
                <w:noProof/>
                <w:webHidden/>
              </w:rPr>
              <w:t>20</w:t>
            </w:r>
            <w:r>
              <w:rPr>
                <w:noProof/>
                <w:webHidden/>
              </w:rPr>
              <w:fldChar w:fldCharType="end"/>
            </w:r>
          </w:hyperlink>
        </w:p>
        <w:p w14:paraId="403F921A" w14:textId="5CD239D9"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56"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_Toc186195556 \h </w:instrText>
            </w:r>
            <w:r>
              <w:rPr>
                <w:noProof/>
                <w:webHidden/>
              </w:rPr>
            </w:r>
            <w:r>
              <w:rPr>
                <w:noProof/>
                <w:webHidden/>
              </w:rPr>
              <w:fldChar w:fldCharType="separate"/>
            </w:r>
            <w:r>
              <w:rPr>
                <w:noProof/>
                <w:webHidden/>
              </w:rPr>
              <w:t>20</w:t>
            </w:r>
            <w:r>
              <w:rPr>
                <w:noProof/>
                <w:webHidden/>
              </w:rPr>
              <w:fldChar w:fldCharType="end"/>
            </w:r>
          </w:hyperlink>
        </w:p>
        <w:p w14:paraId="61D4C71C" w14:textId="2497550D"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57" w:history="1">
            <w:r w:rsidRPr="00B102DD">
              <w:rPr>
                <w:rStyle w:val="Hyperlink"/>
                <w:noProof/>
              </w:rPr>
              <w:t>WHAT’S NEXT?</w:t>
            </w:r>
            <w:r>
              <w:rPr>
                <w:noProof/>
                <w:webHidden/>
              </w:rPr>
              <w:tab/>
            </w:r>
            <w:r>
              <w:rPr>
                <w:noProof/>
                <w:webHidden/>
              </w:rPr>
              <w:fldChar w:fldCharType="begin"/>
            </w:r>
            <w:r>
              <w:rPr>
                <w:noProof/>
                <w:webHidden/>
              </w:rPr>
              <w:instrText xml:space="preserve"> PAGEREF _Toc186195557 \h </w:instrText>
            </w:r>
            <w:r>
              <w:rPr>
                <w:noProof/>
                <w:webHidden/>
              </w:rPr>
            </w:r>
            <w:r>
              <w:rPr>
                <w:noProof/>
                <w:webHidden/>
              </w:rPr>
              <w:fldChar w:fldCharType="separate"/>
            </w:r>
            <w:r>
              <w:rPr>
                <w:noProof/>
                <w:webHidden/>
              </w:rPr>
              <w:t>20</w:t>
            </w:r>
            <w:r>
              <w:rPr>
                <w:noProof/>
                <w:webHidden/>
              </w:rPr>
              <w:fldChar w:fldCharType="end"/>
            </w:r>
          </w:hyperlink>
        </w:p>
        <w:p w14:paraId="3AE76AF1" w14:textId="75DD2535"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558" w:history="1">
            <w:r w:rsidRPr="00B102DD">
              <w:rPr>
                <w:rStyle w:val="Hyperlink"/>
                <w:noProof/>
              </w:rPr>
              <w:t>MODULE 2:  INTERNAL ANALYSIS</w:t>
            </w:r>
            <w:r>
              <w:rPr>
                <w:noProof/>
                <w:webHidden/>
              </w:rPr>
              <w:tab/>
            </w:r>
            <w:r>
              <w:rPr>
                <w:noProof/>
                <w:webHidden/>
              </w:rPr>
              <w:fldChar w:fldCharType="begin"/>
            </w:r>
            <w:r>
              <w:rPr>
                <w:noProof/>
                <w:webHidden/>
              </w:rPr>
              <w:instrText xml:space="preserve"> PAGEREF _Toc186195558 \h </w:instrText>
            </w:r>
            <w:r>
              <w:rPr>
                <w:noProof/>
                <w:webHidden/>
              </w:rPr>
            </w:r>
            <w:r>
              <w:rPr>
                <w:noProof/>
                <w:webHidden/>
              </w:rPr>
              <w:fldChar w:fldCharType="separate"/>
            </w:r>
            <w:r>
              <w:rPr>
                <w:noProof/>
                <w:webHidden/>
              </w:rPr>
              <w:t>21</w:t>
            </w:r>
            <w:r>
              <w:rPr>
                <w:noProof/>
                <w:webHidden/>
              </w:rPr>
              <w:fldChar w:fldCharType="end"/>
            </w:r>
          </w:hyperlink>
        </w:p>
        <w:p w14:paraId="5AFE7D5C" w14:textId="446594A0"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59"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_Toc186195559 \h </w:instrText>
            </w:r>
            <w:r>
              <w:rPr>
                <w:noProof/>
                <w:webHidden/>
              </w:rPr>
            </w:r>
            <w:r>
              <w:rPr>
                <w:noProof/>
                <w:webHidden/>
              </w:rPr>
              <w:fldChar w:fldCharType="separate"/>
            </w:r>
            <w:r>
              <w:rPr>
                <w:noProof/>
                <w:webHidden/>
              </w:rPr>
              <w:t>21</w:t>
            </w:r>
            <w:r>
              <w:rPr>
                <w:noProof/>
                <w:webHidden/>
              </w:rPr>
              <w:fldChar w:fldCharType="end"/>
            </w:r>
          </w:hyperlink>
        </w:p>
        <w:p w14:paraId="701C1C25" w14:textId="3E99532A"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60"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_Toc186195560 \h </w:instrText>
            </w:r>
            <w:r>
              <w:rPr>
                <w:noProof/>
                <w:webHidden/>
              </w:rPr>
            </w:r>
            <w:r>
              <w:rPr>
                <w:noProof/>
                <w:webHidden/>
              </w:rPr>
              <w:fldChar w:fldCharType="separate"/>
            </w:r>
            <w:r>
              <w:rPr>
                <w:noProof/>
                <w:webHidden/>
              </w:rPr>
              <w:t>21</w:t>
            </w:r>
            <w:r>
              <w:rPr>
                <w:noProof/>
                <w:webHidden/>
              </w:rPr>
              <w:fldChar w:fldCharType="end"/>
            </w:r>
          </w:hyperlink>
        </w:p>
        <w:p w14:paraId="01709C99" w14:textId="22E00477"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61" w:history="1">
            <w:r w:rsidRPr="00B102DD">
              <w:rPr>
                <w:rStyle w:val="Hyperlink"/>
                <w:b/>
                <w:noProof/>
              </w:rPr>
              <w:t>LEArning Activities/Task List</w:t>
            </w:r>
            <w:r>
              <w:rPr>
                <w:noProof/>
                <w:webHidden/>
              </w:rPr>
              <w:tab/>
            </w:r>
            <w:r>
              <w:rPr>
                <w:noProof/>
                <w:webHidden/>
              </w:rPr>
              <w:fldChar w:fldCharType="begin"/>
            </w:r>
            <w:r>
              <w:rPr>
                <w:noProof/>
                <w:webHidden/>
              </w:rPr>
              <w:instrText xml:space="preserve"> PAGEREF _Toc186195561 \h </w:instrText>
            </w:r>
            <w:r>
              <w:rPr>
                <w:noProof/>
                <w:webHidden/>
              </w:rPr>
            </w:r>
            <w:r>
              <w:rPr>
                <w:noProof/>
                <w:webHidden/>
              </w:rPr>
              <w:fldChar w:fldCharType="separate"/>
            </w:r>
            <w:r>
              <w:rPr>
                <w:noProof/>
                <w:webHidden/>
              </w:rPr>
              <w:t>22</w:t>
            </w:r>
            <w:r>
              <w:rPr>
                <w:noProof/>
                <w:webHidden/>
              </w:rPr>
              <w:fldChar w:fldCharType="end"/>
            </w:r>
          </w:hyperlink>
        </w:p>
        <w:p w14:paraId="58345573" w14:textId="7DA80C55"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62"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_Toc186195562 \h </w:instrText>
            </w:r>
            <w:r>
              <w:rPr>
                <w:noProof/>
                <w:webHidden/>
              </w:rPr>
            </w:r>
            <w:r>
              <w:rPr>
                <w:noProof/>
                <w:webHidden/>
              </w:rPr>
              <w:fldChar w:fldCharType="separate"/>
            </w:r>
            <w:r>
              <w:rPr>
                <w:noProof/>
                <w:webHidden/>
              </w:rPr>
              <w:t>22</w:t>
            </w:r>
            <w:r>
              <w:rPr>
                <w:noProof/>
                <w:webHidden/>
              </w:rPr>
              <w:fldChar w:fldCharType="end"/>
            </w:r>
          </w:hyperlink>
        </w:p>
        <w:p w14:paraId="6ABEFBA3" w14:textId="721BADD1"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63"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_Toc186195563 \h </w:instrText>
            </w:r>
            <w:r>
              <w:rPr>
                <w:noProof/>
                <w:webHidden/>
              </w:rPr>
            </w:r>
            <w:r>
              <w:rPr>
                <w:noProof/>
                <w:webHidden/>
              </w:rPr>
              <w:fldChar w:fldCharType="separate"/>
            </w:r>
            <w:r>
              <w:rPr>
                <w:noProof/>
                <w:webHidden/>
              </w:rPr>
              <w:t>24</w:t>
            </w:r>
            <w:r>
              <w:rPr>
                <w:noProof/>
                <w:webHidden/>
              </w:rPr>
              <w:fldChar w:fldCharType="end"/>
            </w:r>
          </w:hyperlink>
        </w:p>
        <w:p w14:paraId="3BC87FDF" w14:textId="6D9AA47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64"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_Toc186195564 \h </w:instrText>
            </w:r>
            <w:r>
              <w:rPr>
                <w:noProof/>
                <w:webHidden/>
              </w:rPr>
            </w:r>
            <w:r>
              <w:rPr>
                <w:noProof/>
                <w:webHidden/>
              </w:rPr>
              <w:fldChar w:fldCharType="separate"/>
            </w:r>
            <w:r>
              <w:rPr>
                <w:noProof/>
                <w:webHidden/>
              </w:rPr>
              <w:t>24</w:t>
            </w:r>
            <w:r>
              <w:rPr>
                <w:noProof/>
                <w:webHidden/>
              </w:rPr>
              <w:fldChar w:fldCharType="end"/>
            </w:r>
          </w:hyperlink>
        </w:p>
        <w:p w14:paraId="15DE57D2" w14:textId="6E8ABDB4"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65"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_Toc186195565 \h </w:instrText>
            </w:r>
            <w:r>
              <w:rPr>
                <w:noProof/>
                <w:webHidden/>
              </w:rPr>
            </w:r>
            <w:r>
              <w:rPr>
                <w:noProof/>
                <w:webHidden/>
              </w:rPr>
              <w:fldChar w:fldCharType="separate"/>
            </w:r>
            <w:r>
              <w:rPr>
                <w:noProof/>
                <w:webHidden/>
              </w:rPr>
              <w:t>24</w:t>
            </w:r>
            <w:r>
              <w:rPr>
                <w:noProof/>
                <w:webHidden/>
              </w:rPr>
              <w:fldChar w:fldCharType="end"/>
            </w:r>
          </w:hyperlink>
        </w:p>
        <w:p w14:paraId="0DDBC38C" w14:textId="779C016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66"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_Toc186195566 \h </w:instrText>
            </w:r>
            <w:r>
              <w:rPr>
                <w:noProof/>
                <w:webHidden/>
              </w:rPr>
            </w:r>
            <w:r>
              <w:rPr>
                <w:noProof/>
                <w:webHidden/>
              </w:rPr>
              <w:fldChar w:fldCharType="separate"/>
            </w:r>
            <w:r>
              <w:rPr>
                <w:noProof/>
                <w:webHidden/>
              </w:rPr>
              <w:t>24</w:t>
            </w:r>
            <w:r>
              <w:rPr>
                <w:noProof/>
                <w:webHidden/>
              </w:rPr>
              <w:fldChar w:fldCharType="end"/>
            </w:r>
          </w:hyperlink>
        </w:p>
        <w:p w14:paraId="42E98470" w14:textId="44EB7079"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67"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_Toc186195567 \h </w:instrText>
            </w:r>
            <w:r>
              <w:rPr>
                <w:noProof/>
                <w:webHidden/>
              </w:rPr>
            </w:r>
            <w:r>
              <w:rPr>
                <w:noProof/>
                <w:webHidden/>
              </w:rPr>
              <w:fldChar w:fldCharType="separate"/>
            </w:r>
            <w:r>
              <w:rPr>
                <w:noProof/>
                <w:webHidden/>
              </w:rPr>
              <w:t>28</w:t>
            </w:r>
            <w:r>
              <w:rPr>
                <w:noProof/>
                <w:webHidden/>
              </w:rPr>
              <w:fldChar w:fldCharType="end"/>
            </w:r>
          </w:hyperlink>
        </w:p>
        <w:p w14:paraId="138A8778" w14:textId="5EBEF14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68"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_Toc186195568 \h </w:instrText>
            </w:r>
            <w:r>
              <w:rPr>
                <w:noProof/>
                <w:webHidden/>
              </w:rPr>
            </w:r>
            <w:r>
              <w:rPr>
                <w:noProof/>
                <w:webHidden/>
              </w:rPr>
              <w:fldChar w:fldCharType="separate"/>
            </w:r>
            <w:r>
              <w:rPr>
                <w:noProof/>
                <w:webHidden/>
              </w:rPr>
              <w:t>29</w:t>
            </w:r>
            <w:r>
              <w:rPr>
                <w:noProof/>
                <w:webHidden/>
              </w:rPr>
              <w:fldChar w:fldCharType="end"/>
            </w:r>
          </w:hyperlink>
        </w:p>
        <w:p w14:paraId="447BC4B6" w14:textId="36E6996B"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69"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_Toc186195569 \h </w:instrText>
            </w:r>
            <w:r>
              <w:rPr>
                <w:noProof/>
                <w:webHidden/>
              </w:rPr>
            </w:r>
            <w:r>
              <w:rPr>
                <w:noProof/>
                <w:webHidden/>
              </w:rPr>
              <w:fldChar w:fldCharType="separate"/>
            </w:r>
            <w:r>
              <w:rPr>
                <w:noProof/>
                <w:webHidden/>
              </w:rPr>
              <w:t>34</w:t>
            </w:r>
            <w:r>
              <w:rPr>
                <w:noProof/>
                <w:webHidden/>
              </w:rPr>
              <w:fldChar w:fldCharType="end"/>
            </w:r>
          </w:hyperlink>
        </w:p>
        <w:p w14:paraId="5B3643D8" w14:textId="1B7F2F1B"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70"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_Toc186195570 \h </w:instrText>
            </w:r>
            <w:r>
              <w:rPr>
                <w:noProof/>
                <w:webHidden/>
              </w:rPr>
            </w:r>
            <w:r>
              <w:rPr>
                <w:noProof/>
                <w:webHidden/>
              </w:rPr>
              <w:fldChar w:fldCharType="separate"/>
            </w:r>
            <w:r>
              <w:rPr>
                <w:noProof/>
                <w:webHidden/>
              </w:rPr>
              <w:t>34</w:t>
            </w:r>
            <w:r>
              <w:rPr>
                <w:noProof/>
                <w:webHidden/>
              </w:rPr>
              <w:fldChar w:fldCharType="end"/>
            </w:r>
          </w:hyperlink>
        </w:p>
        <w:p w14:paraId="4BD5AB7B" w14:textId="3B5C69B7"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71"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_Toc186195571 \h </w:instrText>
            </w:r>
            <w:r>
              <w:rPr>
                <w:noProof/>
                <w:webHidden/>
              </w:rPr>
            </w:r>
            <w:r>
              <w:rPr>
                <w:noProof/>
                <w:webHidden/>
              </w:rPr>
              <w:fldChar w:fldCharType="separate"/>
            </w:r>
            <w:r>
              <w:rPr>
                <w:noProof/>
                <w:webHidden/>
              </w:rPr>
              <w:t>35</w:t>
            </w:r>
            <w:r>
              <w:rPr>
                <w:noProof/>
                <w:webHidden/>
              </w:rPr>
              <w:fldChar w:fldCharType="end"/>
            </w:r>
          </w:hyperlink>
        </w:p>
        <w:p w14:paraId="5F206ABE" w14:textId="078F0ECC"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72" w:history="1">
            <w:r w:rsidRPr="00B102DD">
              <w:rPr>
                <w:rStyle w:val="Hyperlink"/>
                <w:noProof/>
              </w:rPr>
              <w:drawing>
                <wp:inline distT="114300" distB="114300" distL="114300" distR="114300" wp14:anchorId="51E9B933" wp14:editId="0E72BD56">
                  <wp:extent cx="423863" cy="423863"/>
                  <wp:effectExtent l="0" t="0" r="0" b="0"/>
                  <wp:docPr id="184334454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_Toc186195572 \h </w:instrText>
            </w:r>
            <w:r>
              <w:rPr>
                <w:noProof/>
                <w:webHidden/>
              </w:rPr>
            </w:r>
            <w:r>
              <w:rPr>
                <w:noProof/>
                <w:webHidden/>
              </w:rPr>
              <w:fldChar w:fldCharType="separate"/>
            </w:r>
            <w:r>
              <w:rPr>
                <w:noProof/>
                <w:webHidden/>
              </w:rPr>
              <w:t>36</w:t>
            </w:r>
            <w:r>
              <w:rPr>
                <w:noProof/>
                <w:webHidden/>
              </w:rPr>
              <w:fldChar w:fldCharType="end"/>
            </w:r>
          </w:hyperlink>
        </w:p>
        <w:p w14:paraId="79ABEBCA" w14:textId="594929E5"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73"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_Toc186195573 \h </w:instrText>
            </w:r>
            <w:r>
              <w:rPr>
                <w:noProof/>
                <w:webHidden/>
              </w:rPr>
            </w:r>
            <w:r>
              <w:rPr>
                <w:noProof/>
                <w:webHidden/>
              </w:rPr>
              <w:fldChar w:fldCharType="separate"/>
            </w:r>
            <w:r>
              <w:rPr>
                <w:noProof/>
                <w:webHidden/>
              </w:rPr>
              <w:t>36</w:t>
            </w:r>
            <w:r>
              <w:rPr>
                <w:noProof/>
                <w:webHidden/>
              </w:rPr>
              <w:fldChar w:fldCharType="end"/>
            </w:r>
          </w:hyperlink>
        </w:p>
        <w:p w14:paraId="53818C62" w14:textId="614517B0"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74" w:history="1">
            <w:r w:rsidRPr="00B102DD">
              <w:rPr>
                <w:rStyle w:val="Hyperlink"/>
                <w:noProof/>
              </w:rPr>
              <w:t>WHAT’S NEXT?</w:t>
            </w:r>
            <w:r>
              <w:rPr>
                <w:noProof/>
                <w:webHidden/>
              </w:rPr>
              <w:tab/>
            </w:r>
            <w:r>
              <w:rPr>
                <w:noProof/>
                <w:webHidden/>
              </w:rPr>
              <w:fldChar w:fldCharType="begin"/>
            </w:r>
            <w:r>
              <w:rPr>
                <w:noProof/>
                <w:webHidden/>
              </w:rPr>
              <w:instrText xml:space="preserve"> PAGEREF _Toc186195574 \h </w:instrText>
            </w:r>
            <w:r>
              <w:rPr>
                <w:noProof/>
                <w:webHidden/>
              </w:rPr>
            </w:r>
            <w:r>
              <w:rPr>
                <w:noProof/>
                <w:webHidden/>
              </w:rPr>
              <w:fldChar w:fldCharType="separate"/>
            </w:r>
            <w:r>
              <w:rPr>
                <w:noProof/>
                <w:webHidden/>
              </w:rPr>
              <w:t>36</w:t>
            </w:r>
            <w:r>
              <w:rPr>
                <w:noProof/>
                <w:webHidden/>
              </w:rPr>
              <w:fldChar w:fldCharType="end"/>
            </w:r>
          </w:hyperlink>
        </w:p>
        <w:p w14:paraId="2BF369F0" w14:textId="48F969F7"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575" w:history="1">
            <w:r w:rsidRPr="00B102DD">
              <w:rPr>
                <w:rStyle w:val="Hyperlink"/>
                <w:noProof/>
              </w:rPr>
              <w:t>MODULE 3 :  EXTERNAL ANALYSIS</w:t>
            </w:r>
            <w:r>
              <w:rPr>
                <w:noProof/>
                <w:webHidden/>
              </w:rPr>
              <w:tab/>
            </w:r>
            <w:r>
              <w:rPr>
                <w:noProof/>
                <w:webHidden/>
              </w:rPr>
              <w:fldChar w:fldCharType="begin"/>
            </w:r>
            <w:r>
              <w:rPr>
                <w:noProof/>
                <w:webHidden/>
              </w:rPr>
              <w:instrText xml:space="preserve"> PAGEREF _Toc186195575 \h </w:instrText>
            </w:r>
            <w:r>
              <w:rPr>
                <w:noProof/>
                <w:webHidden/>
              </w:rPr>
            </w:r>
            <w:r>
              <w:rPr>
                <w:noProof/>
                <w:webHidden/>
              </w:rPr>
              <w:fldChar w:fldCharType="separate"/>
            </w:r>
            <w:r>
              <w:rPr>
                <w:noProof/>
                <w:webHidden/>
              </w:rPr>
              <w:t>37</w:t>
            </w:r>
            <w:r>
              <w:rPr>
                <w:noProof/>
                <w:webHidden/>
              </w:rPr>
              <w:fldChar w:fldCharType="end"/>
            </w:r>
          </w:hyperlink>
        </w:p>
        <w:p w14:paraId="3433E9F7" w14:textId="31D23DD4"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76"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_Toc186195576 \h </w:instrText>
            </w:r>
            <w:r>
              <w:rPr>
                <w:noProof/>
                <w:webHidden/>
              </w:rPr>
            </w:r>
            <w:r>
              <w:rPr>
                <w:noProof/>
                <w:webHidden/>
              </w:rPr>
              <w:fldChar w:fldCharType="separate"/>
            </w:r>
            <w:r>
              <w:rPr>
                <w:noProof/>
                <w:webHidden/>
              </w:rPr>
              <w:t>37</w:t>
            </w:r>
            <w:r>
              <w:rPr>
                <w:noProof/>
                <w:webHidden/>
              </w:rPr>
              <w:fldChar w:fldCharType="end"/>
            </w:r>
          </w:hyperlink>
        </w:p>
        <w:p w14:paraId="46A37109" w14:textId="52E7F782"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77"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_Toc186195577 \h </w:instrText>
            </w:r>
            <w:r>
              <w:rPr>
                <w:noProof/>
                <w:webHidden/>
              </w:rPr>
            </w:r>
            <w:r>
              <w:rPr>
                <w:noProof/>
                <w:webHidden/>
              </w:rPr>
              <w:fldChar w:fldCharType="separate"/>
            </w:r>
            <w:r>
              <w:rPr>
                <w:noProof/>
                <w:webHidden/>
              </w:rPr>
              <w:t>37</w:t>
            </w:r>
            <w:r>
              <w:rPr>
                <w:noProof/>
                <w:webHidden/>
              </w:rPr>
              <w:fldChar w:fldCharType="end"/>
            </w:r>
          </w:hyperlink>
        </w:p>
        <w:p w14:paraId="07344AFA" w14:textId="03E99DCF"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78" w:history="1">
            <w:r w:rsidRPr="00B102DD">
              <w:rPr>
                <w:rStyle w:val="Hyperlink"/>
                <w:b/>
                <w:noProof/>
              </w:rPr>
              <w:t>LeaLEArning Activities/Task List</w:t>
            </w:r>
            <w:r>
              <w:rPr>
                <w:noProof/>
                <w:webHidden/>
              </w:rPr>
              <w:tab/>
            </w:r>
            <w:r>
              <w:rPr>
                <w:noProof/>
                <w:webHidden/>
              </w:rPr>
              <w:fldChar w:fldCharType="begin"/>
            </w:r>
            <w:r>
              <w:rPr>
                <w:noProof/>
                <w:webHidden/>
              </w:rPr>
              <w:instrText xml:space="preserve"> PAGEREF _Toc186195578 \h </w:instrText>
            </w:r>
            <w:r>
              <w:rPr>
                <w:noProof/>
                <w:webHidden/>
              </w:rPr>
            </w:r>
            <w:r>
              <w:rPr>
                <w:noProof/>
                <w:webHidden/>
              </w:rPr>
              <w:fldChar w:fldCharType="separate"/>
            </w:r>
            <w:r>
              <w:rPr>
                <w:noProof/>
                <w:webHidden/>
              </w:rPr>
              <w:t>37</w:t>
            </w:r>
            <w:r>
              <w:rPr>
                <w:noProof/>
                <w:webHidden/>
              </w:rPr>
              <w:fldChar w:fldCharType="end"/>
            </w:r>
          </w:hyperlink>
        </w:p>
        <w:p w14:paraId="7C2D1117" w14:textId="678399C3"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79"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_Toc186195579 \h </w:instrText>
            </w:r>
            <w:r>
              <w:rPr>
                <w:noProof/>
                <w:webHidden/>
              </w:rPr>
            </w:r>
            <w:r>
              <w:rPr>
                <w:noProof/>
                <w:webHidden/>
              </w:rPr>
              <w:fldChar w:fldCharType="separate"/>
            </w:r>
            <w:r>
              <w:rPr>
                <w:noProof/>
                <w:webHidden/>
              </w:rPr>
              <w:t>38</w:t>
            </w:r>
            <w:r>
              <w:rPr>
                <w:noProof/>
                <w:webHidden/>
              </w:rPr>
              <w:fldChar w:fldCharType="end"/>
            </w:r>
          </w:hyperlink>
        </w:p>
        <w:p w14:paraId="67F58901" w14:textId="0DB12AAE"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80"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_Toc186195580 \h </w:instrText>
            </w:r>
            <w:r>
              <w:rPr>
                <w:noProof/>
                <w:webHidden/>
              </w:rPr>
            </w:r>
            <w:r>
              <w:rPr>
                <w:noProof/>
                <w:webHidden/>
              </w:rPr>
              <w:fldChar w:fldCharType="separate"/>
            </w:r>
            <w:r>
              <w:rPr>
                <w:noProof/>
                <w:webHidden/>
              </w:rPr>
              <w:t>39</w:t>
            </w:r>
            <w:r>
              <w:rPr>
                <w:noProof/>
                <w:webHidden/>
              </w:rPr>
              <w:fldChar w:fldCharType="end"/>
            </w:r>
          </w:hyperlink>
        </w:p>
        <w:p w14:paraId="5195C9B2" w14:textId="37F28767"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81"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_Toc186195581 \h </w:instrText>
            </w:r>
            <w:r>
              <w:rPr>
                <w:noProof/>
                <w:webHidden/>
              </w:rPr>
            </w:r>
            <w:r>
              <w:rPr>
                <w:noProof/>
                <w:webHidden/>
              </w:rPr>
              <w:fldChar w:fldCharType="separate"/>
            </w:r>
            <w:r>
              <w:rPr>
                <w:noProof/>
                <w:webHidden/>
              </w:rPr>
              <w:t>39</w:t>
            </w:r>
            <w:r>
              <w:rPr>
                <w:noProof/>
                <w:webHidden/>
              </w:rPr>
              <w:fldChar w:fldCharType="end"/>
            </w:r>
          </w:hyperlink>
        </w:p>
        <w:p w14:paraId="7A67A5CD" w14:textId="514F27B6"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82"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_Toc186195582 \h </w:instrText>
            </w:r>
            <w:r>
              <w:rPr>
                <w:noProof/>
                <w:webHidden/>
              </w:rPr>
            </w:r>
            <w:r>
              <w:rPr>
                <w:noProof/>
                <w:webHidden/>
              </w:rPr>
              <w:fldChar w:fldCharType="separate"/>
            </w:r>
            <w:r>
              <w:rPr>
                <w:noProof/>
                <w:webHidden/>
              </w:rPr>
              <w:t>39</w:t>
            </w:r>
            <w:r>
              <w:rPr>
                <w:noProof/>
                <w:webHidden/>
              </w:rPr>
              <w:fldChar w:fldCharType="end"/>
            </w:r>
          </w:hyperlink>
        </w:p>
        <w:p w14:paraId="75509824" w14:textId="18E7F390"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83"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_Toc186195583 \h </w:instrText>
            </w:r>
            <w:r>
              <w:rPr>
                <w:noProof/>
                <w:webHidden/>
              </w:rPr>
            </w:r>
            <w:r>
              <w:rPr>
                <w:noProof/>
                <w:webHidden/>
              </w:rPr>
              <w:fldChar w:fldCharType="separate"/>
            </w:r>
            <w:r>
              <w:rPr>
                <w:noProof/>
                <w:webHidden/>
              </w:rPr>
              <w:t>39</w:t>
            </w:r>
            <w:r>
              <w:rPr>
                <w:noProof/>
                <w:webHidden/>
              </w:rPr>
              <w:fldChar w:fldCharType="end"/>
            </w:r>
          </w:hyperlink>
        </w:p>
        <w:p w14:paraId="2FE981DC" w14:textId="42DC7C9E"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84"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_Toc186195584 \h </w:instrText>
            </w:r>
            <w:r>
              <w:rPr>
                <w:noProof/>
                <w:webHidden/>
              </w:rPr>
            </w:r>
            <w:r>
              <w:rPr>
                <w:noProof/>
                <w:webHidden/>
              </w:rPr>
              <w:fldChar w:fldCharType="separate"/>
            </w:r>
            <w:r>
              <w:rPr>
                <w:noProof/>
                <w:webHidden/>
              </w:rPr>
              <w:t>42</w:t>
            </w:r>
            <w:r>
              <w:rPr>
                <w:noProof/>
                <w:webHidden/>
              </w:rPr>
              <w:fldChar w:fldCharType="end"/>
            </w:r>
          </w:hyperlink>
        </w:p>
        <w:p w14:paraId="2C27943D" w14:textId="1655E561"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85"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_Toc186195585 \h </w:instrText>
            </w:r>
            <w:r>
              <w:rPr>
                <w:noProof/>
                <w:webHidden/>
              </w:rPr>
            </w:r>
            <w:r>
              <w:rPr>
                <w:noProof/>
                <w:webHidden/>
              </w:rPr>
              <w:fldChar w:fldCharType="separate"/>
            </w:r>
            <w:r>
              <w:rPr>
                <w:noProof/>
                <w:webHidden/>
              </w:rPr>
              <w:t>45</w:t>
            </w:r>
            <w:r>
              <w:rPr>
                <w:noProof/>
                <w:webHidden/>
              </w:rPr>
              <w:fldChar w:fldCharType="end"/>
            </w:r>
          </w:hyperlink>
        </w:p>
        <w:p w14:paraId="056EAE4C" w14:textId="456F9A09"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86"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_Toc186195586 \h </w:instrText>
            </w:r>
            <w:r>
              <w:rPr>
                <w:noProof/>
                <w:webHidden/>
              </w:rPr>
            </w:r>
            <w:r>
              <w:rPr>
                <w:noProof/>
                <w:webHidden/>
              </w:rPr>
              <w:fldChar w:fldCharType="separate"/>
            </w:r>
            <w:r>
              <w:rPr>
                <w:noProof/>
                <w:webHidden/>
              </w:rPr>
              <w:t>48</w:t>
            </w:r>
            <w:r>
              <w:rPr>
                <w:noProof/>
                <w:webHidden/>
              </w:rPr>
              <w:fldChar w:fldCharType="end"/>
            </w:r>
          </w:hyperlink>
        </w:p>
        <w:p w14:paraId="02214DB0" w14:textId="2C4D80D6"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87"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_Toc186195587 \h </w:instrText>
            </w:r>
            <w:r>
              <w:rPr>
                <w:noProof/>
                <w:webHidden/>
              </w:rPr>
            </w:r>
            <w:r>
              <w:rPr>
                <w:noProof/>
                <w:webHidden/>
              </w:rPr>
              <w:fldChar w:fldCharType="separate"/>
            </w:r>
            <w:r>
              <w:rPr>
                <w:noProof/>
                <w:webHidden/>
              </w:rPr>
              <w:t>49</w:t>
            </w:r>
            <w:r>
              <w:rPr>
                <w:noProof/>
                <w:webHidden/>
              </w:rPr>
              <w:fldChar w:fldCharType="end"/>
            </w:r>
          </w:hyperlink>
        </w:p>
        <w:p w14:paraId="52AE15A1" w14:textId="0D078F80"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88"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_Toc186195588 \h </w:instrText>
            </w:r>
            <w:r>
              <w:rPr>
                <w:noProof/>
                <w:webHidden/>
              </w:rPr>
            </w:r>
            <w:r>
              <w:rPr>
                <w:noProof/>
                <w:webHidden/>
              </w:rPr>
              <w:fldChar w:fldCharType="separate"/>
            </w:r>
            <w:r>
              <w:rPr>
                <w:noProof/>
                <w:webHidden/>
              </w:rPr>
              <w:t>50</w:t>
            </w:r>
            <w:r>
              <w:rPr>
                <w:noProof/>
                <w:webHidden/>
              </w:rPr>
              <w:fldChar w:fldCharType="end"/>
            </w:r>
          </w:hyperlink>
        </w:p>
        <w:p w14:paraId="7B80A046" w14:textId="55B2A473"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89" w:history="1">
            <w:r w:rsidRPr="00B102DD">
              <w:rPr>
                <w:rStyle w:val="Hyperlink"/>
                <w:noProof/>
              </w:rPr>
              <w:drawing>
                <wp:inline distT="114300" distB="114300" distL="114300" distR="114300" wp14:anchorId="62D63D9E" wp14:editId="5006CB23">
                  <wp:extent cx="423863" cy="423863"/>
                  <wp:effectExtent l="0" t="0" r="0" b="0"/>
                  <wp:docPr id="184334454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_Toc186195589 \h </w:instrText>
            </w:r>
            <w:r>
              <w:rPr>
                <w:noProof/>
                <w:webHidden/>
              </w:rPr>
            </w:r>
            <w:r>
              <w:rPr>
                <w:noProof/>
                <w:webHidden/>
              </w:rPr>
              <w:fldChar w:fldCharType="separate"/>
            </w:r>
            <w:r>
              <w:rPr>
                <w:noProof/>
                <w:webHidden/>
              </w:rPr>
              <w:t>52</w:t>
            </w:r>
            <w:r>
              <w:rPr>
                <w:noProof/>
                <w:webHidden/>
              </w:rPr>
              <w:fldChar w:fldCharType="end"/>
            </w:r>
          </w:hyperlink>
        </w:p>
        <w:p w14:paraId="109185A8" w14:textId="7AD4C95A"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90"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_Toc186195590 \h </w:instrText>
            </w:r>
            <w:r>
              <w:rPr>
                <w:noProof/>
                <w:webHidden/>
              </w:rPr>
            </w:r>
            <w:r>
              <w:rPr>
                <w:noProof/>
                <w:webHidden/>
              </w:rPr>
              <w:fldChar w:fldCharType="separate"/>
            </w:r>
            <w:r>
              <w:rPr>
                <w:noProof/>
                <w:webHidden/>
              </w:rPr>
              <w:t>52</w:t>
            </w:r>
            <w:r>
              <w:rPr>
                <w:noProof/>
                <w:webHidden/>
              </w:rPr>
              <w:fldChar w:fldCharType="end"/>
            </w:r>
          </w:hyperlink>
        </w:p>
        <w:p w14:paraId="39C14AFC" w14:textId="3FCF5E8D"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91" w:history="1">
            <w:r w:rsidRPr="00B102DD">
              <w:rPr>
                <w:rStyle w:val="Hyperlink"/>
                <w:noProof/>
              </w:rPr>
              <w:t>WHAT’S NEXT?</w:t>
            </w:r>
            <w:r>
              <w:rPr>
                <w:noProof/>
                <w:webHidden/>
              </w:rPr>
              <w:tab/>
            </w:r>
            <w:r>
              <w:rPr>
                <w:noProof/>
                <w:webHidden/>
              </w:rPr>
              <w:fldChar w:fldCharType="begin"/>
            </w:r>
            <w:r>
              <w:rPr>
                <w:noProof/>
                <w:webHidden/>
              </w:rPr>
              <w:instrText xml:space="preserve"> PAGEREF _Toc186195591 \h </w:instrText>
            </w:r>
            <w:r>
              <w:rPr>
                <w:noProof/>
                <w:webHidden/>
              </w:rPr>
            </w:r>
            <w:r>
              <w:rPr>
                <w:noProof/>
                <w:webHidden/>
              </w:rPr>
              <w:fldChar w:fldCharType="separate"/>
            </w:r>
            <w:r>
              <w:rPr>
                <w:noProof/>
                <w:webHidden/>
              </w:rPr>
              <w:t>52</w:t>
            </w:r>
            <w:r>
              <w:rPr>
                <w:noProof/>
                <w:webHidden/>
              </w:rPr>
              <w:fldChar w:fldCharType="end"/>
            </w:r>
          </w:hyperlink>
        </w:p>
        <w:p w14:paraId="47666DED" w14:textId="6041BD41"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592" w:history="1">
            <w:r w:rsidRPr="00B102DD">
              <w:rPr>
                <w:rStyle w:val="Hyperlink"/>
                <w:noProof/>
              </w:rPr>
              <w:t>MODULE 4:  BUSINESS STRATEGY FORMULATION</w:t>
            </w:r>
            <w:r>
              <w:rPr>
                <w:noProof/>
                <w:webHidden/>
              </w:rPr>
              <w:tab/>
            </w:r>
            <w:r>
              <w:rPr>
                <w:noProof/>
                <w:webHidden/>
              </w:rPr>
              <w:fldChar w:fldCharType="begin"/>
            </w:r>
            <w:r>
              <w:rPr>
                <w:noProof/>
                <w:webHidden/>
              </w:rPr>
              <w:instrText xml:space="preserve"> PAGEREF _Toc186195592 \h </w:instrText>
            </w:r>
            <w:r>
              <w:rPr>
                <w:noProof/>
                <w:webHidden/>
              </w:rPr>
            </w:r>
            <w:r>
              <w:rPr>
                <w:noProof/>
                <w:webHidden/>
              </w:rPr>
              <w:fldChar w:fldCharType="separate"/>
            </w:r>
            <w:r>
              <w:rPr>
                <w:noProof/>
                <w:webHidden/>
              </w:rPr>
              <w:t>53</w:t>
            </w:r>
            <w:r>
              <w:rPr>
                <w:noProof/>
                <w:webHidden/>
              </w:rPr>
              <w:fldChar w:fldCharType="end"/>
            </w:r>
          </w:hyperlink>
        </w:p>
        <w:p w14:paraId="3F9408C5" w14:textId="3F9154A1"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93"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_Toc186195593 \h </w:instrText>
            </w:r>
            <w:r>
              <w:rPr>
                <w:noProof/>
                <w:webHidden/>
              </w:rPr>
            </w:r>
            <w:r>
              <w:rPr>
                <w:noProof/>
                <w:webHidden/>
              </w:rPr>
              <w:fldChar w:fldCharType="separate"/>
            </w:r>
            <w:r>
              <w:rPr>
                <w:noProof/>
                <w:webHidden/>
              </w:rPr>
              <w:t>53</w:t>
            </w:r>
            <w:r>
              <w:rPr>
                <w:noProof/>
                <w:webHidden/>
              </w:rPr>
              <w:fldChar w:fldCharType="end"/>
            </w:r>
          </w:hyperlink>
        </w:p>
        <w:p w14:paraId="2D214815" w14:textId="4E0D0CEA"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94"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_Toc186195594 \h </w:instrText>
            </w:r>
            <w:r>
              <w:rPr>
                <w:noProof/>
                <w:webHidden/>
              </w:rPr>
            </w:r>
            <w:r>
              <w:rPr>
                <w:noProof/>
                <w:webHidden/>
              </w:rPr>
              <w:fldChar w:fldCharType="separate"/>
            </w:r>
            <w:r>
              <w:rPr>
                <w:noProof/>
                <w:webHidden/>
              </w:rPr>
              <w:t>53</w:t>
            </w:r>
            <w:r>
              <w:rPr>
                <w:noProof/>
                <w:webHidden/>
              </w:rPr>
              <w:fldChar w:fldCharType="end"/>
            </w:r>
          </w:hyperlink>
        </w:p>
        <w:p w14:paraId="70D71149" w14:textId="475B1BED"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595" w:history="1">
            <w:r w:rsidRPr="00B102DD">
              <w:rPr>
                <w:rStyle w:val="Hyperlink"/>
                <w:b/>
                <w:noProof/>
              </w:rPr>
              <w:t>LeaLEArning Activities/Task List</w:t>
            </w:r>
            <w:r>
              <w:rPr>
                <w:noProof/>
                <w:webHidden/>
              </w:rPr>
              <w:tab/>
            </w:r>
            <w:r>
              <w:rPr>
                <w:noProof/>
                <w:webHidden/>
              </w:rPr>
              <w:fldChar w:fldCharType="begin"/>
            </w:r>
            <w:r>
              <w:rPr>
                <w:noProof/>
                <w:webHidden/>
              </w:rPr>
              <w:instrText xml:space="preserve"> PAGEREF _Toc186195595 \h </w:instrText>
            </w:r>
            <w:r>
              <w:rPr>
                <w:noProof/>
                <w:webHidden/>
              </w:rPr>
            </w:r>
            <w:r>
              <w:rPr>
                <w:noProof/>
                <w:webHidden/>
              </w:rPr>
              <w:fldChar w:fldCharType="separate"/>
            </w:r>
            <w:r>
              <w:rPr>
                <w:noProof/>
                <w:webHidden/>
              </w:rPr>
              <w:t>54</w:t>
            </w:r>
            <w:r>
              <w:rPr>
                <w:noProof/>
                <w:webHidden/>
              </w:rPr>
              <w:fldChar w:fldCharType="end"/>
            </w:r>
          </w:hyperlink>
        </w:p>
        <w:p w14:paraId="05BF1E8D" w14:textId="6D8A5D49"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596"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_Toc186195596 \h </w:instrText>
            </w:r>
            <w:r>
              <w:rPr>
                <w:noProof/>
                <w:webHidden/>
              </w:rPr>
            </w:r>
            <w:r>
              <w:rPr>
                <w:noProof/>
                <w:webHidden/>
              </w:rPr>
              <w:fldChar w:fldCharType="separate"/>
            </w:r>
            <w:r>
              <w:rPr>
                <w:noProof/>
                <w:webHidden/>
              </w:rPr>
              <w:t>54</w:t>
            </w:r>
            <w:r>
              <w:rPr>
                <w:noProof/>
                <w:webHidden/>
              </w:rPr>
              <w:fldChar w:fldCharType="end"/>
            </w:r>
          </w:hyperlink>
        </w:p>
        <w:p w14:paraId="1003B29C" w14:textId="4C4E6071"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97"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_Toc186195597 \h </w:instrText>
            </w:r>
            <w:r>
              <w:rPr>
                <w:noProof/>
                <w:webHidden/>
              </w:rPr>
            </w:r>
            <w:r>
              <w:rPr>
                <w:noProof/>
                <w:webHidden/>
              </w:rPr>
              <w:fldChar w:fldCharType="separate"/>
            </w:r>
            <w:r>
              <w:rPr>
                <w:noProof/>
                <w:webHidden/>
              </w:rPr>
              <w:t>56</w:t>
            </w:r>
            <w:r>
              <w:rPr>
                <w:noProof/>
                <w:webHidden/>
              </w:rPr>
              <w:fldChar w:fldCharType="end"/>
            </w:r>
          </w:hyperlink>
        </w:p>
        <w:p w14:paraId="78E7C4AA" w14:textId="665ADD54"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98"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_Toc186195598 \h </w:instrText>
            </w:r>
            <w:r>
              <w:rPr>
                <w:noProof/>
                <w:webHidden/>
              </w:rPr>
            </w:r>
            <w:r>
              <w:rPr>
                <w:noProof/>
                <w:webHidden/>
              </w:rPr>
              <w:fldChar w:fldCharType="separate"/>
            </w:r>
            <w:r>
              <w:rPr>
                <w:noProof/>
                <w:webHidden/>
              </w:rPr>
              <w:t>56</w:t>
            </w:r>
            <w:r>
              <w:rPr>
                <w:noProof/>
                <w:webHidden/>
              </w:rPr>
              <w:fldChar w:fldCharType="end"/>
            </w:r>
          </w:hyperlink>
        </w:p>
        <w:p w14:paraId="6E709E39" w14:textId="39D3E241"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599"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_Toc186195599 \h </w:instrText>
            </w:r>
            <w:r>
              <w:rPr>
                <w:noProof/>
                <w:webHidden/>
              </w:rPr>
            </w:r>
            <w:r>
              <w:rPr>
                <w:noProof/>
                <w:webHidden/>
              </w:rPr>
              <w:fldChar w:fldCharType="separate"/>
            </w:r>
            <w:r>
              <w:rPr>
                <w:noProof/>
                <w:webHidden/>
              </w:rPr>
              <w:t>56</w:t>
            </w:r>
            <w:r>
              <w:rPr>
                <w:noProof/>
                <w:webHidden/>
              </w:rPr>
              <w:fldChar w:fldCharType="end"/>
            </w:r>
          </w:hyperlink>
        </w:p>
        <w:p w14:paraId="7172E345" w14:textId="3C4BA210"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00"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_Toc186195600 \h </w:instrText>
            </w:r>
            <w:r>
              <w:rPr>
                <w:noProof/>
                <w:webHidden/>
              </w:rPr>
            </w:r>
            <w:r>
              <w:rPr>
                <w:noProof/>
                <w:webHidden/>
              </w:rPr>
              <w:fldChar w:fldCharType="separate"/>
            </w:r>
            <w:r>
              <w:rPr>
                <w:noProof/>
                <w:webHidden/>
              </w:rPr>
              <w:t>57</w:t>
            </w:r>
            <w:r>
              <w:rPr>
                <w:noProof/>
                <w:webHidden/>
              </w:rPr>
              <w:fldChar w:fldCharType="end"/>
            </w:r>
          </w:hyperlink>
        </w:p>
        <w:p w14:paraId="5F85C3ED" w14:textId="62B0ACDF"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01"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_Toc186195601 \h </w:instrText>
            </w:r>
            <w:r>
              <w:rPr>
                <w:noProof/>
                <w:webHidden/>
              </w:rPr>
            </w:r>
            <w:r>
              <w:rPr>
                <w:noProof/>
                <w:webHidden/>
              </w:rPr>
              <w:fldChar w:fldCharType="separate"/>
            </w:r>
            <w:r>
              <w:rPr>
                <w:noProof/>
                <w:webHidden/>
              </w:rPr>
              <w:t>59</w:t>
            </w:r>
            <w:r>
              <w:rPr>
                <w:noProof/>
                <w:webHidden/>
              </w:rPr>
              <w:fldChar w:fldCharType="end"/>
            </w:r>
          </w:hyperlink>
        </w:p>
        <w:p w14:paraId="29BA50A9" w14:textId="64E15FBA"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02"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_Toc186195602 \h </w:instrText>
            </w:r>
            <w:r>
              <w:rPr>
                <w:noProof/>
                <w:webHidden/>
              </w:rPr>
            </w:r>
            <w:r>
              <w:rPr>
                <w:noProof/>
                <w:webHidden/>
              </w:rPr>
              <w:fldChar w:fldCharType="separate"/>
            </w:r>
            <w:r>
              <w:rPr>
                <w:noProof/>
                <w:webHidden/>
              </w:rPr>
              <w:t>62</w:t>
            </w:r>
            <w:r>
              <w:rPr>
                <w:noProof/>
                <w:webHidden/>
              </w:rPr>
              <w:fldChar w:fldCharType="end"/>
            </w:r>
          </w:hyperlink>
        </w:p>
        <w:p w14:paraId="6BB53D02" w14:textId="217404F1"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03"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_Toc186195603 \h </w:instrText>
            </w:r>
            <w:r>
              <w:rPr>
                <w:noProof/>
                <w:webHidden/>
              </w:rPr>
            </w:r>
            <w:r>
              <w:rPr>
                <w:noProof/>
                <w:webHidden/>
              </w:rPr>
              <w:fldChar w:fldCharType="separate"/>
            </w:r>
            <w:r>
              <w:rPr>
                <w:noProof/>
                <w:webHidden/>
              </w:rPr>
              <w:t>64</w:t>
            </w:r>
            <w:r>
              <w:rPr>
                <w:noProof/>
                <w:webHidden/>
              </w:rPr>
              <w:fldChar w:fldCharType="end"/>
            </w:r>
          </w:hyperlink>
        </w:p>
        <w:p w14:paraId="22F258DC" w14:textId="78B382D6"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04" w:history="1">
            <w:r w:rsidRPr="00B102DD">
              <w:rPr>
                <w:rStyle w:val="Hyperlink"/>
                <w:rFonts w:eastAsia="Century Gothic" w:cs="Century Gothic"/>
                <w:noProof/>
              </w:rPr>
              <w:drawing>
                <wp:inline distT="114300" distB="114300" distL="114300" distR="114300" wp14:anchorId="2FABD768" wp14:editId="6E737484">
                  <wp:extent cx="547688" cy="547688"/>
                  <wp:effectExtent l="0" t="0" r="0" b="0"/>
                  <wp:docPr id="184334454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B102DD">
              <w:rPr>
                <w:rStyle w:val="Hyperlink"/>
                <w:b/>
                <w:noProof/>
              </w:rPr>
              <w:t xml:space="preserve"> VIDEO 1: Demonstration of practical use of knowledge acquired</w:t>
            </w:r>
            <w:r>
              <w:rPr>
                <w:noProof/>
                <w:webHidden/>
              </w:rPr>
              <w:tab/>
            </w:r>
            <w:r>
              <w:rPr>
                <w:noProof/>
                <w:webHidden/>
              </w:rPr>
              <w:fldChar w:fldCharType="begin"/>
            </w:r>
            <w:r>
              <w:rPr>
                <w:noProof/>
                <w:webHidden/>
              </w:rPr>
              <w:instrText xml:space="preserve"> PAGEREF _Toc186195604 \h </w:instrText>
            </w:r>
            <w:r>
              <w:rPr>
                <w:noProof/>
                <w:webHidden/>
              </w:rPr>
            </w:r>
            <w:r>
              <w:rPr>
                <w:noProof/>
                <w:webHidden/>
              </w:rPr>
              <w:fldChar w:fldCharType="separate"/>
            </w:r>
            <w:r>
              <w:rPr>
                <w:noProof/>
                <w:webHidden/>
              </w:rPr>
              <w:t>64</w:t>
            </w:r>
            <w:r>
              <w:rPr>
                <w:noProof/>
                <w:webHidden/>
              </w:rPr>
              <w:fldChar w:fldCharType="end"/>
            </w:r>
          </w:hyperlink>
        </w:p>
        <w:p w14:paraId="4647AF63" w14:textId="648E394B"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05" w:history="1">
            <w:r w:rsidRPr="00B102DD">
              <w:rPr>
                <w:rStyle w:val="Hyperlink"/>
                <w:noProof/>
              </w:rPr>
              <w:t xml:space="preserve">Prepare a short video on </w:t>
            </w:r>
            <w:r w:rsidRPr="00B102DD">
              <w:rPr>
                <w:rStyle w:val="Hyperlink"/>
                <w:rFonts w:eastAsia="Times New Roman" w:cs="Times New Roman"/>
                <w:noProof/>
                <w:lang w:eastAsia="en-US"/>
              </w:rPr>
              <w:t xml:space="preserve">the concept of </w:t>
            </w:r>
            <w:r w:rsidRPr="00B102DD">
              <w:rPr>
                <w:rStyle w:val="Hyperlink"/>
                <w:rFonts w:eastAsia="Times New Roman" w:cs="Times New Roman"/>
                <w:bCs/>
                <w:noProof/>
                <w:lang w:eastAsia="en-US"/>
              </w:rPr>
              <w:t>competitive advantage</w:t>
            </w:r>
            <w:r w:rsidRPr="00B102DD">
              <w:rPr>
                <w:rStyle w:val="Hyperlink"/>
                <w:noProof/>
              </w:rPr>
              <w:t>.</w:t>
            </w:r>
            <w:r>
              <w:rPr>
                <w:noProof/>
                <w:webHidden/>
              </w:rPr>
              <w:tab/>
            </w:r>
            <w:r>
              <w:rPr>
                <w:noProof/>
                <w:webHidden/>
              </w:rPr>
              <w:fldChar w:fldCharType="begin"/>
            </w:r>
            <w:r>
              <w:rPr>
                <w:noProof/>
                <w:webHidden/>
              </w:rPr>
              <w:instrText xml:space="preserve"> PAGEREF _Toc186195605 \h </w:instrText>
            </w:r>
            <w:r>
              <w:rPr>
                <w:noProof/>
                <w:webHidden/>
              </w:rPr>
            </w:r>
            <w:r>
              <w:rPr>
                <w:noProof/>
                <w:webHidden/>
              </w:rPr>
              <w:fldChar w:fldCharType="separate"/>
            </w:r>
            <w:r>
              <w:rPr>
                <w:noProof/>
                <w:webHidden/>
              </w:rPr>
              <w:t>64</w:t>
            </w:r>
            <w:r>
              <w:rPr>
                <w:noProof/>
                <w:webHidden/>
              </w:rPr>
              <w:fldChar w:fldCharType="end"/>
            </w:r>
          </w:hyperlink>
        </w:p>
        <w:p w14:paraId="47203D09" w14:textId="49257662"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06"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_Toc186195606 \h </w:instrText>
            </w:r>
            <w:r>
              <w:rPr>
                <w:noProof/>
                <w:webHidden/>
              </w:rPr>
            </w:r>
            <w:r>
              <w:rPr>
                <w:noProof/>
                <w:webHidden/>
              </w:rPr>
              <w:fldChar w:fldCharType="separate"/>
            </w:r>
            <w:r>
              <w:rPr>
                <w:noProof/>
                <w:webHidden/>
              </w:rPr>
              <w:t>65</w:t>
            </w:r>
            <w:r>
              <w:rPr>
                <w:noProof/>
                <w:webHidden/>
              </w:rPr>
              <w:fldChar w:fldCharType="end"/>
            </w:r>
          </w:hyperlink>
        </w:p>
        <w:p w14:paraId="3AD25477" w14:textId="1C2EC38B"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07"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_Toc186195607 \h </w:instrText>
            </w:r>
            <w:r>
              <w:rPr>
                <w:noProof/>
                <w:webHidden/>
              </w:rPr>
            </w:r>
            <w:r>
              <w:rPr>
                <w:noProof/>
                <w:webHidden/>
              </w:rPr>
              <w:fldChar w:fldCharType="separate"/>
            </w:r>
            <w:r>
              <w:rPr>
                <w:noProof/>
                <w:webHidden/>
              </w:rPr>
              <w:t>66</w:t>
            </w:r>
            <w:r>
              <w:rPr>
                <w:noProof/>
                <w:webHidden/>
              </w:rPr>
              <w:fldChar w:fldCharType="end"/>
            </w:r>
          </w:hyperlink>
        </w:p>
        <w:p w14:paraId="31FF3D09" w14:textId="7197CB25"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08" w:history="1">
            <w:r w:rsidRPr="00B102DD">
              <w:rPr>
                <w:rStyle w:val="Hyperlink"/>
                <w:noProof/>
              </w:rPr>
              <w:drawing>
                <wp:inline distT="114300" distB="114300" distL="114300" distR="114300" wp14:anchorId="5E49CD95" wp14:editId="5060C10B">
                  <wp:extent cx="423863" cy="423863"/>
                  <wp:effectExtent l="0" t="0" r="0" b="0"/>
                  <wp:docPr id="184334454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_Toc186195608 \h </w:instrText>
            </w:r>
            <w:r>
              <w:rPr>
                <w:noProof/>
                <w:webHidden/>
              </w:rPr>
            </w:r>
            <w:r>
              <w:rPr>
                <w:noProof/>
                <w:webHidden/>
              </w:rPr>
              <w:fldChar w:fldCharType="separate"/>
            </w:r>
            <w:r>
              <w:rPr>
                <w:noProof/>
                <w:webHidden/>
              </w:rPr>
              <w:t>67</w:t>
            </w:r>
            <w:r>
              <w:rPr>
                <w:noProof/>
                <w:webHidden/>
              </w:rPr>
              <w:fldChar w:fldCharType="end"/>
            </w:r>
          </w:hyperlink>
        </w:p>
        <w:p w14:paraId="27D55A03" w14:textId="42F27FF4"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09"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_Toc186195609 \h </w:instrText>
            </w:r>
            <w:r>
              <w:rPr>
                <w:noProof/>
                <w:webHidden/>
              </w:rPr>
            </w:r>
            <w:r>
              <w:rPr>
                <w:noProof/>
                <w:webHidden/>
              </w:rPr>
              <w:fldChar w:fldCharType="separate"/>
            </w:r>
            <w:r>
              <w:rPr>
                <w:noProof/>
                <w:webHidden/>
              </w:rPr>
              <w:t>67</w:t>
            </w:r>
            <w:r>
              <w:rPr>
                <w:noProof/>
                <w:webHidden/>
              </w:rPr>
              <w:fldChar w:fldCharType="end"/>
            </w:r>
          </w:hyperlink>
        </w:p>
        <w:p w14:paraId="3EEAF377" w14:textId="2B778E7B"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10" w:history="1">
            <w:r w:rsidRPr="00B102DD">
              <w:rPr>
                <w:rStyle w:val="Hyperlink"/>
                <w:noProof/>
              </w:rPr>
              <w:t>WHAT’S NEXT?</w:t>
            </w:r>
            <w:r>
              <w:rPr>
                <w:noProof/>
                <w:webHidden/>
              </w:rPr>
              <w:tab/>
            </w:r>
            <w:r>
              <w:rPr>
                <w:noProof/>
                <w:webHidden/>
              </w:rPr>
              <w:fldChar w:fldCharType="begin"/>
            </w:r>
            <w:r>
              <w:rPr>
                <w:noProof/>
                <w:webHidden/>
              </w:rPr>
              <w:instrText xml:space="preserve"> PAGEREF _Toc186195610 \h </w:instrText>
            </w:r>
            <w:r>
              <w:rPr>
                <w:noProof/>
                <w:webHidden/>
              </w:rPr>
            </w:r>
            <w:r>
              <w:rPr>
                <w:noProof/>
                <w:webHidden/>
              </w:rPr>
              <w:fldChar w:fldCharType="separate"/>
            </w:r>
            <w:r>
              <w:rPr>
                <w:noProof/>
                <w:webHidden/>
              </w:rPr>
              <w:t>67</w:t>
            </w:r>
            <w:r>
              <w:rPr>
                <w:noProof/>
                <w:webHidden/>
              </w:rPr>
              <w:fldChar w:fldCharType="end"/>
            </w:r>
          </w:hyperlink>
        </w:p>
        <w:p w14:paraId="568AF5EB" w14:textId="3C1ECF2A"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611" w:history="1">
            <w:r w:rsidRPr="00B102DD">
              <w:rPr>
                <w:rStyle w:val="Hyperlink"/>
                <w:noProof/>
              </w:rPr>
              <w:t>MODULE 5:  STRATEGIC DECISION MAKING</w:t>
            </w:r>
            <w:r>
              <w:rPr>
                <w:noProof/>
                <w:webHidden/>
              </w:rPr>
              <w:tab/>
            </w:r>
            <w:r>
              <w:rPr>
                <w:noProof/>
                <w:webHidden/>
              </w:rPr>
              <w:fldChar w:fldCharType="begin"/>
            </w:r>
            <w:r>
              <w:rPr>
                <w:noProof/>
                <w:webHidden/>
              </w:rPr>
              <w:instrText xml:space="preserve"> PAGEREF _Toc186195611 \h </w:instrText>
            </w:r>
            <w:r>
              <w:rPr>
                <w:noProof/>
                <w:webHidden/>
              </w:rPr>
            </w:r>
            <w:r>
              <w:rPr>
                <w:noProof/>
                <w:webHidden/>
              </w:rPr>
              <w:fldChar w:fldCharType="separate"/>
            </w:r>
            <w:r>
              <w:rPr>
                <w:noProof/>
                <w:webHidden/>
              </w:rPr>
              <w:t>68</w:t>
            </w:r>
            <w:r>
              <w:rPr>
                <w:noProof/>
                <w:webHidden/>
              </w:rPr>
              <w:fldChar w:fldCharType="end"/>
            </w:r>
          </w:hyperlink>
        </w:p>
        <w:p w14:paraId="2C092279" w14:textId="79BD259D"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12"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_Toc186195612 \h </w:instrText>
            </w:r>
            <w:r>
              <w:rPr>
                <w:noProof/>
                <w:webHidden/>
              </w:rPr>
            </w:r>
            <w:r>
              <w:rPr>
                <w:noProof/>
                <w:webHidden/>
              </w:rPr>
              <w:fldChar w:fldCharType="separate"/>
            </w:r>
            <w:r>
              <w:rPr>
                <w:noProof/>
                <w:webHidden/>
              </w:rPr>
              <w:t>68</w:t>
            </w:r>
            <w:r>
              <w:rPr>
                <w:noProof/>
                <w:webHidden/>
              </w:rPr>
              <w:fldChar w:fldCharType="end"/>
            </w:r>
          </w:hyperlink>
        </w:p>
        <w:p w14:paraId="757C3739" w14:textId="2161F68C"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13"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_Toc186195613 \h </w:instrText>
            </w:r>
            <w:r>
              <w:rPr>
                <w:noProof/>
                <w:webHidden/>
              </w:rPr>
            </w:r>
            <w:r>
              <w:rPr>
                <w:noProof/>
                <w:webHidden/>
              </w:rPr>
              <w:fldChar w:fldCharType="separate"/>
            </w:r>
            <w:r>
              <w:rPr>
                <w:noProof/>
                <w:webHidden/>
              </w:rPr>
              <w:t>68</w:t>
            </w:r>
            <w:r>
              <w:rPr>
                <w:noProof/>
                <w:webHidden/>
              </w:rPr>
              <w:fldChar w:fldCharType="end"/>
            </w:r>
          </w:hyperlink>
        </w:p>
        <w:p w14:paraId="395F798C" w14:textId="66F291B6"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14" w:history="1">
            <w:r w:rsidRPr="00B102DD">
              <w:rPr>
                <w:rStyle w:val="Hyperlink"/>
                <w:b/>
                <w:noProof/>
              </w:rPr>
              <w:t>LeaLEArning Activities/Task List</w:t>
            </w:r>
            <w:r>
              <w:rPr>
                <w:noProof/>
                <w:webHidden/>
              </w:rPr>
              <w:tab/>
            </w:r>
            <w:r>
              <w:rPr>
                <w:noProof/>
                <w:webHidden/>
              </w:rPr>
              <w:fldChar w:fldCharType="begin"/>
            </w:r>
            <w:r>
              <w:rPr>
                <w:noProof/>
                <w:webHidden/>
              </w:rPr>
              <w:instrText xml:space="preserve"> PAGEREF _Toc186195614 \h </w:instrText>
            </w:r>
            <w:r>
              <w:rPr>
                <w:noProof/>
                <w:webHidden/>
              </w:rPr>
            </w:r>
            <w:r>
              <w:rPr>
                <w:noProof/>
                <w:webHidden/>
              </w:rPr>
              <w:fldChar w:fldCharType="separate"/>
            </w:r>
            <w:r>
              <w:rPr>
                <w:noProof/>
                <w:webHidden/>
              </w:rPr>
              <w:t>68</w:t>
            </w:r>
            <w:r>
              <w:rPr>
                <w:noProof/>
                <w:webHidden/>
              </w:rPr>
              <w:fldChar w:fldCharType="end"/>
            </w:r>
          </w:hyperlink>
        </w:p>
        <w:p w14:paraId="1EC6C2CF" w14:textId="52002E23"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15"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_Toc186195615 \h </w:instrText>
            </w:r>
            <w:r>
              <w:rPr>
                <w:noProof/>
                <w:webHidden/>
              </w:rPr>
            </w:r>
            <w:r>
              <w:rPr>
                <w:noProof/>
                <w:webHidden/>
              </w:rPr>
              <w:fldChar w:fldCharType="separate"/>
            </w:r>
            <w:r>
              <w:rPr>
                <w:noProof/>
                <w:webHidden/>
              </w:rPr>
              <w:t>69</w:t>
            </w:r>
            <w:r>
              <w:rPr>
                <w:noProof/>
                <w:webHidden/>
              </w:rPr>
              <w:fldChar w:fldCharType="end"/>
            </w:r>
          </w:hyperlink>
        </w:p>
        <w:p w14:paraId="4A2C3599" w14:textId="2FE2CF2A"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16"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_Toc186195616 \h </w:instrText>
            </w:r>
            <w:r>
              <w:rPr>
                <w:noProof/>
                <w:webHidden/>
              </w:rPr>
            </w:r>
            <w:r>
              <w:rPr>
                <w:noProof/>
                <w:webHidden/>
              </w:rPr>
              <w:fldChar w:fldCharType="separate"/>
            </w:r>
            <w:r>
              <w:rPr>
                <w:noProof/>
                <w:webHidden/>
              </w:rPr>
              <w:t>71</w:t>
            </w:r>
            <w:r>
              <w:rPr>
                <w:noProof/>
                <w:webHidden/>
              </w:rPr>
              <w:fldChar w:fldCharType="end"/>
            </w:r>
          </w:hyperlink>
        </w:p>
        <w:p w14:paraId="1D11037A" w14:textId="79EA9A61"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17"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_Toc186195617 \h </w:instrText>
            </w:r>
            <w:r>
              <w:rPr>
                <w:noProof/>
                <w:webHidden/>
              </w:rPr>
            </w:r>
            <w:r>
              <w:rPr>
                <w:noProof/>
                <w:webHidden/>
              </w:rPr>
              <w:fldChar w:fldCharType="separate"/>
            </w:r>
            <w:r>
              <w:rPr>
                <w:noProof/>
                <w:webHidden/>
              </w:rPr>
              <w:t>71</w:t>
            </w:r>
            <w:r>
              <w:rPr>
                <w:noProof/>
                <w:webHidden/>
              </w:rPr>
              <w:fldChar w:fldCharType="end"/>
            </w:r>
          </w:hyperlink>
        </w:p>
        <w:p w14:paraId="30BF3171" w14:textId="02C05023"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18"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_Toc186195618 \h </w:instrText>
            </w:r>
            <w:r>
              <w:rPr>
                <w:noProof/>
                <w:webHidden/>
              </w:rPr>
            </w:r>
            <w:r>
              <w:rPr>
                <w:noProof/>
                <w:webHidden/>
              </w:rPr>
              <w:fldChar w:fldCharType="separate"/>
            </w:r>
            <w:r>
              <w:rPr>
                <w:noProof/>
                <w:webHidden/>
              </w:rPr>
              <w:t>71</w:t>
            </w:r>
            <w:r>
              <w:rPr>
                <w:noProof/>
                <w:webHidden/>
              </w:rPr>
              <w:fldChar w:fldCharType="end"/>
            </w:r>
          </w:hyperlink>
        </w:p>
        <w:p w14:paraId="31D898E3" w14:textId="5BD93133"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19"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_Toc186195619 \h </w:instrText>
            </w:r>
            <w:r>
              <w:rPr>
                <w:noProof/>
                <w:webHidden/>
              </w:rPr>
            </w:r>
            <w:r>
              <w:rPr>
                <w:noProof/>
                <w:webHidden/>
              </w:rPr>
              <w:fldChar w:fldCharType="separate"/>
            </w:r>
            <w:r>
              <w:rPr>
                <w:noProof/>
                <w:webHidden/>
              </w:rPr>
              <w:t>71</w:t>
            </w:r>
            <w:r>
              <w:rPr>
                <w:noProof/>
                <w:webHidden/>
              </w:rPr>
              <w:fldChar w:fldCharType="end"/>
            </w:r>
          </w:hyperlink>
        </w:p>
        <w:p w14:paraId="5D6E1853" w14:textId="16D7FEAE"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20"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_Toc186195620 \h </w:instrText>
            </w:r>
            <w:r>
              <w:rPr>
                <w:noProof/>
                <w:webHidden/>
              </w:rPr>
            </w:r>
            <w:r>
              <w:rPr>
                <w:noProof/>
                <w:webHidden/>
              </w:rPr>
              <w:fldChar w:fldCharType="separate"/>
            </w:r>
            <w:r>
              <w:rPr>
                <w:noProof/>
                <w:webHidden/>
              </w:rPr>
              <w:t>74</w:t>
            </w:r>
            <w:r>
              <w:rPr>
                <w:noProof/>
                <w:webHidden/>
              </w:rPr>
              <w:fldChar w:fldCharType="end"/>
            </w:r>
          </w:hyperlink>
        </w:p>
        <w:p w14:paraId="63A81C84" w14:textId="7D9F738A"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21"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_Toc186195621 \h </w:instrText>
            </w:r>
            <w:r>
              <w:rPr>
                <w:noProof/>
                <w:webHidden/>
              </w:rPr>
            </w:r>
            <w:r>
              <w:rPr>
                <w:noProof/>
                <w:webHidden/>
              </w:rPr>
              <w:fldChar w:fldCharType="separate"/>
            </w:r>
            <w:r>
              <w:rPr>
                <w:noProof/>
                <w:webHidden/>
              </w:rPr>
              <w:t>77</w:t>
            </w:r>
            <w:r>
              <w:rPr>
                <w:noProof/>
                <w:webHidden/>
              </w:rPr>
              <w:fldChar w:fldCharType="end"/>
            </w:r>
          </w:hyperlink>
        </w:p>
        <w:p w14:paraId="435AD12A" w14:textId="1EA9CEB4"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22"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_Toc186195622 \h </w:instrText>
            </w:r>
            <w:r>
              <w:rPr>
                <w:noProof/>
                <w:webHidden/>
              </w:rPr>
            </w:r>
            <w:r>
              <w:rPr>
                <w:noProof/>
                <w:webHidden/>
              </w:rPr>
              <w:fldChar w:fldCharType="separate"/>
            </w:r>
            <w:r>
              <w:rPr>
                <w:noProof/>
                <w:webHidden/>
              </w:rPr>
              <w:t>81</w:t>
            </w:r>
            <w:r>
              <w:rPr>
                <w:noProof/>
                <w:webHidden/>
              </w:rPr>
              <w:fldChar w:fldCharType="end"/>
            </w:r>
          </w:hyperlink>
        </w:p>
        <w:p w14:paraId="0E17109A" w14:textId="41B6990F"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23" w:history="1">
            <w:r w:rsidRPr="00B102DD">
              <w:rPr>
                <w:rStyle w:val="Hyperlink"/>
                <w:rFonts w:eastAsia="Century Gothic" w:cs="Century Gothic"/>
                <w:noProof/>
              </w:rPr>
              <w:drawing>
                <wp:inline distT="114300" distB="114300" distL="114300" distR="114300" wp14:anchorId="2ADA9CC3" wp14:editId="1FBCAF8C">
                  <wp:extent cx="547688" cy="547688"/>
                  <wp:effectExtent l="0" t="0" r="0" b="0"/>
                  <wp:docPr id="18433445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B102DD">
              <w:rPr>
                <w:rStyle w:val="Hyperlink"/>
                <w:b/>
                <w:noProof/>
              </w:rPr>
              <w:t xml:space="preserve"> Demonstration of practical use of knowledge acquired</w:t>
            </w:r>
            <w:r>
              <w:rPr>
                <w:noProof/>
                <w:webHidden/>
              </w:rPr>
              <w:tab/>
            </w:r>
            <w:r>
              <w:rPr>
                <w:noProof/>
                <w:webHidden/>
              </w:rPr>
              <w:fldChar w:fldCharType="begin"/>
            </w:r>
            <w:r>
              <w:rPr>
                <w:noProof/>
                <w:webHidden/>
              </w:rPr>
              <w:instrText xml:space="preserve"> PAGEREF _Toc186195623 \h </w:instrText>
            </w:r>
            <w:r>
              <w:rPr>
                <w:noProof/>
                <w:webHidden/>
              </w:rPr>
            </w:r>
            <w:r>
              <w:rPr>
                <w:noProof/>
                <w:webHidden/>
              </w:rPr>
              <w:fldChar w:fldCharType="separate"/>
            </w:r>
            <w:r>
              <w:rPr>
                <w:noProof/>
                <w:webHidden/>
              </w:rPr>
              <w:t>81</w:t>
            </w:r>
            <w:r>
              <w:rPr>
                <w:noProof/>
                <w:webHidden/>
              </w:rPr>
              <w:fldChar w:fldCharType="end"/>
            </w:r>
          </w:hyperlink>
        </w:p>
        <w:p w14:paraId="25E49D58" w14:textId="41573AF7"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24"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_Toc186195624 \h </w:instrText>
            </w:r>
            <w:r>
              <w:rPr>
                <w:noProof/>
                <w:webHidden/>
              </w:rPr>
            </w:r>
            <w:r>
              <w:rPr>
                <w:noProof/>
                <w:webHidden/>
              </w:rPr>
              <w:fldChar w:fldCharType="separate"/>
            </w:r>
            <w:r>
              <w:rPr>
                <w:noProof/>
                <w:webHidden/>
              </w:rPr>
              <w:t>81</w:t>
            </w:r>
            <w:r>
              <w:rPr>
                <w:noProof/>
                <w:webHidden/>
              </w:rPr>
              <w:fldChar w:fldCharType="end"/>
            </w:r>
          </w:hyperlink>
        </w:p>
        <w:p w14:paraId="4E74F1B0" w14:textId="2309A23B"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25"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_Toc186195625 \h </w:instrText>
            </w:r>
            <w:r>
              <w:rPr>
                <w:noProof/>
                <w:webHidden/>
              </w:rPr>
            </w:r>
            <w:r>
              <w:rPr>
                <w:noProof/>
                <w:webHidden/>
              </w:rPr>
              <w:fldChar w:fldCharType="separate"/>
            </w:r>
            <w:r>
              <w:rPr>
                <w:noProof/>
                <w:webHidden/>
              </w:rPr>
              <w:t>82</w:t>
            </w:r>
            <w:r>
              <w:rPr>
                <w:noProof/>
                <w:webHidden/>
              </w:rPr>
              <w:fldChar w:fldCharType="end"/>
            </w:r>
          </w:hyperlink>
        </w:p>
        <w:p w14:paraId="7768DA08" w14:textId="1DC14C05"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26" w:history="1">
            <w:r w:rsidRPr="00B102DD">
              <w:rPr>
                <w:rStyle w:val="Hyperlink"/>
                <w:noProof/>
              </w:rPr>
              <w:drawing>
                <wp:inline distT="114300" distB="114300" distL="114300" distR="114300" wp14:anchorId="24A74502" wp14:editId="400F2B94">
                  <wp:extent cx="423863" cy="423863"/>
                  <wp:effectExtent l="0" t="0" r="0" b="0"/>
                  <wp:docPr id="184334455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_Toc186195626 \h </w:instrText>
            </w:r>
            <w:r>
              <w:rPr>
                <w:noProof/>
                <w:webHidden/>
              </w:rPr>
            </w:r>
            <w:r>
              <w:rPr>
                <w:noProof/>
                <w:webHidden/>
              </w:rPr>
              <w:fldChar w:fldCharType="separate"/>
            </w:r>
            <w:r>
              <w:rPr>
                <w:noProof/>
                <w:webHidden/>
              </w:rPr>
              <w:t>83</w:t>
            </w:r>
            <w:r>
              <w:rPr>
                <w:noProof/>
                <w:webHidden/>
              </w:rPr>
              <w:fldChar w:fldCharType="end"/>
            </w:r>
          </w:hyperlink>
        </w:p>
        <w:p w14:paraId="0C8150BB" w14:textId="616B87BD"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27"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_Toc186195627 \h </w:instrText>
            </w:r>
            <w:r>
              <w:rPr>
                <w:noProof/>
                <w:webHidden/>
              </w:rPr>
            </w:r>
            <w:r>
              <w:rPr>
                <w:noProof/>
                <w:webHidden/>
              </w:rPr>
              <w:fldChar w:fldCharType="separate"/>
            </w:r>
            <w:r>
              <w:rPr>
                <w:noProof/>
                <w:webHidden/>
              </w:rPr>
              <w:t>83</w:t>
            </w:r>
            <w:r>
              <w:rPr>
                <w:noProof/>
                <w:webHidden/>
              </w:rPr>
              <w:fldChar w:fldCharType="end"/>
            </w:r>
          </w:hyperlink>
        </w:p>
        <w:p w14:paraId="5802D818" w14:textId="1BE60735"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28" w:history="1">
            <w:r w:rsidRPr="00B102DD">
              <w:rPr>
                <w:rStyle w:val="Hyperlink"/>
                <w:noProof/>
              </w:rPr>
              <w:t>WHAT’S NEXT?</w:t>
            </w:r>
            <w:r>
              <w:rPr>
                <w:noProof/>
                <w:webHidden/>
              </w:rPr>
              <w:tab/>
            </w:r>
            <w:r>
              <w:rPr>
                <w:noProof/>
                <w:webHidden/>
              </w:rPr>
              <w:fldChar w:fldCharType="begin"/>
            </w:r>
            <w:r>
              <w:rPr>
                <w:noProof/>
                <w:webHidden/>
              </w:rPr>
              <w:instrText xml:space="preserve"> PAGEREF _Toc186195628 \h </w:instrText>
            </w:r>
            <w:r>
              <w:rPr>
                <w:noProof/>
                <w:webHidden/>
              </w:rPr>
            </w:r>
            <w:r>
              <w:rPr>
                <w:noProof/>
                <w:webHidden/>
              </w:rPr>
              <w:fldChar w:fldCharType="separate"/>
            </w:r>
            <w:r>
              <w:rPr>
                <w:noProof/>
                <w:webHidden/>
              </w:rPr>
              <w:t>84</w:t>
            </w:r>
            <w:r>
              <w:rPr>
                <w:noProof/>
                <w:webHidden/>
              </w:rPr>
              <w:fldChar w:fldCharType="end"/>
            </w:r>
          </w:hyperlink>
        </w:p>
        <w:p w14:paraId="0028F979" w14:textId="310AE223"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629" w:history="1">
            <w:r w:rsidRPr="00B102DD">
              <w:rPr>
                <w:rStyle w:val="Hyperlink"/>
                <w:noProof/>
              </w:rPr>
              <w:t>MODULE 6:  CORPORATE GOVERNANCE AND SOCIAL RESPONSIBILITY</w:t>
            </w:r>
            <w:r>
              <w:rPr>
                <w:noProof/>
                <w:webHidden/>
              </w:rPr>
              <w:tab/>
            </w:r>
            <w:r>
              <w:rPr>
                <w:noProof/>
                <w:webHidden/>
              </w:rPr>
              <w:fldChar w:fldCharType="begin"/>
            </w:r>
            <w:r>
              <w:rPr>
                <w:noProof/>
                <w:webHidden/>
              </w:rPr>
              <w:instrText xml:space="preserve"> PAGEREF _Toc186195629 \h </w:instrText>
            </w:r>
            <w:r>
              <w:rPr>
                <w:noProof/>
                <w:webHidden/>
              </w:rPr>
            </w:r>
            <w:r>
              <w:rPr>
                <w:noProof/>
                <w:webHidden/>
              </w:rPr>
              <w:fldChar w:fldCharType="separate"/>
            </w:r>
            <w:r>
              <w:rPr>
                <w:noProof/>
                <w:webHidden/>
              </w:rPr>
              <w:t>85</w:t>
            </w:r>
            <w:r>
              <w:rPr>
                <w:noProof/>
                <w:webHidden/>
              </w:rPr>
              <w:fldChar w:fldCharType="end"/>
            </w:r>
          </w:hyperlink>
        </w:p>
        <w:p w14:paraId="3EF747E3" w14:textId="1481CA54"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30"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_Toc186195630 \h </w:instrText>
            </w:r>
            <w:r>
              <w:rPr>
                <w:noProof/>
                <w:webHidden/>
              </w:rPr>
            </w:r>
            <w:r>
              <w:rPr>
                <w:noProof/>
                <w:webHidden/>
              </w:rPr>
              <w:fldChar w:fldCharType="separate"/>
            </w:r>
            <w:r>
              <w:rPr>
                <w:noProof/>
                <w:webHidden/>
              </w:rPr>
              <w:t>85</w:t>
            </w:r>
            <w:r>
              <w:rPr>
                <w:noProof/>
                <w:webHidden/>
              </w:rPr>
              <w:fldChar w:fldCharType="end"/>
            </w:r>
          </w:hyperlink>
        </w:p>
        <w:p w14:paraId="2F8D9A65" w14:textId="3B7720F9"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31"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_Toc186195631 \h </w:instrText>
            </w:r>
            <w:r>
              <w:rPr>
                <w:noProof/>
                <w:webHidden/>
              </w:rPr>
            </w:r>
            <w:r>
              <w:rPr>
                <w:noProof/>
                <w:webHidden/>
              </w:rPr>
              <w:fldChar w:fldCharType="separate"/>
            </w:r>
            <w:r>
              <w:rPr>
                <w:noProof/>
                <w:webHidden/>
              </w:rPr>
              <w:t>85</w:t>
            </w:r>
            <w:r>
              <w:rPr>
                <w:noProof/>
                <w:webHidden/>
              </w:rPr>
              <w:fldChar w:fldCharType="end"/>
            </w:r>
          </w:hyperlink>
        </w:p>
        <w:p w14:paraId="6668EF21" w14:textId="7BDE6886"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32" w:history="1">
            <w:r w:rsidRPr="00B102DD">
              <w:rPr>
                <w:rStyle w:val="Hyperlink"/>
                <w:b/>
                <w:noProof/>
              </w:rPr>
              <w:t>LeaLEArning Activities/Task List</w:t>
            </w:r>
            <w:r>
              <w:rPr>
                <w:noProof/>
                <w:webHidden/>
              </w:rPr>
              <w:tab/>
            </w:r>
            <w:r>
              <w:rPr>
                <w:noProof/>
                <w:webHidden/>
              </w:rPr>
              <w:fldChar w:fldCharType="begin"/>
            </w:r>
            <w:r>
              <w:rPr>
                <w:noProof/>
                <w:webHidden/>
              </w:rPr>
              <w:instrText xml:space="preserve"> PAGEREF _Toc186195632 \h </w:instrText>
            </w:r>
            <w:r>
              <w:rPr>
                <w:noProof/>
                <w:webHidden/>
              </w:rPr>
            </w:r>
            <w:r>
              <w:rPr>
                <w:noProof/>
                <w:webHidden/>
              </w:rPr>
              <w:fldChar w:fldCharType="separate"/>
            </w:r>
            <w:r>
              <w:rPr>
                <w:noProof/>
                <w:webHidden/>
              </w:rPr>
              <w:t>86</w:t>
            </w:r>
            <w:r>
              <w:rPr>
                <w:noProof/>
                <w:webHidden/>
              </w:rPr>
              <w:fldChar w:fldCharType="end"/>
            </w:r>
          </w:hyperlink>
        </w:p>
        <w:p w14:paraId="62AAA80B" w14:textId="1962639B"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33"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_Toc186195633 \h </w:instrText>
            </w:r>
            <w:r>
              <w:rPr>
                <w:noProof/>
                <w:webHidden/>
              </w:rPr>
            </w:r>
            <w:r>
              <w:rPr>
                <w:noProof/>
                <w:webHidden/>
              </w:rPr>
              <w:fldChar w:fldCharType="separate"/>
            </w:r>
            <w:r>
              <w:rPr>
                <w:noProof/>
                <w:webHidden/>
              </w:rPr>
              <w:t>86</w:t>
            </w:r>
            <w:r>
              <w:rPr>
                <w:noProof/>
                <w:webHidden/>
              </w:rPr>
              <w:fldChar w:fldCharType="end"/>
            </w:r>
          </w:hyperlink>
        </w:p>
        <w:p w14:paraId="47FD8CC8" w14:textId="01BF8416"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34"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_Toc186195634 \h </w:instrText>
            </w:r>
            <w:r>
              <w:rPr>
                <w:noProof/>
                <w:webHidden/>
              </w:rPr>
            </w:r>
            <w:r>
              <w:rPr>
                <w:noProof/>
                <w:webHidden/>
              </w:rPr>
              <w:fldChar w:fldCharType="separate"/>
            </w:r>
            <w:r>
              <w:rPr>
                <w:noProof/>
                <w:webHidden/>
              </w:rPr>
              <w:t>87</w:t>
            </w:r>
            <w:r>
              <w:rPr>
                <w:noProof/>
                <w:webHidden/>
              </w:rPr>
              <w:fldChar w:fldCharType="end"/>
            </w:r>
          </w:hyperlink>
        </w:p>
        <w:p w14:paraId="650EA5E0" w14:textId="6B0DF226"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35"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_Toc186195635 \h </w:instrText>
            </w:r>
            <w:r>
              <w:rPr>
                <w:noProof/>
                <w:webHidden/>
              </w:rPr>
            </w:r>
            <w:r>
              <w:rPr>
                <w:noProof/>
                <w:webHidden/>
              </w:rPr>
              <w:fldChar w:fldCharType="separate"/>
            </w:r>
            <w:r>
              <w:rPr>
                <w:noProof/>
                <w:webHidden/>
              </w:rPr>
              <w:t>88</w:t>
            </w:r>
            <w:r>
              <w:rPr>
                <w:noProof/>
                <w:webHidden/>
              </w:rPr>
              <w:fldChar w:fldCharType="end"/>
            </w:r>
          </w:hyperlink>
        </w:p>
        <w:p w14:paraId="7DFE7EAD" w14:textId="36B9AA21"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36"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_Toc186195636 \h </w:instrText>
            </w:r>
            <w:r>
              <w:rPr>
                <w:noProof/>
                <w:webHidden/>
              </w:rPr>
            </w:r>
            <w:r>
              <w:rPr>
                <w:noProof/>
                <w:webHidden/>
              </w:rPr>
              <w:fldChar w:fldCharType="separate"/>
            </w:r>
            <w:r>
              <w:rPr>
                <w:noProof/>
                <w:webHidden/>
              </w:rPr>
              <w:t>88</w:t>
            </w:r>
            <w:r>
              <w:rPr>
                <w:noProof/>
                <w:webHidden/>
              </w:rPr>
              <w:fldChar w:fldCharType="end"/>
            </w:r>
          </w:hyperlink>
        </w:p>
        <w:p w14:paraId="274EC02A" w14:textId="2BA73BC2"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37"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_Toc186195637 \h </w:instrText>
            </w:r>
            <w:r>
              <w:rPr>
                <w:noProof/>
                <w:webHidden/>
              </w:rPr>
            </w:r>
            <w:r>
              <w:rPr>
                <w:noProof/>
                <w:webHidden/>
              </w:rPr>
              <w:fldChar w:fldCharType="separate"/>
            </w:r>
            <w:r>
              <w:rPr>
                <w:noProof/>
                <w:webHidden/>
              </w:rPr>
              <w:t>88</w:t>
            </w:r>
            <w:r>
              <w:rPr>
                <w:noProof/>
                <w:webHidden/>
              </w:rPr>
              <w:fldChar w:fldCharType="end"/>
            </w:r>
          </w:hyperlink>
        </w:p>
        <w:p w14:paraId="132ED4EA" w14:textId="34338A84"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38"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_Toc186195638 \h </w:instrText>
            </w:r>
            <w:r>
              <w:rPr>
                <w:noProof/>
                <w:webHidden/>
              </w:rPr>
            </w:r>
            <w:r>
              <w:rPr>
                <w:noProof/>
                <w:webHidden/>
              </w:rPr>
              <w:fldChar w:fldCharType="separate"/>
            </w:r>
            <w:r>
              <w:rPr>
                <w:noProof/>
                <w:webHidden/>
              </w:rPr>
              <w:t>92</w:t>
            </w:r>
            <w:r>
              <w:rPr>
                <w:noProof/>
                <w:webHidden/>
              </w:rPr>
              <w:fldChar w:fldCharType="end"/>
            </w:r>
          </w:hyperlink>
        </w:p>
        <w:p w14:paraId="06AADDB1" w14:textId="24C1A31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39"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_Toc186195639 \h </w:instrText>
            </w:r>
            <w:r>
              <w:rPr>
                <w:noProof/>
                <w:webHidden/>
              </w:rPr>
            </w:r>
            <w:r>
              <w:rPr>
                <w:noProof/>
                <w:webHidden/>
              </w:rPr>
              <w:fldChar w:fldCharType="separate"/>
            </w:r>
            <w:r>
              <w:rPr>
                <w:noProof/>
                <w:webHidden/>
              </w:rPr>
              <w:t>94</w:t>
            </w:r>
            <w:r>
              <w:rPr>
                <w:noProof/>
                <w:webHidden/>
              </w:rPr>
              <w:fldChar w:fldCharType="end"/>
            </w:r>
          </w:hyperlink>
        </w:p>
        <w:p w14:paraId="64078A1E" w14:textId="0E6EA77D"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40" w:history="1">
            <w:r w:rsidRPr="00B102DD">
              <w:rPr>
                <w:rStyle w:val="Hyperlink"/>
                <w:rFonts w:ascii="Century Gothic" w:hAnsi="Century Gothic"/>
                <w:noProof/>
              </w:rPr>
              <w:t>4: Why is stakeholder engagement important in corporate governance?</w:t>
            </w:r>
            <w:r>
              <w:rPr>
                <w:noProof/>
                <w:webHidden/>
              </w:rPr>
              <w:tab/>
            </w:r>
            <w:r>
              <w:rPr>
                <w:noProof/>
                <w:webHidden/>
              </w:rPr>
              <w:fldChar w:fldCharType="begin"/>
            </w:r>
            <w:r>
              <w:rPr>
                <w:noProof/>
                <w:webHidden/>
              </w:rPr>
              <w:instrText xml:space="preserve"> PAGEREF _Toc186195640 \h </w:instrText>
            </w:r>
            <w:r>
              <w:rPr>
                <w:noProof/>
                <w:webHidden/>
              </w:rPr>
            </w:r>
            <w:r>
              <w:rPr>
                <w:noProof/>
                <w:webHidden/>
              </w:rPr>
              <w:fldChar w:fldCharType="separate"/>
            </w:r>
            <w:r>
              <w:rPr>
                <w:noProof/>
                <w:webHidden/>
              </w:rPr>
              <w:t>99</w:t>
            </w:r>
            <w:r>
              <w:rPr>
                <w:noProof/>
                <w:webHidden/>
              </w:rPr>
              <w:fldChar w:fldCharType="end"/>
            </w:r>
          </w:hyperlink>
        </w:p>
        <w:p w14:paraId="104A914B" w14:textId="577817C7"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41"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_Toc186195641 \h </w:instrText>
            </w:r>
            <w:r>
              <w:rPr>
                <w:noProof/>
                <w:webHidden/>
              </w:rPr>
            </w:r>
            <w:r>
              <w:rPr>
                <w:noProof/>
                <w:webHidden/>
              </w:rPr>
              <w:fldChar w:fldCharType="separate"/>
            </w:r>
            <w:r>
              <w:rPr>
                <w:noProof/>
                <w:webHidden/>
              </w:rPr>
              <w:t>99</w:t>
            </w:r>
            <w:r>
              <w:rPr>
                <w:noProof/>
                <w:webHidden/>
              </w:rPr>
              <w:fldChar w:fldCharType="end"/>
            </w:r>
          </w:hyperlink>
        </w:p>
        <w:p w14:paraId="17B4AF68" w14:textId="09ADCB8C"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42"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_Toc186195642 \h </w:instrText>
            </w:r>
            <w:r>
              <w:rPr>
                <w:noProof/>
                <w:webHidden/>
              </w:rPr>
            </w:r>
            <w:r>
              <w:rPr>
                <w:noProof/>
                <w:webHidden/>
              </w:rPr>
              <w:fldChar w:fldCharType="separate"/>
            </w:r>
            <w:r>
              <w:rPr>
                <w:noProof/>
                <w:webHidden/>
              </w:rPr>
              <w:t>99</w:t>
            </w:r>
            <w:r>
              <w:rPr>
                <w:noProof/>
                <w:webHidden/>
              </w:rPr>
              <w:fldChar w:fldCharType="end"/>
            </w:r>
          </w:hyperlink>
        </w:p>
        <w:p w14:paraId="09B9F55D" w14:textId="3F31DA1C"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43"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_Toc186195643 \h </w:instrText>
            </w:r>
            <w:r>
              <w:rPr>
                <w:noProof/>
                <w:webHidden/>
              </w:rPr>
            </w:r>
            <w:r>
              <w:rPr>
                <w:noProof/>
                <w:webHidden/>
              </w:rPr>
              <w:fldChar w:fldCharType="separate"/>
            </w:r>
            <w:r>
              <w:rPr>
                <w:noProof/>
                <w:webHidden/>
              </w:rPr>
              <w:t>101</w:t>
            </w:r>
            <w:r>
              <w:rPr>
                <w:noProof/>
                <w:webHidden/>
              </w:rPr>
              <w:fldChar w:fldCharType="end"/>
            </w:r>
          </w:hyperlink>
        </w:p>
        <w:p w14:paraId="3E069653" w14:textId="6A7084D3"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44" w:history="1">
            <w:r w:rsidRPr="00B102DD">
              <w:rPr>
                <w:rStyle w:val="Hyperlink"/>
                <w:noProof/>
              </w:rPr>
              <w:drawing>
                <wp:inline distT="114300" distB="114300" distL="114300" distR="114300" wp14:anchorId="21079C0B" wp14:editId="3BFA0C37">
                  <wp:extent cx="423863" cy="423863"/>
                  <wp:effectExtent l="0" t="0" r="0" b="0"/>
                  <wp:docPr id="184334455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_Toc186195644 \h </w:instrText>
            </w:r>
            <w:r>
              <w:rPr>
                <w:noProof/>
                <w:webHidden/>
              </w:rPr>
            </w:r>
            <w:r>
              <w:rPr>
                <w:noProof/>
                <w:webHidden/>
              </w:rPr>
              <w:fldChar w:fldCharType="separate"/>
            </w:r>
            <w:r>
              <w:rPr>
                <w:noProof/>
                <w:webHidden/>
              </w:rPr>
              <w:t>102</w:t>
            </w:r>
            <w:r>
              <w:rPr>
                <w:noProof/>
                <w:webHidden/>
              </w:rPr>
              <w:fldChar w:fldCharType="end"/>
            </w:r>
          </w:hyperlink>
        </w:p>
        <w:p w14:paraId="1DC1C812" w14:textId="4FD63B44"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45"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_Toc186195645 \h </w:instrText>
            </w:r>
            <w:r>
              <w:rPr>
                <w:noProof/>
                <w:webHidden/>
              </w:rPr>
            </w:r>
            <w:r>
              <w:rPr>
                <w:noProof/>
                <w:webHidden/>
              </w:rPr>
              <w:fldChar w:fldCharType="separate"/>
            </w:r>
            <w:r>
              <w:rPr>
                <w:noProof/>
                <w:webHidden/>
              </w:rPr>
              <w:t>102</w:t>
            </w:r>
            <w:r>
              <w:rPr>
                <w:noProof/>
                <w:webHidden/>
              </w:rPr>
              <w:fldChar w:fldCharType="end"/>
            </w:r>
          </w:hyperlink>
        </w:p>
        <w:p w14:paraId="2E250CD1" w14:textId="41D3B750"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46" w:history="1">
            <w:r w:rsidRPr="00B102DD">
              <w:rPr>
                <w:rStyle w:val="Hyperlink"/>
                <w:noProof/>
              </w:rPr>
              <w:t>WHAT’S NEXT?</w:t>
            </w:r>
            <w:r>
              <w:rPr>
                <w:noProof/>
                <w:webHidden/>
              </w:rPr>
              <w:tab/>
            </w:r>
            <w:r>
              <w:rPr>
                <w:noProof/>
                <w:webHidden/>
              </w:rPr>
              <w:fldChar w:fldCharType="begin"/>
            </w:r>
            <w:r>
              <w:rPr>
                <w:noProof/>
                <w:webHidden/>
              </w:rPr>
              <w:instrText xml:space="preserve"> PAGEREF _Toc186195646 \h </w:instrText>
            </w:r>
            <w:r>
              <w:rPr>
                <w:noProof/>
                <w:webHidden/>
              </w:rPr>
            </w:r>
            <w:r>
              <w:rPr>
                <w:noProof/>
                <w:webHidden/>
              </w:rPr>
              <w:fldChar w:fldCharType="separate"/>
            </w:r>
            <w:r>
              <w:rPr>
                <w:noProof/>
                <w:webHidden/>
              </w:rPr>
              <w:t>102</w:t>
            </w:r>
            <w:r>
              <w:rPr>
                <w:noProof/>
                <w:webHidden/>
              </w:rPr>
              <w:fldChar w:fldCharType="end"/>
            </w:r>
          </w:hyperlink>
        </w:p>
        <w:p w14:paraId="5E698331" w14:textId="3CBEECD5"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647" w:history="1">
            <w:r w:rsidRPr="00B102DD">
              <w:rPr>
                <w:rStyle w:val="Hyperlink"/>
                <w:noProof/>
              </w:rPr>
              <w:t>MODULE 7:  INNOVATION AND POLICY DEvELOPMENT</w:t>
            </w:r>
            <w:r>
              <w:rPr>
                <w:noProof/>
                <w:webHidden/>
              </w:rPr>
              <w:tab/>
            </w:r>
            <w:r>
              <w:rPr>
                <w:noProof/>
                <w:webHidden/>
              </w:rPr>
              <w:fldChar w:fldCharType="begin"/>
            </w:r>
            <w:r>
              <w:rPr>
                <w:noProof/>
                <w:webHidden/>
              </w:rPr>
              <w:instrText xml:space="preserve"> PAGEREF _Toc186195647 \h </w:instrText>
            </w:r>
            <w:r>
              <w:rPr>
                <w:noProof/>
                <w:webHidden/>
              </w:rPr>
            </w:r>
            <w:r>
              <w:rPr>
                <w:noProof/>
                <w:webHidden/>
              </w:rPr>
              <w:fldChar w:fldCharType="separate"/>
            </w:r>
            <w:r>
              <w:rPr>
                <w:noProof/>
                <w:webHidden/>
              </w:rPr>
              <w:t>103</w:t>
            </w:r>
            <w:r>
              <w:rPr>
                <w:noProof/>
                <w:webHidden/>
              </w:rPr>
              <w:fldChar w:fldCharType="end"/>
            </w:r>
          </w:hyperlink>
        </w:p>
        <w:p w14:paraId="10DAE3C4" w14:textId="128986EB"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48"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_Toc186195648 \h </w:instrText>
            </w:r>
            <w:r>
              <w:rPr>
                <w:noProof/>
                <w:webHidden/>
              </w:rPr>
            </w:r>
            <w:r>
              <w:rPr>
                <w:noProof/>
                <w:webHidden/>
              </w:rPr>
              <w:fldChar w:fldCharType="separate"/>
            </w:r>
            <w:r>
              <w:rPr>
                <w:noProof/>
                <w:webHidden/>
              </w:rPr>
              <w:t>103</w:t>
            </w:r>
            <w:r>
              <w:rPr>
                <w:noProof/>
                <w:webHidden/>
              </w:rPr>
              <w:fldChar w:fldCharType="end"/>
            </w:r>
          </w:hyperlink>
        </w:p>
        <w:p w14:paraId="38609E6F" w14:textId="3B650225"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49"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_Toc186195649 \h </w:instrText>
            </w:r>
            <w:r>
              <w:rPr>
                <w:noProof/>
                <w:webHidden/>
              </w:rPr>
            </w:r>
            <w:r>
              <w:rPr>
                <w:noProof/>
                <w:webHidden/>
              </w:rPr>
              <w:fldChar w:fldCharType="separate"/>
            </w:r>
            <w:r>
              <w:rPr>
                <w:noProof/>
                <w:webHidden/>
              </w:rPr>
              <w:t>103</w:t>
            </w:r>
            <w:r>
              <w:rPr>
                <w:noProof/>
                <w:webHidden/>
              </w:rPr>
              <w:fldChar w:fldCharType="end"/>
            </w:r>
          </w:hyperlink>
        </w:p>
        <w:p w14:paraId="6DAAE60F" w14:textId="6418ECA6"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50" w:history="1">
            <w:r w:rsidRPr="00B102DD">
              <w:rPr>
                <w:rStyle w:val="Hyperlink"/>
                <w:b/>
                <w:noProof/>
              </w:rPr>
              <w:t>LEArning Activities/Task List</w:t>
            </w:r>
            <w:r>
              <w:rPr>
                <w:noProof/>
                <w:webHidden/>
              </w:rPr>
              <w:tab/>
            </w:r>
            <w:r>
              <w:rPr>
                <w:noProof/>
                <w:webHidden/>
              </w:rPr>
              <w:fldChar w:fldCharType="begin"/>
            </w:r>
            <w:r>
              <w:rPr>
                <w:noProof/>
                <w:webHidden/>
              </w:rPr>
              <w:instrText xml:space="preserve"> PAGEREF _Toc186195650 \h </w:instrText>
            </w:r>
            <w:r>
              <w:rPr>
                <w:noProof/>
                <w:webHidden/>
              </w:rPr>
            </w:r>
            <w:r>
              <w:rPr>
                <w:noProof/>
                <w:webHidden/>
              </w:rPr>
              <w:fldChar w:fldCharType="separate"/>
            </w:r>
            <w:r>
              <w:rPr>
                <w:noProof/>
                <w:webHidden/>
              </w:rPr>
              <w:t>103</w:t>
            </w:r>
            <w:r>
              <w:rPr>
                <w:noProof/>
                <w:webHidden/>
              </w:rPr>
              <w:fldChar w:fldCharType="end"/>
            </w:r>
          </w:hyperlink>
        </w:p>
        <w:p w14:paraId="5048B034" w14:textId="498E718E"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51"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_Toc186195651 \h </w:instrText>
            </w:r>
            <w:r>
              <w:rPr>
                <w:noProof/>
                <w:webHidden/>
              </w:rPr>
            </w:r>
            <w:r>
              <w:rPr>
                <w:noProof/>
                <w:webHidden/>
              </w:rPr>
              <w:fldChar w:fldCharType="separate"/>
            </w:r>
            <w:r>
              <w:rPr>
                <w:noProof/>
                <w:webHidden/>
              </w:rPr>
              <w:t>104</w:t>
            </w:r>
            <w:r>
              <w:rPr>
                <w:noProof/>
                <w:webHidden/>
              </w:rPr>
              <w:fldChar w:fldCharType="end"/>
            </w:r>
          </w:hyperlink>
        </w:p>
        <w:p w14:paraId="0F9CA451" w14:textId="5414760C"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52"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_Toc186195652 \h </w:instrText>
            </w:r>
            <w:r>
              <w:rPr>
                <w:noProof/>
                <w:webHidden/>
              </w:rPr>
            </w:r>
            <w:r>
              <w:rPr>
                <w:noProof/>
                <w:webHidden/>
              </w:rPr>
              <w:fldChar w:fldCharType="separate"/>
            </w:r>
            <w:r>
              <w:rPr>
                <w:noProof/>
                <w:webHidden/>
              </w:rPr>
              <w:t>105</w:t>
            </w:r>
            <w:r>
              <w:rPr>
                <w:noProof/>
                <w:webHidden/>
              </w:rPr>
              <w:fldChar w:fldCharType="end"/>
            </w:r>
          </w:hyperlink>
        </w:p>
        <w:p w14:paraId="075880B6" w14:textId="50534C2C"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53"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_Toc186195653 \h </w:instrText>
            </w:r>
            <w:r>
              <w:rPr>
                <w:noProof/>
                <w:webHidden/>
              </w:rPr>
            </w:r>
            <w:r>
              <w:rPr>
                <w:noProof/>
                <w:webHidden/>
              </w:rPr>
              <w:fldChar w:fldCharType="separate"/>
            </w:r>
            <w:r>
              <w:rPr>
                <w:noProof/>
                <w:webHidden/>
              </w:rPr>
              <w:t>105</w:t>
            </w:r>
            <w:r>
              <w:rPr>
                <w:noProof/>
                <w:webHidden/>
              </w:rPr>
              <w:fldChar w:fldCharType="end"/>
            </w:r>
          </w:hyperlink>
        </w:p>
        <w:p w14:paraId="694E6BF4" w14:textId="705457D2"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54"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_Toc186195654 \h </w:instrText>
            </w:r>
            <w:r>
              <w:rPr>
                <w:noProof/>
                <w:webHidden/>
              </w:rPr>
            </w:r>
            <w:r>
              <w:rPr>
                <w:noProof/>
                <w:webHidden/>
              </w:rPr>
              <w:fldChar w:fldCharType="separate"/>
            </w:r>
            <w:r>
              <w:rPr>
                <w:noProof/>
                <w:webHidden/>
              </w:rPr>
              <w:t>106</w:t>
            </w:r>
            <w:r>
              <w:rPr>
                <w:noProof/>
                <w:webHidden/>
              </w:rPr>
              <w:fldChar w:fldCharType="end"/>
            </w:r>
          </w:hyperlink>
        </w:p>
        <w:p w14:paraId="0090656F" w14:textId="74514750"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55"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_Toc186195655 \h </w:instrText>
            </w:r>
            <w:r>
              <w:rPr>
                <w:noProof/>
                <w:webHidden/>
              </w:rPr>
            </w:r>
            <w:r>
              <w:rPr>
                <w:noProof/>
                <w:webHidden/>
              </w:rPr>
              <w:fldChar w:fldCharType="separate"/>
            </w:r>
            <w:r>
              <w:rPr>
                <w:noProof/>
                <w:webHidden/>
              </w:rPr>
              <w:t>106</w:t>
            </w:r>
            <w:r>
              <w:rPr>
                <w:noProof/>
                <w:webHidden/>
              </w:rPr>
              <w:fldChar w:fldCharType="end"/>
            </w:r>
          </w:hyperlink>
        </w:p>
        <w:p w14:paraId="3E8FF51E" w14:textId="353BAAC4"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56"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_Toc186195656 \h </w:instrText>
            </w:r>
            <w:r>
              <w:rPr>
                <w:noProof/>
                <w:webHidden/>
              </w:rPr>
            </w:r>
            <w:r>
              <w:rPr>
                <w:noProof/>
                <w:webHidden/>
              </w:rPr>
              <w:fldChar w:fldCharType="separate"/>
            </w:r>
            <w:r>
              <w:rPr>
                <w:noProof/>
                <w:webHidden/>
              </w:rPr>
              <w:t>111</w:t>
            </w:r>
            <w:r>
              <w:rPr>
                <w:noProof/>
                <w:webHidden/>
              </w:rPr>
              <w:fldChar w:fldCharType="end"/>
            </w:r>
          </w:hyperlink>
        </w:p>
        <w:p w14:paraId="33BB56AB" w14:textId="202FF340"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57"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_Toc186195657 \h </w:instrText>
            </w:r>
            <w:r>
              <w:rPr>
                <w:noProof/>
                <w:webHidden/>
              </w:rPr>
            </w:r>
            <w:r>
              <w:rPr>
                <w:noProof/>
                <w:webHidden/>
              </w:rPr>
              <w:fldChar w:fldCharType="separate"/>
            </w:r>
            <w:r>
              <w:rPr>
                <w:noProof/>
                <w:webHidden/>
              </w:rPr>
              <w:t>112</w:t>
            </w:r>
            <w:r>
              <w:rPr>
                <w:noProof/>
                <w:webHidden/>
              </w:rPr>
              <w:fldChar w:fldCharType="end"/>
            </w:r>
          </w:hyperlink>
        </w:p>
        <w:p w14:paraId="34F8AA19" w14:textId="08C0218B"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58"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_Toc186195658 \h </w:instrText>
            </w:r>
            <w:r>
              <w:rPr>
                <w:noProof/>
                <w:webHidden/>
              </w:rPr>
            </w:r>
            <w:r>
              <w:rPr>
                <w:noProof/>
                <w:webHidden/>
              </w:rPr>
              <w:fldChar w:fldCharType="separate"/>
            </w:r>
            <w:r>
              <w:rPr>
                <w:noProof/>
                <w:webHidden/>
              </w:rPr>
              <w:t>115</w:t>
            </w:r>
            <w:r>
              <w:rPr>
                <w:noProof/>
                <w:webHidden/>
              </w:rPr>
              <w:fldChar w:fldCharType="end"/>
            </w:r>
          </w:hyperlink>
        </w:p>
        <w:p w14:paraId="42A261F7" w14:textId="25E0BF77"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59"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_Toc186195659 \h </w:instrText>
            </w:r>
            <w:r>
              <w:rPr>
                <w:noProof/>
                <w:webHidden/>
              </w:rPr>
            </w:r>
            <w:r>
              <w:rPr>
                <w:noProof/>
                <w:webHidden/>
              </w:rPr>
              <w:fldChar w:fldCharType="separate"/>
            </w:r>
            <w:r>
              <w:rPr>
                <w:noProof/>
                <w:webHidden/>
              </w:rPr>
              <w:t>115</w:t>
            </w:r>
            <w:r>
              <w:rPr>
                <w:noProof/>
                <w:webHidden/>
              </w:rPr>
              <w:fldChar w:fldCharType="end"/>
            </w:r>
          </w:hyperlink>
        </w:p>
        <w:p w14:paraId="6A95153F" w14:textId="731D344C"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60"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_Toc186195660 \h </w:instrText>
            </w:r>
            <w:r>
              <w:rPr>
                <w:noProof/>
                <w:webHidden/>
              </w:rPr>
            </w:r>
            <w:r>
              <w:rPr>
                <w:noProof/>
                <w:webHidden/>
              </w:rPr>
              <w:fldChar w:fldCharType="separate"/>
            </w:r>
            <w:r>
              <w:rPr>
                <w:noProof/>
                <w:webHidden/>
              </w:rPr>
              <w:t>116</w:t>
            </w:r>
            <w:r>
              <w:rPr>
                <w:noProof/>
                <w:webHidden/>
              </w:rPr>
              <w:fldChar w:fldCharType="end"/>
            </w:r>
          </w:hyperlink>
        </w:p>
        <w:p w14:paraId="745D0DE4" w14:textId="67392F38"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61" w:history="1">
            <w:r w:rsidRPr="00B102DD">
              <w:rPr>
                <w:rStyle w:val="Hyperlink"/>
                <w:noProof/>
              </w:rPr>
              <w:drawing>
                <wp:inline distT="114300" distB="114300" distL="114300" distR="114300" wp14:anchorId="02B378FE" wp14:editId="3A35680A">
                  <wp:extent cx="423863" cy="423863"/>
                  <wp:effectExtent l="0" t="0" r="0" b="0"/>
                  <wp:docPr id="184334455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_Toc186195661 \h </w:instrText>
            </w:r>
            <w:r>
              <w:rPr>
                <w:noProof/>
                <w:webHidden/>
              </w:rPr>
            </w:r>
            <w:r>
              <w:rPr>
                <w:noProof/>
                <w:webHidden/>
              </w:rPr>
              <w:fldChar w:fldCharType="separate"/>
            </w:r>
            <w:r>
              <w:rPr>
                <w:noProof/>
                <w:webHidden/>
              </w:rPr>
              <w:t>118</w:t>
            </w:r>
            <w:r>
              <w:rPr>
                <w:noProof/>
                <w:webHidden/>
              </w:rPr>
              <w:fldChar w:fldCharType="end"/>
            </w:r>
          </w:hyperlink>
        </w:p>
        <w:p w14:paraId="30EAD545" w14:textId="06484EFD"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62"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_Toc186195662 \h </w:instrText>
            </w:r>
            <w:r>
              <w:rPr>
                <w:noProof/>
                <w:webHidden/>
              </w:rPr>
            </w:r>
            <w:r>
              <w:rPr>
                <w:noProof/>
                <w:webHidden/>
              </w:rPr>
              <w:fldChar w:fldCharType="separate"/>
            </w:r>
            <w:r>
              <w:rPr>
                <w:noProof/>
                <w:webHidden/>
              </w:rPr>
              <w:t>118</w:t>
            </w:r>
            <w:r>
              <w:rPr>
                <w:noProof/>
                <w:webHidden/>
              </w:rPr>
              <w:fldChar w:fldCharType="end"/>
            </w:r>
          </w:hyperlink>
        </w:p>
        <w:p w14:paraId="3C049235" w14:textId="71156069"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63" w:history="1">
            <w:r w:rsidRPr="00B102DD">
              <w:rPr>
                <w:rStyle w:val="Hyperlink"/>
                <w:noProof/>
              </w:rPr>
              <w:t>WHAT’S NEXT?</w:t>
            </w:r>
            <w:r>
              <w:rPr>
                <w:noProof/>
                <w:webHidden/>
              </w:rPr>
              <w:tab/>
            </w:r>
            <w:r>
              <w:rPr>
                <w:noProof/>
                <w:webHidden/>
              </w:rPr>
              <w:fldChar w:fldCharType="begin"/>
            </w:r>
            <w:r>
              <w:rPr>
                <w:noProof/>
                <w:webHidden/>
              </w:rPr>
              <w:instrText xml:space="preserve"> PAGEREF _Toc186195663 \h </w:instrText>
            </w:r>
            <w:r>
              <w:rPr>
                <w:noProof/>
                <w:webHidden/>
              </w:rPr>
            </w:r>
            <w:r>
              <w:rPr>
                <w:noProof/>
                <w:webHidden/>
              </w:rPr>
              <w:fldChar w:fldCharType="separate"/>
            </w:r>
            <w:r>
              <w:rPr>
                <w:noProof/>
                <w:webHidden/>
              </w:rPr>
              <w:t>118</w:t>
            </w:r>
            <w:r>
              <w:rPr>
                <w:noProof/>
                <w:webHidden/>
              </w:rPr>
              <w:fldChar w:fldCharType="end"/>
            </w:r>
          </w:hyperlink>
        </w:p>
        <w:p w14:paraId="1669C270" w14:textId="19A2E7E3"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664" w:history="1">
            <w:r w:rsidRPr="00B102DD">
              <w:rPr>
                <w:rStyle w:val="Hyperlink"/>
                <w:noProof/>
              </w:rPr>
              <w:t>MODULE 8:  GLOBAL BUSINESS POLICY</w:t>
            </w:r>
            <w:r>
              <w:rPr>
                <w:noProof/>
                <w:webHidden/>
              </w:rPr>
              <w:tab/>
            </w:r>
            <w:r>
              <w:rPr>
                <w:noProof/>
                <w:webHidden/>
              </w:rPr>
              <w:fldChar w:fldCharType="begin"/>
            </w:r>
            <w:r>
              <w:rPr>
                <w:noProof/>
                <w:webHidden/>
              </w:rPr>
              <w:instrText xml:space="preserve"> PAGEREF _Toc186195664 \h </w:instrText>
            </w:r>
            <w:r>
              <w:rPr>
                <w:noProof/>
                <w:webHidden/>
              </w:rPr>
            </w:r>
            <w:r>
              <w:rPr>
                <w:noProof/>
                <w:webHidden/>
              </w:rPr>
              <w:fldChar w:fldCharType="separate"/>
            </w:r>
            <w:r>
              <w:rPr>
                <w:noProof/>
                <w:webHidden/>
              </w:rPr>
              <w:t>119</w:t>
            </w:r>
            <w:r>
              <w:rPr>
                <w:noProof/>
                <w:webHidden/>
              </w:rPr>
              <w:fldChar w:fldCharType="end"/>
            </w:r>
          </w:hyperlink>
        </w:p>
        <w:p w14:paraId="72550B97" w14:textId="22626D5A"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65"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_Toc186195665 \h </w:instrText>
            </w:r>
            <w:r>
              <w:rPr>
                <w:noProof/>
                <w:webHidden/>
              </w:rPr>
            </w:r>
            <w:r>
              <w:rPr>
                <w:noProof/>
                <w:webHidden/>
              </w:rPr>
              <w:fldChar w:fldCharType="separate"/>
            </w:r>
            <w:r>
              <w:rPr>
                <w:noProof/>
                <w:webHidden/>
              </w:rPr>
              <w:t>119</w:t>
            </w:r>
            <w:r>
              <w:rPr>
                <w:noProof/>
                <w:webHidden/>
              </w:rPr>
              <w:fldChar w:fldCharType="end"/>
            </w:r>
          </w:hyperlink>
        </w:p>
        <w:p w14:paraId="43AA95F1" w14:textId="0531DBE6"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66"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_Toc186195666 \h </w:instrText>
            </w:r>
            <w:r>
              <w:rPr>
                <w:noProof/>
                <w:webHidden/>
              </w:rPr>
            </w:r>
            <w:r>
              <w:rPr>
                <w:noProof/>
                <w:webHidden/>
              </w:rPr>
              <w:fldChar w:fldCharType="separate"/>
            </w:r>
            <w:r>
              <w:rPr>
                <w:noProof/>
                <w:webHidden/>
              </w:rPr>
              <w:t>119</w:t>
            </w:r>
            <w:r>
              <w:rPr>
                <w:noProof/>
                <w:webHidden/>
              </w:rPr>
              <w:fldChar w:fldCharType="end"/>
            </w:r>
          </w:hyperlink>
        </w:p>
        <w:p w14:paraId="02472296" w14:textId="38D0517F"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67" w:history="1">
            <w:r w:rsidRPr="00B102DD">
              <w:rPr>
                <w:rStyle w:val="Hyperlink"/>
                <w:b/>
                <w:noProof/>
              </w:rPr>
              <w:t>LeaLEArning Activities/Task List</w:t>
            </w:r>
            <w:r>
              <w:rPr>
                <w:noProof/>
                <w:webHidden/>
              </w:rPr>
              <w:tab/>
            </w:r>
            <w:r>
              <w:rPr>
                <w:noProof/>
                <w:webHidden/>
              </w:rPr>
              <w:fldChar w:fldCharType="begin"/>
            </w:r>
            <w:r>
              <w:rPr>
                <w:noProof/>
                <w:webHidden/>
              </w:rPr>
              <w:instrText xml:space="preserve"> PAGEREF _Toc186195667 \h </w:instrText>
            </w:r>
            <w:r>
              <w:rPr>
                <w:noProof/>
                <w:webHidden/>
              </w:rPr>
            </w:r>
            <w:r>
              <w:rPr>
                <w:noProof/>
                <w:webHidden/>
              </w:rPr>
              <w:fldChar w:fldCharType="separate"/>
            </w:r>
            <w:r>
              <w:rPr>
                <w:noProof/>
                <w:webHidden/>
              </w:rPr>
              <w:t>119</w:t>
            </w:r>
            <w:r>
              <w:rPr>
                <w:noProof/>
                <w:webHidden/>
              </w:rPr>
              <w:fldChar w:fldCharType="end"/>
            </w:r>
          </w:hyperlink>
        </w:p>
        <w:p w14:paraId="7E067468" w14:textId="7CEF5217"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68"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_Toc186195668 \h </w:instrText>
            </w:r>
            <w:r>
              <w:rPr>
                <w:noProof/>
                <w:webHidden/>
              </w:rPr>
            </w:r>
            <w:r>
              <w:rPr>
                <w:noProof/>
                <w:webHidden/>
              </w:rPr>
              <w:fldChar w:fldCharType="separate"/>
            </w:r>
            <w:r>
              <w:rPr>
                <w:noProof/>
                <w:webHidden/>
              </w:rPr>
              <w:t>120</w:t>
            </w:r>
            <w:r>
              <w:rPr>
                <w:noProof/>
                <w:webHidden/>
              </w:rPr>
              <w:fldChar w:fldCharType="end"/>
            </w:r>
          </w:hyperlink>
        </w:p>
        <w:p w14:paraId="58ACC885" w14:textId="61B1866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69"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_Toc186195669 \h </w:instrText>
            </w:r>
            <w:r>
              <w:rPr>
                <w:noProof/>
                <w:webHidden/>
              </w:rPr>
            </w:r>
            <w:r>
              <w:rPr>
                <w:noProof/>
                <w:webHidden/>
              </w:rPr>
              <w:fldChar w:fldCharType="separate"/>
            </w:r>
            <w:r>
              <w:rPr>
                <w:noProof/>
                <w:webHidden/>
              </w:rPr>
              <w:t>121</w:t>
            </w:r>
            <w:r>
              <w:rPr>
                <w:noProof/>
                <w:webHidden/>
              </w:rPr>
              <w:fldChar w:fldCharType="end"/>
            </w:r>
          </w:hyperlink>
        </w:p>
        <w:p w14:paraId="77958821" w14:textId="4B592134"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70"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_Toc186195670 \h </w:instrText>
            </w:r>
            <w:r>
              <w:rPr>
                <w:noProof/>
                <w:webHidden/>
              </w:rPr>
            </w:r>
            <w:r>
              <w:rPr>
                <w:noProof/>
                <w:webHidden/>
              </w:rPr>
              <w:fldChar w:fldCharType="separate"/>
            </w:r>
            <w:r>
              <w:rPr>
                <w:noProof/>
                <w:webHidden/>
              </w:rPr>
              <w:t>121</w:t>
            </w:r>
            <w:r>
              <w:rPr>
                <w:noProof/>
                <w:webHidden/>
              </w:rPr>
              <w:fldChar w:fldCharType="end"/>
            </w:r>
          </w:hyperlink>
        </w:p>
        <w:p w14:paraId="3E9456D2" w14:textId="1465697D"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71"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_Toc186195671 \h </w:instrText>
            </w:r>
            <w:r>
              <w:rPr>
                <w:noProof/>
                <w:webHidden/>
              </w:rPr>
            </w:r>
            <w:r>
              <w:rPr>
                <w:noProof/>
                <w:webHidden/>
              </w:rPr>
              <w:fldChar w:fldCharType="separate"/>
            </w:r>
            <w:r>
              <w:rPr>
                <w:noProof/>
                <w:webHidden/>
              </w:rPr>
              <w:t>121</w:t>
            </w:r>
            <w:r>
              <w:rPr>
                <w:noProof/>
                <w:webHidden/>
              </w:rPr>
              <w:fldChar w:fldCharType="end"/>
            </w:r>
          </w:hyperlink>
        </w:p>
        <w:p w14:paraId="5BD38171" w14:textId="4C9E4458"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72"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_Toc186195672 \h </w:instrText>
            </w:r>
            <w:r>
              <w:rPr>
                <w:noProof/>
                <w:webHidden/>
              </w:rPr>
            </w:r>
            <w:r>
              <w:rPr>
                <w:noProof/>
                <w:webHidden/>
              </w:rPr>
              <w:fldChar w:fldCharType="separate"/>
            </w:r>
            <w:r>
              <w:rPr>
                <w:noProof/>
                <w:webHidden/>
              </w:rPr>
              <w:t>121</w:t>
            </w:r>
            <w:r>
              <w:rPr>
                <w:noProof/>
                <w:webHidden/>
              </w:rPr>
              <w:fldChar w:fldCharType="end"/>
            </w:r>
          </w:hyperlink>
        </w:p>
        <w:p w14:paraId="5C19AD02" w14:textId="6A214996"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73"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_Toc186195673 \h </w:instrText>
            </w:r>
            <w:r>
              <w:rPr>
                <w:noProof/>
                <w:webHidden/>
              </w:rPr>
            </w:r>
            <w:r>
              <w:rPr>
                <w:noProof/>
                <w:webHidden/>
              </w:rPr>
              <w:fldChar w:fldCharType="separate"/>
            </w:r>
            <w:r>
              <w:rPr>
                <w:noProof/>
                <w:webHidden/>
              </w:rPr>
              <w:t>123</w:t>
            </w:r>
            <w:r>
              <w:rPr>
                <w:noProof/>
                <w:webHidden/>
              </w:rPr>
              <w:fldChar w:fldCharType="end"/>
            </w:r>
          </w:hyperlink>
        </w:p>
        <w:p w14:paraId="600F0136" w14:textId="41E0F493"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74"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_Toc186195674 \h </w:instrText>
            </w:r>
            <w:r>
              <w:rPr>
                <w:noProof/>
                <w:webHidden/>
              </w:rPr>
            </w:r>
            <w:r>
              <w:rPr>
                <w:noProof/>
                <w:webHidden/>
              </w:rPr>
              <w:fldChar w:fldCharType="separate"/>
            </w:r>
            <w:r>
              <w:rPr>
                <w:noProof/>
                <w:webHidden/>
              </w:rPr>
              <w:t>125</w:t>
            </w:r>
            <w:r>
              <w:rPr>
                <w:noProof/>
                <w:webHidden/>
              </w:rPr>
              <w:fldChar w:fldCharType="end"/>
            </w:r>
          </w:hyperlink>
        </w:p>
        <w:p w14:paraId="3AAE6C81" w14:textId="22E768DA"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75"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_Toc186195675 \h </w:instrText>
            </w:r>
            <w:r>
              <w:rPr>
                <w:noProof/>
                <w:webHidden/>
              </w:rPr>
            </w:r>
            <w:r>
              <w:rPr>
                <w:noProof/>
                <w:webHidden/>
              </w:rPr>
              <w:fldChar w:fldCharType="separate"/>
            </w:r>
            <w:r>
              <w:rPr>
                <w:noProof/>
                <w:webHidden/>
              </w:rPr>
              <w:t>130</w:t>
            </w:r>
            <w:r>
              <w:rPr>
                <w:noProof/>
                <w:webHidden/>
              </w:rPr>
              <w:fldChar w:fldCharType="end"/>
            </w:r>
          </w:hyperlink>
        </w:p>
        <w:p w14:paraId="50855C51" w14:textId="4784FE2D"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76" w:history="1">
            <w:r w:rsidRPr="00B102DD">
              <w:rPr>
                <w:rStyle w:val="Hyperlink"/>
                <w:rFonts w:eastAsia="Century Gothic" w:cs="Century Gothic"/>
                <w:noProof/>
              </w:rPr>
              <w:drawing>
                <wp:inline distT="114300" distB="114300" distL="114300" distR="114300" wp14:anchorId="2DE51137" wp14:editId="47D243B2">
                  <wp:extent cx="547370" cy="547370"/>
                  <wp:effectExtent l="0" t="0" r="0" b="0"/>
                  <wp:docPr id="1843344555"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14"/>
                          <a:srcRect/>
                          <a:stretch>
                            <a:fillRect/>
                          </a:stretch>
                        </pic:blipFill>
                        <pic:spPr>
                          <a:xfrm>
                            <a:off x="0" y="0"/>
                            <a:ext cx="547688" cy="547688"/>
                          </a:xfrm>
                          <a:prstGeom prst="rect">
                            <a:avLst/>
                          </a:prstGeom>
                        </pic:spPr>
                      </pic:pic>
                    </a:graphicData>
                  </a:graphic>
                </wp:inline>
              </w:drawing>
            </w:r>
            <w:r w:rsidRPr="00B102DD">
              <w:rPr>
                <w:rStyle w:val="Hyperlink"/>
                <w:noProof/>
              </w:rPr>
              <w:t xml:space="preserve"> </w:t>
            </w:r>
            <w:r w:rsidRPr="00B102DD">
              <w:rPr>
                <w:rStyle w:val="Hyperlink"/>
                <w:b/>
                <w:noProof/>
              </w:rPr>
              <w:t>Demonstration of practical use of knowledge acquired</w:t>
            </w:r>
            <w:r>
              <w:rPr>
                <w:noProof/>
                <w:webHidden/>
              </w:rPr>
              <w:tab/>
            </w:r>
            <w:r>
              <w:rPr>
                <w:noProof/>
                <w:webHidden/>
              </w:rPr>
              <w:fldChar w:fldCharType="begin"/>
            </w:r>
            <w:r>
              <w:rPr>
                <w:noProof/>
                <w:webHidden/>
              </w:rPr>
              <w:instrText xml:space="preserve"> PAGEREF _Toc186195676 \h </w:instrText>
            </w:r>
            <w:r>
              <w:rPr>
                <w:noProof/>
                <w:webHidden/>
              </w:rPr>
            </w:r>
            <w:r>
              <w:rPr>
                <w:noProof/>
                <w:webHidden/>
              </w:rPr>
              <w:fldChar w:fldCharType="separate"/>
            </w:r>
            <w:r>
              <w:rPr>
                <w:noProof/>
                <w:webHidden/>
              </w:rPr>
              <w:t>130</w:t>
            </w:r>
            <w:r>
              <w:rPr>
                <w:noProof/>
                <w:webHidden/>
              </w:rPr>
              <w:fldChar w:fldCharType="end"/>
            </w:r>
          </w:hyperlink>
        </w:p>
        <w:p w14:paraId="273365E5" w14:textId="31A1F2F1"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77"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_Toc186195677 \h </w:instrText>
            </w:r>
            <w:r>
              <w:rPr>
                <w:noProof/>
                <w:webHidden/>
              </w:rPr>
            </w:r>
            <w:r>
              <w:rPr>
                <w:noProof/>
                <w:webHidden/>
              </w:rPr>
              <w:fldChar w:fldCharType="separate"/>
            </w:r>
            <w:r>
              <w:rPr>
                <w:noProof/>
                <w:webHidden/>
              </w:rPr>
              <w:t>130</w:t>
            </w:r>
            <w:r>
              <w:rPr>
                <w:noProof/>
                <w:webHidden/>
              </w:rPr>
              <w:fldChar w:fldCharType="end"/>
            </w:r>
          </w:hyperlink>
        </w:p>
        <w:p w14:paraId="79D8CD31" w14:textId="22A5BE71"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78"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_Toc186195678 \h </w:instrText>
            </w:r>
            <w:r>
              <w:rPr>
                <w:noProof/>
                <w:webHidden/>
              </w:rPr>
            </w:r>
            <w:r>
              <w:rPr>
                <w:noProof/>
                <w:webHidden/>
              </w:rPr>
              <w:fldChar w:fldCharType="separate"/>
            </w:r>
            <w:r>
              <w:rPr>
                <w:noProof/>
                <w:webHidden/>
              </w:rPr>
              <w:t>131</w:t>
            </w:r>
            <w:r>
              <w:rPr>
                <w:noProof/>
                <w:webHidden/>
              </w:rPr>
              <w:fldChar w:fldCharType="end"/>
            </w:r>
          </w:hyperlink>
        </w:p>
        <w:p w14:paraId="0D44CA30" w14:textId="6C0B3FDD"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79" w:history="1">
            <w:r w:rsidRPr="00B102DD">
              <w:rPr>
                <w:rStyle w:val="Hyperlink"/>
                <w:noProof/>
              </w:rPr>
              <w:drawing>
                <wp:inline distT="114300" distB="114300" distL="114300" distR="114300" wp14:anchorId="687BDFE6" wp14:editId="73496B65">
                  <wp:extent cx="423863" cy="423863"/>
                  <wp:effectExtent l="0" t="0" r="0" b="0"/>
                  <wp:docPr id="184334455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_Toc186195679 \h </w:instrText>
            </w:r>
            <w:r>
              <w:rPr>
                <w:noProof/>
                <w:webHidden/>
              </w:rPr>
            </w:r>
            <w:r>
              <w:rPr>
                <w:noProof/>
                <w:webHidden/>
              </w:rPr>
              <w:fldChar w:fldCharType="separate"/>
            </w:r>
            <w:r>
              <w:rPr>
                <w:noProof/>
                <w:webHidden/>
              </w:rPr>
              <w:t>132</w:t>
            </w:r>
            <w:r>
              <w:rPr>
                <w:noProof/>
                <w:webHidden/>
              </w:rPr>
              <w:fldChar w:fldCharType="end"/>
            </w:r>
          </w:hyperlink>
        </w:p>
        <w:p w14:paraId="230D50CE" w14:textId="1398BBF4"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80"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_Toc186195680 \h </w:instrText>
            </w:r>
            <w:r>
              <w:rPr>
                <w:noProof/>
                <w:webHidden/>
              </w:rPr>
            </w:r>
            <w:r>
              <w:rPr>
                <w:noProof/>
                <w:webHidden/>
              </w:rPr>
              <w:fldChar w:fldCharType="separate"/>
            </w:r>
            <w:r>
              <w:rPr>
                <w:noProof/>
                <w:webHidden/>
              </w:rPr>
              <w:t>132</w:t>
            </w:r>
            <w:r>
              <w:rPr>
                <w:noProof/>
                <w:webHidden/>
              </w:rPr>
              <w:fldChar w:fldCharType="end"/>
            </w:r>
          </w:hyperlink>
        </w:p>
        <w:p w14:paraId="50E1BF9C" w14:textId="0F3576AB"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81" w:history="1">
            <w:r w:rsidRPr="00B102DD">
              <w:rPr>
                <w:rStyle w:val="Hyperlink"/>
                <w:noProof/>
              </w:rPr>
              <w:t>WHAT’S NEXT?</w:t>
            </w:r>
            <w:r>
              <w:rPr>
                <w:noProof/>
                <w:webHidden/>
              </w:rPr>
              <w:tab/>
            </w:r>
            <w:r>
              <w:rPr>
                <w:noProof/>
                <w:webHidden/>
              </w:rPr>
              <w:fldChar w:fldCharType="begin"/>
            </w:r>
            <w:r>
              <w:rPr>
                <w:noProof/>
                <w:webHidden/>
              </w:rPr>
              <w:instrText xml:space="preserve"> PAGEREF _Toc186195681 \h </w:instrText>
            </w:r>
            <w:r>
              <w:rPr>
                <w:noProof/>
                <w:webHidden/>
              </w:rPr>
            </w:r>
            <w:r>
              <w:rPr>
                <w:noProof/>
                <w:webHidden/>
              </w:rPr>
              <w:fldChar w:fldCharType="separate"/>
            </w:r>
            <w:r>
              <w:rPr>
                <w:noProof/>
                <w:webHidden/>
              </w:rPr>
              <w:t>132</w:t>
            </w:r>
            <w:r>
              <w:rPr>
                <w:noProof/>
                <w:webHidden/>
              </w:rPr>
              <w:fldChar w:fldCharType="end"/>
            </w:r>
          </w:hyperlink>
        </w:p>
        <w:p w14:paraId="7F80962A" w14:textId="77AAC135"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682" w:history="1">
            <w:r w:rsidRPr="00B102DD">
              <w:rPr>
                <w:rStyle w:val="Hyperlink"/>
                <w:noProof/>
              </w:rPr>
              <w:t>MODULE 9:  POLICY IMPLEMENTATION AND CHANGE MANAGEMENT</w:t>
            </w:r>
            <w:r>
              <w:rPr>
                <w:noProof/>
                <w:webHidden/>
              </w:rPr>
              <w:tab/>
            </w:r>
            <w:r>
              <w:rPr>
                <w:noProof/>
                <w:webHidden/>
              </w:rPr>
              <w:fldChar w:fldCharType="begin"/>
            </w:r>
            <w:r>
              <w:rPr>
                <w:noProof/>
                <w:webHidden/>
              </w:rPr>
              <w:instrText xml:space="preserve"> PAGEREF _Toc186195682 \h </w:instrText>
            </w:r>
            <w:r>
              <w:rPr>
                <w:noProof/>
                <w:webHidden/>
              </w:rPr>
            </w:r>
            <w:r>
              <w:rPr>
                <w:noProof/>
                <w:webHidden/>
              </w:rPr>
              <w:fldChar w:fldCharType="separate"/>
            </w:r>
            <w:r>
              <w:rPr>
                <w:noProof/>
                <w:webHidden/>
              </w:rPr>
              <w:t>133</w:t>
            </w:r>
            <w:r>
              <w:rPr>
                <w:noProof/>
                <w:webHidden/>
              </w:rPr>
              <w:fldChar w:fldCharType="end"/>
            </w:r>
          </w:hyperlink>
        </w:p>
        <w:p w14:paraId="030DC8F1" w14:textId="5B34CC7A"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83"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_Toc186195683 \h </w:instrText>
            </w:r>
            <w:r>
              <w:rPr>
                <w:noProof/>
                <w:webHidden/>
              </w:rPr>
            </w:r>
            <w:r>
              <w:rPr>
                <w:noProof/>
                <w:webHidden/>
              </w:rPr>
              <w:fldChar w:fldCharType="separate"/>
            </w:r>
            <w:r>
              <w:rPr>
                <w:noProof/>
                <w:webHidden/>
              </w:rPr>
              <w:t>133</w:t>
            </w:r>
            <w:r>
              <w:rPr>
                <w:noProof/>
                <w:webHidden/>
              </w:rPr>
              <w:fldChar w:fldCharType="end"/>
            </w:r>
          </w:hyperlink>
        </w:p>
        <w:p w14:paraId="42E26672" w14:textId="1337AE52"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84"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_Toc186195684 \h </w:instrText>
            </w:r>
            <w:r>
              <w:rPr>
                <w:noProof/>
                <w:webHidden/>
              </w:rPr>
            </w:r>
            <w:r>
              <w:rPr>
                <w:noProof/>
                <w:webHidden/>
              </w:rPr>
              <w:fldChar w:fldCharType="separate"/>
            </w:r>
            <w:r>
              <w:rPr>
                <w:noProof/>
                <w:webHidden/>
              </w:rPr>
              <w:t>133</w:t>
            </w:r>
            <w:r>
              <w:rPr>
                <w:noProof/>
                <w:webHidden/>
              </w:rPr>
              <w:fldChar w:fldCharType="end"/>
            </w:r>
          </w:hyperlink>
        </w:p>
        <w:p w14:paraId="0280F34B" w14:textId="1B5C3857"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85" w:history="1">
            <w:r w:rsidRPr="00B102DD">
              <w:rPr>
                <w:rStyle w:val="Hyperlink"/>
                <w:b/>
                <w:noProof/>
              </w:rPr>
              <w:t>LEArning Activities/Task List</w:t>
            </w:r>
            <w:r>
              <w:rPr>
                <w:noProof/>
                <w:webHidden/>
              </w:rPr>
              <w:tab/>
            </w:r>
            <w:r>
              <w:rPr>
                <w:noProof/>
                <w:webHidden/>
              </w:rPr>
              <w:fldChar w:fldCharType="begin"/>
            </w:r>
            <w:r>
              <w:rPr>
                <w:noProof/>
                <w:webHidden/>
              </w:rPr>
              <w:instrText xml:space="preserve"> PAGEREF _Toc186195685 \h </w:instrText>
            </w:r>
            <w:r>
              <w:rPr>
                <w:noProof/>
                <w:webHidden/>
              </w:rPr>
            </w:r>
            <w:r>
              <w:rPr>
                <w:noProof/>
                <w:webHidden/>
              </w:rPr>
              <w:fldChar w:fldCharType="separate"/>
            </w:r>
            <w:r>
              <w:rPr>
                <w:noProof/>
                <w:webHidden/>
              </w:rPr>
              <w:t>133</w:t>
            </w:r>
            <w:r>
              <w:rPr>
                <w:noProof/>
                <w:webHidden/>
              </w:rPr>
              <w:fldChar w:fldCharType="end"/>
            </w:r>
          </w:hyperlink>
        </w:p>
        <w:p w14:paraId="2802407D" w14:textId="46EA0090"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86"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_Toc186195686 \h </w:instrText>
            </w:r>
            <w:r>
              <w:rPr>
                <w:noProof/>
                <w:webHidden/>
              </w:rPr>
            </w:r>
            <w:r>
              <w:rPr>
                <w:noProof/>
                <w:webHidden/>
              </w:rPr>
              <w:fldChar w:fldCharType="separate"/>
            </w:r>
            <w:r>
              <w:rPr>
                <w:noProof/>
                <w:webHidden/>
              </w:rPr>
              <w:t>134</w:t>
            </w:r>
            <w:r>
              <w:rPr>
                <w:noProof/>
                <w:webHidden/>
              </w:rPr>
              <w:fldChar w:fldCharType="end"/>
            </w:r>
          </w:hyperlink>
        </w:p>
        <w:p w14:paraId="7970D6BF" w14:textId="773E9396"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87"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_Toc186195687 \h </w:instrText>
            </w:r>
            <w:r>
              <w:rPr>
                <w:noProof/>
                <w:webHidden/>
              </w:rPr>
            </w:r>
            <w:r>
              <w:rPr>
                <w:noProof/>
                <w:webHidden/>
              </w:rPr>
              <w:fldChar w:fldCharType="separate"/>
            </w:r>
            <w:r>
              <w:rPr>
                <w:noProof/>
                <w:webHidden/>
              </w:rPr>
              <w:t>136</w:t>
            </w:r>
            <w:r>
              <w:rPr>
                <w:noProof/>
                <w:webHidden/>
              </w:rPr>
              <w:fldChar w:fldCharType="end"/>
            </w:r>
          </w:hyperlink>
        </w:p>
        <w:p w14:paraId="78EB5E56" w14:textId="43453CEE"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88"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_Toc186195688 \h </w:instrText>
            </w:r>
            <w:r>
              <w:rPr>
                <w:noProof/>
                <w:webHidden/>
              </w:rPr>
            </w:r>
            <w:r>
              <w:rPr>
                <w:noProof/>
                <w:webHidden/>
              </w:rPr>
              <w:fldChar w:fldCharType="separate"/>
            </w:r>
            <w:r>
              <w:rPr>
                <w:noProof/>
                <w:webHidden/>
              </w:rPr>
              <w:t>136</w:t>
            </w:r>
            <w:r>
              <w:rPr>
                <w:noProof/>
                <w:webHidden/>
              </w:rPr>
              <w:fldChar w:fldCharType="end"/>
            </w:r>
          </w:hyperlink>
        </w:p>
        <w:p w14:paraId="788EFA4E" w14:textId="711ABB67"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89"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_Toc186195689 \h </w:instrText>
            </w:r>
            <w:r>
              <w:rPr>
                <w:noProof/>
                <w:webHidden/>
              </w:rPr>
            </w:r>
            <w:r>
              <w:rPr>
                <w:noProof/>
                <w:webHidden/>
              </w:rPr>
              <w:fldChar w:fldCharType="separate"/>
            </w:r>
            <w:r>
              <w:rPr>
                <w:noProof/>
                <w:webHidden/>
              </w:rPr>
              <w:t>136</w:t>
            </w:r>
            <w:r>
              <w:rPr>
                <w:noProof/>
                <w:webHidden/>
              </w:rPr>
              <w:fldChar w:fldCharType="end"/>
            </w:r>
          </w:hyperlink>
        </w:p>
        <w:p w14:paraId="20258649" w14:textId="4281E3C0"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90"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_Toc186195690 \h </w:instrText>
            </w:r>
            <w:r>
              <w:rPr>
                <w:noProof/>
                <w:webHidden/>
              </w:rPr>
            </w:r>
            <w:r>
              <w:rPr>
                <w:noProof/>
                <w:webHidden/>
              </w:rPr>
              <w:fldChar w:fldCharType="separate"/>
            </w:r>
            <w:r>
              <w:rPr>
                <w:noProof/>
                <w:webHidden/>
              </w:rPr>
              <w:t>136</w:t>
            </w:r>
            <w:r>
              <w:rPr>
                <w:noProof/>
                <w:webHidden/>
              </w:rPr>
              <w:fldChar w:fldCharType="end"/>
            </w:r>
          </w:hyperlink>
        </w:p>
        <w:p w14:paraId="5A9D7369" w14:textId="72CE8875"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91"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_Toc186195691 \h </w:instrText>
            </w:r>
            <w:r>
              <w:rPr>
                <w:noProof/>
                <w:webHidden/>
              </w:rPr>
            </w:r>
            <w:r>
              <w:rPr>
                <w:noProof/>
                <w:webHidden/>
              </w:rPr>
              <w:fldChar w:fldCharType="separate"/>
            </w:r>
            <w:r>
              <w:rPr>
                <w:noProof/>
                <w:webHidden/>
              </w:rPr>
              <w:t>140</w:t>
            </w:r>
            <w:r>
              <w:rPr>
                <w:noProof/>
                <w:webHidden/>
              </w:rPr>
              <w:fldChar w:fldCharType="end"/>
            </w:r>
          </w:hyperlink>
        </w:p>
        <w:p w14:paraId="65617BA1" w14:textId="29BF10BD"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692"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_Toc186195692 \h </w:instrText>
            </w:r>
            <w:r>
              <w:rPr>
                <w:noProof/>
                <w:webHidden/>
              </w:rPr>
            </w:r>
            <w:r>
              <w:rPr>
                <w:noProof/>
                <w:webHidden/>
              </w:rPr>
              <w:fldChar w:fldCharType="separate"/>
            </w:r>
            <w:r>
              <w:rPr>
                <w:noProof/>
                <w:webHidden/>
              </w:rPr>
              <w:t>142</w:t>
            </w:r>
            <w:r>
              <w:rPr>
                <w:noProof/>
                <w:webHidden/>
              </w:rPr>
              <w:fldChar w:fldCharType="end"/>
            </w:r>
          </w:hyperlink>
        </w:p>
        <w:p w14:paraId="67D0AC53" w14:textId="5F412E9D"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93"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_Toc186195693 \h </w:instrText>
            </w:r>
            <w:r>
              <w:rPr>
                <w:noProof/>
                <w:webHidden/>
              </w:rPr>
            </w:r>
            <w:r>
              <w:rPr>
                <w:noProof/>
                <w:webHidden/>
              </w:rPr>
              <w:fldChar w:fldCharType="separate"/>
            </w:r>
            <w:r>
              <w:rPr>
                <w:noProof/>
                <w:webHidden/>
              </w:rPr>
              <w:t>146</w:t>
            </w:r>
            <w:r>
              <w:rPr>
                <w:noProof/>
                <w:webHidden/>
              </w:rPr>
              <w:fldChar w:fldCharType="end"/>
            </w:r>
          </w:hyperlink>
        </w:p>
        <w:p w14:paraId="4B6FC804" w14:textId="5F379AB0"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94" w:history="1">
            <w:r w:rsidRPr="00B102DD">
              <w:rPr>
                <w:rStyle w:val="Hyperlink"/>
                <w:rFonts w:eastAsia="Century Gothic" w:cs="Century Gothic"/>
                <w:noProof/>
              </w:rPr>
              <w:drawing>
                <wp:inline distT="114300" distB="114300" distL="114300" distR="114300" wp14:anchorId="62A9F0A9" wp14:editId="2C825DAF">
                  <wp:extent cx="547688" cy="547688"/>
                  <wp:effectExtent l="0" t="0" r="0" b="0"/>
                  <wp:docPr id="184334455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B102DD">
              <w:rPr>
                <w:rStyle w:val="Hyperlink"/>
                <w:b/>
                <w:noProof/>
              </w:rPr>
              <w:t xml:space="preserve"> Demonstration of practical use of knowledge acquired</w:t>
            </w:r>
            <w:r>
              <w:rPr>
                <w:noProof/>
                <w:webHidden/>
              </w:rPr>
              <w:tab/>
            </w:r>
            <w:r>
              <w:rPr>
                <w:noProof/>
                <w:webHidden/>
              </w:rPr>
              <w:fldChar w:fldCharType="begin"/>
            </w:r>
            <w:r>
              <w:rPr>
                <w:noProof/>
                <w:webHidden/>
              </w:rPr>
              <w:instrText xml:space="preserve"> PAGEREF _Toc186195694 \h </w:instrText>
            </w:r>
            <w:r>
              <w:rPr>
                <w:noProof/>
                <w:webHidden/>
              </w:rPr>
            </w:r>
            <w:r>
              <w:rPr>
                <w:noProof/>
                <w:webHidden/>
              </w:rPr>
              <w:fldChar w:fldCharType="separate"/>
            </w:r>
            <w:r>
              <w:rPr>
                <w:noProof/>
                <w:webHidden/>
              </w:rPr>
              <w:t>146</w:t>
            </w:r>
            <w:r>
              <w:rPr>
                <w:noProof/>
                <w:webHidden/>
              </w:rPr>
              <w:fldChar w:fldCharType="end"/>
            </w:r>
          </w:hyperlink>
        </w:p>
        <w:p w14:paraId="1A590F75" w14:textId="618A7234"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95" w:history="1">
            <w:r w:rsidRPr="00B102DD">
              <w:rPr>
                <w:rStyle w:val="Hyperlink"/>
                <w:rFonts w:asciiTheme="majorHAnsi" w:hAnsiTheme="majorHAnsi"/>
                <w:noProof/>
              </w:rPr>
              <w:t xml:space="preserve">Prepare a power point of 5 to 7 slides on </w:t>
            </w:r>
            <w:r w:rsidRPr="00B102DD">
              <w:rPr>
                <w:rStyle w:val="Hyperlink"/>
                <w:rFonts w:asciiTheme="majorHAnsi" w:eastAsia="Times New Roman" w:hAnsiTheme="majorHAnsi" w:cs="Times New Roman"/>
                <w:bCs/>
                <w:noProof/>
                <w:lang w:eastAsia="en-US"/>
              </w:rPr>
              <w:t>effectiveness of leadership practices in overcoming resistance to policy changes.</w:t>
            </w:r>
            <w:r>
              <w:rPr>
                <w:noProof/>
                <w:webHidden/>
              </w:rPr>
              <w:tab/>
            </w:r>
            <w:r>
              <w:rPr>
                <w:noProof/>
                <w:webHidden/>
              </w:rPr>
              <w:fldChar w:fldCharType="begin"/>
            </w:r>
            <w:r>
              <w:rPr>
                <w:noProof/>
                <w:webHidden/>
              </w:rPr>
              <w:instrText xml:space="preserve"> PAGEREF _Toc186195695 \h </w:instrText>
            </w:r>
            <w:r>
              <w:rPr>
                <w:noProof/>
                <w:webHidden/>
              </w:rPr>
            </w:r>
            <w:r>
              <w:rPr>
                <w:noProof/>
                <w:webHidden/>
              </w:rPr>
              <w:fldChar w:fldCharType="separate"/>
            </w:r>
            <w:r>
              <w:rPr>
                <w:noProof/>
                <w:webHidden/>
              </w:rPr>
              <w:t>146</w:t>
            </w:r>
            <w:r>
              <w:rPr>
                <w:noProof/>
                <w:webHidden/>
              </w:rPr>
              <w:fldChar w:fldCharType="end"/>
            </w:r>
          </w:hyperlink>
        </w:p>
        <w:p w14:paraId="65B2B259" w14:textId="5D495687"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96"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_Toc186195696 \h </w:instrText>
            </w:r>
            <w:r>
              <w:rPr>
                <w:noProof/>
                <w:webHidden/>
              </w:rPr>
            </w:r>
            <w:r>
              <w:rPr>
                <w:noProof/>
                <w:webHidden/>
              </w:rPr>
              <w:fldChar w:fldCharType="separate"/>
            </w:r>
            <w:r>
              <w:rPr>
                <w:noProof/>
                <w:webHidden/>
              </w:rPr>
              <w:t>147</w:t>
            </w:r>
            <w:r>
              <w:rPr>
                <w:noProof/>
                <w:webHidden/>
              </w:rPr>
              <w:fldChar w:fldCharType="end"/>
            </w:r>
          </w:hyperlink>
        </w:p>
        <w:p w14:paraId="1370FF0A" w14:textId="73FF1158"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697"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_Toc186195697 \h </w:instrText>
            </w:r>
            <w:r>
              <w:rPr>
                <w:noProof/>
                <w:webHidden/>
              </w:rPr>
            </w:r>
            <w:r>
              <w:rPr>
                <w:noProof/>
                <w:webHidden/>
              </w:rPr>
              <w:fldChar w:fldCharType="separate"/>
            </w:r>
            <w:r>
              <w:rPr>
                <w:noProof/>
                <w:webHidden/>
              </w:rPr>
              <w:t>148</w:t>
            </w:r>
            <w:r>
              <w:rPr>
                <w:noProof/>
                <w:webHidden/>
              </w:rPr>
              <w:fldChar w:fldCharType="end"/>
            </w:r>
          </w:hyperlink>
        </w:p>
        <w:p w14:paraId="70F4DC06" w14:textId="383F164E"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98" w:history="1">
            <w:r w:rsidRPr="00B102DD">
              <w:rPr>
                <w:rStyle w:val="Hyperlink"/>
                <w:noProof/>
              </w:rPr>
              <w:drawing>
                <wp:inline distT="114300" distB="114300" distL="114300" distR="114300" wp14:anchorId="2050D7B2" wp14:editId="586F8853">
                  <wp:extent cx="423863" cy="423863"/>
                  <wp:effectExtent l="0" t="0" r="0" b="0"/>
                  <wp:docPr id="184334455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_Toc186195698 \h </w:instrText>
            </w:r>
            <w:r>
              <w:rPr>
                <w:noProof/>
                <w:webHidden/>
              </w:rPr>
            </w:r>
            <w:r>
              <w:rPr>
                <w:noProof/>
                <w:webHidden/>
              </w:rPr>
              <w:fldChar w:fldCharType="separate"/>
            </w:r>
            <w:r>
              <w:rPr>
                <w:noProof/>
                <w:webHidden/>
              </w:rPr>
              <w:t>149</w:t>
            </w:r>
            <w:r>
              <w:rPr>
                <w:noProof/>
                <w:webHidden/>
              </w:rPr>
              <w:fldChar w:fldCharType="end"/>
            </w:r>
          </w:hyperlink>
        </w:p>
        <w:p w14:paraId="7CA9D7A0" w14:textId="21D3F2ED"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699"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_Toc186195699 \h </w:instrText>
            </w:r>
            <w:r>
              <w:rPr>
                <w:noProof/>
                <w:webHidden/>
              </w:rPr>
            </w:r>
            <w:r>
              <w:rPr>
                <w:noProof/>
                <w:webHidden/>
              </w:rPr>
              <w:fldChar w:fldCharType="separate"/>
            </w:r>
            <w:r>
              <w:rPr>
                <w:noProof/>
                <w:webHidden/>
              </w:rPr>
              <w:t>149</w:t>
            </w:r>
            <w:r>
              <w:rPr>
                <w:noProof/>
                <w:webHidden/>
              </w:rPr>
              <w:fldChar w:fldCharType="end"/>
            </w:r>
          </w:hyperlink>
        </w:p>
        <w:p w14:paraId="1AC2024C" w14:textId="58A774D2"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700" w:history="1">
            <w:r w:rsidRPr="00B102DD">
              <w:rPr>
                <w:rStyle w:val="Hyperlink"/>
                <w:noProof/>
              </w:rPr>
              <w:t>WHAT’S NEXT?</w:t>
            </w:r>
            <w:r>
              <w:rPr>
                <w:noProof/>
                <w:webHidden/>
              </w:rPr>
              <w:tab/>
            </w:r>
            <w:r>
              <w:rPr>
                <w:noProof/>
                <w:webHidden/>
              </w:rPr>
              <w:fldChar w:fldCharType="begin"/>
            </w:r>
            <w:r>
              <w:rPr>
                <w:noProof/>
                <w:webHidden/>
              </w:rPr>
              <w:instrText xml:space="preserve"> PAGEREF _Toc186195700 \h </w:instrText>
            </w:r>
            <w:r>
              <w:rPr>
                <w:noProof/>
                <w:webHidden/>
              </w:rPr>
            </w:r>
            <w:r>
              <w:rPr>
                <w:noProof/>
                <w:webHidden/>
              </w:rPr>
              <w:fldChar w:fldCharType="separate"/>
            </w:r>
            <w:r>
              <w:rPr>
                <w:noProof/>
                <w:webHidden/>
              </w:rPr>
              <w:t>149</w:t>
            </w:r>
            <w:r>
              <w:rPr>
                <w:noProof/>
                <w:webHidden/>
              </w:rPr>
              <w:fldChar w:fldCharType="end"/>
            </w:r>
          </w:hyperlink>
        </w:p>
        <w:p w14:paraId="1FDEEA1D" w14:textId="4EF25CA1" w:rsidR="00C03FC7" w:rsidRDefault="00C03FC7">
          <w:pPr>
            <w:pStyle w:val="TOC1"/>
            <w:tabs>
              <w:tab w:val="right" w:leader="dot" w:pos="9620"/>
            </w:tabs>
            <w:rPr>
              <w:rFonts w:asciiTheme="minorHAnsi" w:eastAsiaTheme="minorEastAsia" w:hAnsiTheme="minorHAnsi" w:cstheme="minorBidi"/>
              <w:noProof/>
              <w:color w:val="auto"/>
              <w:spacing w:val="0"/>
              <w:sz w:val="22"/>
              <w:szCs w:val="22"/>
              <w:lang w:eastAsia="en-US"/>
            </w:rPr>
          </w:pPr>
          <w:hyperlink w:anchor="_Toc186195701" w:history="1">
            <w:r w:rsidRPr="00B102DD">
              <w:rPr>
                <w:rStyle w:val="Hyperlink"/>
                <w:noProof/>
              </w:rPr>
              <w:t>MODULE 10:  CONTEMPORARY ISSUES IN BUSINESS POLICY</w:t>
            </w:r>
            <w:r>
              <w:rPr>
                <w:noProof/>
                <w:webHidden/>
              </w:rPr>
              <w:tab/>
            </w:r>
            <w:r>
              <w:rPr>
                <w:noProof/>
                <w:webHidden/>
              </w:rPr>
              <w:fldChar w:fldCharType="begin"/>
            </w:r>
            <w:r>
              <w:rPr>
                <w:noProof/>
                <w:webHidden/>
              </w:rPr>
              <w:instrText xml:space="preserve"> PAGEREF _Toc186195701 \h </w:instrText>
            </w:r>
            <w:r>
              <w:rPr>
                <w:noProof/>
                <w:webHidden/>
              </w:rPr>
            </w:r>
            <w:r>
              <w:rPr>
                <w:noProof/>
                <w:webHidden/>
              </w:rPr>
              <w:fldChar w:fldCharType="separate"/>
            </w:r>
            <w:r>
              <w:rPr>
                <w:noProof/>
                <w:webHidden/>
              </w:rPr>
              <w:t>150</w:t>
            </w:r>
            <w:r>
              <w:rPr>
                <w:noProof/>
                <w:webHidden/>
              </w:rPr>
              <w:fldChar w:fldCharType="end"/>
            </w:r>
          </w:hyperlink>
        </w:p>
        <w:p w14:paraId="45C81F78" w14:textId="74B9CAA8"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702" w:history="1">
            <w:r w:rsidRPr="00B102DD">
              <w:rPr>
                <w:rStyle w:val="Hyperlink"/>
                <w:b/>
                <w:noProof/>
              </w:rPr>
              <w:t>Module Overview</w:t>
            </w:r>
            <w:r>
              <w:rPr>
                <w:noProof/>
                <w:webHidden/>
              </w:rPr>
              <w:tab/>
            </w:r>
            <w:r>
              <w:rPr>
                <w:noProof/>
                <w:webHidden/>
              </w:rPr>
              <w:fldChar w:fldCharType="begin"/>
            </w:r>
            <w:r>
              <w:rPr>
                <w:noProof/>
                <w:webHidden/>
              </w:rPr>
              <w:instrText xml:space="preserve"> PAGEREF _Toc186195702 \h </w:instrText>
            </w:r>
            <w:r>
              <w:rPr>
                <w:noProof/>
                <w:webHidden/>
              </w:rPr>
            </w:r>
            <w:r>
              <w:rPr>
                <w:noProof/>
                <w:webHidden/>
              </w:rPr>
              <w:fldChar w:fldCharType="separate"/>
            </w:r>
            <w:r>
              <w:rPr>
                <w:noProof/>
                <w:webHidden/>
              </w:rPr>
              <w:t>150</w:t>
            </w:r>
            <w:r>
              <w:rPr>
                <w:noProof/>
                <w:webHidden/>
              </w:rPr>
              <w:fldChar w:fldCharType="end"/>
            </w:r>
          </w:hyperlink>
        </w:p>
        <w:p w14:paraId="296C1CA1" w14:textId="292CD261"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703" w:history="1">
            <w:r w:rsidRPr="00B102DD">
              <w:rPr>
                <w:rStyle w:val="Hyperlink"/>
                <w:b/>
                <w:noProof/>
              </w:rPr>
              <w:t>Learning Outcomes</w:t>
            </w:r>
            <w:r>
              <w:rPr>
                <w:noProof/>
                <w:webHidden/>
              </w:rPr>
              <w:tab/>
            </w:r>
            <w:r>
              <w:rPr>
                <w:noProof/>
                <w:webHidden/>
              </w:rPr>
              <w:fldChar w:fldCharType="begin"/>
            </w:r>
            <w:r>
              <w:rPr>
                <w:noProof/>
                <w:webHidden/>
              </w:rPr>
              <w:instrText xml:space="preserve"> PAGEREF _Toc186195703 \h </w:instrText>
            </w:r>
            <w:r>
              <w:rPr>
                <w:noProof/>
                <w:webHidden/>
              </w:rPr>
            </w:r>
            <w:r>
              <w:rPr>
                <w:noProof/>
                <w:webHidden/>
              </w:rPr>
              <w:fldChar w:fldCharType="separate"/>
            </w:r>
            <w:r>
              <w:rPr>
                <w:noProof/>
                <w:webHidden/>
              </w:rPr>
              <w:t>150</w:t>
            </w:r>
            <w:r>
              <w:rPr>
                <w:noProof/>
                <w:webHidden/>
              </w:rPr>
              <w:fldChar w:fldCharType="end"/>
            </w:r>
          </w:hyperlink>
        </w:p>
        <w:p w14:paraId="339324C1" w14:textId="76D7D8E1"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704" w:history="1">
            <w:r w:rsidRPr="00B102DD">
              <w:rPr>
                <w:rStyle w:val="Hyperlink"/>
                <w:b/>
                <w:noProof/>
              </w:rPr>
              <w:t>LEArning Activities/Task List</w:t>
            </w:r>
            <w:r>
              <w:rPr>
                <w:noProof/>
                <w:webHidden/>
              </w:rPr>
              <w:tab/>
            </w:r>
            <w:r>
              <w:rPr>
                <w:noProof/>
                <w:webHidden/>
              </w:rPr>
              <w:fldChar w:fldCharType="begin"/>
            </w:r>
            <w:r>
              <w:rPr>
                <w:noProof/>
                <w:webHidden/>
              </w:rPr>
              <w:instrText xml:space="preserve"> PAGEREF _Toc186195704 \h </w:instrText>
            </w:r>
            <w:r>
              <w:rPr>
                <w:noProof/>
                <w:webHidden/>
              </w:rPr>
            </w:r>
            <w:r>
              <w:rPr>
                <w:noProof/>
                <w:webHidden/>
              </w:rPr>
              <w:fldChar w:fldCharType="separate"/>
            </w:r>
            <w:r>
              <w:rPr>
                <w:noProof/>
                <w:webHidden/>
              </w:rPr>
              <w:t>151</w:t>
            </w:r>
            <w:r>
              <w:rPr>
                <w:noProof/>
                <w:webHidden/>
              </w:rPr>
              <w:fldChar w:fldCharType="end"/>
            </w:r>
          </w:hyperlink>
        </w:p>
        <w:p w14:paraId="2EF5D8E8" w14:textId="34198342"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705" w:history="1">
            <w:r w:rsidRPr="00B102DD">
              <w:rPr>
                <w:rStyle w:val="Hyperlink"/>
                <w:noProof/>
              </w:rPr>
              <w:t>INSTRUCTIONAL MATERIALS &amp; LEARNING ACTIVITIES</w:t>
            </w:r>
            <w:r>
              <w:rPr>
                <w:noProof/>
                <w:webHidden/>
              </w:rPr>
              <w:tab/>
            </w:r>
            <w:r>
              <w:rPr>
                <w:noProof/>
                <w:webHidden/>
              </w:rPr>
              <w:fldChar w:fldCharType="begin"/>
            </w:r>
            <w:r>
              <w:rPr>
                <w:noProof/>
                <w:webHidden/>
              </w:rPr>
              <w:instrText xml:space="preserve"> PAGEREF _Toc186195705 \h </w:instrText>
            </w:r>
            <w:r>
              <w:rPr>
                <w:noProof/>
                <w:webHidden/>
              </w:rPr>
            </w:r>
            <w:r>
              <w:rPr>
                <w:noProof/>
                <w:webHidden/>
              </w:rPr>
              <w:fldChar w:fldCharType="separate"/>
            </w:r>
            <w:r>
              <w:rPr>
                <w:noProof/>
                <w:webHidden/>
              </w:rPr>
              <w:t>151</w:t>
            </w:r>
            <w:r>
              <w:rPr>
                <w:noProof/>
                <w:webHidden/>
              </w:rPr>
              <w:fldChar w:fldCharType="end"/>
            </w:r>
          </w:hyperlink>
        </w:p>
        <w:p w14:paraId="288EF920" w14:textId="35C7979F"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706" w:history="1">
            <w:r w:rsidRPr="00B102DD">
              <w:rPr>
                <w:rStyle w:val="Hyperlink"/>
                <w:noProof/>
              </w:rPr>
              <w:t>MASTERY EXERCISE 1.1</w:t>
            </w:r>
            <w:r>
              <w:rPr>
                <w:noProof/>
                <w:webHidden/>
              </w:rPr>
              <w:tab/>
            </w:r>
            <w:r>
              <w:rPr>
                <w:noProof/>
                <w:webHidden/>
              </w:rPr>
              <w:fldChar w:fldCharType="begin"/>
            </w:r>
            <w:r>
              <w:rPr>
                <w:noProof/>
                <w:webHidden/>
              </w:rPr>
              <w:instrText xml:space="preserve"> PAGEREF _Toc186195706 \h </w:instrText>
            </w:r>
            <w:r>
              <w:rPr>
                <w:noProof/>
                <w:webHidden/>
              </w:rPr>
            </w:r>
            <w:r>
              <w:rPr>
                <w:noProof/>
                <w:webHidden/>
              </w:rPr>
              <w:fldChar w:fldCharType="separate"/>
            </w:r>
            <w:r>
              <w:rPr>
                <w:noProof/>
                <w:webHidden/>
              </w:rPr>
              <w:t>152</w:t>
            </w:r>
            <w:r>
              <w:rPr>
                <w:noProof/>
                <w:webHidden/>
              </w:rPr>
              <w:fldChar w:fldCharType="end"/>
            </w:r>
          </w:hyperlink>
        </w:p>
        <w:p w14:paraId="0FF806FC" w14:textId="572267F9"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707" w:history="1">
            <w:r w:rsidRPr="00B102DD">
              <w:rPr>
                <w:rStyle w:val="Hyperlink"/>
                <w:smallCaps/>
                <w:noProof/>
              </w:rPr>
              <w:t>VIDEO 1 (Youtube)</w:t>
            </w:r>
            <w:r>
              <w:rPr>
                <w:noProof/>
                <w:webHidden/>
              </w:rPr>
              <w:tab/>
            </w:r>
            <w:r>
              <w:rPr>
                <w:noProof/>
                <w:webHidden/>
              </w:rPr>
              <w:fldChar w:fldCharType="begin"/>
            </w:r>
            <w:r>
              <w:rPr>
                <w:noProof/>
                <w:webHidden/>
              </w:rPr>
              <w:instrText xml:space="preserve"> PAGEREF _Toc186195707 \h </w:instrText>
            </w:r>
            <w:r>
              <w:rPr>
                <w:noProof/>
                <w:webHidden/>
              </w:rPr>
            </w:r>
            <w:r>
              <w:rPr>
                <w:noProof/>
                <w:webHidden/>
              </w:rPr>
              <w:fldChar w:fldCharType="separate"/>
            </w:r>
            <w:r>
              <w:rPr>
                <w:noProof/>
                <w:webHidden/>
              </w:rPr>
              <w:t>153</w:t>
            </w:r>
            <w:r>
              <w:rPr>
                <w:noProof/>
                <w:webHidden/>
              </w:rPr>
              <w:fldChar w:fldCharType="end"/>
            </w:r>
          </w:hyperlink>
        </w:p>
        <w:p w14:paraId="3930BA87" w14:textId="21EE2B33"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708" w:history="1">
            <w:r w:rsidRPr="00B102DD">
              <w:rPr>
                <w:rStyle w:val="Hyperlink"/>
                <w:smallCaps/>
                <w:noProof/>
              </w:rPr>
              <w:t>VIDEO 2 (Youtube)</w:t>
            </w:r>
            <w:r>
              <w:rPr>
                <w:noProof/>
                <w:webHidden/>
              </w:rPr>
              <w:tab/>
            </w:r>
            <w:r>
              <w:rPr>
                <w:noProof/>
                <w:webHidden/>
              </w:rPr>
              <w:fldChar w:fldCharType="begin"/>
            </w:r>
            <w:r>
              <w:rPr>
                <w:noProof/>
                <w:webHidden/>
              </w:rPr>
              <w:instrText xml:space="preserve"> PAGEREF _Toc186195708 \h </w:instrText>
            </w:r>
            <w:r>
              <w:rPr>
                <w:noProof/>
                <w:webHidden/>
              </w:rPr>
            </w:r>
            <w:r>
              <w:rPr>
                <w:noProof/>
                <w:webHidden/>
              </w:rPr>
              <w:fldChar w:fldCharType="separate"/>
            </w:r>
            <w:r>
              <w:rPr>
                <w:noProof/>
                <w:webHidden/>
              </w:rPr>
              <w:t>153</w:t>
            </w:r>
            <w:r>
              <w:rPr>
                <w:noProof/>
                <w:webHidden/>
              </w:rPr>
              <w:fldChar w:fldCharType="end"/>
            </w:r>
          </w:hyperlink>
        </w:p>
        <w:p w14:paraId="1D70A3BD" w14:textId="7EAE329E"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709" w:history="1">
            <w:r w:rsidRPr="00B102DD">
              <w:rPr>
                <w:rStyle w:val="Hyperlink"/>
                <w:smallCaps/>
                <w:noProof/>
              </w:rPr>
              <w:t>CASE STUDY</w:t>
            </w:r>
            <w:r>
              <w:rPr>
                <w:noProof/>
                <w:webHidden/>
              </w:rPr>
              <w:tab/>
            </w:r>
            <w:r>
              <w:rPr>
                <w:noProof/>
                <w:webHidden/>
              </w:rPr>
              <w:fldChar w:fldCharType="begin"/>
            </w:r>
            <w:r>
              <w:rPr>
                <w:noProof/>
                <w:webHidden/>
              </w:rPr>
              <w:instrText xml:space="preserve"> PAGEREF _Toc186195709 \h </w:instrText>
            </w:r>
            <w:r>
              <w:rPr>
                <w:noProof/>
                <w:webHidden/>
              </w:rPr>
            </w:r>
            <w:r>
              <w:rPr>
                <w:noProof/>
                <w:webHidden/>
              </w:rPr>
              <w:fldChar w:fldCharType="separate"/>
            </w:r>
            <w:r>
              <w:rPr>
                <w:noProof/>
                <w:webHidden/>
              </w:rPr>
              <w:t>153</w:t>
            </w:r>
            <w:r>
              <w:rPr>
                <w:noProof/>
                <w:webHidden/>
              </w:rPr>
              <w:fldChar w:fldCharType="end"/>
            </w:r>
          </w:hyperlink>
        </w:p>
        <w:p w14:paraId="05464336" w14:textId="06FB7993"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710" w:history="1">
            <w:r w:rsidRPr="00B102DD">
              <w:rPr>
                <w:rStyle w:val="Hyperlink"/>
                <w:smallCaps/>
                <w:noProof/>
              </w:rPr>
              <w:t>QUIZ/ Questions</w:t>
            </w:r>
            <w:r>
              <w:rPr>
                <w:noProof/>
                <w:webHidden/>
              </w:rPr>
              <w:tab/>
            </w:r>
            <w:r>
              <w:rPr>
                <w:noProof/>
                <w:webHidden/>
              </w:rPr>
              <w:fldChar w:fldCharType="begin"/>
            </w:r>
            <w:r>
              <w:rPr>
                <w:noProof/>
                <w:webHidden/>
              </w:rPr>
              <w:instrText xml:space="preserve"> PAGEREF _Toc186195710 \h </w:instrText>
            </w:r>
            <w:r>
              <w:rPr>
                <w:noProof/>
                <w:webHidden/>
              </w:rPr>
            </w:r>
            <w:r>
              <w:rPr>
                <w:noProof/>
                <w:webHidden/>
              </w:rPr>
              <w:fldChar w:fldCharType="separate"/>
            </w:r>
            <w:r>
              <w:rPr>
                <w:noProof/>
                <w:webHidden/>
              </w:rPr>
              <w:t>156</w:t>
            </w:r>
            <w:r>
              <w:rPr>
                <w:noProof/>
                <w:webHidden/>
              </w:rPr>
              <w:fldChar w:fldCharType="end"/>
            </w:r>
          </w:hyperlink>
        </w:p>
        <w:p w14:paraId="738D0EE9" w14:textId="485D54E7" w:rsidR="00C03FC7" w:rsidRDefault="00C03FC7">
          <w:pPr>
            <w:pStyle w:val="TOC4"/>
            <w:tabs>
              <w:tab w:val="right" w:leader="dot" w:pos="9620"/>
            </w:tabs>
            <w:rPr>
              <w:rFonts w:asciiTheme="minorHAnsi" w:eastAsiaTheme="minorEastAsia" w:hAnsiTheme="minorHAnsi" w:cstheme="minorBidi"/>
              <w:noProof/>
              <w:color w:val="auto"/>
              <w:spacing w:val="0"/>
              <w:sz w:val="22"/>
              <w:szCs w:val="22"/>
              <w:lang w:eastAsia="en-US"/>
            </w:rPr>
          </w:pPr>
          <w:hyperlink w:anchor="_Toc186195711" w:history="1">
            <w:r w:rsidRPr="00B102DD">
              <w:rPr>
                <w:rStyle w:val="Hyperlink"/>
                <w:smallCaps/>
                <w:noProof/>
              </w:rPr>
              <w:t>READING MATERIAL 1</w:t>
            </w:r>
            <w:r>
              <w:rPr>
                <w:noProof/>
                <w:webHidden/>
              </w:rPr>
              <w:tab/>
            </w:r>
            <w:r>
              <w:rPr>
                <w:noProof/>
                <w:webHidden/>
              </w:rPr>
              <w:fldChar w:fldCharType="begin"/>
            </w:r>
            <w:r>
              <w:rPr>
                <w:noProof/>
                <w:webHidden/>
              </w:rPr>
              <w:instrText xml:space="preserve"> PAGEREF _Toc186195711 \h </w:instrText>
            </w:r>
            <w:r>
              <w:rPr>
                <w:noProof/>
                <w:webHidden/>
              </w:rPr>
            </w:r>
            <w:r>
              <w:rPr>
                <w:noProof/>
                <w:webHidden/>
              </w:rPr>
              <w:fldChar w:fldCharType="separate"/>
            </w:r>
            <w:r>
              <w:rPr>
                <w:noProof/>
                <w:webHidden/>
              </w:rPr>
              <w:t>158</w:t>
            </w:r>
            <w:r>
              <w:rPr>
                <w:noProof/>
                <w:webHidden/>
              </w:rPr>
              <w:fldChar w:fldCharType="end"/>
            </w:r>
          </w:hyperlink>
        </w:p>
        <w:p w14:paraId="0581E580" w14:textId="6EE5DDDA"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712" w:history="1">
            <w:r w:rsidRPr="00B102DD">
              <w:rPr>
                <w:rStyle w:val="Hyperlink"/>
                <w:noProof/>
              </w:rPr>
              <w:t>ACTIVITY 3: PRACTICAL/MINI-PROJECT/WORKSHOP</w:t>
            </w:r>
            <w:r>
              <w:rPr>
                <w:noProof/>
                <w:webHidden/>
              </w:rPr>
              <w:tab/>
            </w:r>
            <w:r>
              <w:rPr>
                <w:noProof/>
                <w:webHidden/>
              </w:rPr>
              <w:fldChar w:fldCharType="begin"/>
            </w:r>
            <w:r>
              <w:rPr>
                <w:noProof/>
                <w:webHidden/>
              </w:rPr>
              <w:instrText xml:space="preserve"> PAGEREF _Toc186195712 \h </w:instrText>
            </w:r>
            <w:r>
              <w:rPr>
                <w:noProof/>
                <w:webHidden/>
              </w:rPr>
            </w:r>
            <w:r>
              <w:rPr>
                <w:noProof/>
                <w:webHidden/>
              </w:rPr>
              <w:fldChar w:fldCharType="separate"/>
            </w:r>
            <w:r>
              <w:rPr>
                <w:noProof/>
                <w:webHidden/>
              </w:rPr>
              <w:t>160</w:t>
            </w:r>
            <w:r>
              <w:rPr>
                <w:noProof/>
                <w:webHidden/>
              </w:rPr>
              <w:fldChar w:fldCharType="end"/>
            </w:r>
          </w:hyperlink>
        </w:p>
        <w:p w14:paraId="634E25DB" w14:textId="7415CAB8"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713" w:history="1">
            <w:r w:rsidRPr="00B102DD">
              <w:rPr>
                <w:rStyle w:val="Hyperlink"/>
                <w:rFonts w:asciiTheme="majorHAnsi" w:hAnsiTheme="majorHAnsi"/>
                <w:noProof/>
              </w:rPr>
              <w:t>Prepare a short video on t</w:t>
            </w:r>
            <w:r w:rsidRPr="00B102DD">
              <w:rPr>
                <w:rStyle w:val="Hyperlink"/>
                <w:rFonts w:asciiTheme="majorHAnsi" w:eastAsia="Times New Roman" w:hAnsiTheme="majorHAnsi" w:cs="Times New Roman"/>
                <w:noProof/>
                <w:lang w:eastAsia="en-US"/>
              </w:rPr>
              <w:t>he effectiveness of CSR initiatives and technological innovations in influencing business policies.</w:t>
            </w:r>
            <w:r>
              <w:rPr>
                <w:noProof/>
                <w:webHidden/>
              </w:rPr>
              <w:tab/>
            </w:r>
            <w:r>
              <w:rPr>
                <w:noProof/>
                <w:webHidden/>
              </w:rPr>
              <w:fldChar w:fldCharType="begin"/>
            </w:r>
            <w:r>
              <w:rPr>
                <w:noProof/>
                <w:webHidden/>
              </w:rPr>
              <w:instrText xml:space="preserve"> PAGEREF _Toc186195713 \h </w:instrText>
            </w:r>
            <w:r>
              <w:rPr>
                <w:noProof/>
                <w:webHidden/>
              </w:rPr>
            </w:r>
            <w:r>
              <w:rPr>
                <w:noProof/>
                <w:webHidden/>
              </w:rPr>
              <w:fldChar w:fldCharType="separate"/>
            </w:r>
            <w:r>
              <w:rPr>
                <w:noProof/>
                <w:webHidden/>
              </w:rPr>
              <w:t>161</w:t>
            </w:r>
            <w:r>
              <w:rPr>
                <w:noProof/>
                <w:webHidden/>
              </w:rPr>
              <w:fldChar w:fldCharType="end"/>
            </w:r>
          </w:hyperlink>
        </w:p>
        <w:p w14:paraId="480F31E7" w14:textId="786FF0CF"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714" w:history="1">
            <w:r w:rsidRPr="00B102DD">
              <w:rPr>
                <w:rStyle w:val="Hyperlink"/>
                <w:noProof/>
              </w:rPr>
              <w:t>REFERENCE LIST AND FURTHER READING</w:t>
            </w:r>
            <w:r>
              <w:rPr>
                <w:noProof/>
                <w:webHidden/>
              </w:rPr>
              <w:tab/>
            </w:r>
            <w:r>
              <w:rPr>
                <w:noProof/>
                <w:webHidden/>
              </w:rPr>
              <w:fldChar w:fldCharType="begin"/>
            </w:r>
            <w:r>
              <w:rPr>
                <w:noProof/>
                <w:webHidden/>
              </w:rPr>
              <w:instrText xml:space="preserve"> PAGEREF _Toc186195714 \h </w:instrText>
            </w:r>
            <w:r>
              <w:rPr>
                <w:noProof/>
                <w:webHidden/>
              </w:rPr>
            </w:r>
            <w:r>
              <w:rPr>
                <w:noProof/>
                <w:webHidden/>
              </w:rPr>
              <w:fldChar w:fldCharType="separate"/>
            </w:r>
            <w:r>
              <w:rPr>
                <w:noProof/>
                <w:webHidden/>
              </w:rPr>
              <w:t>161</w:t>
            </w:r>
            <w:r>
              <w:rPr>
                <w:noProof/>
                <w:webHidden/>
              </w:rPr>
              <w:fldChar w:fldCharType="end"/>
            </w:r>
          </w:hyperlink>
        </w:p>
        <w:p w14:paraId="09FA419D" w14:textId="651794FF"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715" w:history="1">
            <w:r w:rsidRPr="00B102DD">
              <w:rPr>
                <w:rStyle w:val="Hyperlink"/>
                <w:noProof/>
              </w:rPr>
              <w:t>END OF MODULE ASSESSMENT 1.2</w:t>
            </w:r>
            <w:r>
              <w:rPr>
                <w:noProof/>
                <w:webHidden/>
              </w:rPr>
              <w:tab/>
            </w:r>
            <w:r>
              <w:rPr>
                <w:noProof/>
                <w:webHidden/>
              </w:rPr>
              <w:fldChar w:fldCharType="begin"/>
            </w:r>
            <w:r>
              <w:rPr>
                <w:noProof/>
                <w:webHidden/>
              </w:rPr>
              <w:instrText xml:space="preserve"> PAGEREF _Toc186195715 \h </w:instrText>
            </w:r>
            <w:r>
              <w:rPr>
                <w:noProof/>
                <w:webHidden/>
              </w:rPr>
            </w:r>
            <w:r>
              <w:rPr>
                <w:noProof/>
                <w:webHidden/>
              </w:rPr>
              <w:fldChar w:fldCharType="separate"/>
            </w:r>
            <w:r>
              <w:rPr>
                <w:noProof/>
                <w:webHidden/>
              </w:rPr>
              <w:t>162</w:t>
            </w:r>
            <w:r>
              <w:rPr>
                <w:noProof/>
                <w:webHidden/>
              </w:rPr>
              <w:fldChar w:fldCharType="end"/>
            </w:r>
          </w:hyperlink>
        </w:p>
        <w:p w14:paraId="60B3DD94" w14:textId="6C88B525"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716" w:history="1">
            <w:r w:rsidRPr="00B102DD">
              <w:rPr>
                <w:rStyle w:val="Hyperlink"/>
                <w:noProof/>
              </w:rPr>
              <w:drawing>
                <wp:inline distT="114300" distB="114300" distL="114300" distR="114300" wp14:anchorId="49CDCEFD" wp14:editId="778A9CE5">
                  <wp:extent cx="423863" cy="423863"/>
                  <wp:effectExtent l="0" t="0" r="0" b="0"/>
                  <wp:docPr id="18433445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_Toc186195716 \h </w:instrText>
            </w:r>
            <w:r>
              <w:rPr>
                <w:noProof/>
                <w:webHidden/>
              </w:rPr>
            </w:r>
            <w:r>
              <w:rPr>
                <w:noProof/>
                <w:webHidden/>
              </w:rPr>
              <w:fldChar w:fldCharType="separate"/>
            </w:r>
            <w:r>
              <w:rPr>
                <w:noProof/>
                <w:webHidden/>
              </w:rPr>
              <w:t>163</w:t>
            </w:r>
            <w:r>
              <w:rPr>
                <w:noProof/>
                <w:webHidden/>
              </w:rPr>
              <w:fldChar w:fldCharType="end"/>
            </w:r>
          </w:hyperlink>
        </w:p>
        <w:p w14:paraId="6F4863C9" w14:textId="61B13B5E" w:rsidR="00C03FC7" w:rsidRDefault="00C03FC7">
          <w:pPr>
            <w:pStyle w:val="TOC2"/>
            <w:tabs>
              <w:tab w:val="right" w:leader="dot" w:pos="9620"/>
            </w:tabs>
            <w:rPr>
              <w:rFonts w:asciiTheme="minorHAnsi" w:eastAsiaTheme="minorEastAsia" w:hAnsiTheme="minorHAnsi" w:cstheme="minorBidi"/>
              <w:noProof/>
              <w:color w:val="auto"/>
              <w:spacing w:val="0"/>
              <w:sz w:val="22"/>
              <w:szCs w:val="22"/>
              <w:lang w:eastAsia="en-US"/>
            </w:rPr>
          </w:pPr>
          <w:hyperlink w:anchor="_Toc186195717" w:history="1">
            <w:r w:rsidRPr="00B102DD">
              <w:rPr>
                <w:rStyle w:val="Hyperlink"/>
                <w:noProof/>
              </w:rPr>
              <w:t>TAKE HOME MESSAGE/SELF REFLECTION</w:t>
            </w:r>
            <w:r>
              <w:rPr>
                <w:noProof/>
                <w:webHidden/>
              </w:rPr>
              <w:tab/>
            </w:r>
            <w:r>
              <w:rPr>
                <w:noProof/>
                <w:webHidden/>
              </w:rPr>
              <w:fldChar w:fldCharType="begin"/>
            </w:r>
            <w:r>
              <w:rPr>
                <w:noProof/>
                <w:webHidden/>
              </w:rPr>
              <w:instrText xml:space="preserve"> PAGEREF _Toc186195717 \h </w:instrText>
            </w:r>
            <w:r>
              <w:rPr>
                <w:noProof/>
                <w:webHidden/>
              </w:rPr>
            </w:r>
            <w:r>
              <w:rPr>
                <w:noProof/>
                <w:webHidden/>
              </w:rPr>
              <w:fldChar w:fldCharType="separate"/>
            </w:r>
            <w:r>
              <w:rPr>
                <w:noProof/>
                <w:webHidden/>
              </w:rPr>
              <w:t>163</w:t>
            </w:r>
            <w:r>
              <w:rPr>
                <w:noProof/>
                <w:webHidden/>
              </w:rPr>
              <w:fldChar w:fldCharType="end"/>
            </w:r>
          </w:hyperlink>
        </w:p>
        <w:p w14:paraId="4728FADF" w14:textId="5483920E" w:rsidR="00C03FC7" w:rsidRDefault="00C03FC7">
          <w:pPr>
            <w:pStyle w:val="TOC3"/>
            <w:tabs>
              <w:tab w:val="right" w:leader="dot" w:pos="9620"/>
            </w:tabs>
            <w:rPr>
              <w:rFonts w:asciiTheme="minorHAnsi" w:eastAsiaTheme="minorEastAsia" w:hAnsiTheme="minorHAnsi" w:cstheme="minorBidi"/>
              <w:noProof/>
              <w:color w:val="auto"/>
              <w:spacing w:val="0"/>
              <w:sz w:val="22"/>
              <w:szCs w:val="22"/>
              <w:lang w:eastAsia="en-US"/>
            </w:rPr>
          </w:pPr>
          <w:hyperlink w:anchor="_Toc186195718" w:history="1">
            <w:r w:rsidRPr="00B102DD">
              <w:rPr>
                <w:rStyle w:val="Hyperlink"/>
                <w:noProof/>
              </w:rPr>
              <w:t>WHAT’S NEXT?</w:t>
            </w:r>
            <w:r>
              <w:rPr>
                <w:noProof/>
                <w:webHidden/>
              </w:rPr>
              <w:tab/>
            </w:r>
            <w:r>
              <w:rPr>
                <w:noProof/>
                <w:webHidden/>
              </w:rPr>
              <w:fldChar w:fldCharType="begin"/>
            </w:r>
            <w:r>
              <w:rPr>
                <w:noProof/>
                <w:webHidden/>
              </w:rPr>
              <w:instrText xml:space="preserve"> PAGEREF _Toc186195718 \h </w:instrText>
            </w:r>
            <w:r>
              <w:rPr>
                <w:noProof/>
                <w:webHidden/>
              </w:rPr>
            </w:r>
            <w:r>
              <w:rPr>
                <w:noProof/>
                <w:webHidden/>
              </w:rPr>
              <w:fldChar w:fldCharType="separate"/>
            </w:r>
            <w:r>
              <w:rPr>
                <w:noProof/>
                <w:webHidden/>
              </w:rPr>
              <w:t>163</w:t>
            </w:r>
            <w:r>
              <w:rPr>
                <w:noProof/>
                <w:webHidden/>
              </w:rPr>
              <w:fldChar w:fldCharType="end"/>
            </w:r>
          </w:hyperlink>
        </w:p>
        <w:p w14:paraId="47D875AA" w14:textId="6387E7A7" w:rsidR="00A3709C" w:rsidRPr="00B866C7" w:rsidRDefault="00C40EDC" w:rsidP="00B866C7">
          <w:pPr>
            <w:widowControl w:val="0"/>
            <w:tabs>
              <w:tab w:val="right" w:leader="dot" w:pos="12000"/>
            </w:tabs>
            <w:spacing w:before="60" w:after="0" w:line="240" w:lineRule="auto"/>
            <w:rPr>
              <w:rFonts w:ascii="Arial" w:eastAsia="Arial" w:hAnsi="Arial" w:cs="Arial"/>
              <w:b/>
              <w:color w:val="000000"/>
              <w:sz w:val="22"/>
              <w:szCs w:val="22"/>
            </w:rPr>
            <w:sectPr w:rsidR="00A3709C" w:rsidRPr="00B866C7">
              <w:footerReference w:type="first" r:id="rId16"/>
              <w:pgSz w:w="12240" w:h="15840"/>
              <w:pgMar w:top="954" w:right="630" w:bottom="900" w:left="1980" w:header="720" w:footer="720" w:gutter="0"/>
              <w:pgNumType w:start="1"/>
              <w:cols w:space="720"/>
              <w:titlePg/>
            </w:sectPr>
          </w:pPr>
          <w:r>
            <w:fldChar w:fldCharType="end"/>
          </w:r>
        </w:p>
      </w:sdtContent>
    </w:sdt>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3709C" w14:paraId="7BCB50F2" w14:textId="77777777">
        <w:tc>
          <w:tcPr>
            <w:tcW w:w="10215" w:type="dxa"/>
            <w:tcBorders>
              <w:top w:val="nil"/>
              <w:left w:val="nil"/>
              <w:bottom w:val="single" w:sz="4" w:space="0" w:color="037B90"/>
              <w:right w:val="nil"/>
            </w:tcBorders>
            <w:tcMar>
              <w:top w:w="0" w:type="dxa"/>
              <w:left w:w="0" w:type="dxa"/>
              <w:bottom w:w="0" w:type="dxa"/>
              <w:right w:w="0" w:type="dxa"/>
            </w:tcMar>
          </w:tcPr>
          <w:p w14:paraId="28F9374D" w14:textId="6969AB14" w:rsidR="00A3709C" w:rsidRDefault="00C40EDC">
            <w:pPr>
              <w:pStyle w:val="Heading1"/>
            </w:pPr>
            <w:bookmarkStart w:id="0" w:name="_Toc186195539"/>
            <w:r>
              <w:lastRenderedPageBreak/>
              <w:t xml:space="preserve">MODULE 1:  </w:t>
            </w:r>
            <w:r w:rsidR="00C42B02" w:rsidRPr="00C42B02">
              <w:rPr>
                <w:rFonts w:cs="Times New Roman"/>
                <w:szCs w:val="40"/>
              </w:rPr>
              <w:t>INTRODUCTION TO BUSINESS POLICY</w:t>
            </w:r>
            <w:bookmarkEnd w:id="0"/>
          </w:p>
        </w:tc>
      </w:tr>
    </w:tbl>
    <w:p w14:paraId="41ED5B29" w14:textId="795280E4" w:rsidR="00A3709C" w:rsidRDefault="00C42B02">
      <w:pPr>
        <w:ind w:hanging="720"/>
      </w:pPr>
      <w:r>
        <w:rPr>
          <w:rFonts w:ascii="Century Gothic" w:eastAsia="Century Gothic" w:hAnsi="Century Gothic" w:cs="Century Gothic"/>
          <w:color w:val="FF7F50"/>
        </w:rPr>
        <w:t xml:space="preserve"> INSTRUCTIONAL HOURS: 4</w:t>
      </w:r>
    </w:p>
    <w:p w14:paraId="49CF087D" w14:textId="77777777" w:rsidR="00A3709C" w:rsidRDefault="00C40EDC">
      <w:pPr>
        <w:pStyle w:val="Heading3"/>
        <w:rPr>
          <w:b/>
          <w:color w:val="037B90"/>
          <w:sz w:val="32"/>
          <w:szCs w:val="32"/>
        </w:rPr>
      </w:pPr>
      <w:r>
        <w:t xml:space="preserve"> </w:t>
      </w:r>
      <w:bookmarkStart w:id="1" w:name="_Toc186195540"/>
      <w:r>
        <w:rPr>
          <w:b/>
          <w:color w:val="037B90"/>
          <w:sz w:val="32"/>
          <w:szCs w:val="32"/>
        </w:rPr>
        <w:t>Module Overview</w:t>
      </w:r>
      <w:bookmarkEnd w:id="1"/>
    </w:p>
    <w:p w14:paraId="03501731" w14:textId="77777777" w:rsidR="000D45E4" w:rsidRPr="00723EE4" w:rsidRDefault="000D45E4" w:rsidP="00AF2E03">
      <w:pPr>
        <w:spacing w:before="100" w:beforeAutospacing="1" w:after="100" w:afterAutospacing="1" w:line="240" w:lineRule="auto"/>
        <w:jc w:val="both"/>
        <w:rPr>
          <w:rFonts w:ascii="Century Gothic" w:eastAsia="Times New Roman" w:hAnsi="Century Gothic" w:cs="Times New Roman"/>
        </w:rPr>
      </w:pPr>
      <w:r w:rsidRPr="00723EE4">
        <w:rPr>
          <w:rFonts w:ascii="Century Gothic" w:eastAsia="Times New Roman" w:hAnsi="Century Gothic" w:cs="Times New Roman"/>
        </w:rPr>
        <w:t>This module provides an introduction to business policy, covering its definition, purpose, and importance in organizational success. Business policy refers to the set of guiding principles and rules that direct decision-making, ensure alignment with organizational goals, and facilitate consistency across operations. The module also explores the framework for business policy analysis, focusing on the core elements such as mission, vision, and values, which serve as the foundation for formulating effective business strategies.</w:t>
      </w:r>
    </w:p>
    <w:p w14:paraId="6A8D2D22" w14:textId="526650CC" w:rsidR="00A3709C" w:rsidRDefault="00C40EDC">
      <w:pPr>
        <w:pStyle w:val="Heading3"/>
        <w:rPr>
          <w:rFonts w:ascii="Century Gothic" w:eastAsia="Century Gothic" w:hAnsi="Century Gothic" w:cs="Century Gothic"/>
          <w:sz w:val="28"/>
          <w:szCs w:val="28"/>
        </w:rPr>
      </w:pPr>
      <w:bookmarkStart w:id="2" w:name="_Toc186195541"/>
      <w:r>
        <w:rPr>
          <w:b/>
          <w:sz w:val="32"/>
          <w:szCs w:val="32"/>
        </w:rPr>
        <w:t>Learning Outcomes</w:t>
      </w:r>
      <w:bookmarkEnd w:id="2"/>
    </w:p>
    <w:p w14:paraId="45097214" w14:textId="77777777" w:rsidR="00A3709C" w:rsidRDefault="00C40EDC">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A3F8D2F" w14:textId="77777777" w:rsidR="000D45E4" w:rsidRPr="00723EE4" w:rsidRDefault="000D45E4" w:rsidP="0047697E">
      <w:pPr>
        <w:numPr>
          <w:ilvl w:val="0"/>
          <w:numId w:val="2"/>
        </w:numPr>
        <w:spacing w:before="0" w:after="0"/>
        <w:rPr>
          <w:rFonts w:ascii="Century Gothic" w:eastAsia="Century Gothic" w:hAnsi="Century Gothic" w:cs="Times New Roman"/>
        </w:rPr>
      </w:pPr>
      <w:r w:rsidRPr="00723EE4">
        <w:rPr>
          <w:rFonts w:ascii="Century Gothic" w:eastAsia="Times New Roman" w:hAnsi="Century Gothic" w:cs="Times New Roman"/>
        </w:rPr>
        <w:t>Explain business policy and its role in organizations.</w:t>
      </w:r>
    </w:p>
    <w:p w14:paraId="773AFE10" w14:textId="6783363E" w:rsidR="000D45E4" w:rsidRDefault="000D45E4" w:rsidP="0047697E">
      <w:pPr>
        <w:numPr>
          <w:ilvl w:val="0"/>
          <w:numId w:val="2"/>
        </w:numPr>
        <w:spacing w:before="0" w:after="0"/>
        <w:rPr>
          <w:rFonts w:ascii="Century Gothic" w:eastAsia="Century Gothic" w:hAnsi="Century Gothic" w:cs="Century Gothic"/>
        </w:rPr>
      </w:pPr>
      <w:r>
        <w:rPr>
          <w:noProof/>
          <w:lang w:eastAsia="en-US"/>
        </w:rPr>
        <w:drawing>
          <wp:anchor distT="0" distB="0" distL="114300" distR="114300" simplePos="0" relativeHeight="251662336" behindDoc="0" locked="0" layoutInCell="1" hidden="0" allowOverlap="1" wp14:anchorId="32F56994" wp14:editId="6E16ACCE">
            <wp:simplePos x="0" y="0"/>
            <wp:positionH relativeFrom="column">
              <wp:posOffset>95250</wp:posOffset>
            </wp:positionH>
            <wp:positionV relativeFrom="paragraph">
              <wp:posOffset>172720</wp:posOffset>
            </wp:positionV>
            <wp:extent cx="576263" cy="592051"/>
            <wp:effectExtent l="0" t="0" r="0" b="0"/>
            <wp:wrapSquare wrapText="bothSides" distT="0" distB="0" distL="114300" distR="11430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723EE4">
        <w:rPr>
          <w:rFonts w:ascii="Century Gothic" w:eastAsia="Times New Roman" w:hAnsi="Century Gothic" w:cs="Times New Roman"/>
        </w:rPr>
        <w:t>Describe the importance of business policy in achieving organizational goals and maintaining strategic alignment</w:t>
      </w:r>
      <w:r>
        <w:rPr>
          <w:rFonts w:ascii="Century Gothic" w:eastAsia="Century Gothic" w:hAnsi="Century Gothic" w:cs="Century Gothic"/>
        </w:rPr>
        <w:t xml:space="preserve"> </w:t>
      </w:r>
    </w:p>
    <w:p w14:paraId="66CF1BF7" w14:textId="48E982C7" w:rsidR="000D45E4" w:rsidRPr="00723EE4" w:rsidRDefault="000D45E4" w:rsidP="0047697E">
      <w:pPr>
        <w:numPr>
          <w:ilvl w:val="0"/>
          <w:numId w:val="2"/>
        </w:numPr>
        <w:spacing w:before="0" w:after="0"/>
        <w:rPr>
          <w:rFonts w:ascii="Century Gothic" w:eastAsia="Century Gothic" w:hAnsi="Century Gothic" w:cs="Times New Roman"/>
        </w:rPr>
      </w:pPr>
      <w:r w:rsidRPr="00723EE4">
        <w:rPr>
          <w:rFonts w:ascii="Century Gothic" w:eastAsia="Times New Roman" w:hAnsi="Century Gothic" w:cs="Times New Roman"/>
          <w:color w:val="000000"/>
        </w:rPr>
        <w:t xml:space="preserve">Develop analytical frameworks for </w:t>
      </w:r>
      <w:r w:rsidRPr="00723EE4">
        <w:rPr>
          <w:rFonts w:ascii="Century Gothic" w:eastAsia="Times New Roman" w:hAnsi="Century Gothic" w:cs="Times New Roman"/>
        </w:rPr>
        <w:t>introduction to business policy</w:t>
      </w:r>
      <w:r w:rsidRPr="00723EE4">
        <w:rPr>
          <w:rFonts w:ascii="Century Gothic" w:eastAsia="Times New Roman" w:hAnsi="Century Gothic" w:cs="Times New Roman"/>
          <w:color w:val="000000"/>
        </w:rPr>
        <w:t xml:space="preserve"> assessment</w:t>
      </w:r>
      <w:r w:rsidRPr="00723EE4">
        <w:rPr>
          <w:rFonts w:ascii="Century Gothic" w:eastAsia="Century Gothic" w:hAnsi="Century Gothic" w:cs="Times New Roman"/>
        </w:rPr>
        <w:t>.</w:t>
      </w:r>
    </w:p>
    <w:p w14:paraId="40E00936" w14:textId="1F10EDE5" w:rsidR="00A3709C" w:rsidRPr="000D45E4" w:rsidRDefault="000D45E4" w:rsidP="0047697E">
      <w:pPr>
        <w:numPr>
          <w:ilvl w:val="0"/>
          <w:numId w:val="2"/>
        </w:numPr>
        <w:spacing w:before="0" w:after="0"/>
        <w:rPr>
          <w:rFonts w:ascii="Century Gothic" w:eastAsia="Century Gothic" w:hAnsi="Century Gothic" w:cs="Century Gothic"/>
        </w:rPr>
      </w:pPr>
      <w:r w:rsidRPr="00723EE4">
        <w:rPr>
          <w:rFonts w:ascii="Century Gothic" w:eastAsia="Times New Roman" w:hAnsi="Century Gothic" w:cs="Times New Roman"/>
        </w:rPr>
        <w:t>Apply the framework for business policy analysis (including mission, vision, and values) to evaluate an organization’s strategic direction</w:t>
      </w:r>
      <w:r w:rsidRPr="00723EE4">
        <w:rPr>
          <w:rFonts w:ascii="Century Gothic" w:eastAsia="Century Gothic" w:hAnsi="Century Gothic" w:cs="Times New Roman"/>
        </w:rPr>
        <w:t xml:space="preserve"> </w:t>
      </w:r>
    </w:p>
    <w:p w14:paraId="6DCE31CF" w14:textId="77777777" w:rsidR="00A3709C" w:rsidRDefault="00C40EDC">
      <w:pPr>
        <w:pStyle w:val="Heading3"/>
        <w:spacing w:before="0" w:after="200"/>
        <w:ind w:left="-270" w:hanging="720"/>
        <w:rPr>
          <w:b/>
        </w:rPr>
      </w:pPr>
      <w:r>
        <w:rPr>
          <w:sz w:val="32"/>
          <w:szCs w:val="32"/>
        </w:rPr>
        <w:t xml:space="preserve">    </w:t>
      </w:r>
      <w:bookmarkStart w:id="3" w:name="_Toc186195542"/>
      <w:r>
        <w:rPr>
          <w:b/>
          <w:sz w:val="32"/>
          <w:szCs w:val="32"/>
        </w:rPr>
        <w:t>Learning Activities/Task List</w:t>
      </w:r>
      <w:bookmarkEnd w:id="3"/>
    </w:p>
    <w:p w14:paraId="1A59C032" w14:textId="77777777" w:rsidR="00A3709C" w:rsidRDefault="00C40EDC" w:rsidP="0047697E">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663360" behindDoc="0" locked="0" layoutInCell="1" hidden="0" allowOverlap="1" wp14:anchorId="2FBAA366" wp14:editId="261B50C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p>
    <w:p w14:paraId="632A79F5" w14:textId="77777777" w:rsidR="00ED4855" w:rsidRDefault="00ED4855" w:rsidP="0047697E">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Read module introduction materials</w:t>
      </w:r>
    </w:p>
    <w:p w14:paraId="08702C4B" w14:textId="77777777" w:rsidR="00AF2E03" w:rsidRPr="00B10624" w:rsidRDefault="00AF2E03" w:rsidP="00AF2E03">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5DE855C6" w14:textId="77777777" w:rsidR="00AF2E03" w:rsidRDefault="00AF2E03" w:rsidP="00AF2E03">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35FF9F88" w14:textId="77777777" w:rsidR="00AF2E03" w:rsidRPr="00020BF3" w:rsidRDefault="00AF2E03" w:rsidP="00AF2E03">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2B1FC744" w14:textId="71A9FB39" w:rsidR="00A3709C" w:rsidRDefault="00AF2E03" w:rsidP="00AF2E03">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2117AB00" w14:textId="4F10E304" w:rsidR="003F2470" w:rsidRPr="003F2470" w:rsidRDefault="003F2470" w:rsidP="003F2470">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06AA5B4D" w14:textId="3F0E2FAD" w:rsidR="00AF2E03" w:rsidRDefault="00AF2E03">
      <w:pPr>
        <w:pStyle w:val="Heading2"/>
        <w:spacing w:before="0" w:after="0"/>
      </w:pPr>
      <w:bookmarkStart w:id="4" w:name="_heading=h.bk3abhwf9wij" w:colFirst="0" w:colLast="0"/>
      <w:bookmarkEnd w:id="4"/>
    </w:p>
    <w:p w14:paraId="41516540" w14:textId="77777777" w:rsidR="00A3709C" w:rsidRDefault="00C40EDC">
      <w:pPr>
        <w:pStyle w:val="Heading2"/>
      </w:pPr>
      <w:bookmarkStart w:id="5" w:name="_Toc186195543"/>
      <w:r>
        <w:t>INSTRUCTIONAL MATERIALS &amp; LEARNING ACTIVITIES</w:t>
      </w:r>
      <w:bookmarkEnd w:id="5"/>
      <w:r>
        <w:t xml:space="preserve"> </w:t>
      </w:r>
    </w:p>
    <w:p w14:paraId="6AA62F59" w14:textId="77777777" w:rsidR="00A3709C" w:rsidRDefault="00A3709C">
      <w:pPr>
        <w:spacing w:before="0" w:after="0" w:line="240" w:lineRule="auto"/>
        <w:rPr>
          <w:rFonts w:ascii="Century Gothic" w:eastAsia="Century Gothic" w:hAnsi="Century Gothic" w:cs="Century Gothic"/>
          <w:color w:val="FF7F50"/>
          <w:sz w:val="22"/>
          <w:szCs w:val="22"/>
        </w:rPr>
      </w:pPr>
    </w:p>
    <w:sdt>
      <w:sdtPr>
        <w:tag w:val="goog_rdk_2"/>
        <w:id w:val="313923685"/>
        <w:lock w:val="contentLocked"/>
      </w:sdtPr>
      <w:sdtContent>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A3709C" w14:paraId="2B88AABD"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4736724" w14:textId="77777777" w:rsidR="00A3709C" w:rsidRDefault="00C40EDC">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00F5C7A5" wp14:editId="6FF8BC03">
                      <wp:extent cx="319088" cy="314325"/>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A488294" w14:textId="77777777" w:rsidR="00A3709C" w:rsidRDefault="00C40EDC">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AC651F1" w14:textId="77777777" w:rsidR="00A3709C" w:rsidRDefault="00C40EDC">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15424CCA" w14:textId="77777777" w:rsidR="00A3709C" w:rsidRDefault="00C40EDC">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60009E37" w14:textId="02C6FBCF" w:rsidR="0055763D" w:rsidRDefault="0055763D" w:rsidP="0055763D"/>
    <w:p w14:paraId="12C280D2" w14:textId="77777777" w:rsidR="0055763D" w:rsidRPr="00CB131A" w:rsidRDefault="0055763D" w:rsidP="0055763D">
      <w:pPr>
        <w:rPr>
          <w:rFonts w:ascii="Century Gothic" w:hAnsi="Century Gothic"/>
          <w:b/>
          <w:color w:val="FF0000"/>
        </w:rPr>
      </w:pPr>
      <w:r w:rsidRPr="00CB131A">
        <w:rPr>
          <w:rFonts w:ascii="Century Gothic" w:hAnsi="Century Gothic" w:cs="Times New Roman"/>
          <w:b/>
        </w:rPr>
        <w:t>INTRODUCTION TO BUSINESS POLICY</w:t>
      </w:r>
    </w:p>
    <w:p w14:paraId="4AD4ADCA" w14:textId="77777777" w:rsidR="0055763D" w:rsidRPr="00CB131A" w:rsidRDefault="0055763D" w:rsidP="0055763D">
      <w:pPr>
        <w:rPr>
          <w:rFonts w:ascii="Century Gothic" w:hAnsi="Century Gothic"/>
          <w:b/>
          <w:color w:val="FF0000"/>
        </w:rPr>
      </w:pPr>
      <w:r w:rsidRPr="00CB131A">
        <w:rPr>
          <w:rFonts w:ascii="Century Gothic" w:eastAsia="Times New Roman" w:hAnsi="Century Gothic" w:cs="Times New Roman"/>
          <w:b/>
          <w:bCs/>
        </w:rPr>
        <w:t>Definitions and Key Concepts</w:t>
      </w:r>
    </w:p>
    <w:p w14:paraId="5C1BEC62" w14:textId="77777777" w:rsidR="0055763D" w:rsidRPr="00CB131A" w:rsidRDefault="0055763D" w:rsidP="0055763D">
      <w:p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Business Policy</w:t>
      </w:r>
    </w:p>
    <w:p w14:paraId="364848D0" w14:textId="77777777" w:rsidR="0055763D" w:rsidRPr="00CB131A" w:rsidRDefault="0055763D" w:rsidP="0047697E">
      <w:pPr>
        <w:numPr>
          <w:ilvl w:val="0"/>
          <w:numId w:val="7"/>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Definition</w:t>
      </w:r>
      <w:r w:rsidRPr="00CB131A">
        <w:rPr>
          <w:rFonts w:ascii="Century Gothic" w:eastAsia="Times New Roman" w:hAnsi="Century Gothic" w:cs="Times New Roman"/>
        </w:rPr>
        <w:t>: Business policy refers to a set of guidelines, rules, and practices that define how decisions are made within an organization. It provides direction and helps ensure consistency across different levels of the organization. Business policies can relate to various aspects, such as strategy, governance, or ethics.</w:t>
      </w:r>
    </w:p>
    <w:p w14:paraId="0E1E2BE8" w14:textId="77777777" w:rsidR="0055763D" w:rsidRPr="00CB131A" w:rsidRDefault="0055763D" w:rsidP="0055763D">
      <w:p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Key Terms</w:t>
      </w:r>
      <w:r w:rsidRPr="00CB131A">
        <w:rPr>
          <w:rFonts w:ascii="Century Gothic" w:eastAsia="Times New Roman" w:hAnsi="Century Gothic" w:cs="Times New Roman"/>
        </w:rPr>
        <w:t>:</w:t>
      </w:r>
    </w:p>
    <w:p w14:paraId="36871CAD" w14:textId="77777777" w:rsidR="0055763D" w:rsidRPr="00CB131A" w:rsidRDefault="0055763D" w:rsidP="0047697E">
      <w:pPr>
        <w:numPr>
          <w:ilvl w:val="0"/>
          <w:numId w:val="8"/>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Mission</w:t>
      </w:r>
      <w:r w:rsidRPr="00CB131A">
        <w:rPr>
          <w:rFonts w:ascii="Century Gothic" w:eastAsia="Times New Roman" w:hAnsi="Century Gothic" w:cs="Times New Roman"/>
        </w:rPr>
        <w:t>: The organization's core purpose, its reason for existence. It communicates why the organization exists and serves as the foundation for strategic decision-making.</w:t>
      </w:r>
    </w:p>
    <w:p w14:paraId="7863F7EE" w14:textId="77777777" w:rsidR="0055763D" w:rsidRPr="00CB131A" w:rsidRDefault="0055763D" w:rsidP="0047697E">
      <w:pPr>
        <w:numPr>
          <w:ilvl w:val="0"/>
          <w:numId w:val="8"/>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Vision</w:t>
      </w:r>
      <w:r w:rsidRPr="00CB131A">
        <w:rPr>
          <w:rFonts w:ascii="Century Gothic" w:eastAsia="Times New Roman" w:hAnsi="Century Gothic" w:cs="Times New Roman"/>
        </w:rPr>
        <w:t>: The long-term aspirations of an organization. It paints a picture of the desired future state or goal the company strives to achieve.</w:t>
      </w:r>
    </w:p>
    <w:p w14:paraId="2E2B528F" w14:textId="77777777" w:rsidR="0055763D" w:rsidRPr="00CB131A" w:rsidRDefault="0055763D" w:rsidP="0047697E">
      <w:pPr>
        <w:numPr>
          <w:ilvl w:val="0"/>
          <w:numId w:val="8"/>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Values</w:t>
      </w:r>
      <w:r w:rsidRPr="00CB131A">
        <w:rPr>
          <w:rFonts w:ascii="Century Gothic" w:eastAsia="Times New Roman" w:hAnsi="Century Gothic" w:cs="Times New Roman"/>
        </w:rPr>
        <w:t>: Core principles and beliefs that guide an organization’s actions, behaviors, and decisions. Values define how people within the organization are expected to behave and interact with each other and external stakeholders.</w:t>
      </w:r>
    </w:p>
    <w:p w14:paraId="4F0AFD68" w14:textId="77777777" w:rsidR="0055763D" w:rsidRPr="00CB131A" w:rsidRDefault="0055763D" w:rsidP="0055763D">
      <w:p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Purpose of Business Policy</w:t>
      </w:r>
      <w:r w:rsidRPr="00CB131A">
        <w:rPr>
          <w:rFonts w:ascii="Century Gothic" w:eastAsia="Times New Roman" w:hAnsi="Century Gothic" w:cs="Times New Roman"/>
        </w:rPr>
        <w:t>:</w:t>
      </w:r>
    </w:p>
    <w:p w14:paraId="73A8673A" w14:textId="77777777" w:rsidR="0055763D" w:rsidRPr="00CB131A" w:rsidRDefault="0055763D" w:rsidP="0047697E">
      <w:pPr>
        <w:numPr>
          <w:ilvl w:val="0"/>
          <w:numId w:val="9"/>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rPr>
        <w:t>Helps organizations make consistent decisions.</w:t>
      </w:r>
    </w:p>
    <w:p w14:paraId="1E8D2438" w14:textId="77777777" w:rsidR="0055763D" w:rsidRPr="00CB131A" w:rsidRDefault="0055763D" w:rsidP="0047697E">
      <w:pPr>
        <w:numPr>
          <w:ilvl w:val="0"/>
          <w:numId w:val="9"/>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rPr>
        <w:t>Provides a framework for aligning day-to-day operations with long-term objectives.</w:t>
      </w:r>
    </w:p>
    <w:p w14:paraId="27B32D78" w14:textId="77777777" w:rsidR="0055763D" w:rsidRPr="00CB131A" w:rsidRDefault="0055763D" w:rsidP="0047697E">
      <w:pPr>
        <w:numPr>
          <w:ilvl w:val="0"/>
          <w:numId w:val="9"/>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rPr>
        <w:t>Ensures that decision-making supports the organization’s mission, vision, and values.</w:t>
      </w:r>
    </w:p>
    <w:p w14:paraId="1FE4261E" w14:textId="77777777" w:rsidR="0055763D" w:rsidRPr="00CB131A" w:rsidRDefault="00000000" w:rsidP="0055763D">
      <w:pPr>
        <w:spacing w:after="0" w:line="240" w:lineRule="auto"/>
        <w:rPr>
          <w:rFonts w:ascii="Century Gothic" w:eastAsia="Times New Roman" w:hAnsi="Century Gothic" w:cs="Times New Roman"/>
        </w:rPr>
      </w:pPr>
      <w:r>
        <w:rPr>
          <w:rFonts w:ascii="Century Gothic" w:eastAsia="Times New Roman" w:hAnsi="Century Gothic" w:cs="Times New Roman"/>
        </w:rPr>
        <w:pict w14:anchorId="1D9B0AF8">
          <v:rect id="_x0000_i1025" style="width:0;height:1.5pt" o:hralign="center" o:hrstd="t" o:hr="t" fillcolor="#a0a0a0" stroked="f"/>
        </w:pict>
      </w:r>
    </w:p>
    <w:p w14:paraId="0E97185B" w14:textId="77777777" w:rsidR="0055763D" w:rsidRPr="00CB131A" w:rsidRDefault="0055763D" w:rsidP="0055763D">
      <w:pPr>
        <w:spacing w:before="100" w:beforeAutospacing="1" w:after="100" w:afterAutospacing="1" w:line="240" w:lineRule="auto"/>
        <w:outlineLvl w:val="3"/>
        <w:rPr>
          <w:rFonts w:ascii="Century Gothic" w:eastAsia="Times New Roman" w:hAnsi="Century Gothic" w:cs="Times New Roman"/>
          <w:b/>
          <w:bCs/>
        </w:rPr>
      </w:pPr>
      <w:r w:rsidRPr="00CB131A">
        <w:rPr>
          <w:rFonts w:ascii="Century Gothic" w:eastAsia="Times New Roman" w:hAnsi="Century Gothic" w:cs="Times New Roman"/>
          <w:b/>
          <w:bCs/>
        </w:rPr>
        <w:t>Purpose and Importance of Business Policy</w:t>
      </w:r>
    </w:p>
    <w:p w14:paraId="558E0B29" w14:textId="77777777" w:rsidR="0055763D" w:rsidRPr="00CB131A" w:rsidRDefault="0055763D" w:rsidP="0047697E">
      <w:pPr>
        <w:numPr>
          <w:ilvl w:val="0"/>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Purpose of Business Policy</w:t>
      </w:r>
      <w:r w:rsidRPr="00CB131A">
        <w:rPr>
          <w:rFonts w:ascii="Century Gothic" w:eastAsia="Times New Roman" w:hAnsi="Century Gothic" w:cs="Times New Roman"/>
        </w:rPr>
        <w:t>:</w:t>
      </w:r>
    </w:p>
    <w:p w14:paraId="454F1543" w14:textId="77777777" w:rsidR="0055763D" w:rsidRPr="00CB131A" w:rsidRDefault="0055763D" w:rsidP="0047697E">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Guidance</w:t>
      </w:r>
      <w:r w:rsidRPr="00CB131A">
        <w:rPr>
          <w:rFonts w:ascii="Century Gothic" w:eastAsia="Times New Roman" w:hAnsi="Century Gothic" w:cs="Times New Roman"/>
        </w:rPr>
        <w:t>: Offers guidance on how to manage operations and deal with day-to-day challenges.</w:t>
      </w:r>
    </w:p>
    <w:p w14:paraId="05EF7E5D" w14:textId="77777777" w:rsidR="0055763D" w:rsidRPr="00CB131A" w:rsidRDefault="0055763D" w:rsidP="0047697E">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lastRenderedPageBreak/>
        <w:t>Consistency</w:t>
      </w:r>
      <w:r w:rsidRPr="00CB131A">
        <w:rPr>
          <w:rFonts w:ascii="Century Gothic" w:eastAsia="Times New Roman" w:hAnsi="Century Gothic" w:cs="Times New Roman"/>
        </w:rPr>
        <w:t>: Ensures uniform decision-making across all departments and levels of the organization.</w:t>
      </w:r>
    </w:p>
    <w:p w14:paraId="4FCF7327" w14:textId="77777777" w:rsidR="0055763D" w:rsidRPr="00CB131A" w:rsidRDefault="0055763D" w:rsidP="0047697E">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Strategic Alignment</w:t>
      </w:r>
      <w:r w:rsidRPr="00CB131A">
        <w:rPr>
          <w:rFonts w:ascii="Century Gothic" w:eastAsia="Times New Roman" w:hAnsi="Century Gothic" w:cs="Times New Roman"/>
        </w:rPr>
        <w:t>: Aligns decision-making with the overall strategic direction of the organization, ensuring that actions support long-term goals.</w:t>
      </w:r>
    </w:p>
    <w:p w14:paraId="64816FF0" w14:textId="77777777" w:rsidR="0055763D" w:rsidRPr="00CB131A" w:rsidRDefault="0055763D" w:rsidP="0047697E">
      <w:pPr>
        <w:numPr>
          <w:ilvl w:val="0"/>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Importance in Organizations</w:t>
      </w:r>
      <w:r w:rsidRPr="00CB131A">
        <w:rPr>
          <w:rFonts w:ascii="Century Gothic" w:eastAsia="Times New Roman" w:hAnsi="Century Gothic" w:cs="Times New Roman"/>
        </w:rPr>
        <w:t>:</w:t>
      </w:r>
    </w:p>
    <w:p w14:paraId="54B0430C" w14:textId="77777777" w:rsidR="0055763D" w:rsidRPr="00CB131A" w:rsidRDefault="0055763D" w:rsidP="0047697E">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Promotes Efficiency</w:t>
      </w:r>
      <w:r w:rsidRPr="00CB131A">
        <w:rPr>
          <w:rFonts w:ascii="Century Gothic" w:eastAsia="Times New Roman" w:hAnsi="Century Gothic" w:cs="Times New Roman"/>
        </w:rPr>
        <w:t>: By establishing a clear framework for decision-making, business policies promote efficiency and reduce confusion.</w:t>
      </w:r>
    </w:p>
    <w:p w14:paraId="0908FCAD" w14:textId="77777777" w:rsidR="0055763D" w:rsidRPr="00CB131A" w:rsidRDefault="0055763D" w:rsidP="0047697E">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Enhances Organizational Cohesion</w:t>
      </w:r>
      <w:r w:rsidRPr="00CB131A">
        <w:rPr>
          <w:rFonts w:ascii="Century Gothic" w:eastAsia="Times New Roman" w:hAnsi="Century Gothic" w:cs="Times New Roman"/>
        </w:rPr>
        <w:t>: Business policies create a shared understanding of goals, expectations, and ethical standards.</w:t>
      </w:r>
    </w:p>
    <w:p w14:paraId="38D2401B" w14:textId="77777777" w:rsidR="0055763D" w:rsidRPr="00CB131A" w:rsidRDefault="0055763D" w:rsidP="0047697E">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Facilitates Compliance</w:t>
      </w:r>
      <w:r w:rsidRPr="00CB131A">
        <w:rPr>
          <w:rFonts w:ascii="Century Gothic" w:eastAsia="Times New Roman" w:hAnsi="Century Gothic" w:cs="Times New Roman"/>
        </w:rPr>
        <w:t>: Business policies help ensure the organization complies with laws, regulations, and industry standards.</w:t>
      </w:r>
    </w:p>
    <w:p w14:paraId="7F9110F4" w14:textId="77777777" w:rsidR="002A0E54" w:rsidRDefault="0055763D" w:rsidP="002A0E54">
      <w:pPr>
        <w:numPr>
          <w:ilvl w:val="1"/>
          <w:numId w:val="10"/>
        </w:numPr>
        <w:spacing w:before="100" w:beforeAutospacing="1" w:after="100" w:afterAutospacing="1" w:line="240" w:lineRule="auto"/>
        <w:rPr>
          <w:rFonts w:ascii="Century Gothic" w:eastAsia="Times New Roman" w:hAnsi="Century Gothic" w:cs="Times New Roman"/>
        </w:rPr>
      </w:pPr>
      <w:r w:rsidRPr="00CB131A">
        <w:rPr>
          <w:rFonts w:ascii="Century Gothic" w:eastAsia="Times New Roman" w:hAnsi="Century Gothic" w:cs="Times New Roman"/>
          <w:b/>
          <w:bCs/>
        </w:rPr>
        <w:t>Drives Performance</w:t>
      </w:r>
      <w:r w:rsidRPr="00CB131A">
        <w:rPr>
          <w:rFonts w:ascii="Century Gothic" w:eastAsia="Times New Roman" w:hAnsi="Century Gothic" w:cs="Times New Roman"/>
        </w:rPr>
        <w:t>: By setting clear expectations and guidelines, business policies help organizations achieve high performance and improve outcomes.</w:t>
      </w:r>
    </w:p>
    <w:p w14:paraId="4001CEA8" w14:textId="699E78E6" w:rsidR="00A3709C" w:rsidRPr="002A0E54" w:rsidRDefault="00C40EDC" w:rsidP="002A0E54">
      <w:pPr>
        <w:spacing w:before="100" w:beforeAutospacing="1" w:after="100" w:afterAutospacing="1" w:line="240" w:lineRule="auto"/>
        <w:ind w:left="1440"/>
        <w:rPr>
          <w:rFonts w:ascii="Century Gothic" w:eastAsia="Times New Roman" w:hAnsi="Century Gothic" w:cs="Times New Roman"/>
        </w:rPr>
      </w:pPr>
      <w:r>
        <w:rPr>
          <w:noProof/>
          <w:lang w:eastAsia="en-US"/>
        </w:rPr>
        <w:drawing>
          <wp:anchor distT="0" distB="0" distL="114300" distR="114300" simplePos="0" relativeHeight="251664384" behindDoc="0" locked="0" layoutInCell="1" hidden="0" allowOverlap="1" wp14:anchorId="7A572381" wp14:editId="7BF9FFED">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3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2061E437" w14:textId="77777777" w:rsidR="00A3709C" w:rsidRDefault="00A3709C">
      <w:pPr>
        <w:spacing w:before="0" w:after="0" w:line="240" w:lineRule="auto"/>
        <w:rPr>
          <w:rFonts w:ascii="Century Gothic" w:eastAsia="Century Gothic" w:hAnsi="Century Gothic" w:cs="Century Gothic"/>
        </w:rPr>
      </w:pPr>
    </w:p>
    <w:p w14:paraId="5F11243F" w14:textId="3B665420" w:rsidR="00A3709C" w:rsidRDefault="001D4D8F" w:rsidP="001D4D8F">
      <w:pPr>
        <w:pStyle w:val="Heading4"/>
        <w:keepLines w:val="0"/>
      </w:pPr>
      <w:bookmarkStart w:id="6" w:name="_Toc186195544"/>
      <w:r>
        <w:t>MASTERY</w:t>
      </w:r>
      <w:r w:rsidR="00C40EDC">
        <w:t xml:space="preserve"> EXERCISE 1.1</w:t>
      </w:r>
      <w:bookmarkEnd w:id="6"/>
      <w:r w:rsidR="00C40EDC">
        <w:t xml:space="preserve"> </w:t>
      </w:r>
    </w:p>
    <w:p w14:paraId="765B393D" w14:textId="77777777" w:rsidR="001D4D8F" w:rsidRPr="001D4D8F" w:rsidRDefault="001D4D8F" w:rsidP="001D4D8F"/>
    <w:p w14:paraId="09337F7C" w14:textId="77777777" w:rsidR="00C014A8" w:rsidRPr="00C014A8" w:rsidRDefault="00C014A8" w:rsidP="0047697E">
      <w:pPr>
        <w:numPr>
          <w:ilvl w:val="1"/>
          <w:numId w:val="3"/>
        </w:numPr>
        <w:spacing w:before="0" w:after="0" w:line="240" w:lineRule="auto"/>
        <w:rPr>
          <w:rFonts w:ascii="Century Gothic" w:eastAsia="Century Gothic" w:hAnsi="Century Gothic" w:cs="Century Gothic"/>
        </w:rPr>
      </w:pPr>
      <w:r w:rsidRPr="00CB131A">
        <w:rPr>
          <w:rFonts w:ascii="Century Gothic" w:eastAsia="Times New Roman" w:hAnsi="Century Gothic" w:cs="Times New Roman"/>
        </w:rPr>
        <w:t>Define business policy and its key components.</w:t>
      </w:r>
    </w:p>
    <w:p w14:paraId="573348A8" w14:textId="77777777" w:rsidR="00C014A8" w:rsidRDefault="00C014A8" w:rsidP="0047697E">
      <w:pPr>
        <w:numPr>
          <w:ilvl w:val="1"/>
          <w:numId w:val="3"/>
        </w:numPr>
        <w:spacing w:before="0" w:after="0" w:line="240" w:lineRule="auto"/>
        <w:rPr>
          <w:rFonts w:ascii="Century Gothic" w:eastAsia="Century Gothic" w:hAnsi="Century Gothic" w:cs="Century Gothic"/>
        </w:rPr>
      </w:pPr>
      <w:r w:rsidRPr="00CB131A">
        <w:rPr>
          <w:rFonts w:ascii="Century Gothic" w:hAnsi="Century Gothic"/>
        </w:rPr>
        <w:t xml:space="preserve">Explain the purpose and importance of business policy in </w:t>
      </w:r>
      <w:r>
        <w:rPr>
          <w:rFonts w:ascii="Century Gothic" w:hAnsi="Century Gothic"/>
        </w:rPr>
        <w:t xml:space="preserve">   </w:t>
      </w:r>
      <w:r w:rsidRPr="00CB131A">
        <w:rPr>
          <w:rFonts w:ascii="Century Gothic" w:hAnsi="Century Gothic"/>
        </w:rPr>
        <w:t>organizations</w:t>
      </w:r>
      <w:r>
        <w:rPr>
          <w:rFonts w:ascii="Century Gothic" w:eastAsia="Century Gothic" w:hAnsi="Century Gothic" w:cs="Century Gothic"/>
        </w:rPr>
        <w:t xml:space="preserve"> </w:t>
      </w:r>
    </w:p>
    <w:p w14:paraId="7C09CCDB" w14:textId="77777777" w:rsidR="00A3709C" w:rsidRDefault="00A3709C">
      <w:pPr>
        <w:spacing w:before="0" w:after="0" w:line="240" w:lineRule="auto"/>
        <w:rPr>
          <w:rFonts w:ascii="Century Gothic" w:eastAsia="Century Gothic" w:hAnsi="Century Gothic" w:cs="Century Gothic"/>
        </w:rPr>
      </w:pPr>
    </w:p>
    <w:tbl>
      <w:tblPr>
        <w:tblStyle w:val="af7"/>
        <w:tblW w:w="9600" w:type="dxa"/>
        <w:tblLayout w:type="fixed"/>
        <w:tblLook w:val="0600" w:firstRow="0" w:lastRow="0" w:firstColumn="0" w:lastColumn="0" w:noHBand="1" w:noVBand="1"/>
      </w:tblPr>
      <w:tblGrid>
        <w:gridCol w:w="1125"/>
        <w:gridCol w:w="8475"/>
      </w:tblGrid>
      <w:tr w:rsidR="00A3709C" w14:paraId="447A5452" w14:textId="77777777">
        <w:tc>
          <w:tcPr>
            <w:tcW w:w="1125" w:type="dxa"/>
            <w:shd w:val="clear" w:color="auto" w:fill="auto"/>
            <w:tcMar>
              <w:top w:w="0" w:type="dxa"/>
              <w:left w:w="0" w:type="dxa"/>
              <w:bottom w:w="0" w:type="dxa"/>
              <w:right w:w="0" w:type="dxa"/>
            </w:tcMar>
            <w:vAlign w:val="center"/>
          </w:tcPr>
          <w:p w14:paraId="3DAF9162" w14:textId="4ACE733F" w:rsidR="00A3709C" w:rsidRDefault="00C40EDC">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343BFF52" wp14:editId="7CBECBF2">
                  <wp:extent cx="509588" cy="515250"/>
                  <wp:effectExtent l="0" t="0" r="0" b="0"/>
                  <wp:docPr id="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36929EE" w14:textId="181483D9" w:rsidR="00A3709C" w:rsidRDefault="000F568D">
            <w:pPr>
              <w:pStyle w:val="Heading4"/>
            </w:pPr>
            <w:bookmarkStart w:id="7" w:name="_Toc186195545"/>
            <w:r>
              <w:rPr>
                <w:smallCaps/>
                <w:sz w:val="32"/>
                <w:szCs w:val="32"/>
              </w:rPr>
              <w:t>VIDEO 1 (Youtube</w:t>
            </w:r>
            <w:r w:rsidR="00C40EDC">
              <w:rPr>
                <w:smallCaps/>
                <w:sz w:val="32"/>
                <w:szCs w:val="32"/>
              </w:rPr>
              <w:t>)</w:t>
            </w:r>
            <w:bookmarkEnd w:id="7"/>
          </w:p>
        </w:tc>
      </w:tr>
    </w:tbl>
    <w:p w14:paraId="2401A4DC" w14:textId="77777777" w:rsidR="00A3709C" w:rsidRDefault="00A3709C">
      <w:pPr>
        <w:spacing w:before="0" w:after="0" w:line="240" w:lineRule="auto"/>
        <w:rPr>
          <w:rFonts w:ascii="Century Gothic" w:eastAsia="Century Gothic" w:hAnsi="Century Gothic" w:cs="Century Gothic"/>
          <w:sz w:val="22"/>
          <w:szCs w:val="22"/>
        </w:rPr>
      </w:pPr>
    </w:p>
    <w:p w14:paraId="0D81B48E" w14:textId="02FA69EE" w:rsidR="000F568D" w:rsidRPr="00941040" w:rsidRDefault="000F568D" w:rsidP="000F568D">
      <w:pPr>
        <w:spacing w:after="0" w:line="240" w:lineRule="auto"/>
        <w:rPr>
          <w:rFonts w:ascii="Century Gothic" w:eastAsia="Century Gothic" w:hAnsi="Century Gothic" w:cs="Century Gothic"/>
        </w:rPr>
      </w:pPr>
      <w:r w:rsidRPr="00941040">
        <w:rPr>
          <w:rFonts w:ascii="Century Gothic" w:eastAsia="Century Gothic" w:hAnsi="Century Gothic" w:cs="Century Gothic"/>
        </w:rPr>
        <w:t>You are re</w:t>
      </w:r>
      <w:r w:rsidR="005F787F">
        <w:rPr>
          <w:rFonts w:ascii="Century Gothic" w:eastAsia="Century Gothic" w:hAnsi="Century Gothic" w:cs="Century Gothic"/>
        </w:rPr>
        <w:t>quired to watch the video on</w:t>
      </w:r>
      <w:r w:rsidRPr="00941040">
        <w:rPr>
          <w:rFonts w:ascii="Century Gothic" w:eastAsia="Century Gothic" w:hAnsi="Century Gothic" w:cs="Century Gothic"/>
        </w:rPr>
        <w:t xml:space="preserve"> introduction to </w:t>
      </w:r>
      <w:r w:rsidRPr="00941040">
        <w:rPr>
          <w:rFonts w:ascii="Century Gothic" w:eastAsia="Century Gothic" w:hAnsi="Century Gothic" w:cs="Century Gothic"/>
          <w:bCs/>
        </w:rPr>
        <w:t>Business Policy</w:t>
      </w:r>
    </w:p>
    <w:p w14:paraId="43F853AC" w14:textId="569D6EE5" w:rsidR="000F568D" w:rsidRDefault="000F568D" w:rsidP="000F568D">
      <w:pPr>
        <w:spacing w:after="0" w:line="240" w:lineRule="auto"/>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29FBF69B" w14:textId="77777777" w:rsidR="002B7CCC" w:rsidRPr="001D4D8F" w:rsidRDefault="002B7CCC" w:rsidP="002B7CCC">
      <w:pPr>
        <w:rPr>
          <w:rFonts w:ascii="Century Gothic" w:hAnsi="Century Gothic"/>
          <w:color w:val="FF0000"/>
        </w:rPr>
      </w:pPr>
      <w:hyperlink r:id="rId22" w:history="1">
        <w:r w:rsidRPr="001D4D8F">
          <w:rPr>
            <w:rStyle w:val="Hyperlink"/>
            <w:rFonts w:ascii="Century Gothic" w:hAnsi="Century Gothic"/>
          </w:rPr>
          <w:t>https://youtu.be/B01Kvx_o-ko</w:t>
        </w:r>
      </w:hyperlink>
    </w:p>
    <w:p w14:paraId="5E781636" w14:textId="3491E4EA" w:rsidR="00FF0FE1" w:rsidRPr="005F787F" w:rsidRDefault="005F787F" w:rsidP="000F568D">
      <w:pPr>
        <w:spacing w:after="0" w:line="240" w:lineRule="auto"/>
        <w:rPr>
          <w:rFonts w:ascii="Century Gothic" w:hAnsi="Century Gothic"/>
          <w:b/>
        </w:rPr>
      </w:pPr>
      <w:r w:rsidRPr="005F787F">
        <w:rPr>
          <w:rFonts w:ascii="Century Gothic" w:hAnsi="Century Gothic"/>
          <w:b/>
        </w:rPr>
        <w:t>Question</w:t>
      </w:r>
    </w:p>
    <w:p w14:paraId="68E5D566" w14:textId="0E47403D" w:rsidR="002B7CCC" w:rsidRPr="005F787F" w:rsidRDefault="00FF0FE1" w:rsidP="000F568D">
      <w:pPr>
        <w:spacing w:after="0" w:line="240" w:lineRule="auto"/>
        <w:rPr>
          <w:rFonts w:ascii="Century Gothic" w:eastAsia="Century Gothic" w:hAnsi="Century Gothic" w:cs="Century Gothic"/>
        </w:rPr>
      </w:pPr>
      <w:r w:rsidRPr="005F787F">
        <w:rPr>
          <w:rFonts w:ascii="Century Gothic" w:hAnsi="Century Gothic"/>
        </w:rPr>
        <w:t>What is business policy, and why is it critical for organizations?</w:t>
      </w:r>
    </w:p>
    <w:p w14:paraId="47236A6D" w14:textId="0E8588CE" w:rsidR="006323BD" w:rsidRDefault="006323BD">
      <w:pPr>
        <w:spacing w:before="0" w:after="0" w:line="240" w:lineRule="auto"/>
        <w:rPr>
          <w:rFonts w:ascii="Century Gothic" w:eastAsia="Century Gothic" w:hAnsi="Century Gothic" w:cs="Century Gothic"/>
          <w:sz w:val="22"/>
          <w:szCs w:val="22"/>
        </w:rPr>
      </w:pPr>
    </w:p>
    <w:p w14:paraId="4BFC1A3B" w14:textId="77777777" w:rsidR="000F568D" w:rsidRDefault="000F568D" w:rsidP="000F568D">
      <w:pPr>
        <w:spacing w:before="0" w:after="0" w:line="240" w:lineRule="auto"/>
        <w:rPr>
          <w:rFonts w:ascii="Century Gothic" w:eastAsia="Century Gothic" w:hAnsi="Century Gothic" w:cs="Century Gothic"/>
          <w:sz w:val="22"/>
          <w:szCs w:val="22"/>
        </w:rPr>
      </w:pPr>
    </w:p>
    <w:tbl>
      <w:tblPr>
        <w:tblStyle w:val="af7"/>
        <w:tblW w:w="9600" w:type="dxa"/>
        <w:tblLayout w:type="fixed"/>
        <w:tblLook w:val="0600" w:firstRow="0" w:lastRow="0" w:firstColumn="0" w:lastColumn="0" w:noHBand="1" w:noVBand="1"/>
      </w:tblPr>
      <w:tblGrid>
        <w:gridCol w:w="1125"/>
        <w:gridCol w:w="8475"/>
      </w:tblGrid>
      <w:tr w:rsidR="000F568D" w14:paraId="370587A1" w14:textId="77777777" w:rsidTr="0018348C">
        <w:tc>
          <w:tcPr>
            <w:tcW w:w="1125" w:type="dxa"/>
            <w:shd w:val="clear" w:color="auto" w:fill="auto"/>
            <w:tcMar>
              <w:top w:w="0" w:type="dxa"/>
              <w:left w:w="0" w:type="dxa"/>
              <w:bottom w:w="0" w:type="dxa"/>
              <w:right w:w="0" w:type="dxa"/>
            </w:tcMar>
            <w:vAlign w:val="center"/>
          </w:tcPr>
          <w:p w14:paraId="21871A82" w14:textId="52715C4A" w:rsidR="000F568D" w:rsidRDefault="000F568D" w:rsidP="0018348C">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6A30F43E" wp14:editId="7316D6AC">
                  <wp:extent cx="509588" cy="51525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710B53B" w14:textId="72F6D2FC" w:rsidR="000F568D" w:rsidRDefault="000F568D" w:rsidP="0018348C">
            <w:pPr>
              <w:pStyle w:val="Heading4"/>
            </w:pPr>
            <w:bookmarkStart w:id="8" w:name="_Toc186195546"/>
            <w:r>
              <w:rPr>
                <w:smallCaps/>
                <w:sz w:val="32"/>
                <w:szCs w:val="32"/>
              </w:rPr>
              <w:t>VIDEO 2 (Youtube)</w:t>
            </w:r>
            <w:bookmarkEnd w:id="8"/>
          </w:p>
        </w:tc>
      </w:tr>
    </w:tbl>
    <w:p w14:paraId="1780CF7D" w14:textId="77777777" w:rsidR="00A3709C" w:rsidRDefault="00A3709C">
      <w:pPr>
        <w:spacing w:before="0" w:after="0" w:line="240" w:lineRule="auto"/>
        <w:rPr>
          <w:rFonts w:ascii="Century Gothic" w:eastAsia="Century Gothic" w:hAnsi="Century Gothic" w:cs="Century Gothic"/>
          <w:sz w:val="22"/>
          <w:szCs w:val="22"/>
        </w:rPr>
      </w:pPr>
    </w:p>
    <w:p w14:paraId="2756CC4C" w14:textId="1D6772B4" w:rsidR="000F568D" w:rsidRPr="005D49A2" w:rsidRDefault="000F568D" w:rsidP="000F568D">
      <w:pPr>
        <w:spacing w:after="0" w:line="240" w:lineRule="auto"/>
        <w:rPr>
          <w:rFonts w:ascii="Century Gothic" w:eastAsia="Century Gothic" w:hAnsi="Century Gothic" w:cs="Century Gothic"/>
        </w:rPr>
      </w:pPr>
      <w:r w:rsidRPr="005D49A2">
        <w:rPr>
          <w:rFonts w:ascii="Century Gothic" w:eastAsia="Century Gothic" w:hAnsi="Century Gothic" w:cs="Century Gothic"/>
        </w:rPr>
        <w:t>You are re</w:t>
      </w:r>
      <w:r w:rsidR="005F787F">
        <w:rPr>
          <w:rFonts w:ascii="Century Gothic" w:eastAsia="Century Gothic" w:hAnsi="Century Gothic" w:cs="Century Gothic"/>
        </w:rPr>
        <w:t>quired to watch the video on</w:t>
      </w:r>
      <w:r w:rsidRPr="005D49A2">
        <w:rPr>
          <w:rFonts w:ascii="Century Gothic" w:eastAsia="Century Gothic" w:hAnsi="Century Gothic" w:cs="Century Gothic"/>
        </w:rPr>
        <w:t xml:space="preserve"> introduction to </w:t>
      </w:r>
      <w:r w:rsidRPr="005D49A2">
        <w:rPr>
          <w:rFonts w:ascii="Century Gothic" w:eastAsia="Century Gothic" w:hAnsi="Century Gothic" w:cs="Century Gothic"/>
          <w:bCs/>
        </w:rPr>
        <w:t>Business Policy</w:t>
      </w:r>
    </w:p>
    <w:p w14:paraId="47E83B07" w14:textId="77777777" w:rsidR="000F568D" w:rsidRPr="005D49A2" w:rsidRDefault="000F568D" w:rsidP="000F568D">
      <w:pPr>
        <w:spacing w:after="0" w:line="240" w:lineRule="auto"/>
        <w:rPr>
          <w:rFonts w:ascii="Century Gothic" w:eastAsia="Century Gothic" w:hAnsi="Century Gothic" w:cs="Century Gothic"/>
        </w:rPr>
      </w:pPr>
      <w:r w:rsidRPr="005D49A2">
        <w:rPr>
          <w:rFonts w:ascii="Century Gothic" w:eastAsia="Century Gothic" w:hAnsi="Century Gothic" w:cs="Century Gothic"/>
        </w:rPr>
        <w:lastRenderedPageBreak/>
        <w:t>Please click on the link below:</w:t>
      </w:r>
    </w:p>
    <w:p w14:paraId="48D5837A" w14:textId="3A01868E" w:rsidR="003F2470" w:rsidRDefault="002B7CCC" w:rsidP="001D4D8F">
      <w:pPr>
        <w:spacing w:after="0" w:line="240" w:lineRule="auto"/>
        <w:rPr>
          <w:rStyle w:val="Hyperlink"/>
          <w:rFonts w:ascii="Century Gothic" w:eastAsia="Century Gothic" w:hAnsi="Century Gothic" w:cs="Century Gothic"/>
        </w:rPr>
      </w:pPr>
      <w:hyperlink r:id="rId23" w:history="1">
        <w:r w:rsidRPr="00FF3191">
          <w:rPr>
            <w:rStyle w:val="Hyperlink"/>
            <w:rFonts w:ascii="Century Gothic" w:eastAsia="Century Gothic" w:hAnsi="Century Gothic" w:cs="Century Gothic"/>
          </w:rPr>
          <w:t>https://youtu.be/0Ed6n9JkJT8</w:t>
        </w:r>
      </w:hyperlink>
    </w:p>
    <w:p w14:paraId="692DF6D6" w14:textId="77777777" w:rsidR="005F787F" w:rsidRPr="005F787F" w:rsidRDefault="005F787F" w:rsidP="005F787F">
      <w:pPr>
        <w:spacing w:before="100" w:beforeAutospacing="1" w:after="100" w:afterAutospacing="1" w:line="240" w:lineRule="auto"/>
        <w:rPr>
          <w:rFonts w:asciiTheme="majorHAnsi" w:eastAsia="Times New Roman" w:hAnsiTheme="majorHAnsi" w:cs="Times New Roman"/>
          <w:color w:val="auto"/>
          <w:spacing w:val="0"/>
          <w:lang w:eastAsia="en-US"/>
        </w:rPr>
      </w:pPr>
      <w:r w:rsidRPr="005F787F">
        <w:rPr>
          <w:rFonts w:asciiTheme="majorHAnsi" w:eastAsia="Times New Roman" w:hAnsiTheme="majorHAnsi" w:cs="Times New Roman"/>
          <w:b/>
          <w:bCs/>
          <w:color w:val="auto"/>
          <w:spacing w:val="0"/>
          <w:lang w:eastAsia="en-US"/>
        </w:rPr>
        <w:t>Questions:</w:t>
      </w:r>
    </w:p>
    <w:p w14:paraId="2363623C" w14:textId="77777777" w:rsidR="005F787F" w:rsidRPr="005F787F" w:rsidRDefault="005F787F" w:rsidP="005F787F">
      <w:pPr>
        <w:spacing w:before="100" w:beforeAutospacing="1" w:after="100" w:afterAutospacing="1" w:line="240" w:lineRule="auto"/>
        <w:rPr>
          <w:rFonts w:asciiTheme="majorHAnsi" w:eastAsia="Times New Roman" w:hAnsiTheme="majorHAnsi" w:cs="Times New Roman"/>
          <w:color w:val="auto"/>
          <w:spacing w:val="0"/>
          <w:lang w:eastAsia="en-US"/>
        </w:rPr>
      </w:pPr>
      <w:r w:rsidRPr="005F787F">
        <w:rPr>
          <w:rFonts w:asciiTheme="majorHAnsi" w:eastAsia="Times New Roman" w:hAnsiTheme="majorHAnsi" w:cs="Times New Roman"/>
          <w:color w:val="auto"/>
          <w:spacing w:val="0"/>
          <w:lang w:eastAsia="en-US"/>
        </w:rPr>
        <w:t>What are the key purposes of having a formal business policy in place?</w:t>
      </w:r>
    </w:p>
    <w:p w14:paraId="77C476AE" w14:textId="5AA9806E" w:rsidR="005F787F" w:rsidRPr="001D4D8F" w:rsidRDefault="005F787F" w:rsidP="001D4D8F">
      <w:pPr>
        <w:spacing w:after="0" w:line="240" w:lineRule="auto"/>
        <w:rPr>
          <w:rFonts w:ascii="Century Gothic" w:eastAsia="Century Gothic" w:hAnsi="Century Gothic" w:cs="Century Gothic"/>
        </w:rPr>
      </w:pPr>
    </w:p>
    <w:p w14:paraId="43A4B584" w14:textId="77777777" w:rsidR="00A3709C" w:rsidRDefault="00A3709C">
      <w:pPr>
        <w:spacing w:before="0" w:after="0" w:line="240" w:lineRule="auto"/>
        <w:rPr>
          <w:rFonts w:ascii="Century Gothic" w:eastAsia="Century Gothic" w:hAnsi="Century Gothic" w:cs="Century Gothic"/>
          <w:b/>
          <w:color w:val="037B90"/>
          <w:sz w:val="28"/>
          <w:szCs w:val="28"/>
        </w:rPr>
      </w:pPr>
    </w:p>
    <w:sdt>
      <w:sdtPr>
        <w:rPr>
          <w:b/>
        </w:rPr>
        <w:tag w:val="goog_rdk_7"/>
        <w:id w:val="1888908132"/>
        <w:lock w:val="contentLocked"/>
      </w:sdtPr>
      <w:sdtContent>
        <w:tbl>
          <w:tblPr>
            <w:tblStyle w:val="af8"/>
            <w:tblW w:w="9600" w:type="dxa"/>
            <w:tblLayout w:type="fixed"/>
            <w:tblLook w:val="0600" w:firstRow="0" w:lastRow="0" w:firstColumn="0" w:lastColumn="0" w:noHBand="1" w:noVBand="1"/>
          </w:tblPr>
          <w:tblGrid>
            <w:gridCol w:w="1095"/>
            <w:gridCol w:w="8505"/>
          </w:tblGrid>
          <w:tr w:rsidR="00A3709C" w14:paraId="3910D229" w14:textId="77777777">
            <w:tc>
              <w:tcPr>
                <w:tcW w:w="1095" w:type="dxa"/>
                <w:shd w:val="clear" w:color="auto" w:fill="auto"/>
                <w:tcMar>
                  <w:top w:w="0" w:type="dxa"/>
                  <w:left w:w="0" w:type="dxa"/>
                  <w:bottom w:w="0" w:type="dxa"/>
                  <w:right w:w="0" w:type="dxa"/>
                </w:tcMar>
                <w:vAlign w:val="center"/>
              </w:tcPr>
              <w:p w14:paraId="20D47141" w14:textId="77777777" w:rsidR="00A3709C" w:rsidRDefault="00C40EDC">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3EA2F6FA" wp14:editId="0CE9BC99">
                      <wp:extent cx="503872" cy="503872"/>
                      <wp:effectExtent l="0" t="0" r="0" b="0"/>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1099E76" w14:textId="77777777" w:rsidR="00A3709C" w:rsidRDefault="00C40EDC">
                <w:pPr>
                  <w:pStyle w:val="Heading4"/>
                </w:pPr>
                <w:bookmarkStart w:id="9" w:name="_Toc186195547"/>
                <w:r>
                  <w:rPr>
                    <w:smallCaps/>
                    <w:sz w:val="32"/>
                    <w:szCs w:val="32"/>
                  </w:rPr>
                  <w:t>CASE STUDY</w:t>
                </w:r>
              </w:p>
            </w:tc>
          </w:tr>
        </w:tbl>
      </w:sdtContent>
    </w:sdt>
    <w:bookmarkEnd w:id="9" w:displacedByCustomXml="prev"/>
    <w:p w14:paraId="555B38B3" w14:textId="77777777" w:rsidR="00A3709C" w:rsidRDefault="00A3709C">
      <w:pPr>
        <w:spacing w:before="0" w:after="0" w:line="240" w:lineRule="auto"/>
        <w:rPr>
          <w:rFonts w:ascii="Century Gothic" w:eastAsia="Century Gothic" w:hAnsi="Century Gothic" w:cs="Century Gothic"/>
          <w:sz w:val="22"/>
          <w:szCs w:val="22"/>
        </w:rPr>
      </w:pPr>
    </w:p>
    <w:p w14:paraId="312724BC" w14:textId="77777777" w:rsidR="00092DE0" w:rsidRPr="00E61113" w:rsidRDefault="00092DE0" w:rsidP="00092DE0">
      <w:pPr>
        <w:rPr>
          <w:rFonts w:ascii="Century Gothic" w:hAnsi="Century Gothic" w:cs="Times New Roman"/>
          <w:i/>
          <w:iCs/>
        </w:rPr>
      </w:pPr>
      <w:r w:rsidRPr="00E61113">
        <w:rPr>
          <w:rFonts w:ascii="Century Gothic" w:hAnsi="Century Gothic" w:cs="Times New Roman"/>
          <w:i/>
          <w:iCs/>
        </w:rPr>
        <w:t>Read the case below and answer questions that follow</w:t>
      </w:r>
    </w:p>
    <w:p w14:paraId="45B90023" w14:textId="1415DE34" w:rsidR="00092DE0" w:rsidRDefault="00092DE0" w:rsidP="00092DE0">
      <w:pPr>
        <w:rPr>
          <w:rFonts w:ascii="Century Gothic" w:hAnsi="Century Gothic" w:cs="Times New Roman"/>
          <w:i/>
          <w:iCs/>
          <w:color w:val="FF0000"/>
        </w:rPr>
      </w:pPr>
      <w:r w:rsidRPr="00E61113">
        <w:rPr>
          <w:rFonts w:ascii="Century Gothic" w:hAnsi="Century Gothic" w:cs="Times New Roman"/>
          <w:i/>
          <w:iCs/>
          <w:color w:val="FF0000"/>
        </w:rPr>
        <w:t>(Digitizer: hide the answers)</w:t>
      </w:r>
    </w:p>
    <w:p w14:paraId="790C7111" w14:textId="17B75BED" w:rsidR="00DE3F0A" w:rsidRPr="00DE3F0A" w:rsidRDefault="00DE3F0A" w:rsidP="00DE3F0A">
      <w:pPr>
        <w:pStyle w:val="NormalWeb"/>
        <w:jc w:val="both"/>
        <w:rPr>
          <w:rFonts w:asciiTheme="majorHAnsi" w:hAnsiTheme="majorHAnsi"/>
        </w:rPr>
      </w:pPr>
      <w:r>
        <w:rPr>
          <w:rStyle w:val="Strong"/>
          <w:rFonts w:asciiTheme="majorHAnsi" w:hAnsiTheme="majorHAnsi"/>
        </w:rPr>
        <w:t>Case Study</w:t>
      </w:r>
      <w:r w:rsidRPr="00DE3F0A">
        <w:rPr>
          <w:rStyle w:val="Strong"/>
          <w:rFonts w:asciiTheme="majorHAnsi" w:hAnsiTheme="majorHAnsi"/>
        </w:rPr>
        <w:t>: "TechCo’s Growth Strategy: Navigating New Challenges and Expanding Market Reach"</w:t>
      </w:r>
    </w:p>
    <w:p w14:paraId="6D5A7FC0" w14:textId="77777777" w:rsidR="00DE3F0A" w:rsidRPr="00DE3F0A" w:rsidRDefault="00DE3F0A" w:rsidP="00DE3F0A">
      <w:pPr>
        <w:pStyle w:val="NormalWeb"/>
        <w:jc w:val="both"/>
        <w:rPr>
          <w:rFonts w:asciiTheme="majorHAnsi" w:hAnsiTheme="majorHAnsi"/>
        </w:rPr>
      </w:pPr>
      <w:r w:rsidRPr="00DE3F0A">
        <w:rPr>
          <w:rFonts w:asciiTheme="majorHAnsi" w:hAnsiTheme="majorHAnsi"/>
        </w:rPr>
        <w:t>TechCo, a rapidly growing technology company, has successfully navigated the challenges of a competitive market while aiming for long-term growth and expansion. Over the past few years, TechCo has excelled in delivering innovative products, which has helped establish its presence in several domestic markets. However, the company is now facing increased competition, changing consumer demands, and the need for new revenue streams.</w:t>
      </w:r>
    </w:p>
    <w:p w14:paraId="43E3DC37" w14:textId="77777777" w:rsidR="00DE3F0A" w:rsidRPr="00DE3F0A" w:rsidRDefault="00DE3F0A" w:rsidP="00DE3F0A">
      <w:pPr>
        <w:pStyle w:val="NormalWeb"/>
        <w:jc w:val="both"/>
        <w:rPr>
          <w:rFonts w:asciiTheme="majorHAnsi" w:hAnsiTheme="majorHAnsi"/>
        </w:rPr>
      </w:pPr>
      <w:r w:rsidRPr="00DE3F0A">
        <w:rPr>
          <w:rFonts w:asciiTheme="majorHAnsi" w:hAnsiTheme="majorHAnsi"/>
        </w:rPr>
        <w:t>To address these challenges, TechCo’s growth strategy includes:</w:t>
      </w:r>
    </w:p>
    <w:p w14:paraId="17840060" w14:textId="77777777" w:rsidR="00DE3F0A" w:rsidRPr="00DE3F0A" w:rsidRDefault="00DE3F0A" w:rsidP="00CF254D">
      <w:pPr>
        <w:pStyle w:val="NormalWeb"/>
        <w:numPr>
          <w:ilvl w:val="0"/>
          <w:numId w:val="150"/>
        </w:numPr>
        <w:jc w:val="both"/>
        <w:rPr>
          <w:rFonts w:asciiTheme="majorHAnsi" w:hAnsiTheme="majorHAnsi"/>
        </w:rPr>
      </w:pPr>
      <w:r w:rsidRPr="00DE3F0A">
        <w:rPr>
          <w:rStyle w:val="Strong"/>
          <w:rFonts w:asciiTheme="majorHAnsi" w:hAnsiTheme="majorHAnsi"/>
        </w:rPr>
        <w:t>Market Expansion:</w:t>
      </w:r>
      <w:r w:rsidRPr="00DE3F0A">
        <w:rPr>
          <w:rFonts w:asciiTheme="majorHAnsi" w:hAnsiTheme="majorHAnsi"/>
        </w:rPr>
        <w:t xml:space="preserve"> TechCo is focused on expanding into international markets, especially in Asia and Europe, where there is a growing demand for its products. Strategic partnerships and localized solutions are key components of this initiative.</w:t>
      </w:r>
    </w:p>
    <w:p w14:paraId="3E0F26E9" w14:textId="77777777" w:rsidR="00DE3F0A" w:rsidRPr="00DE3F0A" w:rsidRDefault="00DE3F0A" w:rsidP="00CF254D">
      <w:pPr>
        <w:pStyle w:val="NormalWeb"/>
        <w:numPr>
          <w:ilvl w:val="0"/>
          <w:numId w:val="150"/>
        </w:numPr>
        <w:jc w:val="both"/>
        <w:rPr>
          <w:rFonts w:asciiTheme="majorHAnsi" w:hAnsiTheme="majorHAnsi"/>
        </w:rPr>
      </w:pPr>
      <w:r w:rsidRPr="00DE3F0A">
        <w:rPr>
          <w:rStyle w:val="Strong"/>
          <w:rFonts w:asciiTheme="majorHAnsi" w:hAnsiTheme="majorHAnsi"/>
        </w:rPr>
        <w:t>Product Innovation:</w:t>
      </w:r>
      <w:r w:rsidRPr="00DE3F0A">
        <w:rPr>
          <w:rFonts w:asciiTheme="majorHAnsi" w:hAnsiTheme="majorHAnsi"/>
        </w:rPr>
        <w:t xml:space="preserve"> The company is investing in research and development to enhance existing products and create new offerings that cater to emerging trends such as AI, IoT, and cloud computing. This will help TechCo maintain its competitive edge.</w:t>
      </w:r>
    </w:p>
    <w:p w14:paraId="66548FC9" w14:textId="77777777" w:rsidR="00DE3F0A" w:rsidRPr="00DE3F0A" w:rsidRDefault="00DE3F0A" w:rsidP="00CF254D">
      <w:pPr>
        <w:pStyle w:val="NormalWeb"/>
        <w:numPr>
          <w:ilvl w:val="0"/>
          <w:numId w:val="150"/>
        </w:numPr>
        <w:jc w:val="both"/>
        <w:rPr>
          <w:rFonts w:asciiTheme="majorHAnsi" w:hAnsiTheme="majorHAnsi"/>
        </w:rPr>
      </w:pPr>
      <w:r w:rsidRPr="00DE3F0A">
        <w:rPr>
          <w:rStyle w:val="Strong"/>
          <w:rFonts w:asciiTheme="majorHAnsi" w:hAnsiTheme="majorHAnsi"/>
        </w:rPr>
        <w:t>Digital Transformation:</w:t>
      </w:r>
      <w:r w:rsidRPr="00DE3F0A">
        <w:rPr>
          <w:rFonts w:asciiTheme="majorHAnsi" w:hAnsiTheme="majorHAnsi"/>
        </w:rPr>
        <w:t xml:space="preserve"> TechCo is leveraging digital tools to streamline operations, improve customer engagement, and optimize supply chain management. Implementing AI and automation is expected to boost efficiency and reduce costs.</w:t>
      </w:r>
    </w:p>
    <w:p w14:paraId="551CF560" w14:textId="77777777" w:rsidR="00DE3F0A" w:rsidRPr="00DE3F0A" w:rsidRDefault="00DE3F0A" w:rsidP="00CF254D">
      <w:pPr>
        <w:pStyle w:val="NormalWeb"/>
        <w:numPr>
          <w:ilvl w:val="0"/>
          <w:numId w:val="150"/>
        </w:numPr>
        <w:jc w:val="both"/>
        <w:rPr>
          <w:rFonts w:asciiTheme="majorHAnsi" w:hAnsiTheme="majorHAnsi"/>
        </w:rPr>
      </w:pPr>
      <w:r w:rsidRPr="00DE3F0A">
        <w:rPr>
          <w:rStyle w:val="Strong"/>
          <w:rFonts w:asciiTheme="majorHAnsi" w:hAnsiTheme="majorHAnsi"/>
        </w:rPr>
        <w:t>Mergers and Acquisitions:</w:t>
      </w:r>
      <w:r w:rsidRPr="00DE3F0A">
        <w:rPr>
          <w:rFonts w:asciiTheme="majorHAnsi" w:hAnsiTheme="majorHAnsi"/>
        </w:rPr>
        <w:t xml:space="preserve"> To accelerate growth, TechCo is exploring strategic acquisitions of smaller, innovative firms in adjacent markets. This will not only expand its product portfolio but also allow TechCo to tap into new customer bases.</w:t>
      </w:r>
    </w:p>
    <w:p w14:paraId="25FA3754" w14:textId="22026C1B" w:rsidR="00DE3F0A" w:rsidRPr="00DE3F0A" w:rsidRDefault="00DE3F0A" w:rsidP="00CF254D">
      <w:pPr>
        <w:pStyle w:val="NormalWeb"/>
        <w:numPr>
          <w:ilvl w:val="0"/>
          <w:numId w:val="150"/>
        </w:numPr>
        <w:jc w:val="both"/>
        <w:rPr>
          <w:rFonts w:asciiTheme="majorHAnsi" w:hAnsiTheme="majorHAnsi"/>
        </w:rPr>
      </w:pPr>
      <w:r w:rsidRPr="00DE3F0A">
        <w:rPr>
          <w:rStyle w:val="Strong"/>
          <w:rFonts w:asciiTheme="majorHAnsi" w:hAnsiTheme="majorHAnsi"/>
        </w:rPr>
        <w:t>Sustainability and Corporate Social Responsibility (CSR):</w:t>
      </w:r>
      <w:r w:rsidRPr="00DE3F0A">
        <w:rPr>
          <w:rFonts w:asciiTheme="majorHAnsi" w:hAnsiTheme="majorHAnsi"/>
        </w:rPr>
        <w:t xml:space="preserve"> As part of its expansion strategy, TechCo is prioritizing sustainability and aligning its CSR efforts with </w:t>
      </w:r>
      <w:r w:rsidRPr="00DE3F0A">
        <w:rPr>
          <w:rFonts w:asciiTheme="majorHAnsi" w:hAnsiTheme="majorHAnsi"/>
        </w:rPr>
        <w:lastRenderedPageBreak/>
        <w:t>consumer expectations, aiming to enhance brand loyalty and attract eco-conscious customers.</w:t>
      </w:r>
    </w:p>
    <w:p w14:paraId="6717C9DE" w14:textId="77777777" w:rsidR="00092DE0" w:rsidRPr="00DE3F0A" w:rsidRDefault="00092DE0" w:rsidP="00DE3F0A">
      <w:pPr>
        <w:spacing w:before="100" w:beforeAutospacing="1" w:after="100" w:afterAutospacing="1" w:line="240" w:lineRule="auto"/>
        <w:jc w:val="both"/>
        <w:outlineLvl w:val="2"/>
        <w:rPr>
          <w:rFonts w:asciiTheme="majorHAnsi" w:eastAsia="Times New Roman" w:hAnsiTheme="majorHAnsi" w:cs="Times New Roman"/>
          <w:b/>
          <w:bCs/>
        </w:rPr>
      </w:pPr>
      <w:r w:rsidRPr="00DE3F0A">
        <w:rPr>
          <w:rFonts w:asciiTheme="majorHAnsi" w:eastAsia="Times New Roman" w:hAnsiTheme="majorHAnsi" w:cs="Times New Roman"/>
          <w:b/>
          <w:bCs/>
        </w:rPr>
        <w:t>Conclusion:</w:t>
      </w:r>
    </w:p>
    <w:p w14:paraId="31806E20" w14:textId="4946A248" w:rsidR="00DE3F0A" w:rsidRPr="00DE3F0A" w:rsidRDefault="00DE3F0A" w:rsidP="00DE3F0A">
      <w:pPr>
        <w:pStyle w:val="NormalWeb"/>
        <w:jc w:val="both"/>
        <w:rPr>
          <w:rFonts w:asciiTheme="majorHAnsi" w:hAnsiTheme="majorHAnsi"/>
        </w:rPr>
      </w:pPr>
      <w:r w:rsidRPr="00DE3F0A">
        <w:rPr>
          <w:rFonts w:asciiTheme="majorHAnsi" w:hAnsiTheme="majorHAnsi"/>
        </w:rPr>
        <w:t>TechCo’s strategy hinges on balancing innovation, international expansion, and strategic acquisitions to create a robust presence in both existing and new markets. The company’s commitment to sustainability and technological advancements positions it well for long-term growth in an ever-evolving industry.</w:t>
      </w:r>
    </w:p>
    <w:p w14:paraId="0ECC99EF" w14:textId="06E04709" w:rsidR="00F870F4" w:rsidRPr="00DE3F0A" w:rsidRDefault="00092DE0" w:rsidP="00DE3F0A">
      <w:pPr>
        <w:spacing w:before="100" w:beforeAutospacing="1" w:after="100" w:afterAutospacing="1" w:line="240" w:lineRule="auto"/>
        <w:jc w:val="both"/>
        <w:rPr>
          <w:rFonts w:asciiTheme="majorHAnsi" w:eastAsia="Times New Roman" w:hAnsiTheme="majorHAnsi" w:cs="Times New Roman"/>
        </w:rPr>
      </w:pPr>
      <w:r w:rsidRPr="00DE3F0A">
        <w:rPr>
          <w:rFonts w:asciiTheme="majorHAnsi" w:eastAsia="Times New Roman" w:hAnsiTheme="majorHAnsi" w:cs="Times New Roman"/>
        </w:rPr>
        <w:t>TechCo’s revised business policy and growth strategy demonstrate the importance of adapting to market changes and focusing on both innovation and operational efficiency. The company successfully navigated international expansion, product diversification, and the challenge of improving internal processes to maintain its competitive edge. By revising its business policy to reflect the evolving business environment, TechCo was able to position itself for sustainable growth and success in the increasi</w:t>
      </w:r>
      <w:r w:rsidR="009417AA" w:rsidRPr="00DE3F0A">
        <w:rPr>
          <w:rFonts w:asciiTheme="majorHAnsi" w:eastAsia="Times New Roman" w:hAnsiTheme="majorHAnsi" w:cs="Times New Roman"/>
        </w:rPr>
        <w:t>ngly competitive tech industry.</w:t>
      </w:r>
    </w:p>
    <w:p w14:paraId="60D1EEFA" w14:textId="03134022" w:rsidR="00092DE0" w:rsidRPr="001C6633" w:rsidRDefault="00092DE0" w:rsidP="001C6633">
      <w:pPr>
        <w:spacing w:before="100" w:beforeAutospacing="1" w:after="100" w:afterAutospacing="1" w:line="240" w:lineRule="auto"/>
        <w:jc w:val="both"/>
        <w:outlineLvl w:val="2"/>
        <w:rPr>
          <w:rFonts w:ascii="Century Gothic" w:eastAsia="Times New Roman" w:hAnsi="Century Gothic" w:cs="Times New Roman"/>
          <w:b/>
          <w:bCs/>
        </w:rPr>
      </w:pPr>
      <w:r w:rsidRPr="00E61113">
        <w:rPr>
          <w:rFonts w:ascii="Century Gothic" w:eastAsia="Times New Roman" w:hAnsi="Century Gothic" w:cs="Times New Roman"/>
          <w:b/>
          <w:bCs/>
        </w:rPr>
        <w:t>Questions and Answers:</w:t>
      </w:r>
    </w:p>
    <w:p w14:paraId="70C9CBD4" w14:textId="77777777" w:rsidR="00092DE0" w:rsidRPr="00E61113" w:rsidRDefault="00092DE0" w:rsidP="00092DE0">
      <w:pPr>
        <w:spacing w:before="100" w:beforeAutospacing="1" w:after="100" w:afterAutospacing="1" w:line="240" w:lineRule="auto"/>
        <w:jc w:val="both"/>
        <w:rPr>
          <w:rFonts w:ascii="Century Gothic" w:eastAsia="Times New Roman" w:hAnsi="Century Gothic" w:cs="Times New Roman"/>
        </w:rPr>
      </w:pPr>
      <w:r w:rsidRPr="00E61113">
        <w:rPr>
          <w:rFonts w:ascii="Century Gothic" w:eastAsia="Times New Roman" w:hAnsi="Century Gothic" w:cs="Times New Roman"/>
          <w:b/>
          <w:bCs/>
        </w:rPr>
        <w:t>1. What challenges did TechCo face that led to the revision of its business policy?</w:t>
      </w:r>
    </w:p>
    <w:p w14:paraId="19FDD719" w14:textId="491E44B9" w:rsidR="00092DE0" w:rsidRPr="00E61113" w:rsidRDefault="00092DE0" w:rsidP="001C6633">
      <w:pPr>
        <w:spacing w:before="100" w:beforeAutospacing="1" w:after="100" w:afterAutospacing="1" w:line="240" w:lineRule="auto"/>
        <w:jc w:val="both"/>
        <w:rPr>
          <w:rFonts w:ascii="Century Gothic" w:eastAsia="Times New Roman" w:hAnsi="Century Gothic" w:cs="Times New Roman"/>
        </w:rPr>
      </w:pPr>
      <w:r w:rsidRPr="00E61113">
        <w:rPr>
          <w:rFonts w:ascii="Century Gothic" w:eastAsia="Times New Roman" w:hAnsi="Century Gothic" w:cs="Times New Roman"/>
          <w:b/>
          <w:bCs/>
          <w:color w:val="FF0000"/>
        </w:rPr>
        <w:t>Answer:</w:t>
      </w:r>
      <w:r w:rsidRPr="00E61113">
        <w:rPr>
          <w:rFonts w:ascii="Century Gothic" w:eastAsia="Times New Roman" w:hAnsi="Century Gothic" w:cs="Times New Roman"/>
          <w:color w:val="FF0000"/>
        </w:rPr>
        <w:t xml:space="preserve"> TechCo faced several challenges, including intense competition from larger players, market saturation in its SME-focused segment, operational inefficiencies as the company scaled, and pressure to innovate and diversify its product portfolio to meet customer demands. These challenges necessitated a revision of the company’s business policy to ensure sustainable growth</w:t>
      </w:r>
      <w:r w:rsidR="001C6633">
        <w:rPr>
          <w:rFonts w:ascii="Century Gothic" w:eastAsia="Times New Roman" w:hAnsi="Century Gothic" w:cs="Times New Roman"/>
        </w:rPr>
        <w:t>.</w:t>
      </w:r>
    </w:p>
    <w:p w14:paraId="3A31A2C3" w14:textId="77777777" w:rsidR="00092DE0" w:rsidRPr="00E61113" w:rsidRDefault="00092DE0" w:rsidP="00092DE0">
      <w:pPr>
        <w:spacing w:before="100" w:beforeAutospacing="1" w:after="100" w:afterAutospacing="1" w:line="240" w:lineRule="auto"/>
        <w:jc w:val="both"/>
        <w:rPr>
          <w:rFonts w:ascii="Century Gothic" w:eastAsia="Times New Roman" w:hAnsi="Century Gothic" w:cs="Times New Roman"/>
        </w:rPr>
      </w:pPr>
      <w:r w:rsidRPr="00E61113">
        <w:rPr>
          <w:rFonts w:ascii="Century Gothic" w:eastAsia="Times New Roman" w:hAnsi="Century Gothic" w:cs="Times New Roman"/>
          <w:b/>
          <w:bCs/>
        </w:rPr>
        <w:t>2. What were the key goals of TechCo’s revised business policy?</w:t>
      </w:r>
    </w:p>
    <w:p w14:paraId="1D3DF406" w14:textId="77777777" w:rsidR="00092DE0" w:rsidRPr="00E61113" w:rsidRDefault="00092DE0" w:rsidP="00092DE0">
      <w:pPr>
        <w:spacing w:before="100" w:beforeAutospacing="1" w:after="100" w:afterAutospacing="1" w:line="240" w:lineRule="auto"/>
        <w:jc w:val="both"/>
        <w:rPr>
          <w:rFonts w:ascii="Century Gothic" w:eastAsia="Times New Roman" w:hAnsi="Century Gothic" w:cs="Times New Roman"/>
          <w:color w:val="FF0000"/>
        </w:rPr>
      </w:pPr>
      <w:r w:rsidRPr="00E61113">
        <w:rPr>
          <w:rFonts w:ascii="Century Gothic" w:eastAsia="Times New Roman" w:hAnsi="Century Gothic" w:cs="Times New Roman"/>
          <w:b/>
          <w:bCs/>
          <w:color w:val="FF0000"/>
        </w:rPr>
        <w:t>Answer:</w:t>
      </w:r>
      <w:r w:rsidRPr="00E61113">
        <w:rPr>
          <w:rFonts w:ascii="Century Gothic" w:eastAsia="Times New Roman" w:hAnsi="Century Gothic" w:cs="Times New Roman"/>
          <w:color w:val="FF0000"/>
        </w:rPr>
        <w:t xml:space="preserve"> The key goals of TechCo’s revised business policy were:</w:t>
      </w:r>
    </w:p>
    <w:p w14:paraId="6CC75435" w14:textId="77777777" w:rsidR="00092DE0" w:rsidRPr="00E61113" w:rsidRDefault="00092DE0" w:rsidP="00CF254D">
      <w:pPr>
        <w:numPr>
          <w:ilvl w:val="0"/>
          <w:numId w:val="11"/>
        </w:numPr>
        <w:spacing w:before="100" w:beforeAutospacing="1" w:after="100" w:afterAutospacing="1" w:line="240" w:lineRule="auto"/>
        <w:jc w:val="both"/>
        <w:rPr>
          <w:rFonts w:ascii="Century Gothic" w:eastAsia="Times New Roman" w:hAnsi="Century Gothic" w:cs="Times New Roman"/>
          <w:color w:val="FF0000"/>
        </w:rPr>
      </w:pPr>
      <w:r w:rsidRPr="00E61113">
        <w:rPr>
          <w:rFonts w:ascii="Century Gothic" w:eastAsia="Times New Roman" w:hAnsi="Century Gothic" w:cs="Times New Roman"/>
          <w:color w:val="FF0000"/>
        </w:rPr>
        <w:t>Expand into international markets, particularly Europe and Asia.</w:t>
      </w:r>
    </w:p>
    <w:p w14:paraId="35F660C7" w14:textId="77777777" w:rsidR="00092DE0" w:rsidRPr="00E61113" w:rsidRDefault="00092DE0" w:rsidP="00CF254D">
      <w:pPr>
        <w:numPr>
          <w:ilvl w:val="0"/>
          <w:numId w:val="11"/>
        </w:numPr>
        <w:spacing w:before="100" w:beforeAutospacing="1" w:after="100" w:afterAutospacing="1" w:line="240" w:lineRule="auto"/>
        <w:jc w:val="both"/>
        <w:rPr>
          <w:rFonts w:ascii="Century Gothic" w:eastAsia="Times New Roman" w:hAnsi="Century Gothic" w:cs="Times New Roman"/>
          <w:color w:val="FF0000"/>
        </w:rPr>
      </w:pPr>
      <w:r w:rsidRPr="00E61113">
        <w:rPr>
          <w:rFonts w:ascii="Century Gothic" w:eastAsia="Times New Roman" w:hAnsi="Century Gothic" w:cs="Times New Roman"/>
          <w:color w:val="FF0000"/>
        </w:rPr>
        <w:t>Diversify its product portfolio by introducing AI, machine learning, and automation solutions.</w:t>
      </w:r>
    </w:p>
    <w:p w14:paraId="47EB7EF2" w14:textId="77777777" w:rsidR="00092DE0" w:rsidRPr="00E61113" w:rsidRDefault="00092DE0" w:rsidP="00CF254D">
      <w:pPr>
        <w:numPr>
          <w:ilvl w:val="0"/>
          <w:numId w:val="11"/>
        </w:numPr>
        <w:spacing w:before="100" w:beforeAutospacing="1" w:after="100" w:afterAutospacing="1" w:line="240" w:lineRule="auto"/>
        <w:jc w:val="both"/>
        <w:rPr>
          <w:rFonts w:ascii="Century Gothic" w:eastAsia="Times New Roman" w:hAnsi="Century Gothic" w:cs="Times New Roman"/>
          <w:color w:val="FF0000"/>
        </w:rPr>
      </w:pPr>
      <w:r w:rsidRPr="00E61113">
        <w:rPr>
          <w:rFonts w:ascii="Century Gothic" w:eastAsia="Times New Roman" w:hAnsi="Century Gothic" w:cs="Times New Roman"/>
          <w:color w:val="FF0000"/>
        </w:rPr>
        <w:t>Improve operational efficiency to reduce costs and enhance collaboration.</w:t>
      </w:r>
    </w:p>
    <w:p w14:paraId="0823A8F4" w14:textId="11C3B17C" w:rsidR="00092DE0" w:rsidRPr="001C6633" w:rsidRDefault="00092DE0" w:rsidP="00CF254D">
      <w:pPr>
        <w:numPr>
          <w:ilvl w:val="0"/>
          <w:numId w:val="11"/>
        </w:numPr>
        <w:spacing w:before="100" w:beforeAutospacing="1" w:after="100" w:afterAutospacing="1" w:line="240" w:lineRule="auto"/>
        <w:jc w:val="both"/>
        <w:rPr>
          <w:rFonts w:ascii="Century Gothic" w:eastAsia="Times New Roman" w:hAnsi="Century Gothic" w:cs="Times New Roman"/>
        </w:rPr>
      </w:pPr>
      <w:r w:rsidRPr="00E61113">
        <w:rPr>
          <w:rFonts w:ascii="Century Gothic" w:eastAsia="Times New Roman" w:hAnsi="Century Gothic" w:cs="Times New Roman"/>
          <w:color w:val="FF0000"/>
        </w:rPr>
        <w:t>Enhance customer experience through improved support systems and AI-driven tools</w:t>
      </w:r>
      <w:r w:rsidRPr="00E61113">
        <w:rPr>
          <w:rFonts w:ascii="Century Gothic" w:eastAsia="Times New Roman" w:hAnsi="Century Gothic" w:cs="Times New Roman"/>
        </w:rPr>
        <w:t>.</w:t>
      </w:r>
    </w:p>
    <w:p w14:paraId="5B153C61" w14:textId="3B29AAB3" w:rsidR="00092DE0" w:rsidRPr="00E61113" w:rsidRDefault="001C6633" w:rsidP="00092DE0">
      <w:pPr>
        <w:spacing w:before="100" w:beforeAutospacing="1" w:after="100" w:afterAutospacing="1" w:line="240" w:lineRule="auto"/>
        <w:jc w:val="both"/>
        <w:rPr>
          <w:rFonts w:ascii="Century Gothic" w:eastAsia="Times New Roman" w:hAnsi="Century Gothic" w:cs="Times New Roman"/>
        </w:rPr>
      </w:pPr>
      <w:r>
        <w:rPr>
          <w:rFonts w:ascii="Century Gothic" w:eastAsia="Times New Roman" w:hAnsi="Century Gothic" w:cs="Times New Roman"/>
          <w:b/>
          <w:bCs/>
        </w:rPr>
        <w:t>3</w:t>
      </w:r>
      <w:r w:rsidR="00092DE0" w:rsidRPr="00E61113">
        <w:rPr>
          <w:rFonts w:ascii="Century Gothic" w:eastAsia="Times New Roman" w:hAnsi="Century Gothic" w:cs="Times New Roman"/>
          <w:b/>
          <w:bCs/>
        </w:rPr>
        <w:t>. What operational challenges did TechCo face, and how did it overcome them?</w:t>
      </w:r>
    </w:p>
    <w:p w14:paraId="7D5E9963" w14:textId="75D4B3F9" w:rsidR="00092DE0" w:rsidRPr="00E61113" w:rsidRDefault="00092DE0" w:rsidP="001C6633">
      <w:pPr>
        <w:spacing w:before="100" w:beforeAutospacing="1" w:after="100" w:afterAutospacing="1" w:line="240" w:lineRule="auto"/>
        <w:jc w:val="both"/>
        <w:rPr>
          <w:rFonts w:ascii="Century Gothic" w:eastAsia="Times New Roman" w:hAnsi="Century Gothic" w:cs="Times New Roman"/>
        </w:rPr>
      </w:pPr>
      <w:r w:rsidRPr="00E61113">
        <w:rPr>
          <w:rFonts w:ascii="Century Gothic" w:eastAsia="Times New Roman" w:hAnsi="Century Gothic" w:cs="Times New Roman"/>
          <w:b/>
          <w:bCs/>
          <w:color w:val="FF0000"/>
        </w:rPr>
        <w:t>Answer:</w:t>
      </w:r>
      <w:r w:rsidRPr="00E61113">
        <w:rPr>
          <w:rFonts w:ascii="Century Gothic" w:eastAsia="Times New Roman" w:hAnsi="Century Gothic" w:cs="Times New Roman"/>
          <w:color w:val="FF0000"/>
        </w:rPr>
        <w:t xml:space="preserve"> TechCo faced challenges with cross-functional coordination and inefficiencies in product development and customer support. To overcome these, TechCo implemented agile methodologies to improve collaboration between teams and adopted new project management tools. It also improved customer service by introducing AI-driven support tools and enhancing hybrid support systems</w:t>
      </w:r>
      <w:r w:rsidR="001C6633">
        <w:rPr>
          <w:rFonts w:ascii="Century Gothic" w:eastAsia="Times New Roman" w:hAnsi="Century Gothic" w:cs="Times New Roman"/>
        </w:rPr>
        <w:t>.</w:t>
      </w:r>
    </w:p>
    <w:p w14:paraId="312F5D9B" w14:textId="3828B6A4" w:rsidR="00092DE0" w:rsidRPr="00E61113" w:rsidRDefault="001C6633" w:rsidP="00092DE0">
      <w:pPr>
        <w:spacing w:before="100" w:beforeAutospacing="1" w:after="100" w:afterAutospacing="1" w:line="240" w:lineRule="auto"/>
        <w:jc w:val="both"/>
        <w:rPr>
          <w:rFonts w:ascii="Century Gothic" w:eastAsia="Times New Roman" w:hAnsi="Century Gothic" w:cs="Times New Roman"/>
        </w:rPr>
      </w:pPr>
      <w:r>
        <w:rPr>
          <w:rFonts w:ascii="Century Gothic" w:eastAsia="Times New Roman" w:hAnsi="Century Gothic" w:cs="Times New Roman"/>
          <w:b/>
          <w:bCs/>
        </w:rPr>
        <w:lastRenderedPageBreak/>
        <w:t>4</w:t>
      </w:r>
      <w:r w:rsidR="00092DE0" w:rsidRPr="00E61113">
        <w:rPr>
          <w:rFonts w:ascii="Century Gothic" w:eastAsia="Times New Roman" w:hAnsi="Century Gothic" w:cs="Times New Roman"/>
          <w:b/>
          <w:bCs/>
        </w:rPr>
        <w:t>. What impact did the revised business policy have on TechCo’s growth?</w:t>
      </w:r>
    </w:p>
    <w:p w14:paraId="52F17BE1" w14:textId="06E63DD5" w:rsidR="00A3709C" w:rsidRPr="004157B3" w:rsidRDefault="00092DE0">
      <w:pPr>
        <w:rPr>
          <w:rFonts w:ascii="Century Gothic" w:eastAsia="Century Gothic" w:hAnsi="Century Gothic" w:cs="Century Gothic"/>
          <w:b/>
          <w:color w:val="FF0000"/>
          <w:sz w:val="28"/>
          <w:szCs w:val="28"/>
        </w:rPr>
      </w:pPr>
      <w:r w:rsidRPr="004157B3">
        <w:rPr>
          <w:rFonts w:ascii="Century Gothic" w:eastAsia="Times New Roman" w:hAnsi="Century Gothic" w:cs="Times New Roman"/>
          <w:b/>
          <w:bCs/>
          <w:color w:val="FF0000"/>
        </w:rPr>
        <w:t>Answer:</w:t>
      </w:r>
      <w:r w:rsidRPr="004157B3">
        <w:rPr>
          <w:rFonts w:ascii="Century Gothic" w:eastAsia="Times New Roman" w:hAnsi="Century Gothic" w:cs="Times New Roman"/>
          <w:color w:val="FF0000"/>
        </w:rPr>
        <w:t xml:space="preserve"> The revised business policy led to positive outcomes, including successful international market expansion, a diversified product portfolio, improved operational efficiency, and enhanced customer satisfaction. TechCo’s international revenue grew by 25%, and customer satisfaction scores increased by 18%. The company successfully adapted to competitive pressures and continued its growth trajectory.</w:t>
      </w:r>
    </w:p>
    <w:sdt>
      <w:sdtPr>
        <w:rPr>
          <w:b/>
        </w:rPr>
        <w:tag w:val="goog_rdk_8"/>
        <w:id w:val="194664041"/>
        <w:lock w:val="contentLocked"/>
      </w:sdtPr>
      <w:sdtContent>
        <w:tbl>
          <w:tblPr>
            <w:tblStyle w:val="af9"/>
            <w:tblW w:w="9600" w:type="dxa"/>
            <w:tblLayout w:type="fixed"/>
            <w:tblLook w:val="0600" w:firstRow="0" w:lastRow="0" w:firstColumn="0" w:lastColumn="0" w:noHBand="1" w:noVBand="1"/>
          </w:tblPr>
          <w:tblGrid>
            <w:gridCol w:w="1125"/>
            <w:gridCol w:w="8475"/>
          </w:tblGrid>
          <w:tr w:rsidR="00A3709C" w14:paraId="64E10DC3" w14:textId="77777777">
            <w:tc>
              <w:tcPr>
                <w:tcW w:w="1125" w:type="dxa"/>
                <w:shd w:val="clear" w:color="auto" w:fill="auto"/>
                <w:tcMar>
                  <w:top w:w="0" w:type="dxa"/>
                  <w:left w:w="0" w:type="dxa"/>
                  <w:bottom w:w="0" w:type="dxa"/>
                  <w:right w:w="0" w:type="dxa"/>
                </w:tcMar>
                <w:vAlign w:val="center"/>
              </w:tcPr>
              <w:p w14:paraId="152A4B39" w14:textId="77777777" w:rsidR="00A3709C" w:rsidRDefault="00C40EDC">
                <w:pPr>
                  <w:spacing w:after="0"/>
                  <w:rPr>
                    <w:color w:val="FF7F50"/>
                  </w:rPr>
                </w:pPr>
                <w:r>
                  <w:rPr>
                    <w:noProof/>
                    <w:color w:val="FF7F50"/>
                    <w:lang w:eastAsia="en-US"/>
                  </w:rPr>
                  <w:drawing>
                    <wp:inline distT="114300" distB="114300" distL="114300" distR="114300" wp14:anchorId="7DF50302" wp14:editId="3B81643B">
                      <wp:extent cx="442913" cy="442913"/>
                      <wp:effectExtent l="0" t="0" r="0" b="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294788A" w14:textId="77777777" w:rsidR="00A3709C" w:rsidRDefault="00C40EDC">
                <w:pPr>
                  <w:pStyle w:val="Heading4"/>
                </w:pPr>
                <w:bookmarkStart w:id="10" w:name="_Toc186195548"/>
                <w:r>
                  <w:rPr>
                    <w:smallCaps/>
                    <w:sz w:val="32"/>
                    <w:szCs w:val="32"/>
                  </w:rPr>
                  <w:t>QUIZ/ Questions</w:t>
                </w:r>
              </w:p>
            </w:tc>
          </w:tr>
        </w:tbl>
      </w:sdtContent>
    </w:sdt>
    <w:bookmarkEnd w:id="10" w:displacedByCustomXml="prev"/>
    <w:p w14:paraId="03625903" w14:textId="1A666D4D" w:rsidR="0073665C" w:rsidRPr="003B6A92" w:rsidRDefault="0073665C" w:rsidP="0073665C">
      <w:pPr>
        <w:spacing w:before="100" w:beforeAutospacing="1" w:after="100" w:afterAutospacing="1" w:line="240" w:lineRule="auto"/>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6EFD7D10" w14:textId="77777777" w:rsidR="0073665C" w:rsidRPr="003B6A92" w:rsidRDefault="0073665C" w:rsidP="0073665C">
      <w:pPr>
        <w:rPr>
          <w:rFonts w:ascii="Century Gothic" w:hAnsi="Century Gothic"/>
          <w:i/>
          <w:iCs/>
          <w:color w:val="FF0000"/>
        </w:rPr>
      </w:pPr>
      <w:r w:rsidRPr="003B6A92">
        <w:rPr>
          <w:rFonts w:ascii="Century Gothic" w:hAnsi="Century Gothic"/>
          <w:i/>
          <w:iCs/>
          <w:color w:val="FF0000"/>
        </w:rPr>
        <w:t>(Digitizer: hide the answers)</w:t>
      </w:r>
    </w:p>
    <w:p w14:paraId="0DB3B8C4" w14:textId="77777777" w:rsidR="0073665C" w:rsidRPr="003B6A92" w:rsidRDefault="0073665C" w:rsidP="0073665C">
      <w:pPr>
        <w:spacing w:before="100" w:beforeAutospacing="1" w:after="100" w:afterAutospacing="1" w:line="240" w:lineRule="auto"/>
        <w:outlineLvl w:val="2"/>
        <w:rPr>
          <w:rFonts w:ascii="Century Gothic" w:eastAsia="Times New Roman" w:hAnsi="Century Gothic" w:cs="Times New Roman"/>
          <w:b/>
          <w:bCs/>
        </w:rPr>
      </w:pPr>
      <w:r w:rsidRPr="003B6A92">
        <w:rPr>
          <w:rFonts w:ascii="Century Gothic" w:eastAsia="Times New Roman" w:hAnsi="Century Gothic" w:cs="Times New Roman"/>
          <w:b/>
          <w:bCs/>
        </w:rPr>
        <w:t>1. What is the primary purpose of business policy in an organization?</w:t>
      </w:r>
    </w:p>
    <w:p w14:paraId="42C3E4AF" w14:textId="77777777" w:rsidR="0073665C" w:rsidRPr="003B6A92" w:rsidRDefault="0073665C" w:rsidP="0073665C">
      <w:p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rPr>
        <w:t>A) To ensure all employees have equal pay</w:t>
      </w:r>
      <w:r w:rsidRPr="003B6A92">
        <w:rPr>
          <w:rFonts w:ascii="Century Gothic" w:eastAsia="Times New Roman" w:hAnsi="Century Gothic" w:cs="Times New Roman"/>
        </w:rPr>
        <w:br/>
        <w:t>B) To guide decision-making and align actions with strategic goals</w:t>
      </w:r>
      <w:r w:rsidRPr="003B6A92">
        <w:rPr>
          <w:rFonts w:ascii="Century Gothic" w:eastAsia="Times New Roman" w:hAnsi="Century Gothic" w:cs="Times New Roman"/>
        </w:rPr>
        <w:br/>
        <w:t>C) To hire the best employees for every department</w:t>
      </w:r>
      <w:r w:rsidRPr="003B6A92">
        <w:rPr>
          <w:rFonts w:ascii="Century Gothic" w:eastAsia="Times New Roman" w:hAnsi="Century Gothic" w:cs="Times New Roman"/>
        </w:rPr>
        <w:br/>
        <w:t>D) To create a corporate social responsibility program</w:t>
      </w:r>
    </w:p>
    <w:p w14:paraId="6DBB2E3C" w14:textId="356AF556" w:rsidR="0073665C" w:rsidRPr="004157B3" w:rsidRDefault="0073665C" w:rsidP="004157B3">
      <w:pPr>
        <w:spacing w:before="100" w:beforeAutospacing="1" w:after="100" w:afterAutospacing="1" w:line="240" w:lineRule="auto"/>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Pr="003B6A92">
        <w:rPr>
          <w:rFonts w:ascii="Century Gothic" w:eastAsia="Times New Roman" w:hAnsi="Century Gothic" w:cs="Times New Roman"/>
          <w:color w:val="FF0000"/>
        </w:rPr>
        <w:t xml:space="preserve">: B) To guide decision-making and align actions with </w:t>
      </w:r>
      <w:r w:rsidR="004157B3">
        <w:rPr>
          <w:rFonts w:ascii="Century Gothic" w:eastAsia="Times New Roman" w:hAnsi="Century Gothic" w:cs="Times New Roman"/>
          <w:color w:val="FF0000"/>
        </w:rPr>
        <w:t>strategic goals</w:t>
      </w:r>
    </w:p>
    <w:p w14:paraId="40E9B0DA" w14:textId="77777777" w:rsidR="0073665C" w:rsidRPr="003B6A92" w:rsidRDefault="0073665C" w:rsidP="0073665C">
      <w:pPr>
        <w:spacing w:before="100" w:beforeAutospacing="1" w:after="100" w:afterAutospacing="1" w:line="240" w:lineRule="auto"/>
        <w:outlineLvl w:val="2"/>
        <w:rPr>
          <w:rFonts w:ascii="Century Gothic" w:eastAsia="Times New Roman" w:hAnsi="Century Gothic" w:cs="Times New Roman"/>
          <w:b/>
          <w:bCs/>
        </w:rPr>
      </w:pPr>
      <w:r w:rsidRPr="003B6A92">
        <w:rPr>
          <w:rFonts w:ascii="Century Gothic" w:eastAsia="Times New Roman" w:hAnsi="Century Gothic" w:cs="Times New Roman"/>
          <w:b/>
          <w:bCs/>
        </w:rPr>
        <w:t>2. Which of the following is NOT typically a component of a business policy framework?</w:t>
      </w:r>
    </w:p>
    <w:p w14:paraId="60327B2D" w14:textId="77777777" w:rsidR="0073665C" w:rsidRPr="003B6A92" w:rsidRDefault="0073665C" w:rsidP="0073665C">
      <w:p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rPr>
        <w:t>A) Mission</w:t>
      </w:r>
      <w:r w:rsidRPr="003B6A92">
        <w:rPr>
          <w:rFonts w:ascii="Century Gothic" w:eastAsia="Times New Roman" w:hAnsi="Century Gothic" w:cs="Times New Roman"/>
        </w:rPr>
        <w:br/>
        <w:t>B) Vision</w:t>
      </w:r>
      <w:r w:rsidRPr="003B6A92">
        <w:rPr>
          <w:rFonts w:ascii="Century Gothic" w:eastAsia="Times New Roman" w:hAnsi="Century Gothic" w:cs="Times New Roman"/>
        </w:rPr>
        <w:br/>
        <w:t>C) Customer feedback</w:t>
      </w:r>
      <w:r w:rsidRPr="003B6A92">
        <w:rPr>
          <w:rFonts w:ascii="Century Gothic" w:eastAsia="Times New Roman" w:hAnsi="Century Gothic" w:cs="Times New Roman"/>
        </w:rPr>
        <w:br/>
        <w:t>D) Values</w:t>
      </w:r>
    </w:p>
    <w:p w14:paraId="6F1F00F9" w14:textId="7BE8C251" w:rsidR="0073665C" w:rsidRPr="004157B3" w:rsidRDefault="0073665C" w:rsidP="004157B3">
      <w:pPr>
        <w:spacing w:before="100" w:beforeAutospacing="1" w:after="100" w:afterAutospacing="1" w:line="240" w:lineRule="auto"/>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004157B3">
        <w:rPr>
          <w:rFonts w:ascii="Century Gothic" w:eastAsia="Times New Roman" w:hAnsi="Century Gothic" w:cs="Times New Roman"/>
          <w:color w:val="FF0000"/>
        </w:rPr>
        <w:t>: C) Customer feedback</w:t>
      </w:r>
    </w:p>
    <w:p w14:paraId="13753D68" w14:textId="77777777" w:rsidR="0073665C" w:rsidRPr="003B6A92" w:rsidRDefault="0073665C" w:rsidP="0073665C">
      <w:pPr>
        <w:spacing w:before="100" w:beforeAutospacing="1" w:after="100" w:afterAutospacing="1" w:line="240" w:lineRule="auto"/>
        <w:outlineLvl w:val="2"/>
        <w:rPr>
          <w:rFonts w:ascii="Century Gothic" w:eastAsia="Times New Roman" w:hAnsi="Century Gothic" w:cs="Times New Roman"/>
          <w:b/>
          <w:bCs/>
        </w:rPr>
      </w:pPr>
      <w:r w:rsidRPr="003B6A92">
        <w:rPr>
          <w:rFonts w:ascii="Century Gothic" w:eastAsia="Times New Roman" w:hAnsi="Century Gothic" w:cs="Times New Roman"/>
          <w:b/>
          <w:bCs/>
        </w:rPr>
        <w:t>3. Which statement best describes the relationship between mission, vision, and values in business policy?</w:t>
      </w:r>
    </w:p>
    <w:p w14:paraId="13C17675" w14:textId="77777777" w:rsidR="0073665C" w:rsidRPr="003B6A92" w:rsidRDefault="0073665C" w:rsidP="0073665C">
      <w:p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rPr>
        <w:t>A) Vision is more important than mission in business policy.</w:t>
      </w:r>
      <w:r w:rsidRPr="003B6A92">
        <w:rPr>
          <w:rFonts w:ascii="Century Gothic" w:eastAsia="Times New Roman" w:hAnsi="Century Gothic" w:cs="Times New Roman"/>
        </w:rPr>
        <w:br/>
        <w:t>B) Mission and vision are irrelevant to business policy.</w:t>
      </w:r>
      <w:r w:rsidRPr="003B6A92">
        <w:rPr>
          <w:rFonts w:ascii="Century Gothic" w:eastAsia="Times New Roman" w:hAnsi="Century Gothic" w:cs="Times New Roman"/>
        </w:rPr>
        <w:br/>
        <w:t>C) Mission defines the organization’s purpose, vision outlines future goals, and values guide behavior.</w:t>
      </w:r>
      <w:r w:rsidRPr="003B6A92">
        <w:rPr>
          <w:rFonts w:ascii="Century Gothic" w:eastAsia="Times New Roman" w:hAnsi="Century Gothic" w:cs="Times New Roman"/>
        </w:rPr>
        <w:br/>
        <w:t>D) Business policy focuses only on vision and values, not mission.</w:t>
      </w:r>
    </w:p>
    <w:p w14:paraId="52B72692" w14:textId="292C2630" w:rsidR="0073665C" w:rsidRPr="004157B3" w:rsidRDefault="0073665C" w:rsidP="004157B3">
      <w:pPr>
        <w:spacing w:before="100" w:beforeAutospacing="1" w:after="100" w:afterAutospacing="1" w:line="240" w:lineRule="auto"/>
        <w:rPr>
          <w:rFonts w:ascii="Century Gothic" w:eastAsia="Times New Roman" w:hAnsi="Century Gothic" w:cs="Times New Roman"/>
          <w:color w:val="FF0000"/>
        </w:rPr>
      </w:pPr>
      <w:r w:rsidRPr="003B6A92">
        <w:rPr>
          <w:rFonts w:ascii="Century Gothic" w:eastAsia="Times New Roman" w:hAnsi="Century Gothic" w:cs="Times New Roman"/>
          <w:b/>
          <w:bCs/>
          <w:color w:val="FF0000"/>
        </w:rPr>
        <w:lastRenderedPageBreak/>
        <w:t>Answer</w:t>
      </w:r>
      <w:r w:rsidRPr="003B6A92">
        <w:rPr>
          <w:rFonts w:ascii="Century Gothic" w:eastAsia="Times New Roman" w:hAnsi="Century Gothic" w:cs="Times New Roman"/>
          <w:color w:val="FF0000"/>
        </w:rPr>
        <w:t>: C) Mission defines the organization’s purpose, vision outlines future go</w:t>
      </w:r>
      <w:r w:rsidR="004157B3">
        <w:rPr>
          <w:rFonts w:ascii="Century Gothic" w:eastAsia="Times New Roman" w:hAnsi="Century Gothic" w:cs="Times New Roman"/>
          <w:color w:val="FF0000"/>
        </w:rPr>
        <w:t>als, and values guide behavior.</w:t>
      </w:r>
    </w:p>
    <w:p w14:paraId="574F9251" w14:textId="77777777" w:rsidR="0073665C" w:rsidRPr="003B6A92" w:rsidRDefault="0073665C" w:rsidP="0073665C">
      <w:pPr>
        <w:spacing w:before="100" w:beforeAutospacing="1" w:after="100" w:afterAutospacing="1" w:line="240" w:lineRule="auto"/>
        <w:outlineLvl w:val="2"/>
        <w:rPr>
          <w:rFonts w:ascii="Century Gothic" w:eastAsia="Times New Roman" w:hAnsi="Century Gothic" w:cs="Times New Roman"/>
          <w:b/>
          <w:bCs/>
        </w:rPr>
      </w:pPr>
      <w:r w:rsidRPr="003B6A92">
        <w:rPr>
          <w:rFonts w:ascii="Century Gothic" w:eastAsia="Times New Roman" w:hAnsi="Century Gothic" w:cs="Times New Roman"/>
          <w:b/>
          <w:bCs/>
        </w:rPr>
        <w:t>4. What role does business policy play in decision-making?</w:t>
      </w:r>
    </w:p>
    <w:p w14:paraId="22AD211E" w14:textId="77777777" w:rsidR="0073665C" w:rsidRPr="003B6A92" w:rsidRDefault="0073665C" w:rsidP="0073665C">
      <w:p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rPr>
        <w:t>A) It allows employees to make decisions independently without approval.</w:t>
      </w:r>
      <w:r w:rsidRPr="003B6A92">
        <w:rPr>
          <w:rFonts w:ascii="Century Gothic" w:eastAsia="Times New Roman" w:hAnsi="Century Gothic" w:cs="Times New Roman"/>
        </w:rPr>
        <w:br/>
        <w:t>B) It ensures decisions are aligned with the organization’s mission and values.</w:t>
      </w:r>
      <w:r w:rsidRPr="003B6A92">
        <w:rPr>
          <w:rFonts w:ascii="Century Gothic" w:eastAsia="Times New Roman" w:hAnsi="Century Gothic" w:cs="Times New Roman"/>
        </w:rPr>
        <w:br/>
        <w:t>C) It creates flexibility for leaders to make any decision without guidelines.</w:t>
      </w:r>
      <w:r w:rsidRPr="003B6A92">
        <w:rPr>
          <w:rFonts w:ascii="Century Gothic" w:eastAsia="Times New Roman" w:hAnsi="Century Gothic" w:cs="Times New Roman"/>
        </w:rPr>
        <w:br/>
        <w:t>D) It restricts all decisions to top-level management only.</w:t>
      </w:r>
    </w:p>
    <w:p w14:paraId="2AAD298B" w14:textId="661486D6" w:rsidR="0073665C" w:rsidRPr="004157B3" w:rsidRDefault="0073665C" w:rsidP="004157B3">
      <w:pPr>
        <w:spacing w:before="100" w:beforeAutospacing="1" w:after="100" w:afterAutospacing="1" w:line="240" w:lineRule="auto"/>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Pr="003B6A92">
        <w:rPr>
          <w:rFonts w:ascii="Century Gothic" w:eastAsia="Times New Roman" w:hAnsi="Century Gothic" w:cs="Times New Roman"/>
          <w:color w:val="FF0000"/>
        </w:rPr>
        <w:t>: B) It ensures decisions are aligned with the org</w:t>
      </w:r>
      <w:r w:rsidR="004157B3">
        <w:rPr>
          <w:rFonts w:ascii="Century Gothic" w:eastAsia="Times New Roman" w:hAnsi="Century Gothic" w:cs="Times New Roman"/>
          <w:color w:val="FF0000"/>
        </w:rPr>
        <w:t>anization’s mission and values.</w:t>
      </w:r>
    </w:p>
    <w:p w14:paraId="501F95E2" w14:textId="77777777" w:rsidR="0073665C" w:rsidRPr="003B6A92" w:rsidRDefault="0073665C" w:rsidP="0073665C">
      <w:pPr>
        <w:spacing w:before="100" w:beforeAutospacing="1" w:after="100" w:afterAutospacing="1" w:line="240" w:lineRule="auto"/>
        <w:outlineLvl w:val="2"/>
        <w:rPr>
          <w:rFonts w:ascii="Century Gothic" w:eastAsia="Times New Roman" w:hAnsi="Century Gothic" w:cs="Times New Roman"/>
          <w:b/>
          <w:bCs/>
        </w:rPr>
      </w:pPr>
      <w:r w:rsidRPr="003B6A92">
        <w:rPr>
          <w:rFonts w:ascii="Century Gothic" w:eastAsia="Times New Roman" w:hAnsi="Century Gothic" w:cs="Times New Roman"/>
          <w:b/>
          <w:bCs/>
        </w:rPr>
        <w:t>5. Why is consistency in business policy important for an organization?</w:t>
      </w:r>
    </w:p>
    <w:p w14:paraId="66C5D784" w14:textId="77777777" w:rsidR="0073665C" w:rsidRPr="003B6A92" w:rsidRDefault="0073665C" w:rsidP="0073665C">
      <w:p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rPr>
        <w:t>A) It helps maintain efficiency by making decision-making predictable.</w:t>
      </w:r>
      <w:r w:rsidRPr="003B6A92">
        <w:rPr>
          <w:rFonts w:ascii="Century Gothic" w:eastAsia="Times New Roman" w:hAnsi="Century Gothic" w:cs="Times New Roman"/>
        </w:rPr>
        <w:br/>
        <w:t>B) It allows the organization to change its direction frequently.</w:t>
      </w:r>
      <w:r w:rsidRPr="003B6A92">
        <w:rPr>
          <w:rFonts w:ascii="Century Gothic" w:eastAsia="Times New Roman" w:hAnsi="Century Gothic" w:cs="Times New Roman"/>
        </w:rPr>
        <w:br/>
        <w:t>C) It encourages employees to act on impulse.</w:t>
      </w:r>
      <w:r w:rsidRPr="003B6A92">
        <w:rPr>
          <w:rFonts w:ascii="Century Gothic" w:eastAsia="Times New Roman" w:hAnsi="Century Gothic" w:cs="Times New Roman"/>
        </w:rPr>
        <w:br/>
        <w:t>D) It leads to a rigid organizational structure.</w:t>
      </w:r>
    </w:p>
    <w:p w14:paraId="18F02952" w14:textId="7C14D07B" w:rsidR="00A3709C" w:rsidRPr="0073665C" w:rsidRDefault="0073665C" w:rsidP="0073665C">
      <w:pPr>
        <w:spacing w:before="100" w:beforeAutospacing="1" w:after="100" w:afterAutospacing="1" w:line="240" w:lineRule="auto"/>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Pr="003B6A92">
        <w:rPr>
          <w:rFonts w:ascii="Century Gothic" w:eastAsia="Times New Roman" w:hAnsi="Century Gothic" w:cs="Times New Roman"/>
          <w:color w:val="FF0000"/>
        </w:rPr>
        <w:t>: A) It helps maintain efficiency by maki</w:t>
      </w:r>
      <w:r w:rsidR="004157B3">
        <w:rPr>
          <w:rFonts w:ascii="Century Gothic" w:eastAsia="Times New Roman" w:hAnsi="Century Gothic" w:cs="Times New Roman"/>
          <w:color w:val="FF0000"/>
        </w:rPr>
        <w:t>ng decision-making predictable.</w:t>
      </w:r>
    </w:p>
    <w:sdt>
      <w:sdtPr>
        <w:rPr>
          <w:b/>
        </w:rPr>
        <w:tag w:val="goog_rdk_9"/>
        <w:id w:val="1481496195"/>
        <w:lock w:val="contentLocked"/>
      </w:sdtPr>
      <w:sdtContent>
        <w:tbl>
          <w:tblPr>
            <w:tblStyle w:val="afa"/>
            <w:tblW w:w="9600" w:type="dxa"/>
            <w:tblLayout w:type="fixed"/>
            <w:tblLook w:val="0600" w:firstRow="0" w:lastRow="0" w:firstColumn="0" w:lastColumn="0" w:noHBand="1" w:noVBand="1"/>
          </w:tblPr>
          <w:tblGrid>
            <w:gridCol w:w="1155"/>
            <w:gridCol w:w="8445"/>
          </w:tblGrid>
          <w:tr w:rsidR="00A3709C" w14:paraId="36E47F85" w14:textId="77777777">
            <w:tc>
              <w:tcPr>
                <w:tcW w:w="1155" w:type="dxa"/>
                <w:shd w:val="clear" w:color="auto" w:fill="auto"/>
                <w:tcMar>
                  <w:top w:w="0" w:type="dxa"/>
                  <w:left w:w="0" w:type="dxa"/>
                  <w:bottom w:w="0" w:type="dxa"/>
                  <w:right w:w="0" w:type="dxa"/>
                </w:tcMar>
                <w:vAlign w:val="center"/>
              </w:tcPr>
              <w:p w14:paraId="506DE842" w14:textId="77777777" w:rsidR="00A3709C" w:rsidRDefault="00C40EDC">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6DEEF2B0" wp14:editId="02E1402E">
                      <wp:extent cx="413334" cy="413334"/>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3741208" w14:textId="77777777" w:rsidR="00A3709C" w:rsidRDefault="00C40EDC">
                <w:pPr>
                  <w:pStyle w:val="Heading4"/>
                </w:pPr>
                <w:bookmarkStart w:id="11" w:name="_Toc186195549"/>
                <w:r>
                  <w:rPr>
                    <w:smallCaps/>
                    <w:sz w:val="32"/>
                    <w:szCs w:val="32"/>
                  </w:rPr>
                  <w:t>READING MATERIAL 1</w:t>
                </w:r>
              </w:p>
            </w:tc>
          </w:tr>
        </w:tbl>
      </w:sdtContent>
    </w:sdt>
    <w:bookmarkEnd w:id="11" w:displacedByCustomXml="prev"/>
    <w:p w14:paraId="76FCD726" w14:textId="77777777" w:rsidR="00A3709C" w:rsidRDefault="00A3709C">
      <w:pPr>
        <w:spacing w:before="0" w:after="0" w:line="240" w:lineRule="auto"/>
        <w:rPr>
          <w:rFonts w:ascii="Century Gothic" w:eastAsia="Century Gothic" w:hAnsi="Century Gothic" w:cs="Century Gothic"/>
          <w:sz w:val="22"/>
          <w:szCs w:val="22"/>
        </w:rPr>
      </w:pPr>
    </w:p>
    <w:p w14:paraId="693301FF" w14:textId="77777777" w:rsidR="0073665C" w:rsidRPr="003B6A92" w:rsidRDefault="0073665C" w:rsidP="0073665C">
      <w:pPr>
        <w:spacing w:before="100" w:beforeAutospacing="1" w:after="100" w:afterAutospacing="1" w:line="240" w:lineRule="auto"/>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64E08B4C" w14:textId="2433DF37" w:rsidR="0073665C" w:rsidRDefault="0073665C" w:rsidP="0073665C">
      <w:pPr>
        <w:jc w:val="both"/>
        <w:rPr>
          <w:rFonts w:ascii="Century Gothic" w:hAnsi="Century Gothic"/>
          <w:i/>
          <w:iCs/>
          <w:color w:val="FF0000"/>
        </w:rPr>
      </w:pPr>
      <w:r w:rsidRPr="003B6A92">
        <w:rPr>
          <w:rFonts w:ascii="Century Gothic" w:hAnsi="Century Gothic"/>
          <w:i/>
          <w:iCs/>
          <w:color w:val="FF0000"/>
        </w:rPr>
        <w:t>(Digitizer: hide the answers)</w:t>
      </w:r>
    </w:p>
    <w:p w14:paraId="7506F4D4" w14:textId="77777777" w:rsidR="00B36D77" w:rsidRPr="003B6A92" w:rsidRDefault="00B36D77" w:rsidP="0073665C">
      <w:pPr>
        <w:jc w:val="both"/>
        <w:rPr>
          <w:rFonts w:ascii="Century Gothic" w:hAnsi="Century Gothic"/>
          <w:i/>
          <w:iCs/>
          <w:color w:val="FF0000"/>
        </w:rPr>
      </w:pPr>
    </w:p>
    <w:p w14:paraId="154CBF86" w14:textId="77777777" w:rsidR="0073665C" w:rsidRPr="003B6A92" w:rsidRDefault="0073665C" w:rsidP="0073665C">
      <w:pPr>
        <w:spacing w:before="100" w:beforeAutospacing="1" w:after="100" w:afterAutospacing="1" w:line="240" w:lineRule="auto"/>
        <w:jc w:val="both"/>
        <w:outlineLvl w:val="2"/>
        <w:rPr>
          <w:rFonts w:ascii="Century Gothic" w:eastAsia="Times New Roman" w:hAnsi="Century Gothic" w:cs="Times New Roman"/>
          <w:b/>
          <w:bCs/>
        </w:rPr>
      </w:pPr>
      <w:r w:rsidRPr="003B6A92">
        <w:rPr>
          <w:rFonts w:ascii="Century Gothic" w:eastAsia="Times New Roman" w:hAnsi="Century Gothic" w:cs="Times New Roman"/>
          <w:b/>
          <w:bCs/>
        </w:rPr>
        <w:t>Article 1: "What is Business Policy and Why Is It Important?"</w:t>
      </w:r>
    </w:p>
    <w:p w14:paraId="3C5C3426" w14:textId="77777777" w:rsidR="0073665C" w:rsidRPr="003B6A92" w:rsidRDefault="0073665C" w:rsidP="0073665C">
      <w:p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Summary:</w:t>
      </w:r>
      <w:r w:rsidRPr="003B6A92">
        <w:rPr>
          <w:rFonts w:ascii="Century Gothic" w:eastAsia="Times New Roman" w:hAnsi="Century Gothic" w:cs="Times New Roman"/>
        </w:rPr>
        <w:br/>
        <w:t>Business policy refers to the strategic decisions and guidelines set by an organization to ensure consistent actions towards achieving its long-term objectives. It provides a framework for decision-making and guides operations, marketing strategies, human resources, and financial practices. Business policies can be divided into corporate policies, departmental policies, and functional policies.</w:t>
      </w:r>
    </w:p>
    <w:p w14:paraId="38495FAF" w14:textId="77777777" w:rsidR="0073665C" w:rsidRPr="003B6A92" w:rsidRDefault="0073665C" w:rsidP="0073665C">
      <w:p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Key Concepts:</w:t>
      </w:r>
    </w:p>
    <w:p w14:paraId="71E89A28" w14:textId="77777777" w:rsidR="0073665C" w:rsidRPr="003B6A92" w:rsidRDefault="0073665C" w:rsidP="00CF254D">
      <w:pPr>
        <w:numPr>
          <w:ilvl w:val="0"/>
          <w:numId w:val="12"/>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Strategic Direction:</w:t>
      </w:r>
      <w:r w:rsidRPr="003B6A92">
        <w:rPr>
          <w:rFonts w:ascii="Century Gothic" w:eastAsia="Times New Roman" w:hAnsi="Century Gothic" w:cs="Times New Roman"/>
        </w:rPr>
        <w:t xml:space="preserve"> Business policies help define the direction an organization takes in terms of growth, market entry, sustainability, and customer relations.</w:t>
      </w:r>
    </w:p>
    <w:p w14:paraId="036EEBB8" w14:textId="77777777" w:rsidR="0073665C" w:rsidRPr="003B6A92" w:rsidRDefault="0073665C" w:rsidP="00CF254D">
      <w:pPr>
        <w:numPr>
          <w:ilvl w:val="0"/>
          <w:numId w:val="12"/>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Consistency:</w:t>
      </w:r>
      <w:r w:rsidRPr="003B6A92">
        <w:rPr>
          <w:rFonts w:ascii="Century Gothic" w:eastAsia="Times New Roman" w:hAnsi="Century Gothic" w:cs="Times New Roman"/>
        </w:rPr>
        <w:t xml:space="preserve"> Policies provide a consistent approach to decision-making that aligns with the company's mission and values.</w:t>
      </w:r>
    </w:p>
    <w:p w14:paraId="515596A2" w14:textId="77777777" w:rsidR="0073665C" w:rsidRPr="003B6A92" w:rsidRDefault="0073665C" w:rsidP="00CF254D">
      <w:pPr>
        <w:numPr>
          <w:ilvl w:val="0"/>
          <w:numId w:val="12"/>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lastRenderedPageBreak/>
        <w:t>Framework for Operations:</w:t>
      </w:r>
      <w:r w:rsidRPr="003B6A92">
        <w:rPr>
          <w:rFonts w:ascii="Century Gothic" w:eastAsia="Times New Roman" w:hAnsi="Century Gothic" w:cs="Times New Roman"/>
        </w:rPr>
        <w:t xml:space="preserve"> Policies set standards for various organizational functions such as HR practices, procurement, marketing, and production.</w:t>
      </w:r>
    </w:p>
    <w:p w14:paraId="5B80A5CF" w14:textId="77777777" w:rsidR="0073665C" w:rsidRPr="003B6A92" w:rsidRDefault="0073665C" w:rsidP="00CF254D">
      <w:pPr>
        <w:numPr>
          <w:ilvl w:val="0"/>
          <w:numId w:val="12"/>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Risk Management:</w:t>
      </w:r>
      <w:r w:rsidRPr="003B6A92">
        <w:rPr>
          <w:rFonts w:ascii="Century Gothic" w:eastAsia="Times New Roman" w:hAnsi="Century Gothic" w:cs="Times New Roman"/>
        </w:rPr>
        <w:t xml:space="preserve"> Effective policies help identify risks and outline actions to mitigate them.</w:t>
      </w:r>
    </w:p>
    <w:p w14:paraId="7165D1AF" w14:textId="77777777" w:rsidR="0073665C" w:rsidRPr="003B6A92" w:rsidRDefault="0073665C" w:rsidP="0073665C">
      <w:p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Importance of Business Policy:</w:t>
      </w:r>
    </w:p>
    <w:p w14:paraId="6A2A1E75" w14:textId="77777777" w:rsidR="0073665C" w:rsidRPr="003B6A92" w:rsidRDefault="0073665C" w:rsidP="00CF254D">
      <w:pPr>
        <w:numPr>
          <w:ilvl w:val="0"/>
          <w:numId w:val="13"/>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Provides Clear Guidelines:</w:t>
      </w:r>
      <w:r w:rsidRPr="003B6A92">
        <w:rPr>
          <w:rFonts w:ascii="Century Gothic" w:eastAsia="Times New Roman" w:hAnsi="Century Gothic" w:cs="Times New Roman"/>
        </w:rPr>
        <w:t xml:space="preserve"> It offers a structured approach for managers and employees to follow, reducing ambiguity and mistakes.</w:t>
      </w:r>
    </w:p>
    <w:p w14:paraId="6CDF6051" w14:textId="77777777" w:rsidR="0073665C" w:rsidRPr="003B6A92" w:rsidRDefault="0073665C" w:rsidP="00CF254D">
      <w:pPr>
        <w:numPr>
          <w:ilvl w:val="0"/>
          <w:numId w:val="13"/>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Aligns Organizational Goals:</w:t>
      </w:r>
      <w:r w:rsidRPr="003B6A92">
        <w:rPr>
          <w:rFonts w:ascii="Century Gothic" w:eastAsia="Times New Roman" w:hAnsi="Century Gothic" w:cs="Times New Roman"/>
        </w:rPr>
        <w:t xml:space="preserve"> Policies ensure that everyone in the organization is working towards common goals.</w:t>
      </w:r>
    </w:p>
    <w:p w14:paraId="507F0041" w14:textId="77777777" w:rsidR="0073665C" w:rsidRPr="003B6A92" w:rsidRDefault="0073665C" w:rsidP="00CF254D">
      <w:pPr>
        <w:numPr>
          <w:ilvl w:val="0"/>
          <w:numId w:val="13"/>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Supports Strategic Objectives:</w:t>
      </w:r>
      <w:r w:rsidRPr="003B6A92">
        <w:rPr>
          <w:rFonts w:ascii="Century Gothic" w:eastAsia="Times New Roman" w:hAnsi="Century Gothic" w:cs="Times New Roman"/>
        </w:rPr>
        <w:t xml:space="preserve"> Policies directly support the execution of the company’s long-term strategy, such as expanding into new markets or diversifying product lines.</w:t>
      </w:r>
    </w:p>
    <w:p w14:paraId="3339AF21" w14:textId="77777777" w:rsidR="0073665C" w:rsidRPr="003B6A92" w:rsidRDefault="0073665C" w:rsidP="00CF254D">
      <w:pPr>
        <w:numPr>
          <w:ilvl w:val="0"/>
          <w:numId w:val="13"/>
        </w:num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Improves Efficiency and Effectiveness:</w:t>
      </w:r>
      <w:r w:rsidRPr="003B6A92">
        <w:rPr>
          <w:rFonts w:ascii="Century Gothic" w:eastAsia="Times New Roman" w:hAnsi="Century Gothic" w:cs="Times New Roman"/>
        </w:rPr>
        <w:t xml:space="preserve"> By setting rules and processes, business policies help in optimizing the use of resources.</w:t>
      </w:r>
    </w:p>
    <w:p w14:paraId="1F0397B8" w14:textId="2F3ED6BD" w:rsidR="004157B3" w:rsidRPr="00B36D77" w:rsidRDefault="0073665C" w:rsidP="0073665C">
      <w:pPr>
        <w:spacing w:before="100" w:beforeAutospacing="1" w:after="100" w:afterAutospacing="1" w:line="240" w:lineRule="auto"/>
        <w:jc w:val="both"/>
        <w:rPr>
          <w:rFonts w:ascii="Century Gothic" w:eastAsia="Times New Roman" w:hAnsi="Century Gothic" w:cs="Times New Roman"/>
          <w:color w:val="0000FF"/>
          <w:u w:val="single"/>
        </w:rPr>
      </w:pPr>
      <w:r w:rsidRPr="003B6A92">
        <w:rPr>
          <w:rFonts w:ascii="Century Gothic" w:eastAsia="Times New Roman" w:hAnsi="Century Gothic" w:cs="Times New Roman"/>
          <w:b/>
          <w:bCs/>
        </w:rPr>
        <w:t>Link to further reading:</w:t>
      </w:r>
      <w:r w:rsidRPr="003B6A92">
        <w:rPr>
          <w:rFonts w:ascii="Century Gothic" w:eastAsia="Times New Roman" w:hAnsi="Century Gothic" w:cs="Times New Roman"/>
        </w:rPr>
        <w:t xml:space="preserve"> </w:t>
      </w:r>
      <w:hyperlink r:id="rId27" w:tgtFrame="_new" w:history="1">
        <w:r w:rsidRPr="003B6A92">
          <w:rPr>
            <w:rFonts w:ascii="Century Gothic" w:eastAsia="Times New Roman" w:hAnsi="Century Gothic" w:cs="Times New Roman"/>
            <w:color w:val="0000FF"/>
            <w:u w:val="single"/>
          </w:rPr>
          <w:t>Harvard Business Review - What is Business Policy</w:t>
        </w:r>
      </w:hyperlink>
    </w:p>
    <w:p w14:paraId="7553D066" w14:textId="77777777" w:rsidR="0073665C" w:rsidRPr="003B6A92" w:rsidRDefault="0073665C" w:rsidP="0073665C">
      <w:p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1. What is the primary purpose of business policy in an organization?</w:t>
      </w:r>
    </w:p>
    <w:p w14:paraId="4596ADB5" w14:textId="503692F4" w:rsidR="00B36D77" w:rsidRPr="002A0E54" w:rsidRDefault="0073665C" w:rsidP="0073665C">
      <w:pPr>
        <w:spacing w:before="100" w:beforeAutospacing="1" w:after="100" w:afterAutospacing="1" w:line="240" w:lineRule="auto"/>
        <w:jc w:val="both"/>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Pr="003B6A92">
        <w:rPr>
          <w:rFonts w:ascii="Century Gothic" w:eastAsia="Times New Roman" w:hAnsi="Century Gothic" w:cs="Times New Roman"/>
          <w:color w:val="FF0000"/>
        </w:rPr>
        <w:br/>
        <w:t xml:space="preserve">The primary purpose of business policy is to provide a clear framework for decision-making that aligns with the organization’s long-term strategic goals. It ensures consistency in operations, promotes efficiency, and guides organizational actions across different functions such as marketing, human resources, and finance. Business policy also helps mitigate risks and respond to </w:t>
      </w:r>
      <w:r w:rsidR="004157B3">
        <w:rPr>
          <w:rFonts w:ascii="Century Gothic" w:eastAsia="Times New Roman" w:hAnsi="Century Gothic" w:cs="Times New Roman"/>
          <w:color w:val="FF0000"/>
        </w:rPr>
        <w:t>challenges in a structured way.</w:t>
      </w:r>
    </w:p>
    <w:p w14:paraId="57F8F1D4" w14:textId="24009667" w:rsidR="0073665C" w:rsidRPr="003B6A92" w:rsidRDefault="0073665C" w:rsidP="0073665C">
      <w:pPr>
        <w:spacing w:before="100" w:beforeAutospacing="1" w:after="100" w:afterAutospacing="1" w:line="240" w:lineRule="auto"/>
        <w:jc w:val="both"/>
        <w:rPr>
          <w:rFonts w:ascii="Century Gothic" w:eastAsia="Times New Roman" w:hAnsi="Century Gothic" w:cs="Times New Roman"/>
        </w:rPr>
      </w:pPr>
      <w:r w:rsidRPr="003B6A92">
        <w:rPr>
          <w:rFonts w:ascii="Century Gothic" w:eastAsia="Times New Roman" w:hAnsi="Century Gothic" w:cs="Times New Roman"/>
          <w:b/>
          <w:bCs/>
        </w:rPr>
        <w:t>2. How does business policy contribute to achieving an organization’s strategic objectives?</w:t>
      </w:r>
    </w:p>
    <w:p w14:paraId="04624363" w14:textId="77777777" w:rsidR="0073665C" w:rsidRPr="003B6A92" w:rsidRDefault="0073665C" w:rsidP="0073665C">
      <w:pPr>
        <w:spacing w:before="100" w:beforeAutospacing="1" w:after="100" w:afterAutospacing="1" w:line="240" w:lineRule="auto"/>
        <w:jc w:val="both"/>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Pr="003B6A92">
        <w:rPr>
          <w:rFonts w:ascii="Century Gothic" w:eastAsia="Times New Roman" w:hAnsi="Century Gothic" w:cs="Times New Roman"/>
          <w:color w:val="FF0000"/>
        </w:rPr>
        <w:br/>
        <w:t>Business policy contributes to achieving strategic objectives by creating a coherent and consistent approach to decision-making. It ensures that every action taken across the organization is aligned with the company’s goals, whether it's expanding into new markets, improving customer service, or reducing operational costs. Policies define the boundaries within which decisions are made and help managers prioritize resources towards achieving strategic objectives.</w:t>
      </w:r>
    </w:p>
    <w:p w14:paraId="48BFD99F" w14:textId="7A542A6E" w:rsidR="0073665C" w:rsidRPr="003B6A92" w:rsidRDefault="004157B3" w:rsidP="0073665C">
      <w:pPr>
        <w:spacing w:before="100" w:beforeAutospacing="1" w:after="100" w:afterAutospacing="1" w:line="240" w:lineRule="auto"/>
        <w:jc w:val="both"/>
        <w:rPr>
          <w:rFonts w:ascii="Century Gothic" w:eastAsia="Times New Roman" w:hAnsi="Century Gothic" w:cs="Times New Roman"/>
        </w:rPr>
      </w:pPr>
      <w:r>
        <w:rPr>
          <w:rFonts w:ascii="Century Gothic" w:eastAsia="Times New Roman" w:hAnsi="Century Gothic" w:cs="Times New Roman"/>
          <w:b/>
          <w:bCs/>
        </w:rPr>
        <w:t>3</w:t>
      </w:r>
      <w:r w:rsidR="0073665C" w:rsidRPr="003B6A92">
        <w:rPr>
          <w:rFonts w:ascii="Century Gothic" w:eastAsia="Times New Roman" w:hAnsi="Century Gothic" w:cs="Times New Roman"/>
          <w:b/>
          <w:bCs/>
        </w:rPr>
        <w:t>. How does business policy differ from business strategy?</w:t>
      </w:r>
    </w:p>
    <w:p w14:paraId="113EE100" w14:textId="2354E7DD" w:rsidR="00AB7894" w:rsidRPr="00A8239A" w:rsidRDefault="0073665C" w:rsidP="00A8239A">
      <w:pPr>
        <w:spacing w:before="100" w:beforeAutospacing="1" w:after="100" w:afterAutospacing="1" w:line="240" w:lineRule="auto"/>
        <w:jc w:val="both"/>
        <w:rPr>
          <w:rFonts w:ascii="Century Gothic" w:eastAsia="Times New Roman" w:hAnsi="Century Gothic" w:cs="Times New Roman"/>
          <w:color w:val="FF0000"/>
        </w:rPr>
      </w:pPr>
      <w:r w:rsidRPr="003B6A92">
        <w:rPr>
          <w:rFonts w:ascii="Century Gothic" w:eastAsia="Times New Roman" w:hAnsi="Century Gothic" w:cs="Times New Roman"/>
          <w:b/>
          <w:bCs/>
          <w:color w:val="FF0000"/>
        </w:rPr>
        <w:t>Answer:</w:t>
      </w:r>
      <w:r w:rsidRPr="003B6A92">
        <w:rPr>
          <w:rFonts w:ascii="Century Gothic" w:eastAsia="Times New Roman" w:hAnsi="Century Gothic" w:cs="Times New Roman"/>
          <w:color w:val="FF0000"/>
        </w:rPr>
        <w:br/>
        <w:t xml:space="preserve">Business policy is a framework of guidelines and rules that direct day-to-day decision-making and operations, while business strategy refers to the high-level plan that outlines how an organization intends to achieve its long-term objectives. While strategy defines the “what” and “why,” business policies define the “how” by setting </w:t>
      </w:r>
      <w:r w:rsidRPr="003B6A92">
        <w:rPr>
          <w:rFonts w:ascii="Century Gothic" w:eastAsia="Times New Roman" w:hAnsi="Century Gothic" w:cs="Times New Roman"/>
          <w:color w:val="FF0000"/>
        </w:rPr>
        <w:lastRenderedPageBreak/>
        <w:t>rules and processes for executing the strategy. Policies support the strategic goals by providing guidelines for consistent decision-making across the organization.</w:t>
      </w:r>
      <w:r w:rsidR="00C40EDC">
        <w:rPr>
          <w:rFonts w:ascii="Century Gothic" w:eastAsia="Century Gothic" w:hAnsi="Century Gothic" w:cs="Century Gothic"/>
        </w:rPr>
        <w:t xml:space="preserve">                      </w:t>
      </w:r>
    </w:p>
    <w:p w14:paraId="4A32E660" w14:textId="76CF7EC2" w:rsidR="00A3709C" w:rsidRDefault="00C40EDC" w:rsidP="00B36D77">
      <w:pPr>
        <w:pStyle w:val="Heading2"/>
      </w:pPr>
      <w:bookmarkStart w:id="12" w:name="_Toc186195550"/>
      <w:r>
        <w:t>ACTIVITY 3: PRACTICAL/MINI-PROJECT/WORKSHOP</w:t>
      </w:r>
      <w:bookmarkEnd w:id="12"/>
    </w:p>
    <w:p w14:paraId="30069394" w14:textId="52EC3CBE" w:rsidR="00AB7894" w:rsidRPr="00AB7894" w:rsidRDefault="00AB7894" w:rsidP="00B36D77">
      <w:pPr>
        <w:pStyle w:val="Heading2"/>
        <w:rPr>
          <w:b/>
        </w:rPr>
      </w:pPr>
      <w:bookmarkStart w:id="13" w:name="_Toc186195551"/>
      <w:r>
        <w:rPr>
          <w:rFonts w:eastAsia="Century Gothic" w:cs="Century Gothic"/>
          <w:noProof/>
          <w:sz w:val="22"/>
          <w:szCs w:val="22"/>
          <w:lang w:eastAsia="en-US"/>
        </w:rPr>
        <w:drawing>
          <wp:inline distT="114300" distB="114300" distL="114300" distR="114300" wp14:anchorId="5E76974E" wp14:editId="06977A62">
            <wp:extent cx="547688" cy="547688"/>
            <wp:effectExtent l="0" t="0" r="0" b="0"/>
            <wp:docPr id="49741719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AB7894">
        <w:t xml:space="preserve"> </w:t>
      </w:r>
      <w:r w:rsidRPr="00AB7894">
        <w:rPr>
          <w:b/>
          <w:color w:val="auto"/>
          <w:sz w:val="24"/>
        </w:rPr>
        <w:t>VIDEO 1: D</w:t>
      </w:r>
      <w:r w:rsidRPr="00AB7894">
        <w:rPr>
          <w:b/>
          <w:caps w:val="0"/>
          <w:color w:val="auto"/>
          <w:sz w:val="24"/>
        </w:rPr>
        <w:t>emonstration of practical use of knowledge acquired</w:t>
      </w:r>
      <w:bookmarkEnd w:id="13"/>
    </w:p>
    <w:p w14:paraId="3EB06369" w14:textId="791B9471" w:rsidR="00AB7894" w:rsidRDefault="00AB7894" w:rsidP="00B36D77">
      <w:pPr>
        <w:pStyle w:val="Heading2"/>
        <w:rPr>
          <w:b/>
          <w:sz w:val="24"/>
        </w:rPr>
      </w:pPr>
    </w:p>
    <w:p w14:paraId="1D93FE18" w14:textId="418B9953" w:rsidR="00455020" w:rsidRPr="00F45713" w:rsidRDefault="00455020" w:rsidP="00B36D77">
      <w:pPr>
        <w:pStyle w:val="Heading2"/>
        <w:rPr>
          <w:color w:val="auto"/>
          <w:sz w:val="24"/>
        </w:rPr>
      </w:pPr>
      <w:bookmarkStart w:id="14" w:name="_Toc186195552"/>
      <w:r w:rsidRPr="00455020">
        <w:rPr>
          <w:caps w:val="0"/>
          <w:color w:val="auto"/>
          <w:sz w:val="24"/>
        </w:rPr>
        <w:t xml:space="preserve">Prepare </w:t>
      </w:r>
      <w:r>
        <w:rPr>
          <w:caps w:val="0"/>
          <w:color w:val="auto"/>
          <w:sz w:val="24"/>
        </w:rPr>
        <w:t>a</w:t>
      </w:r>
      <w:r w:rsidRPr="00455020">
        <w:rPr>
          <w:caps w:val="0"/>
          <w:color w:val="auto"/>
          <w:sz w:val="24"/>
        </w:rPr>
        <w:t xml:space="preserve"> short video on why is business policy important.</w:t>
      </w:r>
      <w:bookmarkEnd w:id="14"/>
    </w:p>
    <w:sdt>
      <w:sdtPr>
        <w:tag w:val="goog_rdk_12"/>
        <w:id w:val="-1611427972"/>
        <w:lock w:val="contentLocked"/>
      </w:sdtPr>
      <w:sdtContent>
        <w:tbl>
          <w:tblPr>
            <w:tblStyle w:val="afd"/>
            <w:tblW w:w="9600" w:type="dxa"/>
            <w:tblLayout w:type="fixed"/>
            <w:tblLook w:val="0600" w:firstRow="0" w:lastRow="0" w:firstColumn="0" w:lastColumn="0" w:noHBand="1" w:noVBand="1"/>
          </w:tblPr>
          <w:tblGrid>
            <w:gridCol w:w="1185"/>
            <w:gridCol w:w="8415"/>
          </w:tblGrid>
          <w:tr w:rsidR="00A3709C" w14:paraId="3919F926" w14:textId="77777777">
            <w:tc>
              <w:tcPr>
                <w:tcW w:w="1185" w:type="dxa"/>
                <w:shd w:val="clear" w:color="auto" w:fill="auto"/>
                <w:tcMar>
                  <w:top w:w="0" w:type="dxa"/>
                  <w:left w:w="0" w:type="dxa"/>
                  <w:bottom w:w="0" w:type="dxa"/>
                  <w:right w:w="0" w:type="dxa"/>
                </w:tcMar>
                <w:vAlign w:val="center"/>
              </w:tcPr>
              <w:p w14:paraId="1DBCC2C6" w14:textId="77777777" w:rsidR="00A3709C" w:rsidRDefault="00C40EDC">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665408" behindDoc="0" locked="0" layoutInCell="1" hidden="0" allowOverlap="1" wp14:anchorId="3169F0F3" wp14:editId="484D656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6D88EDDC" w14:textId="77777777" w:rsidR="00A3709C" w:rsidRDefault="00C40EDC">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tbl>
      </w:sdtContent>
    </w:sdt>
    <w:p w14:paraId="1A48AE6D" w14:textId="691124F5" w:rsidR="00786241" w:rsidRPr="00786241" w:rsidRDefault="00786241" w:rsidP="00786241">
      <w:pPr>
        <w:rPr>
          <w:rFonts w:ascii="Century Gothic" w:hAnsi="Century Gothic"/>
          <w:i/>
          <w:iCs/>
          <w:color w:val="FF0000"/>
        </w:rPr>
      </w:pPr>
      <w:r>
        <w:rPr>
          <w:rFonts w:ascii="Century Gothic" w:hAnsi="Century Gothic"/>
          <w:i/>
          <w:iCs/>
          <w:color w:val="FF0000"/>
        </w:rPr>
        <w:t>(Digitizer: hide the answers)</w:t>
      </w:r>
    </w:p>
    <w:p w14:paraId="180F01C3" w14:textId="4C531AA0" w:rsidR="000C5C18" w:rsidRPr="00F45713" w:rsidRDefault="0073665C" w:rsidP="00F45713">
      <w:pPr>
        <w:spacing w:before="100" w:beforeAutospacing="1" w:after="100" w:afterAutospacing="1" w:line="240" w:lineRule="auto"/>
        <w:jc w:val="both"/>
        <w:rPr>
          <w:rFonts w:ascii="Century Gothic" w:eastAsia="Times New Roman" w:hAnsi="Century Gothic" w:cs="Times New Roman"/>
        </w:rPr>
      </w:pPr>
      <w:r w:rsidRPr="003B6A92">
        <w:rPr>
          <w:rFonts w:ascii="Century Gothic" w:hAnsi="Century Gothic" w:cs="Times New Roman"/>
        </w:rPr>
        <w:t xml:space="preserve">Blog on; </w:t>
      </w:r>
      <w:r w:rsidR="00786241" w:rsidRPr="003B6A92">
        <w:rPr>
          <w:rFonts w:ascii="Century Gothic" w:hAnsi="Century Gothic"/>
        </w:rPr>
        <w:t>Business policy provides a structured framework for decision-making, ensures alignment with strategic goals, and helps in optimizing operations</w:t>
      </w:r>
      <w:r w:rsidR="00786241">
        <w:rPr>
          <w:rFonts w:ascii="Century Gothic" w:hAnsi="Century Gothic"/>
        </w:rPr>
        <w:t xml:space="preserve">. </w:t>
      </w:r>
      <w:r w:rsidR="00AB58F7" w:rsidRPr="00413B1F">
        <w:rPr>
          <w:rFonts w:ascii="Century Gothic" w:eastAsia="Times New Roman" w:hAnsi="Century Gothic" w:cs="Times New Roman"/>
        </w:rPr>
        <w:t>How can an organization apply its business policy to improve decision-making processes?</w:t>
      </w:r>
      <w:r w:rsidR="00F45713">
        <w:rPr>
          <w:rFonts w:ascii="Century Gothic" w:eastAsia="Times New Roman" w:hAnsi="Century Gothic" w:cs="Times New Roman"/>
        </w:rPr>
        <w:t xml:space="preserve"> </w:t>
      </w:r>
    </w:p>
    <w:p w14:paraId="29BF4406" w14:textId="3ED54D9B" w:rsidR="00A3709C" w:rsidRDefault="00C40EDC">
      <w:pPr>
        <w:pStyle w:val="Heading2"/>
        <w:spacing w:after="0"/>
        <w:rPr>
          <w:rFonts w:eastAsia="Century Gothic" w:cs="Century Gothic"/>
          <w:sz w:val="22"/>
          <w:szCs w:val="22"/>
        </w:rPr>
      </w:pPr>
      <w:bookmarkStart w:id="15" w:name="_Toc186195553"/>
      <w:r>
        <w:t>REFERENCE LIST AND FURTHER READING</w:t>
      </w:r>
      <w:bookmarkEnd w:id="15"/>
    </w:p>
    <w:p w14:paraId="717B311E" w14:textId="1258195C" w:rsidR="003275CA" w:rsidRPr="00A14E30" w:rsidRDefault="00A14E30" w:rsidP="003275CA">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Textbooks:</w:t>
      </w:r>
    </w:p>
    <w:p w14:paraId="1E18449C" w14:textId="77777777" w:rsidR="003275CA" w:rsidRPr="003B6A92" w:rsidRDefault="003275CA" w:rsidP="00CF254D">
      <w:pPr>
        <w:numPr>
          <w:ilvl w:val="0"/>
          <w:numId w:val="14"/>
        </w:num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b/>
          <w:bCs/>
        </w:rPr>
        <w:t>Grant, R. M.</w:t>
      </w:r>
      <w:r w:rsidRPr="003B6A92">
        <w:rPr>
          <w:rFonts w:ascii="Century Gothic" w:eastAsia="Times New Roman" w:hAnsi="Century Gothic" w:cs="Times New Roman"/>
        </w:rPr>
        <w:t xml:space="preserve"> (2019). </w:t>
      </w:r>
      <w:r w:rsidRPr="003B6A92">
        <w:rPr>
          <w:rFonts w:ascii="Century Gothic" w:eastAsia="Times New Roman" w:hAnsi="Century Gothic" w:cs="Times New Roman"/>
          <w:i/>
          <w:iCs/>
        </w:rPr>
        <w:t>Contemporary Strategy Analysis: Text and Cases Edition</w:t>
      </w:r>
      <w:r w:rsidRPr="003B6A92">
        <w:rPr>
          <w:rFonts w:ascii="Century Gothic" w:eastAsia="Times New Roman" w:hAnsi="Century Gothic" w:cs="Times New Roman"/>
        </w:rPr>
        <w:t xml:space="preserve"> (10th ed.). Wiley..</w:t>
      </w:r>
    </w:p>
    <w:p w14:paraId="240CE020" w14:textId="77777777" w:rsidR="003275CA" w:rsidRPr="003B6A92" w:rsidRDefault="003275CA" w:rsidP="00CF254D">
      <w:pPr>
        <w:numPr>
          <w:ilvl w:val="0"/>
          <w:numId w:val="14"/>
        </w:num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b/>
          <w:bCs/>
        </w:rPr>
        <w:t>Wheelen, T. L., &amp; Hunger, J. D.</w:t>
      </w:r>
      <w:r w:rsidRPr="003B6A92">
        <w:rPr>
          <w:rFonts w:ascii="Century Gothic" w:eastAsia="Times New Roman" w:hAnsi="Century Gothic" w:cs="Times New Roman"/>
        </w:rPr>
        <w:t xml:space="preserve"> (2017). </w:t>
      </w:r>
      <w:r w:rsidRPr="003B6A92">
        <w:rPr>
          <w:rFonts w:ascii="Century Gothic" w:eastAsia="Times New Roman" w:hAnsi="Century Gothic" w:cs="Times New Roman"/>
          <w:i/>
          <w:iCs/>
        </w:rPr>
        <w:t>Strategic Management and Business Policy: Globalization, Innovation, and Sustainability</w:t>
      </w:r>
      <w:r w:rsidRPr="003B6A92">
        <w:rPr>
          <w:rFonts w:ascii="Century Gothic" w:eastAsia="Times New Roman" w:hAnsi="Century Gothic" w:cs="Times New Roman"/>
        </w:rPr>
        <w:t xml:space="preserve"> (15th ed.). Pearson..</w:t>
      </w:r>
    </w:p>
    <w:p w14:paraId="1CFF0218" w14:textId="77777777" w:rsidR="003275CA" w:rsidRPr="003B6A92" w:rsidRDefault="003275CA" w:rsidP="00CF254D">
      <w:pPr>
        <w:numPr>
          <w:ilvl w:val="0"/>
          <w:numId w:val="14"/>
        </w:num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b/>
          <w:bCs/>
        </w:rPr>
        <w:t>Hill, C. W. L., &amp; Jones, G. R.</w:t>
      </w:r>
      <w:r w:rsidRPr="003B6A92">
        <w:rPr>
          <w:rFonts w:ascii="Century Gothic" w:eastAsia="Times New Roman" w:hAnsi="Century Gothic" w:cs="Times New Roman"/>
        </w:rPr>
        <w:t xml:space="preserve"> (2013). </w:t>
      </w:r>
      <w:r w:rsidRPr="003B6A92">
        <w:rPr>
          <w:rFonts w:ascii="Century Gothic" w:eastAsia="Times New Roman" w:hAnsi="Century Gothic" w:cs="Times New Roman"/>
          <w:i/>
          <w:iCs/>
        </w:rPr>
        <w:t>Strategic Management Theory: An Integrated Approach</w:t>
      </w:r>
      <w:r w:rsidRPr="003B6A92">
        <w:rPr>
          <w:rFonts w:ascii="Century Gothic" w:eastAsia="Times New Roman" w:hAnsi="Century Gothic" w:cs="Times New Roman"/>
        </w:rPr>
        <w:t xml:space="preserve"> (10th ed.). Cengage Learning.</w:t>
      </w:r>
    </w:p>
    <w:p w14:paraId="7E001DB8" w14:textId="109F04EC" w:rsidR="003275CA" w:rsidRPr="003B6A92" w:rsidRDefault="00A14E30" w:rsidP="003275CA">
      <w:pPr>
        <w:spacing w:after="0" w:line="240" w:lineRule="auto"/>
        <w:rPr>
          <w:rFonts w:ascii="Century Gothic" w:eastAsia="Times New Roman" w:hAnsi="Century Gothic" w:cs="Times New Roman"/>
        </w:rPr>
      </w:pPr>
      <w:r w:rsidRPr="005832A3">
        <w:rPr>
          <w:rFonts w:ascii="Century Gothic" w:eastAsia="Times New Roman" w:hAnsi="Century Gothic" w:cs="Times New Roman"/>
          <w:b/>
          <w:bCs/>
          <w:color w:val="auto"/>
          <w:spacing w:val="0"/>
          <w:lang w:eastAsia="en-US"/>
        </w:rPr>
        <w:t>Recommended</w:t>
      </w:r>
      <w:r w:rsidRPr="003B6A92">
        <w:rPr>
          <w:rFonts w:ascii="Century Gothic" w:eastAsia="Times New Roman" w:hAnsi="Century Gothic" w:cs="Times New Roman"/>
          <w:b/>
          <w:bCs/>
        </w:rPr>
        <w:t xml:space="preserve"> </w:t>
      </w:r>
      <w:r w:rsidR="003275CA" w:rsidRPr="003B6A92">
        <w:rPr>
          <w:rFonts w:ascii="Century Gothic" w:eastAsia="Times New Roman" w:hAnsi="Century Gothic" w:cs="Times New Roman"/>
          <w:b/>
          <w:bCs/>
        </w:rPr>
        <w:t>Journals</w:t>
      </w:r>
    </w:p>
    <w:p w14:paraId="6581153A" w14:textId="77777777" w:rsidR="003275CA" w:rsidRPr="003B6A92" w:rsidRDefault="003275CA" w:rsidP="00CF254D">
      <w:pPr>
        <w:numPr>
          <w:ilvl w:val="0"/>
          <w:numId w:val="15"/>
        </w:num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b/>
          <w:bCs/>
        </w:rPr>
        <w:t>Journal of Business Policy and Strategy</w:t>
      </w:r>
      <w:r w:rsidRPr="003B6A92">
        <w:rPr>
          <w:rFonts w:ascii="Century Gothic" w:eastAsia="Times New Roman" w:hAnsi="Century Gothic" w:cs="Times New Roman"/>
        </w:rPr>
        <w:br/>
        <w:t>Publisher: Wiley</w:t>
      </w:r>
      <w:r w:rsidRPr="003B6A92">
        <w:rPr>
          <w:rFonts w:ascii="Century Gothic" w:eastAsia="Times New Roman" w:hAnsi="Century Gothic" w:cs="Times New Roman"/>
        </w:rPr>
        <w:br/>
        <w:t xml:space="preserve">URL: </w:t>
      </w:r>
      <w:hyperlink r:id="rId29" w:tgtFrame="_new" w:history="1">
        <w:r w:rsidRPr="003B6A92">
          <w:rPr>
            <w:rFonts w:ascii="Century Gothic" w:eastAsia="Times New Roman" w:hAnsi="Century Gothic" w:cs="Times New Roman"/>
            <w:color w:val="0000FF"/>
            <w:u w:val="single"/>
          </w:rPr>
          <w:t>https://onlinelibrary.wiley.com/journal/21527103</w:t>
        </w:r>
      </w:hyperlink>
      <w:r w:rsidRPr="003B6A92">
        <w:rPr>
          <w:rFonts w:ascii="Century Gothic" w:eastAsia="Times New Roman" w:hAnsi="Century Gothic" w:cs="Times New Roman"/>
        </w:rPr>
        <w:t>.</w:t>
      </w:r>
    </w:p>
    <w:p w14:paraId="241835CD" w14:textId="77777777" w:rsidR="003275CA" w:rsidRPr="003B6A92" w:rsidRDefault="003275CA" w:rsidP="00CF254D">
      <w:pPr>
        <w:numPr>
          <w:ilvl w:val="0"/>
          <w:numId w:val="15"/>
        </w:numPr>
        <w:spacing w:before="100" w:beforeAutospacing="1" w:after="100" w:afterAutospacing="1" w:line="240" w:lineRule="auto"/>
        <w:rPr>
          <w:rFonts w:ascii="Century Gothic" w:eastAsia="Times New Roman" w:hAnsi="Century Gothic" w:cs="Times New Roman"/>
        </w:rPr>
      </w:pPr>
      <w:r w:rsidRPr="003B6A92">
        <w:rPr>
          <w:rFonts w:ascii="Century Gothic" w:eastAsia="Times New Roman" w:hAnsi="Century Gothic" w:cs="Times New Roman"/>
          <w:b/>
          <w:bCs/>
        </w:rPr>
        <w:t>Strategic Management Journal</w:t>
      </w:r>
      <w:r w:rsidRPr="003B6A92">
        <w:rPr>
          <w:rFonts w:ascii="Century Gothic" w:eastAsia="Times New Roman" w:hAnsi="Century Gothic" w:cs="Times New Roman"/>
        </w:rPr>
        <w:br/>
        <w:t>Publisher: Wiley</w:t>
      </w:r>
      <w:r w:rsidRPr="003B6A92">
        <w:rPr>
          <w:rFonts w:ascii="Century Gothic" w:eastAsia="Times New Roman" w:hAnsi="Century Gothic" w:cs="Times New Roman"/>
        </w:rPr>
        <w:br/>
        <w:t xml:space="preserve">URL: </w:t>
      </w:r>
      <w:hyperlink r:id="rId30" w:tgtFrame="_new" w:history="1">
        <w:r w:rsidRPr="003B6A92">
          <w:rPr>
            <w:rFonts w:ascii="Century Gothic" w:eastAsia="Times New Roman" w:hAnsi="Century Gothic" w:cs="Times New Roman"/>
            <w:color w:val="0000FF"/>
            <w:u w:val="single"/>
          </w:rPr>
          <w:t>https://onlinelibrary.wiley.com/journal/10970266</w:t>
        </w:r>
      </w:hyperlink>
      <w:r w:rsidRPr="003B6A92">
        <w:rPr>
          <w:rFonts w:ascii="Century Gothic" w:eastAsia="Times New Roman" w:hAnsi="Century Gothic" w:cs="Times New Roman"/>
        </w:rPr>
        <w:t>.</w:t>
      </w:r>
    </w:p>
    <w:p w14:paraId="3B1F96F2" w14:textId="77777777" w:rsidR="004157B3" w:rsidRDefault="003275CA" w:rsidP="004157B3">
      <w:pPr>
        <w:ind w:left="720" w:hanging="360"/>
        <w:rPr>
          <w:rFonts w:ascii="Century Gothic" w:eastAsia="Times New Roman" w:hAnsi="Century Gothic" w:cs="Times New Roman"/>
        </w:rPr>
      </w:pPr>
      <w:r w:rsidRPr="003B6A92">
        <w:rPr>
          <w:rFonts w:ascii="Century Gothic" w:eastAsia="Times New Roman" w:hAnsi="Century Gothic" w:cs="Times New Roman"/>
          <w:bCs/>
        </w:rPr>
        <w:lastRenderedPageBreak/>
        <w:t>3</w:t>
      </w:r>
      <w:r w:rsidRPr="003B6A92">
        <w:rPr>
          <w:rFonts w:ascii="Century Gothic" w:eastAsia="Times New Roman" w:hAnsi="Century Gothic" w:cs="Times New Roman"/>
          <w:b/>
          <w:bCs/>
        </w:rPr>
        <w:tab/>
        <w:t>Journal of Management</w:t>
      </w:r>
      <w:r w:rsidRPr="003B6A92">
        <w:rPr>
          <w:rFonts w:ascii="Century Gothic" w:eastAsia="Times New Roman" w:hAnsi="Century Gothic" w:cs="Times New Roman"/>
        </w:rPr>
        <w:br/>
        <w:t>Publisher: Sage Publications</w:t>
      </w:r>
      <w:r w:rsidRPr="003B6A92">
        <w:rPr>
          <w:rFonts w:ascii="Century Gothic" w:eastAsia="Times New Roman" w:hAnsi="Century Gothic" w:cs="Times New Roman"/>
        </w:rPr>
        <w:br/>
        <w:t xml:space="preserve">URL: </w:t>
      </w:r>
      <w:hyperlink r:id="rId31" w:history="1">
        <w:r w:rsidR="004157B3" w:rsidRPr="00FF3191">
          <w:rPr>
            <w:rStyle w:val="Hyperlink"/>
            <w:rFonts w:ascii="Century Gothic" w:eastAsia="Times New Roman" w:hAnsi="Century Gothic" w:cs="Times New Roman"/>
          </w:rPr>
          <w:t>https://journals.sagepub.com/home/jom</w:t>
        </w:r>
      </w:hyperlink>
    </w:p>
    <w:p w14:paraId="61462B38" w14:textId="675B7836" w:rsidR="004157B3" w:rsidRPr="004157B3" w:rsidRDefault="004157B3" w:rsidP="004157B3">
      <w:pPr>
        <w:rPr>
          <w:rFonts w:ascii="Century Gothic" w:eastAsia="Times New Roman" w:hAnsi="Century Gothic" w:cs="Times New Roman"/>
        </w:rPr>
      </w:pPr>
      <w:r w:rsidRPr="00426179">
        <w:rPr>
          <w:rFonts w:ascii="Century Gothic" w:eastAsia="Times New Roman" w:hAnsi="Century Gothic" w:cs="Times New Roman"/>
          <w:b/>
          <w:bCs/>
          <w:sz w:val="27"/>
          <w:szCs w:val="27"/>
        </w:rPr>
        <w:t>Open Educational Resources (OERs)</w:t>
      </w:r>
    </w:p>
    <w:p w14:paraId="5BF4E0EE" w14:textId="77777777" w:rsidR="004157B3" w:rsidRPr="00426179" w:rsidRDefault="004157B3" w:rsidP="00CF254D">
      <w:pPr>
        <w:numPr>
          <w:ilvl w:val="0"/>
          <w:numId w:val="122"/>
        </w:numPr>
        <w:spacing w:before="100" w:beforeAutospacing="1" w:after="100" w:afterAutospacing="1" w:line="240" w:lineRule="auto"/>
        <w:rPr>
          <w:rFonts w:ascii="Century Gothic" w:eastAsia="Times New Roman" w:hAnsi="Century Gothic" w:cs="Times New Roman"/>
        </w:rPr>
      </w:pPr>
      <w:r w:rsidRPr="00426179">
        <w:rPr>
          <w:rFonts w:ascii="Century Gothic" w:eastAsia="Times New Roman" w:hAnsi="Century Gothic" w:cs="Times New Roman"/>
          <w:b/>
          <w:bCs/>
        </w:rPr>
        <w:t>OpenStax.</w:t>
      </w:r>
      <w:r w:rsidRPr="00426179">
        <w:rPr>
          <w:rFonts w:ascii="Century Gothic" w:eastAsia="Times New Roman" w:hAnsi="Century Gothic" w:cs="Times New Roman"/>
        </w:rPr>
        <w:t xml:space="preserve"> (2019). </w:t>
      </w:r>
      <w:r w:rsidRPr="00426179">
        <w:rPr>
          <w:rFonts w:ascii="Century Gothic" w:eastAsia="Times New Roman" w:hAnsi="Century Gothic" w:cs="Times New Roman"/>
          <w:i/>
          <w:iCs/>
        </w:rPr>
        <w:t>Principles of Management</w:t>
      </w:r>
      <w:r w:rsidRPr="00426179">
        <w:rPr>
          <w:rFonts w:ascii="Century Gothic" w:eastAsia="Times New Roman" w:hAnsi="Century Gothic" w:cs="Times New Roman"/>
        </w:rPr>
        <w:t xml:space="preserve"> (2nd ed.).</w:t>
      </w:r>
      <w:r w:rsidRPr="00426179">
        <w:rPr>
          <w:rFonts w:ascii="Century Gothic" w:eastAsia="Times New Roman" w:hAnsi="Century Gothic" w:cs="Times New Roman"/>
        </w:rPr>
        <w:br/>
        <w:t>URL: https://openstax.org/books/principles-of-management-2e</w:t>
      </w:r>
      <w:r w:rsidRPr="00426179">
        <w:rPr>
          <w:rFonts w:ascii="Century Gothic" w:eastAsia="Times New Roman" w:hAnsi="Century Gothic" w:cs="Times New Roman"/>
        </w:rPr>
        <w:br/>
        <w:t>This free, peer-reviewed textbook includes sections on business policy, strategic planning, and how an organization's vision and mission are foundational to formulating policy.</w:t>
      </w:r>
    </w:p>
    <w:p w14:paraId="5C65EDAA" w14:textId="77777777" w:rsidR="004157B3" w:rsidRPr="00426179" w:rsidRDefault="004157B3" w:rsidP="00CF254D">
      <w:pPr>
        <w:numPr>
          <w:ilvl w:val="0"/>
          <w:numId w:val="122"/>
        </w:numPr>
        <w:spacing w:before="100" w:beforeAutospacing="1" w:after="100" w:afterAutospacing="1" w:line="240" w:lineRule="auto"/>
        <w:rPr>
          <w:rFonts w:ascii="Century Gothic" w:eastAsia="Times New Roman" w:hAnsi="Century Gothic" w:cs="Times New Roman"/>
        </w:rPr>
      </w:pPr>
      <w:r w:rsidRPr="00426179">
        <w:rPr>
          <w:rFonts w:ascii="Century Gothic" w:eastAsia="Times New Roman" w:hAnsi="Century Gothic" w:cs="Times New Roman"/>
          <w:b/>
          <w:bCs/>
        </w:rPr>
        <w:t>Saylor Academy.</w:t>
      </w:r>
      <w:r w:rsidRPr="00426179">
        <w:rPr>
          <w:rFonts w:ascii="Century Gothic" w:eastAsia="Times New Roman" w:hAnsi="Century Gothic" w:cs="Times New Roman"/>
        </w:rPr>
        <w:t xml:space="preserve"> (n.d.). </w:t>
      </w:r>
      <w:r w:rsidRPr="00426179">
        <w:rPr>
          <w:rFonts w:ascii="Century Gothic" w:eastAsia="Times New Roman" w:hAnsi="Century Gothic" w:cs="Times New Roman"/>
          <w:i/>
          <w:iCs/>
        </w:rPr>
        <w:t>Strategic Management</w:t>
      </w:r>
      <w:r w:rsidRPr="00426179">
        <w:rPr>
          <w:rFonts w:ascii="Century Gothic" w:eastAsia="Times New Roman" w:hAnsi="Century Gothic" w:cs="Times New Roman"/>
        </w:rPr>
        <w:t>.</w:t>
      </w:r>
      <w:r w:rsidRPr="00426179">
        <w:rPr>
          <w:rFonts w:ascii="Century Gothic" w:eastAsia="Times New Roman" w:hAnsi="Century Gothic" w:cs="Times New Roman"/>
        </w:rPr>
        <w:br/>
        <w:t>URL: https://learn.saylor.org/course/view.php?id=69</w:t>
      </w:r>
      <w:r w:rsidRPr="00426179">
        <w:rPr>
          <w:rFonts w:ascii="Century Gothic" w:eastAsia="Times New Roman" w:hAnsi="Century Gothic" w:cs="Times New Roman"/>
        </w:rPr>
        <w:br/>
        <w:t>This free course offers comprehensive material on the basics of strategic management and includes key lessons on the role of business policies in organizational success.</w:t>
      </w:r>
    </w:p>
    <w:p w14:paraId="2D1AA445" w14:textId="6F2ED314" w:rsidR="004157B3" w:rsidRPr="009B7812" w:rsidRDefault="004157B3" w:rsidP="00CF254D">
      <w:pPr>
        <w:numPr>
          <w:ilvl w:val="0"/>
          <w:numId w:val="122"/>
        </w:numPr>
        <w:spacing w:before="100" w:beforeAutospacing="1" w:after="100" w:afterAutospacing="1" w:line="240" w:lineRule="auto"/>
        <w:rPr>
          <w:rFonts w:ascii="Century Gothic" w:eastAsia="Times New Roman" w:hAnsi="Century Gothic" w:cs="Times New Roman"/>
        </w:rPr>
      </w:pPr>
      <w:r w:rsidRPr="00426179">
        <w:rPr>
          <w:rFonts w:ascii="Century Gothic" w:eastAsia="Times New Roman" w:hAnsi="Century Gothic" w:cs="Times New Roman"/>
          <w:b/>
          <w:bCs/>
        </w:rPr>
        <w:t>MIT OpenCourseWare.</w:t>
      </w:r>
      <w:r w:rsidRPr="00426179">
        <w:rPr>
          <w:rFonts w:ascii="Century Gothic" w:eastAsia="Times New Roman" w:hAnsi="Century Gothic" w:cs="Times New Roman"/>
        </w:rPr>
        <w:t xml:space="preserve"> (n.d.). </w:t>
      </w:r>
      <w:r w:rsidRPr="00426179">
        <w:rPr>
          <w:rFonts w:ascii="Century Gothic" w:eastAsia="Times New Roman" w:hAnsi="Century Gothic" w:cs="Times New Roman"/>
          <w:i/>
          <w:iCs/>
        </w:rPr>
        <w:t>Strategic Management</w:t>
      </w:r>
      <w:r w:rsidRPr="00426179">
        <w:rPr>
          <w:rFonts w:ascii="Century Gothic" w:eastAsia="Times New Roman" w:hAnsi="Century Gothic" w:cs="Times New Roman"/>
        </w:rPr>
        <w:t xml:space="preserve"> (15.902).</w:t>
      </w:r>
      <w:r w:rsidRPr="00426179">
        <w:rPr>
          <w:rFonts w:ascii="Century Gothic" w:eastAsia="Times New Roman" w:hAnsi="Century Gothic" w:cs="Times New Roman"/>
        </w:rPr>
        <w:br/>
        <w:t>URL: https://ocw.mit.edu/courses/sloan-school-of-management/15-902-strategic-management-fall-2003/</w:t>
      </w:r>
      <w:r w:rsidRPr="00426179">
        <w:rPr>
          <w:rFonts w:ascii="Century Gothic" w:eastAsia="Times New Roman" w:hAnsi="Century Gothic" w:cs="Times New Roman"/>
        </w:rPr>
        <w:br/>
        <w:t>This OER course from MIT covers strategic management topics, including the development of business policies and frameworks for analysis, such as mission, vision, and values.</w:t>
      </w:r>
    </w:p>
    <w:p w14:paraId="4C6741F3" w14:textId="43A20D0D" w:rsidR="00A3709C" w:rsidRDefault="00C40EDC">
      <w:pPr>
        <w:spacing w:before="0" w:after="0" w:line="240" w:lineRule="auto"/>
        <w:jc w:val="both"/>
        <w:rPr>
          <w:rFonts w:ascii="Century Gothic" w:eastAsia="Century Gothic" w:hAnsi="Century Gothic" w:cs="Century Gothic"/>
          <w:sz w:val="22"/>
          <w:szCs w:val="22"/>
        </w:rPr>
      </w:pPr>
      <w:r>
        <w:rPr>
          <w:noProof/>
          <w:lang w:eastAsia="en-US"/>
        </w:rPr>
        <w:drawing>
          <wp:anchor distT="0" distB="0" distL="114300" distR="114300" simplePos="0" relativeHeight="251667456" behindDoc="0" locked="0" layoutInCell="1" hidden="0" allowOverlap="1" wp14:anchorId="58B48871" wp14:editId="20E348DE">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p>
    <w:p w14:paraId="3059DB7F" w14:textId="77777777" w:rsidR="00A3709C" w:rsidRDefault="00A3709C">
      <w:pPr>
        <w:spacing w:before="0" w:after="0" w:line="240" w:lineRule="auto"/>
        <w:rPr>
          <w:rFonts w:ascii="Century Gothic" w:eastAsia="Century Gothic" w:hAnsi="Century Gothic" w:cs="Century Gothic"/>
          <w:sz w:val="22"/>
          <w:szCs w:val="22"/>
        </w:rPr>
      </w:pPr>
    </w:p>
    <w:p w14:paraId="02467746" w14:textId="77777777" w:rsidR="00A3709C" w:rsidRDefault="00C40EDC">
      <w:pPr>
        <w:pStyle w:val="Heading3"/>
        <w:keepLines w:val="0"/>
        <w:spacing w:after="0"/>
        <w:ind w:left="720" w:hanging="720"/>
        <w:rPr>
          <w:sz w:val="32"/>
          <w:szCs w:val="32"/>
        </w:rPr>
      </w:pPr>
      <w:bookmarkStart w:id="16" w:name="_Toc186195554"/>
      <w:r>
        <w:rPr>
          <w:sz w:val="32"/>
          <w:szCs w:val="32"/>
        </w:rPr>
        <w:t>END OF MODULE ASSESSMENT 1.2</w:t>
      </w:r>
      <w:bookmarkEnd w:id="16"/>
    </w:p>
    <w:p w14:paraId="0928AB07" w14:textId="5547624E" w:rsidR="00AB58F7" w:rsidRPr="00413B1F" w:rsidRDefault="000C5C18" w:rsidP="00AB58F7">
      <w:pPr>
        <w:spacing w:before="100" w:beforeAutospacing="1" w:after="100" w:afterAutospacing="1" w:line="240" w:lineRule="auto"/>
        <w:outlineLvl w:val="3"/>
        <w:rPr>
          <w:rFonts w:ascii="Century Gothic" w:eastAsia="Times New Roman" w:hAnsi="Century Gothic" w:cs="Times New Roman"/>
          <w:b/>
          <w:bCs/>
        </w:rPr>
      </w:pPr>
      <w:r>
        <w:rPr>
          <w:rFonts w:ascii="Century Gothic" w:eastAsia="Times New Roman" w:hAnsi="Century Gothic" w:cs="Times New Roman"/>
          <w:b/>
          <w:bCs/>
        </w:rPr>
        <w:t>Part 1</w:t>
      </w:r>
      <w:r w:rsidR="003275CA" w:rsidRPr="00EB3A51">
        <w:rPr>
          <w:rFonts w:ascii="Century Gothic" w:eastAsia="Times New Roman" w:hAnsi="Century Gothic" w:cs="Times New Roman"/>
          <w:b/>
          <w:bCs/>
        </w:rPr>
        <w:t>: Short-Answer Questions</w:t>
      </w:r>
    </w:p>
    <w:p w14:paraId="7835DBCB" w14:textId="77777777" w:rsidR="00AB58F7" w:rsidRPr="00413B1F" w:rsidRDefault="00AB58F7" w:rsidP="00AB58F7">
      <w:pPr>
        <w:spacing w:before="100" w:beforeAutospacing="1" w:after="100" w:afterAutospacing="1" w:line="240" w:lineRule="auto"/>
        <w:jc w:val="both"/>
        <w:outlineLvl w:val="2"/>
        <w:rPr>
          <w:rFonts w:ascii="Century Gothic" w:eastAsia="Times New Roman" w:hAnsi="Century Gothic" w:cs="Times New Roman"/>
          <w:b/>
          <w:bCs/>
          <w:sz w:val="27"/>
          <w:szCs w:val="27"/>
        </w:rPr>
      </w:pPr>
      <w:r w:rsidRPr="00413B1F">
        <w:rPr>
          <w:rFonts w:ascii="Century Gothic" w:eastAsia="Times New Roman" w:hAnsi="Century Gothic" w:cs="Times New Roman"/>
          <w:b/>
          <w:bCs/>
          <w:sz w:val="27"/>
          <w:szCs w:val="27"/>
        </w:rPr>
        <w:t>1. Remember (Recall basic facts and definitions)</w:t>
      </w:r>
    </w:p>
    <w:p w14:paraId="453DFA0D" w14:textId="77777777" w:rsidR="00AB58F7" w:rsidRPr="00413B1F" w:rsidRDefault="00AB58F7" w:rsidP="00CF254D">
      <w:pPr>
        <w:numPr>
          <w:ilvl w:val="0"/>
          <w:numId w:val="124"/>
        </w:numPr>
        <w:spacing w:before="100" w:beforeAutospacing="1" w:after="100" w:afterAutospacing="1" w:line="240" w:lineRule="auto"/>
        <w:jc w:val="both"/>
        <w:rPr>
          <w:rFonts w:ascii="Century Gothic" w:eastAsia="Times New Roman" w:hAnsi="Century Gothic" w:cs="Times New Roman"/>
        </w:rPr>
      </w:pPr>
      <w:r w:rsidRPr="00413B1F">
        <w:rPr>
          <w:rFonts w:ascii="Century Gothic" w:eastAsia="Times New Roman" w:hAnsi="Century Gothic" w:cs="Times New Roman"/>
          <w:b/>
          <w:bCs/>
        </w:rPr>
        <w:t>Question</w:t>
      </w:r>
      <w:r w:rsidRPr="00413B1F">
        <w:rPr>
          <w:rFonts w:ascii="Century Gothic" w:eastAsia="Times New Roman" w:hAnsi="Century Gothic" w:cs="Times New Roman"/>
        </w:rPr>
        <w:t>: What is the definition of business policy?</w:t>
      </w:r>
    </w:p>
    <w:p w14:paraId="1093F407" w14:textId="4EB02B40" w:rsidR="00AB58F7" w:rsidRPr="00413B1F" w:rsidRDefault="00AB58F7" w:rsidP="00CF254D">
      <w:pPr>
        <w:numPr>
          <w:ilvl w:val="1"/>
          <w:numId w:val="124"/>
        </w:numPr>
        <w:spacing w:before="100" w:beforeAutospacing="1" w:after="100" w:afterAutospacing="1" w:line="240" w:lineRule="auto"/>
        <w:jc w:val="both"/>
        <w:rPr>
          <w:rFonts w:ascii="Century Gothic" w:eastAsia="Times New Roman" w:hAnsi="Century Gothic" w:cs="Times New Roman"/>
          <w:color w:val="FF0000"/>
        </w:rPr>
      </w:pPr>
      <w:r w:rsidRPr="00413B1F">
        <w:rPr>
          <w:rFonts w:ascii="Century Gothic" w:eastAsia="Times New Roman" w:hAnsi="Century Gothic" w:cs="Times New Roman"/>
          <w:b/>
          <w:bCs/>
          <w:color w:val="FF0000"/>
        </w:rPr>
        <w:t>Answer</w:t>
      </w:r>
      <w:r w:rsidRPr="00413B1F">
        <w:rPr>
          <w:rFonts w:ascii="Century Gothic" w:eastAsia="Times New Roman" w:hAnsi="Century Gothic" w:cs="Times New Roman"/>
          <w:color w:val="FF0000"/>
        </w:rPr>
        <w:t>: Business policy refers to the principles, rules, and guidelines formulated by an organization to direct and control its business activities and decisions.</w:t>
      </w:r>
      <w:r w:rsidRPr="00413B1F">
        <w:rPr>
          <w:rFonts w:ascii="Century Gothic" w:eastAsia="Times New Roman" w:hAnsi="Century Gothic" w:cs="Times New Roman"/>
        </w:rPr>
        <w:t>.</w:t>
      </w:r>
    </w:p>
    <w:p w14:paraId="1705764E" w14:textId="33423279" w:rsidR="00AB58F7" w:rsidRPr="00413B1F" w:rsidRDefault="00AB58F7" w:rsidP="00AB58F7">
      <w:pPr>
        <w:spacing w:before="100" w:beforeAutospacing="1" w:after="100" w:afterAutospacing="1" w:line="240" w:lineRule="auto"/>
        <w:jc w:val="both"/>
        <w:outlineLvl w:val="2"/>
        <w:rPr>
          <w:rFonts w:ascii="Century Gothic" w:eastAsia="Times New Roman" w:hAnsi="Century Gothic" w:cs="Times New Roman"/>
          <w:b/>
          <w:bCs/>
          <w:sz w:val="27"/>
          <w:szCs w:val="27"/>
        </w:rPr>
      </w:pPr>
      <w:r>
        <w:rPr>
          <w:rFonts w:ascii="Century Gothic" w:eastAsia="Times New Roman" w:hAnsi="Century Gothic" w:cs="Times New Roman"/>
          <w:b/>
          <w:bCs/>
          <w:sz w:val="27"/>
          <w:szCs w:val="27"/>
        </w:rPr>
        <w:t>2</w:t>
      </w:r>
      <w:r w:rsidRPr="00413B1F">
        <w:rPr>
          <w:rFonts w:ascii="Century Gothic" w:eastAsia="Times New Roman" w:hAnsi="Century Gothic" w:cs="Times New Roman"/>
          <w:b/>
          <w:bCs/>
          <w:sz w:val="27"/>
          <w:szCs w:val="27"/>
        </w:rPr>
        <w:t>. Analyze (Break down concepts into components)</w:t>
      </w:r>
    </w:p>
    <w:p w14:paraId="479845EF" w14:textId="77777777" w:rsidR="00AB58F7" w:rsidRPr="00413B1F" w:rsidRDefault="00AB58F7" w:rsidP="00CF254D">
      <w:pPr>
        <w:numPr>
          <w:ilvl w:val="0"/>
          <w:numId w:val="125"/>
        </w:numPr>
        <w:spacing w:before="100" w:beforeAutospacing="1" w:after="100" w:afterAutospacing="1" w:line="240" w:lineRule="auto"/>
        <w:jc w:val="both"/>
        <w:rPr>
          <w:rFonts w:ascii="Century Gothic" w:eastAsia="Times New Roman" w:hAnsi="Century Gothic" w:cs="Times New Roman"/>
        </w:rPr>
      </w:pPr>
      <w:r w:rsidRPr="00413B1F">
        <w:rPr>
          <w:rFonts w:ascii="Century Gothic" w:eastAsia="Times New Roman" w:hAnsi="Century Gothic" w:cs="Times New Roman"/>
          <w:b/>
          <w:bCs/>
        </w:rPr>
        <w:t>Question</w:t>
      </w:r>
      <w:r w:rsidRPr="00413B1F">
        <w:rPr>
          <w:rFonts w:ascii="Century Gothic" w:eastAsia="Times New Roman" w:hAnsi="Century Gothic" w:cs="Times New Roman"/>
        </w:rPr>
        <w:t>: What are the key components that make up a business policy framework?</w:t>
      </w:r>
    </w:p>
    <w:p w14:paraId="37BFB31F" w14:textId="77777777" w:rsidR="00AB58F7" w:rsidRPr="00413B1F" w:rsidRDefault="00AB58F7" w:rsidP="00CF254D">
      <w:pPr>
        <w:numPr>
          <w:ilvl w:val="1"/>
          <w:numId w:val="125"/>
        </w:numPr>
        <w:spacing w:before="100" w:beforeAutospacing="1" w:after="100" w:afterAutospacing="1" w:line="240" w:lineRule="auto"/>
        <w:jc w:val="both"/>
        <w:rPr>
          <w:rFonts w:ascii="Century Gothic" w:eastAsia="Times New Roman" w:hAnsi="Century Gothic" w:cs="Times New Roman"/>
          <w:color w:val="FF0000"/>
        </w:rPr>
      </w:pPr>
      <w:r w:rsidRPr="00413B1F">
        <w:rPr>
          <w:rFonts w:ascii="Century Gothic" w:eastAsia="Times New Roman" w:hAnsi="Century Gothic" w:cs="Times New Roman"/>
          <w:b/>
          <w:bCs/>
          <w:color w:val="FF0000"/>
        </w:rPr>
        <w:t>Answer</w:t>
      </w:r>
      <w:r w:rsidRPr="00413B1F">
        <w:rPr>
          <w:rFonts w:ascii="Century Gothic" w:eastAsia="Times New Roman" w:hAnsi="Century Gothic" w:cs="Times New Roman"/>
          <w:color w:val="FF0000"/>
        </w:rPr>
        <w:t>: The key components of a business policy framework typically include the mission statement, vision statement, core values, strategic goals, and guidelines for decision-making.</w:t>
      </w:r>
    </w:p>
    <w:p w14:paraId="5047892C" w14:textId="53566C15" w:rsidR="00AB58F7" w:rsidRPr="00413B1F" w:rsidRDefault="00AB58F7" w:rsidP="00AB58F7">
      <w:pPr>
        <w:spacing w:before="100" w:beforeAutospacing="1" w:after="100" w:afterAutospacing="1" w:line="240" w:lineRule="auto"/>
        <w:jc w:val="both"/>
        <w:outlineLvl w:val="2"/>
        <w:rPr>
          <w:rFonts w:ascii="Century Gothic" w:eastAsia="Times New Roman" w:hAnsi="Century Gothic" w:cs="Times New Roman"/>
          <w:b/>
          <w:bCs/>
          <w:sz w:val="27"/>
          <w:szCs w:val="27"/>
        </w:rPr>
      </w:pPr>
      <w:r>
        <w:rPr>
          <w:rFonts w:ascii="Century Gothic" w:eastAsia="Times New Roman" w:hAnsi="Century Gothic" w:cs="Times New Roman"/>
          <w:b/>
          <w:bCs/>
          <w:sz w:val="27"/>
          <w:szCs w:val="27"/>
        </w:rPr>
        <w:t>3</w:t>
      </w:r>
      <w:r w:rsidRPr="00413B1F">
        <w:rPr>
          <w:rFonts w:ascii="Century Gothic" w:eastAsia="Times New Roman" w:hAnsi="Century Gothic" w:cs="Times New Roman"/>
          <w:b/>
          <w:bCs/>
          <w:sz w:val="27"/>
          <w:szCs w:val="27"/>
        </w:rPr>
        <w:t>. Evaluate (Assess the importance or effectiveness)</w:t>
      </w:r>
    </w:p>
    <w:p w14:paraId="63663FD0" w14:textId="77777777" w:rsidR="00AB58F7" w:rsidRPr="00413B1F" w:rsidRDefault="00AB58F7" w:rsidP="00CF254D">
      <w:pPr>
        <w:numPr>
          <w:ilvl w:val="0"/>
          <w:numId w:val="123"/>
        </w:numPr>
        <w:spacing w:before="100" w:beforeAutospacing="1" w:after="100" w:afterAutospacing="1" w:line="240" w:lineRule="auto"/>
        <w:jc w:val="both"/>
        <w:rPr>
          <w:rFonts w:ascii="Century Gothic" w:eastAsia="Times New Roman" w:hAnsi="Century Gothic" w:cs="Times New Roman"/>
        </w:rPr>
      </w:pPr>
      <w:r w:rsidRPr="00413B1F">
        <w:rPr>
          <w:rFonts w:ascii="Century Gothic" w:eastAsia="Times New Roman" w:hAnsi="Century Gothic" w:cs="Times New Roman"/>
          <w:b/>
          <w:bCs/>
        </w:rPr>
        <w:lastRenderedPageBreak/>
        <w:t>Question</w:t>
      </w:r>
      <w:r w:rsidRPr="00413B1F">
        <w:rPr>
          <w:rFonts w:ascii="Century Gothic" w:eastAsia="Times New Roman" w:hAnsi="Century Gothic" w:cs="Times New Roman"/>
        </w:rPr>
        <w:t>: Why is having a clear business policy important for an organization's long-term success?</w:t>
      </w:r>
    </w:p>
    <w:p w14:paraId="64AAFECE" w14:textId="77777777" w:rsidR="00AB58F7" w:rsidRPr="00413B1F" w:rsidRDefault="00AB58F7" w:rsidP="00CF254D">
      <w:pPr>
        <w:numPr>
          <w:ilvl w:val="1"/>
          <w:numId w:val="123"/>
        </w:numPr>
        <w:spacing w:before="100" w:beforeAutospacing="1" w:after="100" w:afterAutospacing="1" w:line="240" w:lineRule="auto"/>
        <w:jc w:val="both"/>
        <w:rPr>
          <w:rFonts w:ascii="Century Gothic" w:eastAsia="Times New Roman" w:hAnsi="Century Gothic" w:cs="Times New Roman"/>
          <w:color w:val="FF0000"/>
        </w:rPr>
      </w:pPr>
      <w:r w:rsidRPr="00413B1F">
        <w:rPr>
          <w:rFonts w:ascii="Century Gothic" w:eastAsia="Times New Roman" w:hAnsi="Century Gothic" w:cs="Times New Roman"/>
          <w:b/>
          <w:bCs/>
          <w:color w:val="FF0000"/>
        </w:rPr>
        <w:t>Answer</w:t>
      </w:r>
      <w:r w:rsidRPr="00413B1F">
        <w:rPr>
          <w:rFonts w:ascii="Century Gothic" w:eastAsia="Times New Roman" w:hAnsi="Century Gothic" w:cs="Times New Roman"/>
          <w:color w:val="FF0000"/>
        </w:rPr>
        <w:t>: A clear business policy provides structure, ensures alignment of actions with organizational goals, and helps manage risks, thereby contributing to stability, growth, and long-term success.</w:t>
      </w:r>
    </w:p>
    <w:p w14:paraId="0EFE026D" w14:textId="77777777" w:rsidR="00AB58F7" w:rsidRPr="00413B1F" w:rsidRDefault="00AB58F7" w:rsidP="00AB58F7">
      <w:pPr>
        <w:spacing w:before="100" w:beforeAutospacing="1" w:after="100" w:afterAutospacing="1" w:line="240" w:lineRule="auto"/>
        <w:jc w:val="both"/>
        <w:outlineLvl w:val="2"/>
        <w:rPr>
          <w:rFonts w:ascii="Century Gothic" w:eastAsia="Times New Roman" w:hAnsi="Century Gothic" w:cs="Times New Roman"/>
          <w:b/>
          <w:bCs/>
          <w:sz w:val="27"/>
          <w:szCs w:val="27"/>
        </w:rPr>
      </w:pPr>
      <w:r w:rsidRPr="00413B1F">
        <w:rPr>
          <w:rFonts w:ascii="Century Gothic" w:eastAsia="Times New Roman" w:hAnsi="Century Gothic" w:cs="Times New Roman"/>
          <w:b/>
          <w:bCs/>
          <w:sz w:val="27"/>
          <w:szCs w:val="27"/>
        </w:rPr>
        <w:t>6. Create (Generate new ideas or frameworks)</w:t>
      </w:r>
    </w:p>
    <w:p w14:paraId="41AFBE0E" w14:textId="77777777" w:rsidR="00AB58F7" w:rsidRPr="00413B1F" w:rsidRDefault="00AB58F7" w:rsidP="00CF254D">
      <w:pPr>
        <w:numPr>
          <w:ilvl w:val="0"/>
          <w:numId w:val="126"/>
        </w:numPr>
        <w:spacing w:before="100" w:beforeAutospacing="1" w:after="100" w:afterAutospacing="1" w:line="240" w:lineRule="auto"/>
        <w:jc w:val="both"/>
        <w:rPr>
          <w:rFonts w:ascii="Century Gothic" w:eastAsia="Times New Roman" w:hAnsi="Century Gothic" w:cs="Times New Roman"/>
        </w:rPr>
      </w:pPr>
      <w:r w:rsidRPr="00413B1F">
        <w:rPr>
          <w:rFonts w:ascii="Century Gothic" w:eastAsia="Times New Roman" w:hAnsi="Century Gothic" w:cs="Times New Roman"/>
          <w:b/>
          <w:bCs/>
        </w:rPr>
        <w:t>Question</w:t>
      </w:r>
      <w:r w:rsidRPr="00413B1F">
        <w:rPr>
          <w:rFonts w:ascii="Century Gothic" w:eastAsia="Times New Roman" w:hAnsi="Century Gothic" w:cs="Times New Roman"/>
        </w:rPr>
        <w:t>: How would you create a business policy framework for a new start-up company?</w:t>
      </w:r>
    </w:p>
    <w:p w14:paraId="64E7EC03" w14:textId="354F4EAF" w:rsidR="00A3709C" w:rsidRPr="00F45713" w:rsidRDefault="00AB58F7" w:rsidP="00CF254D">
      <w:pPr>
        <w:numPr>
          <w:ilvl w:val="1"/>
          <w:numId w:val="126"/>
        </w:numPr>
        <w:spacing w:before="100" w:beforeAutospacing="1" w:after="100" w:afterAutospacing="1" w:line="240" w:lineRule="auto"/>
        <w:jc w:val="both"/>
        <w:rPr>
          <w:rFonts w:ascii="Century Gothic" w:eastAsia="Times New Roman" w:hAnsi="Century Gothic" w:cs="Times New Roman"/>
          <w:color w:val="FF0000"/>
        </w:rPr>
      </w:pPr>
      <w:r w:rsidRPr="00413B1F">
        <w:rPr>
          <w:rFonts w:ascii="Century Gothic" w:eastAsia="Times New Roman" w:hAnsi="Century Gothic" w:cs="Times New Roman"/>
          <w:b/>
          <w:bCs/>
          <w:color w:val="FF0000"/>
        </w:rPr>
        <w:t>Answer</w:t>
      </w:r>
      <w:r w:rsidRPr="00413B1F">
        <w:rPr>
          <w:rFonts w:ascii="Century Gothic" w:eastAsia="Times New Roman" w:hAnsi="Century Gothic" w:cs="Times New Roman"/>
          <w:color w:val="FF0000"/>
        </w:rPr>
        <w:t>: To create a business policy framework for a start-up, I would begin by developing a clear mission and vision statement, followed by identifying the core values that reflect the company’s culture. Then, I would establish strategic goals and set guidelines for operational and ethical decision-making to guide growth and ensure alignment with the company’s values.</w:t>
      </w:r>
      <w:bookmarkStart w:id="17" w:name="_heading=h.jstleso7zl1t" w:colFirst="0" w:colLast="0"/>
      <w:bookmarkEnd w:id="17"/>
    </w:p>
    <w:bookmarkStart w:id="18" w:name="_heading=h.uo7sxb6b4si3" w:colFirst="0" w:colLast="0" w:displacedByCustomXml="next"/>
    <w:bookmarkEnd w:id="18" w:displacedByCustomXml="next"/>
    <w:bookmarkStart w:id="19" w:name="_Toc186195555" w:displacedByCustomXml="next"/>
    <w:sdt>
      <w:sdtPr>
        <w:tag w:val="goog_rdk_13"/>
        <w:id w:val="-296216263"/>
        <w:lock w:val="contentLocked"/>
      </w:sdtPr>
      <w:sdtContent>
        <w:tbl>
          <w:tblPr>
            <w:tblStyle w:val="afe"/>
            <w:tblW w:w="10170" w:type="dxa"/>
            <w:tblLayout w:type="fixed"/>
            <w:tblLook w:val="0600" w:firstRow="0" w:lastRow="0" w:firstColumn="0" w:lastColumn="0" w:noHBand="1" w:noVBand="1"/>
          </w:tblPr>
          <w:tblGrid>
            <w:gridCol w:w="1215"/>
            <w:gridCol w:w="8955"/>
          </w:tblGrid>
          <w:tr w:rsidR="00A3709C" w14:paraId="523B93A4" w14:textId="77777777">
            <w:tc>
              <w:tcPr>
                <w:tcW w:w="1215" w:type="dxa"/>
                <w:shd w:val="clear" w:color="auto" w:fill="auto"/>
                <w:tcMar>
                  <w:top w:w="0" w:type="dxa"/>
                  <w:left w:w="0" w:type="dxa"/>
                  <w:bottom w:w="0" w:type="dxa"/>
                  <w:right w:w="0" w:type="dxa"/>
                </w:tcMar>
                <w:vAlign w:val="center"/>
              </w:tcPr>
              <w:p w14:paraId="30561C30" w14:textId="77777777" w:rsidR="00A3709C" w:rsidRDefault="00C40EDC">
                <w:pPr>
                  <w:pStyle w:val="Heading2"/>
                  <w:spacing w:after="0"/>
                  <w:rPr>
                    <w:rFonts w:eastAsia="Century Gothic" w:cs="Century Gothic"/>
                    <w:smallCaps/>
                    <w:color w:val="037B90"/>
                    <w:szCs w:val="40"/>
                  </w:rPr>
                </w:pPr>
                <w:r>
                  <w:rPr>
                    <w:noProof/>
                    <w:lang w:eastAsia="en-US"/>
                  </w:rPr>
                  <w:drawing>
                    <wp:inline distT="114300" distB="114300" distL="114300" distR="114300" wp14:anchorId="4A6F431E" wp14:editId="296EA0E7">
                      <wp:extent cx="423863" cy="423863"/>
                      <wp:effectExtent l="0" t="0" r="0" b="0"/>
                      <wp:docPr id="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19"/>
              </w:p>
            </w:tc>
            <w:tc>
              <w:tcPr>
                <w:tcW w:w="8955" w:type="dxa"/>
                <w:shd w:val="clear" w:color="auto" w:fill="auto"/>
                <w:tcMar>
                  <w:top w:w="100" w:type="dxa"/>
                  <w:left w:w="100" w:type="dxa"/>
                  <w:bottom w:w="100" w:type="dxa"/>
                  <w:right w:w="100" w:type="dxa"/>
                </w:tcMar>
              </w:tcPr>
              <w:p w14:paraId="728422E5" w14:textId="77777777" w:rsidR="00A3709C" w:rsidRDefault="00C40EDC">
                <w:pPr>
                  <w:pStyle w:val="Heading2"/>
                  <w:spacing w:after="0"/>
                </w:pPr>
                <w:bookmarkStart w:id="20" w:name="_heading=h.9ggvxx72kdng" w:colFirst="0" w:colLast="0"/>
                <w:bookmarkStart w:id="21" w:name="_Toc186195556"/>
                <w:bookmarkEnd w:id="20"/>
                <w:r>
                  <w:t>TAKE HOME MESSAGE/SELF REFLECTION</w:t>
                </w:r>
              </w:p>
            </w:tc>
          </w:tr>
        </w:tbl>
      </w:sdtContent>
    </w:sdt>
    <w:bookmarkEnd w:id="21" w:displacedByCustomXml="prev"/>
    <w:p w14:paraId="627A68FC" w14:textId="5807CF76" w:rsidR="003275CA" w:rsidRPr="0018348C" w:rsidRDefault="003275CA" w:rsidP="003275CA">
      <w:pPr>
        <w:spacing w:before="0" w:after="0" w:line="240" w:lineRule="auto"/>
        <w:rPr>
          <w:rFonts w:ascii="Century Gothic" w:eastAsia="Century Gothic" w:hAnsi="Century Gothic" w:cs="Century Gothic"/>
        </w:rPr>
      </w:pPr>
      <w:r w:rsidRPr="0018348C">
        <w:rPr>
          <w:rFonts w:ascii="Century Gothic" w:eastAsia="Century Gothic" w:hAnsi="Century Gothic" w:cs="Century Gothic"/>
        </w:rPr>
        <w:t xml:space="preserve">Now that you have successfully completed the module on </w:t>
      </w:r>
      <w:r w:rsidR="0018348C" w:rsidRPr="0018348C">
        <w:rPr>
          <w:rFonts w:ascii="Century Gothic" w:eastAsia="Century Gothic" w:hAnsi="Century Gothic" w:cs="Century Gothic"/>
        </w:rPr>
        <w:t>Introduction</w:t>
      </w:r>
      <w:r w:rsidRPr="0018348C">
        <w:rPr>
          <w:rFonts w:ascii="Century Gothic" w:eastAsia="Century Gothic" w:hAnsi="Century Gothic" w:cs="Century Gothic"/>
        </w:rPr>
        <w:t xml:space="preserve"> to Business Policy what is your take home message</w:t>
      </w:r>
      <w:r w:rsidR="0018348C" w:rsidRPr="0018348C">
        <w:rPr>
          <w:rFonts w:ascii="Century Gothic" w:eastAsia="Century Gothic" w:hAnsi="Century Gothic" w:cs="Century Gothic"/>
        </w:rPr>
        <w:t>/self reflection</w:t>
      </w:r>
      <w:r w:rsidRPr="0018348C">
        <w:rPr>
          <w:rFonts w:ascii="Century Gothic" w:eastAsia="Century Gothic" w:hAnsi="Century Gothic" w:cs="Century Gothic"/>
        </w:rPr>
        <w:t>?</w:t>
      </w:r>
    </w:p>
    <w:p w14:paraId="568B0013" w14:textId="1FD44301" w:rsidR="00A3709C" w:rsidRDefault="00A3709C" w:rsidP="000C5C18">
      <w:pPr>
        <w:spacing w:before="0" w:after="0" w:line="240" w:lineRule="auto"/>
        <w:rPr>
          <w:rFonts w:ascii="Century Gothic" w:eastAsia="Century Gothic" w:hAnsi="Century Gothic" w:cs="Century Gothic"/>
          <w:sz w:val="22"/>
          <w:szCs w:val="22"/>
        </w:rPr>
      </w:pPr>
    </w:p>
    <w:p w14:paraId="2D8ECF97" w14:textId="77777777" w:rsidR="00A3709C" w:rsidRDefault="00C40EDC">
      <w:pPr>
        <w:pStyle w:val="Heading3"/>
        <w:spacing w:after="0"/>
        <w:rPr>
          <w:sz w:val="32"/>
          <w:szCs w:val="32"/>
        </w:rPr>
      </w:pPr>
      <w:r>
        <w:t xml:space="preserve">          </w:t>
      </w:r>
      <w:r>
        <w:rPr>
          <w:sz w:val="32"/>
          <w:szCs w:val="32"/>
        </w:rPr>
        <w:t xml:space="preserve">   </w:t>
      </w:r>
      <w:bookmarkStart w:id="22" w:name="_Toc186195557"/>
      <w:r>
        <w:rPr>
          <w:sz w:val="32"/>
          <w:szCs w:val="32"/>
        </w:rPr>
        <w:t>WHAT’S NEXT?</w:t>
      </w:r>
      <w:bookmarkEnd w:id="22"/>
    </w:p>
    <w:p w14:paraId="132CCA7F" w14:textId="77777777" w:rsidR="0018348C" w:rsidRPr="0018348C" w:rsidRDefault="0018348C" w:rsidP="0018348C">
      <w:pPr>
        <w:pStyle w:val="ListBullet"/>
        <w:rPr>
          <w:rFonts w:ascii="Century Gothic" w:hAnsi="Century Gothic"/>
        </w:rPr>
      </w:pPr>
      <w:r w:rsidRPr="0018348C">
        <w:rPr>
          <w:rFonts w:ascii="Century Gothic" w:eastAsia="Century Gothic" w:hAnsi="Century Gothic"/>
        </w:rPr>
        <w:t xml:space="preserve">Module 2: </w:t>
      </w:r>
      <w:r w:rsidRPr="0018348C">
        <w:rPr>
          <w:rFonts w:ascii="Century Gothic" w:hAnsi="Century Gothic"/>
        </w:rPr>
        <w:t xml:space="preserve">Internal Analysis: </w:t>
      </w:r>
    </w:p>
    <w:p w14:paraId="222BD664" w14:textId="46B24991" w:rsidR="00B93690" w:rsidRDefault="0018348C" w:rsidP="00F45713">
      <w:pPr>
        <w:pStyle w:val="ListBullet"/>
        <w:numPr>
          <w:ilvl w:val="0"/>
          <w:numId w:val="0"/>
        </w:numPr>
        <w:ind w:left="720"/>
        <w:rPr>
          <w:rFonts w:ascii="Century Gothic" w:hAnsi="Century Gothic"/>
        </w:rPr>
      </w:pPr>
      <w:r w:rsidRPr="0018348C">
        <w:rPr>
          <w:rFonts w:ascii="Century Gothic" w:hAnsi="Century Gothic"/>
        </w:rPr>
        <w:t>Value Chain Analysis and Core Competencies, Organizational Resources and Capabilities Assessment</w:t>
      </w:r>
    </w:p>
    <w:p w14:paraId="40BD159E" w14:textId="77777777" w:rsidR="002A0E54" w:rsidRPr="00F45713" w:rsidRDefault="002A0E54" w:rsidP="00F45713">
      <w:pPr>
        <w:pStyle w:val="ListBullet"/>
        <w:numPr>
          <w:ilvl w:val="0"/>
          <w:numId w:val="0"/>
        </w:numPr>
        <w:ind w:left="720"/>
        <w:rPr>
          <w:rFonts w:ascii="Century Gothic" w:eastAsia="Century Gothic" w:hAnsi="Century Gothic"/>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93690" w:rsidRPr="00CC7BE6" w14:paraId="05D9DBB5" w14:textId="77777777" w:rsidTr="00B93690">
        <w:tc>
          <w:tcPr>
            <w:tcW w:w="10215" w:type="dxa"/>
            <w:tcBorders>
              <w:top w:val="nil"/>
              <w:left w:val="nil"/>
              <w:bottom w:val="single" w:sz="4" w:space="0" w:color="037B90"/>
              <w:right w:val="nil"/>
            </w:tcBorders>
            <w:tcMar>
              <w:top w:w="0" w:type="dxa"/>
              <w:left w:w="0" w:type="dxa"/>
              <w:bottom w:w="0" w:type="dxa"/>
              <w:right w:w="0" w:type="dxa"/>
            </w:tcMar>
          </w:tcPr>
          <w:p w14:paraId="49817106" w14:textId="1C694A5E" w:rsidR="00B93690" w:rsidRPr="00CC7BE6" w:rsidRDefault="00B93690" w:rsidP="00A73DB8">
            <w:pPr>
              <w:pStyle w:val="Heading1"/>
            </w:pPr>
            <w:bookmarkStart w:id="23" w:name="_Toc186195558"/>
            <w:r>
              <w:t>MODULE 2</w:t>
            </w:r>
            <w:r w:rsidRPr="00CC7BE6">
              <w:t xml:space="preserve">:  </w:t>
            </w:r>
            <w:r>
              <w:t>INTERNAL ANALYSIS</w:t>
            </w:r>
            <w:bookmarkEnd w:id="23"/>
            <w:r>
              <w:t xml:space="preserve"> </w:t>
            </w:r>
          </w:p>
        </w:tc>
      </w:tr>
    </w:tbl>
    <w:p w14:paraId="11CE7125" w14:textId="77777777" w:rsidR="00B93690" w:rsidRDefault="00B93690" w:rsidP="00B93690">
      <w:pPr>
        <w:spacing w:before="0" w:after="200"/>
        <w:rPr>
          <w:rFonts w:ascii="Century Gothic" w:eastAsia="Century Gothic" w:hAnsi="Century Gothic" w:cs="Century Gothic"/>
          <w:sz w:val="22"/>
          <w:szCs w:val="22"/>
        </w:rPr>
      </w:pPr>
    </w:p>
    <w:p w14:paraId="37D7495F" w14:textId="77777777" w:rsidR="00B93690" w:rsidRDefault="00B93690" w:rsidP="00B93690">
      <w:r>
        <w:rPr>
          <w:rFonts w:ascii="Century Gothic" w:eastAsia="Century Gothic" w:hAnsi="Century Gothic" w:cs="Century Gothic"/>
          <w:color w:val="FF7F50"/>
        </w:rPr>
        <w:t>INSTRUCTIONAL HOURS: 4</w:t>
      </w:r>
    </w:p>
    <w:p w14:paraId="294ADF3F" w14:textId="7D26152C" w:rsidR="006360C2" w:rsidRDefault="00B93690" w:rsidP="00B93690">
      <w:pPr>
        <w:pStyle w:val="Heading3"/>
        <w:rPr>
          <w:b/>
          <w:color w:val="037B90"/>
          <w:sz w:val="32"/>
          <w:szCs w:val="32"/>
        </w:rPr>
      </w:pPr>
      <w:r>
        <w:t xml:space="preserve"> </w:t>
      </w:r>
      <w:bookmarkStart w:id="24" w:name="_Toc186195559"/>
      <w:r>
        <w:rPr>
          <w:b/>
          <w:color w:val="037B90"/>
          <w:sz w:val="32"/>
          <w:szCs w:val="32"/>
        </w:rPr>
        <w:t>Module Overview</w:t>
      </w:r>
      <w:bookmarkEnd w:id="24"/>
    </w:p>
    <w:p w14:paraId="0028D7D9" w14:textId="77777777" w:rsidR="006360C2" w:rsidRPr="00064752" w:rsidRDefault="006360C2" w:rsidP="006360C2">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064752">
        <w:rPr>
          <w:rFonts w:ascii="Century Gothic" w:eastAsia="Times New Roman" w:hAnsi="Century Gothic" w:cs="Times New Roman"/>
          <w:color w:val="auto"/>
          <w:spacing w:val="0"/>
          <w:lang w:eastAsia="en-US"/>
        </w:rPr>
        <w:t xml:space="preserve">This module focuses on understanding the internal environment of an organization, specifically analyzing the resources, capabilities, and competencies that provide competitive advantage. Through the lens of value chain analysis, students will explore how each activity within an organization—from inbound logistics to customer service—can create value and contribute to strategic success. The module also emphasizes </w:t>
      </w:r>
      <w:r w:rsidRPr="00064752">
        <w:rPr>
          <w:rFonts w:ascii="Century Gothic" w:eastAsia="Times New Roman" w:hAnsi="Century Gothic" w:cs="Times New Roman"/>
          <w:color w:val="auto"/>
          <w:spacing w:val="0"/>
          <w:lang w:eastAsia="en-US"/>
        </w:rPr>
        <w:lastRenderedPageBreak/>
        <w:t>assessing an organization’s core competencies and resources, enabling students to critically evaluate an organization's strengths and weaknesses in order to inform strategic decisions.</w:t>
      </w:r>
    </w:p>
    <w:p w14:paraId="39ED46DF" w14:textId="77777777" w:rsidR="006360C2" w:rsidRPr="00064752" w:rsidRDefault="006360C2" w:rsidP="006360C2">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064752">
        <w:rPr>
          <w:rFonts w:ascii="Century Gothic" w:eastAsia="Times New Roman" w:hAnsi="Century Gothic" w:cs="Times New Roman"/>
          <w:color w:val="auto"/>
          <w:spacing w:val="0"/>
          <w:lang w:eastAsia="en-US"/>
        </w:rPr>
        <w:t>Key areas covered in this module include:</w:t>
      </w:r>
    </w:p>
    <w:p w14:paraId="5EC4A4D7" w14:textId="77777777" w:rsidR="006360C2" w:rsidRPr="00064752" w:rsidRDefault="006360C2" w:rsidP="00CF254D">
      <w:pPr>
        <w:numPr>
          <w:ilvl w:val="0"/>
          <w:numId w:val="10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064752">
        <w:rPr>
          <w:rFonts w:ascii="Century Gothic" w:eastAsia="Times New Roman" w:hAnsi="Century Gothic" w:cs="Times New Roman"/>
          <w:color w:val="auto"/>
          <w:spacing w:val="0"/>
          <w:lang w:eastAsia="en-US"/>
        </w:rPr>
        <w:t>The concept of the value chain and its application in strategic management.</w:t>
      </w:r>
    </w:p>
    <w:p w14:paraId="38F4AD70" w14:textId="77777777" w:rsidR="006360C2" w:rsidRPr="00064752" w:rsidRDefault="006360C2" w:rsidP="00CF254D">
      <w:pPr>
        <w:numPr>
          <w:ilvl w:val="0"/>
          <w:numId w:val="10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064752">
        <w:rPr>
          <w:rFonts w:ascii="Century Gothic" w:eastAsia="Times New Roman" w:hAnsi="Century Gothic" w:cs="Times New Roman"/>
          <w:color w:val="auto"/>
          <w:spacing w:val="0"/>
          <w:lang w:eastAsia="en-US"/>
        </w:rPr>
        <w:t>Identification and assessment of core competencies that give organizations a competitive edge.</w:t>
      </w:r>
    </w:p>
    <w:p w14:paraId="1DAE79A8" w14:textId="77777777" w:rsidR="006360C2" w:rsidRPr="00064752" w:rsidRDefault="006360C2" w:rsidP="00CF254D">
      <w:pPr>
        <w:numPr>
          <w:ilvl w:val="0"/>
          <w:numId w:val="10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064752">
        <w:rPr>
          <w:rFonts w:ascii="Century Gothic" w:eastAsia="Times New Roman" w:hAnsi="Century Gothic" w:cs="Times New Roman"/>
          <w:color w:val="auto"/>
          <w:spacing w:val="0"/>
          <w:lang w:eastAsia="en-US"/>
        </w:rPr>
        <w:t>Analysis of organizational resources and capabilities, including tangible and intangible assets.</w:t>
      </w:r>
    </w:p>
    <w:p w14:paraId="63475851" w14:textId="7B04148C" w:rsidR="006360C2" w:rsidRPr="004565A0" w:rsidRDefault="006360C2" w:rsidP="00CF254D">
      <w:pPr>
        <w:numPr>
          <w:ilvl w:val="0"/>
          <w:numId w:val="10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064752">
        <w:rPr>
          <w:rFonts w:ascii="Century Gothic" w:eastAsia="Times New Roman" w:hAnsi="Century Gothic" w:cs="Times New Roman"/>
          <w:color w:val="auto"/>
          <w:spacing w:val="0"/>
          <w:lang w:eastAsia="en-US"/>
        </w:rPr>
        <w:t>Tools and techniques for conducting internal assessments to guide strategic choices</w:t>
      </w:r>
    </w:p>
    <w:p w14:paraId="70283C01" w14:textId="77777777" w:rsidR="00B93690" w:rsidRDefault="00B93690" w:rsidP="00B93690">
      <w:pPr>
        <w:pStyle w:val="Heading3"/>
        <w:rPr>
          <w:rFonts w:ascii="Century Gothic" w:eastAsia="Century Gothic" w:hAnsi="Century Gothic" w:cs="Century Gothic"/>
          <w:sz w:val="28"/>
          <w:szCs w:val="28"/>
        </w:rPr>
      </w:pPr>
      <w:bookmarkStart w:id="25" w:name="_Toc186195560"/>
      <w:r>
        <w:rPr>
          <w:b/>
          <w:sz w:val="32"/>
          <w:szCs w:val="32"/>
        </w:rPr>
        <w:t>Learning Outcomes</w:t>
      </w:r>
      <w:bookmarkEnd w:id="25"/>
    </w:p>
    <w:p w14:paraId="5292EEBE" w14:textId="77777777" w:rsidR="00B93690" w:rsidRPr="00642AED" w:rsidRDefault="00B93690" w:rsidP="00B93690">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79CEF8A" w14:textId="77777777" w:rsidR="004A3398" w:rsidRDefault="00474B5B" w:rsidP="00CF254D">
      <w:pPr>
        <w:numPr>
          <w:ilvl w:val="0"/>
          <w:numId w:val="95"/>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Define and describe key concepts in value chain analysis</w:t>
      </w:r>
    </w:p>
    <w:p w14:paraId="63A70F74" w14:textId="0975647E" w:rsidR="00474B5B" w:rsidRPr="00F019D9" w:rsidRDefault="00474B5B" w:rsidP="00CF254D">
      <w:pPr>
        <w:numPr>
          <w:ilvl w:val="0"/>
          <w:numId w:val="95"/>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 core competencies, and organizational resources.</w:t>
      </w:r>
    </w:p>
    <w:p w14:paraId="57CEC0D4" w14:textId="25882F36" w:rsidR="00474B5B" w:rsidRPr="00F019D9" w:rsidRDefault="00474B5B" w:rsidP="00CF254D">
      <w:pPr>
        <w:numPr>
          <w:ilvl w:val="0"/>
          <w:numId w:val="95"/>
        </w:numPr>
        <w:spacing w:before="100" w:beforeAutospacing="1" w:after="100" w:afterAutospacing="1" w:line="240" w:lineRule="auto"/>
        <w:rPr>
          <w:rFonts w:ascii="Century Gothic" w:eastAsia="Times New Roman" w:hAnsi="Century Gothic" w:cs="Times New Roman"/>
          <w:color w:val="auto"/>
          <w:spacing w:val="0"/>
          <w:lang w:eastAsia="en-US"/>
        </w:rPr>
      </w:pPr>
      <w:r>
        <w:rPr>
          <w:noProof/>
          <w:lang w:eastAsia="en-US"/>
        </w:rPr>
        <w:drawing>
          <wp:anchor distT="0" distB="0" distL="114300" distR="114300" simplePos="0" relativeHeight="251739136" behindDoc="0" locked="0" layoutInCell="1" hidden="0" allowOverlap="1" wp14:anchorId="436C348E" wp14:editId="070566C5">
            <wp:simplePos x="0" y="0"/>
            <wp:positionH relativeFrom="margin">
              <wp:posOffset>163315</wp:posOffset>
            </wp:positionH>
            <wp:positionV relativeFrom="paragraph">
              <wp:posOffset>7620</wp:posOffset>
            </wp:positionV>
            <wp:extent cx="576263" cy="592051"/>
            <wp:effectExtent l="0" t="0" r="0" b="0"/>
            <wp:wrapSquare wrapText="bothSides" distT="0" distB="0" distL="114300" distR="114300"/>
            <wp:docPr id="6318297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F019D9">
        <w:rPr>
          <w:rFonts w:ascii="Century Gothic" w:eastAsia="Times New Roman" w:hAnsi="Century Gothic" w:cs="Times New Roman"/>
          <w:color w:val="auto"/>
          <w:spacing w:val="0"/>
          <w:lang w:eastAsia="en-US"/>
        </w:rPr>
        <w:t>Explain how value chain activities contribute to creating competitive advantage and how core competencies influence organizational performance.</w:t>
      </w:r>
    </w:p>
    <w:p w14:paraId="5898F31F" w14:textId="45A47848" w:rsidR="00474B5B" w:rsidRPr="00F019D9" w:rsidRDefault="00474B5B" w:rsidP="00CF254D">
      <w:pPr>
        <w:numPr>
          <w:ilvl w:val="0"/>
          <w:numId w:val="95"/>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Assess an organization’s internal resources and capabilities using value chain analysis and core competency frameworks.</w:t>
      </w:r>
    </w:p>
    <w:p w14:paraId="704F78EA" w14:textId="7C60B838" w:rsidR="00474B5B" w:rsidRPr="00474B5B" w:rsidRDefault="00474B5B" w:rsidP="00CF254D">
      <w:pPr>
        <w:numPr>
          <w:ilvl w:val="0"/>
          <w:numId w:val="95"/>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F019D9">
        <w:rPr>
          <w:rFonts w:ascii="Century Gothic" w:eastAsia="Times New Roman" w:hAnsi="Century Gothic" w:cs="Times New Roman"/>
          <w:color w:val="auto"/>
          <w:spacing w:val="0"/>
          <w:lang w:eastAsia="en-US"/>
        </w:rPr>
        <w:t>Critically evaluate the effectiveness of a company’s resources, capabilities, and core competencies in supporting its overall strategic objectives.</w:t>
      </w:r>
    </w:p>
    <w:p w14:paraId="7CBA8CE2" w14:textId="77777777" w:rsidR="00B93690" w:rsidRDefault="00B93690" w:rsidP="00B93690">
      <w:pPr>
        <w:pStyle w:val="Heading3"/>
        <w:spacing w:before="0" w:after="200"/>
        <w:ind w:left="-270" w:hanging="720"/>
        <w:rPr>
          <w:b/>
        </w:rPr>
      </w:pPr>
      <w:r>
        <w:rPr>
          <w:sz w:val="32"/>
          <w:szCs w:val="32"/>
        </w:rPr>
        <w:t xml:space="preserve">    </w:t>
      </w:r>
      <w:r>
        <w:rPr>
          <w:b/>
          <w:sz w:val="32"/>
          <w:szCs w:val="32"/>
        </w:rPr>
        <w:t xml:space="preserve">   </w:t>
      </w:r>
      <w:bookmarkStart w:id="26" w:name="_Toc186195561"/>
      <w:r>
        <w:rPr>
          <w:b/>
          <w:sz w:val="32"/>
          <w:szCs w:val="32"/>
        </w:rPr>
        <w:t>LEArning Activities/Task List</w:t>
      </w:r>
      <w:bookmarkEnd w:id="26"/>
    </w:p>
    <w:p w14:paraId="1BBBAA6C" w14:textId="77777777" w:rsidR="00B93690" w:rsidRDefault="00B93690" w:rsidP="00CF254D">
      <w:pPr>
        <w:numPr>
          <w:ilvl w:val="0"/>
          <w:numId w:val="96"/>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734016" behindDoc="0" locked="0" layoutInCell="1" hidden="0" allowOverlap="1" wp14:anchorId="2731E7B8" wp14:editId="40933A76">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31829721"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s</w:t>
      </w:r>
    </w:p>
    <w:p w14:paraId="0985AF81" w14:textId="77777777" w:rsidR="00B93690" w:rsidRDefault="00B93690" w:rsidP="00CF254D">
      <w:pPr>
        <w:numPr>
          <w:ilvl w:val="0"/>
          <w:numId w:val="96"/>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68AA992A" w14:textId="77777777" w:rsidR="00B93690" w:rsidRPr="00B10624" w:rsidRDefault="00B93690" w:rsidP="00CF254D">
      <w:pPr>
        <w:numPr>
          <w:ilvl w:val="0"/>
          <w:numId w:val="96"/>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73C2CE06" w14:textId="77777777" w:rsidR="00B93690" w:rsidRDefault="00B93690" w:rsidP="00CF254D">
      <w:pPr>
        <w:numPr>
          <w:ilvl w:val="0"/>
          <w:numId w:val="96"/>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1366C05B" w14:textId="77777777" w:rsidR="00B93690" w:rsidRPr="00020BF3" w:rsidRDefault="00B93690" w:rsidP="00CF254D">
      <w:pPr>
        <w:numPr>
          <w:ilvl w:val="0"/>
          <w:numId w:val="9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67EE266B" w14:textId="77777777" w:rsidR="00B93690" w:rsidRDefault="00B93690" w:rsidP="00CF254D">
      <w:pPr>
        <w:numPr>
          <w:ilvl w:val="0"/>
          <w:numId w:val="96"/>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3644BC06" w14:textId="77777777" w:rsidR="00B93690" w:rsidRPr="00020BF3" w:rsidRDefault="00B93690" w:rsidP="00CF254D">
      <w:pPr>
        <w:numPr>
          <w:ilvl w:val="0"/>
          <w:numId w:val="96"/>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05EE1444" w14:textId="77777777" w:rsidR="00B93690" w:rsidRDefault="00B93690" w:rsidP="00B93690">
      <w:pPr>
        <w:pStyle w:val="Heading2"/>
      </w:pPr>
      <w:bookmarkStart w:id="27" w:name="_Toc186195562"/>
      <w:r>
        <w:t>INSTRUCTIONAL MATERIALS &amp; LEARNING ACTIVITIES</w:t>
      </w:r>
      <w:bookmarkEnd w:id="27"/>
      <w:r>
        <w:t xml:space="preserve"> </w:t>
      </w:r>
    </w:p>
    <w:p w14:paraId="198C1F44" w14:textId="77777777" w:rsidR="00B93690" w:rsidRDefault="00B93690" w:rsidP="00B93690">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981726748"/>
          <w:lock w:val="contentLocked"/>
        </w:sdtPr>
        <w:sdtContent>
          <w:tr w:rsidR="00B93690" w14:paraId="475CB598" w14:textId="77777777" w:rsidTr="00B93690">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F982DC6" w14:textId="77777777" w:rsidR="00B93690" w:rsidRDefault="00B93690" w:rsidP="00B93690">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6B3698AE" wp14:editId="288C46EB">
                      <wp:extent cx="319088" cy="314325"/>
                      <wp:effectExtent l="0" t="0" r="0" b="0"/>
                      <wp:docPr id="6318297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C20D600" w14:textId="77777777" w:rsidR="00B93690" w:rsidRDefault="00B93690" w:rsidP="00B93690">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2BEAC5F" w14:textId="77777777" w:rsidR="00B93690" w:rsidRDefault="00B93690" w:rsidP="00B93690">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7E7816B" w14:textId="77777777" w:rsidR="00B93690" w:rsidRDefault="00B93690" w:rsidP="00B93690">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22318DC5" w14:textId="5F303A5B" w:rsidR="00474B5B" w:rsidRDefault="00474B5B" w:rsidP="00474B5B">
      <w:pPr>
        <w:spacing w:before="100" w:beforeAutospacing="1" w:after="100" w:afterAutospacing="1" w:line="240" w:lineRule="auto"/>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INTERNAL ANALYSIS</w:t>
      </w:r>
    </w:p>
    <w:p w14:paraId="1922F671" w14:textId="096C7E2F"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Introduction:</w:t>
      </w:r>
    </w:p>
    <w:p w14:paraId="6D55058B"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 xml:space="preserve">In today's competitive business environment, organizations must continually assess their internal environment to identify the resources, capabilities, and competencies that provide them with a sustainable competitive advantage. This module, </w:t>
      </w:r>
      <w:r w:rsidRPr="00F019D9">
        <w:rPr>
          <w:rFonts w:ascii="Century Gothic" w:eastAsia="Times New Roman" w:hAnsi="Century Gothic" w:cs="Times New Roman"/>
          <w:i/>
          <w:iCs/>
          <w:color w:val="auto"/>
          <w:spacing w:val="0"/>
          <w:lang w:eastAsia="en-US"/>
        </w:rPr>
        <w:t>Internal Analysis: Value Chain Analysis and Core Competencies, Organizational Resources, and Capabilities Assessment</w:t>
      </w:r>
      <w:r w:rsidRPr="00F019D9">
        <w:rPr>
          <w:rFonts w:ascii="Century Gothic" w:eastAsia="Times New Roman" w:hAnsi="Century Gothic" w:cs="Times New Roman"/>
          <w:color w:val="auto"/>
          <w:spacing w:val="0"/>
          <w:lang w:eastAsia="en-US"/>
        </w:rPr>
        <w:t>, provides a comprehensive framework for understanding and evaluating an organization's internal environment in order to inform strategic decision-making.</w:t>
      </w:r>
    </w:p>
    <w:p w14:paraId="71C2A40C"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The primary focus of this module is to explore key concepts such as value chain analysis, core competencies, organizational resources, and capabilities. These elements are crucial in assessing how effectively an organization uses its internal assets to deliver value to customers and maintain a competitive edge in the market.</w:t>
      </w:r>
    </w:p>
    <w:p w14:paraId="531C589E"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Key Concepts:</w:t>
      </w:r>
    </w:p>
    <w:p w14:paraId="018093C6" w14:textId="77777777" w:rsidR="00474B5B" w:rsidRPr="00F019D9" w:rsidRDefault="00474B5B" w:rsidP="00CF254D">
      <w:pPr>
        <w:numPr>
          <w:ilvl w:val="0"/>
          <w:numId w:val="104"/>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Value Chain Analysis</w:t>
      </w:r>
      <w:r w:rsidRPr="00F019D9">
        <w:rPr>
          <w:rFonts w:ascii="Century Gothic" w:eastAsia="Times New Roman" w:hAnsi="Century Gothic" w:cs="Times New Roman"/>
          <w:color w:val="auto"/>
          <w:spacing w:val="0"/>
          <w:lang w:eastAsia="en-US"/>
        </w:rPr>
        <w:t>: The value chain framework, introduced by Michael Porter, dissects the various activities an organization engages in, from inbound logistics to after-sales service, in order to identify how each activity adds value to the final product or service. Understanding the value chain helps managers identify areas of efficiency and innovation, which are key to reducing costs or differentiating products in the marketplace.</w:t>
      </w:r>
    </w:p>
    <w:p w14:paraId="3CB1B566" w14:textId="77777777" w:rsidR="00474B5B" w:rsidRPr="00F019D9" w:rsidRDefault="00474B5B" w:rsidP="00CF254D">
      <w:pPr>
        <w:numPr>
          <w:ilvl w:val="0"/>
          <w:numId w:val="104"/>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Core Competencies</w:t>
      </w:r>
      <w:r w:rsidRPr="00F019D9">
        <w:rPr>
          <w:rFonts w:ascii="Century Gothic" w:eastAsia="Times New Roman" w:hAnsi="Century Gothic" w:cs="Times New Roman"/>
          <w:color w:val="auto"/>
          <w:spacing w:val="0"/>
          <w:lang w:eastAsia="en-US"/>
        </w:rPr>
        <w:t>: Core competencies are unique strengths or capabilities that an organization possesses, which are difficult for competitors to imitate. These competencies, whether related to technology, product development, customer service, or operational excellence, play a vital role in shaping the strategic direction of the organization. Identifying and nurturing core competencies is essential for long-term success and sustainable competitive advantage.</w:t>
      </w:r>
    </w:p>
    <w:p w14:paraId="0888D2D1" w14:textId="77777777" w:rsidR="00474B5B" w:rsidRPr="00F019D9" w:rsidRDefault="00474B5B" w:rsidP="00CF254D">
      <w:pPr>
        <w:numPr>
          <w:ilvl w:val="0"/>
          <w:numId w:val="104"/>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Organizational Resources and Capabilities</w:t>
      </w:r>
      <w:r w:rsidRPr="00F019D9">
        <w:rPr>
          <w:rFonts w:ascii="Century Gothic" w:eastAsia="Times New Roman" w:hAnsi="Century Gothic" w:cs="Times New Roman"/>
          <w:color w:val="auto"/>
          <w:spacing w:val="0"/>
          <w:lang w:eastAsia="en-US"/>
        </w:rPr>
        <w:t>: Organizational resources refer to the assets—both tangible (e.g., capital, equipment) and intangible (e.g., brand reputation, intellectual property)—that an organization can leverage to achieve its strategic goals. Capabilities, on the other hand, are the skills and processes through which the organization can effectively utilize its resources. This distinction is crucial in understanding how organizations deploy their resources in ways that provide competitive advantage.</w:t>
      </w:r>
    </w:p>
    <w:p w14:paraId="040C42D1"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Why This Module is Important:</w:t>
      </w:r>
    </w:p>
    <w:p w14:paraId="656C09D1"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lastRenderedPageBreak/>
        <w:t>For organizations to thrive, they must understand the internal factors that contribute to success. This module will equip you with the tools and frameworks necessary to conduct a thorough internal analysis, providing insight into areas of strength and areas for improvement. Through methods like value chain analysis and the assessment of core competencies and organizational capabilities, you will be able to identify key strategic assets that drive performance.</w:t>
      </w:r>
    </w:p>
    <w:p w14:paraId="7CC1721C"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Understanding these internal elements is not just about identifying what an organization does well but also about recognizing how to leverage these strengths in the face of competitive pressures. Moreover, internal analysis allows companies to align their resources with market opportunities, ensuring that strategic actions are informed by a clear understanding of their own organizational realities.</w:t>
      </w:r>
    </w:p>
    <w:p w14:paraId="24439E8D" w14:textId="77777777" w:rsidR="00474B5B" w:rsidRPr="00F019D9" w:rsidRDefault="00474B5B" w:rsidP="00474B5B">
      <w:p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b/>
          <w:bCs/>
          <w:color w:val="auto"/>
          <w:spacing w:val="0"/>
          <w:lang w:eastAsia="en-US"/>
        </w:rPr>
        <w:t>Learning Outcomes of This Module:</w:t>
      </w:r>
    </w:p>
    <w:p w14:paraId="51263CCC" w14:textId="77777777" w:rsidR="00474B5B" w:rsidRPr="00F019D9" w:rsidRDefault="00474B5B" w:rsidP="00CF254D">
      <w:pPr>
        <w:numPr>
          <w:ilvl w:val="0"/>
          <w:numId w:val="105"/>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The ability to define and analyze key concepts such as value chain analysis, core competencies, and organizational resources.</w:t>
      </w:r>
    </w:p>
    <w:p w14:paraId="42F73314" w14:textId="77777777" w:rsidR="00474B5B" w:rsidRPr="00F019D9" w:rsidRDefault="00474B5B" w:rsidP="00CF254D">
      <w:pPr>
        <w:numPr>
          <w:ilvl w:val="0"/>
          <w:numId w:val="105"/>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The application of analytical tools to assess internal capabilities and competencies.</w:t>
      </w:r>
    </w:p>
    <w:p w14:paraId="206F5F5C" w14:textId="77777777" w:rsidR="00474B5B" w:rsidRPr="00F019D9" w:rsidRDefault="00474B5B" w:rsidP="00CF254D">
      <w:pPr>
        <w:numPr>
          <w:ilvl w:val="0"/>
          <w:numId w:val="105"/>
        </w:numPr>
        <w:spacing w:before="100" w:beforeAutospacing="1" w:after="100" w:afterAutospacing="1" w:line="240" w:lineRule="auto"/>
        <w:rPr>
          <w:rFonts w:ascii="Century Gothic" w:eastAsia="Times New Roman" w:hAnsi="Century Gothic" w:cs="Times New Roman"/>
          <w:color w:val="auto"/>
          <w:spacing w:val="0"/>
          <w:lang w:eastAsia="en-US"/>
        </w:rPr>
      </w:pPr>
      <w:r w:rsidRPr="00F019D9">
        <w:rPr>
          <w:rFonts w:ascii="Century Gothic" w:eastAsia="Times New Roman" w:hAnsi="Century Gothic" w:cs="Times New Roman"/>
          <w:color w:val="auto"/>
          <w:spacing w:val="0"/>
          <w:lang w:eastAsia="en-US"/>
        </w:rPr>
        <w:t>The evaluation of how well an organization's internal environment supports its strategic objectives.</w:t>
      </w:r>
    </w:p>
    <w:p w14:paraId="11C94C1A" w14:textId="77777777" w:rsidR="00474B5B" w:rsidRDefault="00474B5B" w:rsidP="00B93690">
      <w:pPr>
        <w:spacing w:after="0"/>
        <w:rPr>
          <w:rFonts w:ascii="Century Gothic" w:eastAsia="Century Gothic" w:hAnsi="Century Gothic" w:cs="Century Gothic"/>
        </w:rPr>
      </w:pPr>
    </w:p>
    <w:p w14:paraId="1CEED4BE" w14:textId="559D6219" w:rsidR="00B93690" w:rsidRDefault="00B93690" w:rsidP="00B93690">
      <w:pPr>
        <w:spacing w:after="0"/>
        <w:rPr>
          <w:rFonts w:ascii="Century Gothic" w:eastAsia="Century Gothic" w:hAnsi="Century Gothic" w:cs="Century Gothic"/>
        </w:rPr>
      </w:pPr>
      <w:r>
        <w:rPr>
          <w:noProof/>
          <w:lang w:eastAsia="en-US"/>
        </w:rPr>
        <w:drawing>
          <wp:anchor distT="0" distB="0" distL="114300" distR="114300" simplePos="0" relativeHeight="251735040" behindDoc="0" locked="0" layoutInCell="1" hidden="0" allowOverlap="1" wp14:anchorId="28897B04" wp14:editId="3D411388">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63182972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116432E6" w14:textId="77777777" w:rsidR="00B93690" w:rsidRDefault="00B93690" w:rsidP="00B93690">
      <w:pPr>
        <w:pStyle w:val="Heading4"/>
        <w:keepLines w:val="0"/>
      </w:pPr>
      <w:bookmarkStart w:id="28" w:name="_Toc186195563"/>
      <w:r>
        <w:t>MASTERY EXERCISE 1.1</w:t>
      </w:r>
      <w:bookmarkEnd w:id="28"/>
      <w:r>
        <w:t xml:space="preserve"> </w:t>
      </w:r>
    </w:p>
    <w:p w14:paraId="4C016C08" w14:textId="3FB82BFB" w:rsidR="00B93690" w:rsidRPr="00B13472" w:rsidRDefault="00B93690" w:rsidP="00B93690">
      <w:pPr>
        <w:spacing w:after="0"/>
        <w:ind w:left="1440" w:hanging="720"/>
        <w:rPr>
          <w:rFonts w:ascii="Century Gothic" w:eastAsia="Century Gothic" w:hAnsi="Century Gothic" w:cs="Century Gothic"/>
          <w:color w:val="auto"/>
        </w:rPr>
      </w:pPr>
      <w:r>
        <w:rPr>
          <w:rFonts w:ascii="Century Gothic" w:eastAsia="Times New Roman" w:hAnsi="Century Gothic" w:cs="Times New Roman"/>
        </w:rPr>
        <w:t>a.</w:t>
      </w:r>
      <w:r>
        <w:rPr>
          <w:rFonts w:ascii="Century Gothic" w:eastAsia="Times New Roman" w:hAnsi="Century Gothic" w:cs="Times New Roman"/>
        </w:rPr>
        <w:tab/>
      </w:r>
      <w:r w:rsidRPr="00B13472">
        <w:rPr>
          <w:rFonts w:ascii="Century Gothic" w:eastAsia="Times New Roman" w:hAnsi="Century Gothic" w:cs="Times New Roman"/>
          <w:color w:val="auto"/>
        </w:rPr>
        <w:t xml:space="preserve">Define </w:t>
      </w:r>
      <w:r w:rsidRPr="00CC4CBC">
        <w:rPr>
          <w:rFonts w:ascii="Century Gothic" w:eastAsia="Times New Roman" w:hAnsi="Century Gothic" w:cs="Times New Roman"/>
          <w:bCs/>
          <w:color w:val="auto"/>
        </w:rPr>
        <w:t xml:space="preserve">Contemporary Issues in </w:t>
      </w:r>
      <w:r w:rsidR="00474B5B">
        <w:rPr>
          <w:rFonts w:ascii="Century Gothic" w:eastAsia="Times New Roman" w:hAnsi="Century Gothic" w:cs="Times New Roman"/>
          <w:bCs/>
          <w:color w:val="auto"/>
        </w:rPr>
        <w:t>Internal Analysis</w:t>
      </w:r>
      <w:r w:rsidRPr="00CC4CBC">
        <w:rPr>
          <w:rFonts w:ascii="Century Gothic" w:eastAsia="Times New Roman" w:hAnsi="Century Gothic" w:cs="Times New Roman"/>
          <w:color w:val="auto"/>
        </w:rPr>
        <w:t xml:space="preserve"> </w:t>
      </w:r>
      <w:r w:rsidRPr="00B13472">
        <w:rPr>
          <w:rFonts w:ascii="Century Gothic" w:eastAsia="Times New Roman" w:hAnsi="Century Gothic" w:cs="Times New Roman"/>
          <w:color w:val="auto"/>
        </w:rPr>
        <w:t>and its key components.</w:t>
      </w:r>
    </w:p>
    <w:p w14:paraId="46BE5301" w14:textId="63C823AA" w:rsidR="00B93690" w:rsidRPr="00D72B9D" w:rsidRDefault="00B93690" w:rsidP="00D72B9D">
      <w:pPr>
        <w:spacing w:after="0"/>
        <w:ind w:left="1440" w:hanging="435"/>
        <w:rPr>
          <w:rFonts w:ascii="Century Gothic" w:eastAsia="Times New Roman" w:hAnsi="Century Gothic" w:cs="Times New Roman"/>
          <w:color w:val="auto"/>
        </w:rPr>
      </w:pPr>
      <w:r w:rsidRPr="0055369F">
        <w:rPr>
          <w:rFonts w:ascii="Century Gothic" w:hAnsi="Century Gothic"/>
          <w:color w:val="auto"/>
        </w:rPr>
        <w:t>b.</w:t>
      </w:r>
      <w:r w:rsidRPr="0055369F">
        <w:rPr>
          <w:rFonts w:ascii="Century Gothic" w:hAnsi="Century Gothic"/>
          <w:color w:val="auto"/>
        </w:rPr>
        <w:tab/>
      </w:r>
      <w:r w:rsidRPr="00B13472">
        <w:rPr>
          <w:rFonts w:ascii="Century Gothic" w:hAnsi="Century Gothic"/>
          <w:color w:val="auto"/>
        </w:rPr>
        <w:t xml:space="preserve">Explain the purpose and importance of </w:t>
      </w:r>
      <w:r w:rsidR="00474B5B">
        <w:rPr>
          <w:rFonts w:ascii="Century Gothic" w:eastAsia="Times New Roman" w:hAnsi="Century Gothic" w:cs="Times New Roman"/>
          <w:bCs/>
          <w:color w:val="auto"/>
        </w:rPr>
        <w:t>Internal Analysis</w:t>
      </w:r>
      <w:r w:rsidRPr="00CC4CBC">
        <w:rPr>
          <w:rFonts w:ascii="Century Gothic" w:eastAsia="Times New Roman" w:hAnsi="Century Gothic" w:cs="Times New Roman"/>
          <w:color w:val="auto"/>
        </w:rPr>
        <w:t xml:space="preserve"> </w:t>
      </w:r>
      <w:r w:rsidRPr="00B13472">
        <w:rPr>
          <w:rFonts w:ascii="Century Gothic" w:eastAsia="Times New Roman" w:hAnsi="Century Gothic" w:cs="Times New Roman"/>
          <w:bCs/>
          <w:color w:val="auto"/>
        </w:rPr>
        <w:t>in organisations</w:t>
      </w:r>
      <w:r w:rsidRPr="00B13472">
        <w:rPr>
          <w:rFonts w:ascii="Century Gothic" w:eastAsia="Times New Roman" w:hAnsi="Century Gothic" w:cs="Times New Roman"/>
          <w:color w:val="auto"/>
        </w:rPr>
        <w:t xml:space="preserve"> </w:t>
      </w:r>
    </w:p>
    <w:tbl>
      <w:tblPr>
        <w:tblStyle w:val="af7"/>
        <w:tblW w:w="9600" w:type="dxa"/>
        <w:tblLayout w:type="fixed"/>
        <w:tblLook w:val="0600" w:firstRow="0" w:lastRow="0" w:firstColumn="0" w:lastColumn="0" w:noHBand="1" w:noVBand="1"/>
      </w:tblPr>
      <w:tblGrid>
        <w:gridCol w:w="1125"/>
        <w:gridCol w:w="8475"/>
      </w:tblGrid>
      <w:tr w:rsidR="00B93690" w14:paraId="54154572" w14:textId="77777777" w:rsidTr="00B93690">
        <w:tc>
          <w:tcPr>
            <w:tcW w:w="1125" w:type="dxa"/>
            <w:shd w:val="clear" w:color="auto" w:fill="auto"/>
            <w:tcMar>
              <w:top w:w="0" w:type="dxa"/>
              <w:left w:w="0" w:type="dxa"/>
              <w:bottom w:w="0" w:type="dxa"/>
              <w:right w:w="0" w:type="dxa"/>
            </w:tcMar>
            <w:vAlign w:val="center"/>
          </w:tcPr>
          <w:p w14:paraId="0E833884" w14:textId="77777777" w:rsidR="00B93690" w:rsidRDefault="00B93690" w:rsidP="00B93690">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04972266" wp14:editId="350F5C4D">
                  <wp:extent cx="509588" cy="515250"/>
                  <wp:effectExtent l="0" t="0" r="0" b="0"/>
                  <wp:docPr id="6318297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B1BC9B0" w14:textId="77777777" w:rsidR="00B93690" w:rsidRDefault="00B93690" w:rsidP="00B93690">
            <w:pPr>
              <w:pStyle w:val="Heading4"/>
            </w:pPr>
            <w:bookmarkStart w:id="29" w:name="_Toc186195564"/>
            <w:r>
              <w:rPr>
                <w:smallCaps/>
                <w:sz w:val="32"/>
                <w:szCs w:val="32"/>
              </w:rPr>
              <w:t>VIDEO 1 (Youtube)</w:t>
            </w:r>
            <w:bookmarkEnd w:id="29"/>
          </w:p>
        </w:tc>
      </w:tr>
    </w:tbl>
    <w:p w14:paraId="1BFDEBCB" w14:textId="02DB1F7A" w:rsidR="005F787F" w:rsidRDefault="00B93690" w:rsidP="00B93690">
      <w:pPr>
        <w:spacing w:after="0"/>
        <w:rPr>
          <w:rFonts w:ascii="Century Gothic" w:eastAsia="Times New Roman" w:hAnsi="Century Gothic" w:cs="Times New Roman"/>
          <w:color w:val="auto"/>
        </w:rPr>
      </w:pPr>
      <w:r w:rsidRPr="00941040">
        <w:rPr>
          <w:rFonts w:ascii="Century Gothic" w:eastAsia="Century Gothic" w:hAnsi="Century Gothic" w:cs="Century Gothic"/>
        </w:rPr>
        <w:t>You are re</w:t>
      </w:r>
      <w:r w:rsidR="005F787F">
        <w:rPr>
          <w:rFonts w:ascii="Century Gothic" w:eastAsia="Century Gothic" w:hAnsi="Century Gothic" w:cs="Century Gothic"/>
        </w:rPr>
        <w:t xml:space="preserve">quired to watch the video on </w:t>
      </w:r>
      <w:r w:rsidR="005F787F">
        <w:rPr>
          <w:rFonts w:ascii="Century Gothic" w:eastAsia="Times New Roman" w:hAnsi="Century Gothic" w:cs="Times New Roman"/>
          <w:bCs/>
          <w:color w:val="auto"/>
        </w:rPr>
        <w:t>Internal Analysis.</w:t>
      </w:r>
      <w:r w:rsidR="005F787F" w:rsidRPr="00CC4CBC">
        <w:rPr>
          <w:rFonts w:ascii="Century Gothic" w:eastAsia="Times New Roman" w:hAnsi="Century Gothic" w:cs="Times New Roman"/>
          <w:color w:val="auto"/>
        </w:rPr>
        <w:t xml:space="preserve"> </w:t>
      </w:r>
    </w:p>
    <w:p w14:paraId="19CF9264" w14:textId="26656C71" w:rsidR="00B93690" w:rsidRDefault="00B93690" w:rsidP="00B93690">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755BA229" w14:textId="1C70C3A4" w:rsidR="00956BAE" w:rsidRDefault="00956BAE" w:rsidP="00B93690">
      <w:pPr>
        <w:spacing w:after="0"/>
        <w:rPr>
          <w:rStyle w:val="Hyperlink"/>
          <w:rFonts w:ascii="Century Gothic" w:eastAsia="Century Gothic" w:hAnsi="Century Gothic" w:cs="Century Gothic"/>
        </w:rPr>
      </w:pPr>
      <w:hyperlink r:id="rId33" w:history="1">
        <w:r w:rsidRPr="006875D5">
          <w:rPr>
            <w:rStyle w:val="Hyperlink"/>
            <w:rFonts w:ascii="Century Gothic" w:eastAsia="Century Gothic" w:hAnsi="Century Gothic" w:cs="Century Gothic"/>
          </w:rPr>
          <w:t>https://youtu.be/afrPC91zCkQ</w:t>
        </w:r>
      </w:hyperlink>
    </w:p>
    <w:p w14:paraId="6EB67EBB" w14:textId="040D95BC" w:rsidR="004B176D" w:rsidRPr="004B176D" w:rsidRDefault="004B176D" w:rsidP="004B176D">
      <w:pPr>
        <w:spacing w:before="100" w:beforeAutospacing="1" w:after="100" w:afterAutospacing="1" w:line="240"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b/>
          <w:bCs/>
          <w:color w:val="auto"/>
          <w:spacing w:val="0"/>
          <w:lang w:eastAsia="en-US"/>
        </w:rPr>
        <w:t>Question</w:t>
      </w:r>
    </w:p>
    <w:p w14:paraId="04398002" w14:textId="6DDF9449" w:rsidR="00B93690" w:rsidRPr="004B176D" w:rsidRDefault="004B176D" w:rsidP="004B176D">
      <w:pPr>
        <w:spacing w:before="100" w:beforeAutospacing="1" w:after="100" w:afterAutospacing="1" w:line="240" w:lineRule="auto"/>
        <w:rPr>
          <w:rFonts w:asciiTheme="majorHAnsi" w:eastAsia="Times New Roman" w:hAnsiTheme="majorHAnsi" w:cs="Times New Roman"/>
          <w:color w:val="auto"/>
          <w:spacing w:val="0"/>
          <w:lang w:eastAsia="en-US"/>
        </w:rPr>
      </w:pPr>
      <w:r w:rsidRPr="004B176D">
        <w:rPr>
          <w:rFonts w:asciiTheme="majorHAnsi" w:eastAsia="Times New Roman" w:hAnsiTheme="majorHAnsi" w:cs="Times New Roman"/>
          <w:color w:val="auto"/>
          <w:spacing w:val="0"/>
          <w:lang w:eastAsia="en-US"/>
        </w:rPr>
        <w:t>What is Value Chain Analysis, and why is it important for understanding competitive advantage?</w:t>
      </w:r>
    </w:p>
    <w:tbl>
      <w:tblPr>
        <w:tblStyle w:val="af7"/>
        <w:tblW w:w="9600" w:type="dxa"/>
        <w:tblLayout w:type="fixed"/>
        <w:tblLook w:val="0600" w:firstRow="0" w:lastRow="0" w:firstColumn="0" w:lastColumn="0" w:noHBand="1" w:noVBand="1"/>
      </w:tblPr>
      <w:tblGrid>
        <w:gridCol w:w="1125"/>
        <w:gridCol w:w="8475"/>
      </w:tblGrid>
      <w:tr w:rsidR="00B93690" w14:paraId="2900DAE3" w14:textId="77777777" w:rsidTr="00B93690">
        <w:tc>
          <w:tcPr>
            <w:tcW w:w="1125" w:type="dxa"/>
            <w:shd w:val="clear" w:color="auto" w:fill="auto"/>
            <w:tcMar>
              <w:top w:w="0" w:type="dxa"/>
              <w:left w:w="0" w:type="dxa"/>
              <w:bottom w:w="0" w:type="dxa"/>
              <w:right w:w="0" w:type="dxa"/>
            </w:tcMar>
            <w:vAlign w:val="center"/>
          </w:tcPr>
          <w:p w14:paraId="2CF079E9" w14:textId="77777777" w:rsidR="00B93690" w:rsidRDefault="00B93690" w:rsidP="00B93690">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lastRenderedPageBreak/>
              <w:drawing>
                <wp:inline distT="114300" distB="114300" distL="114300" distR="114300" wp14:anchorId="2954C71F" wp14:editId="3467BF3D">
                  <wp:extent cx="509588" cy="515250"/>
                  <wp:effectExtent l="0" t="0" r="0" b="0"/>
                  <wp:docPr id="6318297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081A76E" w14:textId="77777777" w:rsidR="00B93690" w:rsidRDefault="00B93690" w:rsidP="00B93690">
            <w:pPr>
              <w:pStyle w:val="Heading4"/>
            </w:pPr>
            <w:bookmarkStart w:id="30" w:name="_Toc186195565"/>
            <w:r>
              <w:rPr>
                <w:smallCaps/>
                <w:sz w:val="32"/>
                <w:szCs w:val="32"/>
              </w:rPr>
              <w:t>VIDEO 2 (Youtube)</w:t>
            </w:r>
            <w:bookmarkEnd w:id="30"/>
          </w:p>
        </w:tc>
      </w:tr>
    </w:tbl>
    <w:p w14:paraId="3A4928C7" w14:textId="33A8C505" w:rsidR="005F787F" w:rsidRDefault="00B93690" w:rsidP="00B93690">
      <w:pPr>
        <w:spacing w:after="0"/>
        <w:rPr>
          <w:rFonts w:ascii="Century Gothic" w:eastAsia="Times New Roman" w:hAnsi="Century Gothic" w:cs="Times New Roman"/>
          <w:color w:val="auto"/>
        </w:rPr>
      </w:pPr>
      <w:r w:rsidRPr="005D49A2">
        <w:rPr>
          <w:rFonts w:ascii="Century Gothic" w:eastAsia="Century Gothic" w:hAnsi="Century Gothic" w:cs="Century Gothic"/>
        </w:rPr>
        <w:t>You are required to watch the video on</w:t>
      </w:r>
      <w:r w:rsidRPr="00CC4CBC">
        <w:rPr>
          <w:rFonts w:ascii="Century Gothic" w:eastAsia="Times New Roman" w:hAnsi="Century Gothic" w:cs="Times New Roman"/>
          <w:color w:val="auto"/>
        </w:rPr>
        <w:t xml:space="preserve"> </w:t>
      </w:r>
      <w:r w:rsidR="005F787F">
        <w:rPr>
          <w:rFonts w:ascii="Century Gothic" w:eastAsia="Times New Roman" w:hAnsi="Century Gothic" w:cs="Times New Roman"/>
          <w:bCs/>
          <w:color w:val="auto"/>
        </w:rPr>
        <w:t>Internal Analysis.</w:t>
      </w:r>
      <w:r w:rsidR="005F787F">
        <w:rPr>
          <w:rFonts w:ascii="Century Gothic" w:eastAsia="Times New Roman" w:hAnsi="Century Gothic" w:cs="Times New Roman"/>
          <w:color w:val="auto"/>
        </w:rPr>
        <w:t xml:space="preserve"> </w:t>
      </w:r>
    </w:p>
    <w:p w14:paraId="20DA0B96" w14:textId="3D1F70F8" w:rsidR="00B93690" w:rsidRDefault="00B93690" w:rsidP="00B93690">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67FB3A27" w14:textId="7865997C" w:rsidR="00B93690" w:rsidRDefault="00956BAE" w:rsidP="00B93690">
      <w:pPr>
        <w:spacing w:after="0"/>
        <w:rPr>
          <w:rStyle w:val="Hyperlink"/>
          <w:rFonts w:ascii="Century Gothic" w:eastAsia="Century Gothic" w:hAnsi="Century Gothic" w:cs="Century Gothic"/>
        </w:rPr>
      </w:pPr>
      <w:hyperlink r:id="rId34" w:history="1">
        <w:r w:rsidRPr="006875D5">
          <w:rPr>
            <w:rStyle w:val="Hyperlink"/>
            <w:rFonts w:ascii="Century Gothic" w:eastAsia="Century Gothic" w:hAnsi="Century Gothic" w:cs="Century Gothic"/>
          </w:rPr>
          <w:t>https://youtu.be/I-5gaT7AVUM</w:t>
        </w:r>
      </w:hyperlink>
    </w:p>
    <w:p w14:paraId="6CBE26E0" w14:textId="2FBD9A26" w:rsidR="004B176D" w:rsidRPr="004B176D" w:rsidRDefault="004B176D" w:rsidP="004B176D">
      <w:pPr>
        <w:spacing w:before="100" w:beforeAutospacing="1" w:after="100" w:afterAutospacing="1" w:line="240" w:lineRule="auto"/>
        <w:rPr>
          <w:rStyle w:val="Hyperlink"/>
          <w:rFonts w:asciiTheme="majorHAnsi" w:eastAsia="Times New Roman" w:hAnsiTheme="majorHAnsi" w:cs="Times New Roman"/>
          <w:color w:val="auto"/>
          <w:spacing w:val="0"/>
          <w:u w:val="none"/>
          <w:lang w:eastAsia="en-US"/>
        </w:rPr>
      </w:pPr>
      <w:r w:rsidRPr="004B176D">
        <w:rPr>
          <w:rFonts w:asciiTheme="majorHAnsi" w:eastAsia="Times New Roman" w:hAnsiTheme="majorHAnsi" w:cs="Times New Roman"/>
          <w:b/>
          <w:bCs/>
          <w:color w:val="auto"/>
          <w:spacing w:val="0"/>
          <w:lang w:eastAsia="en-US"/>
        </w:rPr>
        <w:t>Question</w:t>
      </w:r>
    </w:p>
    <w:p w14:paraId="53ACBD34" w14:textId="22951A3F" w:rsidR="004B176D" w:rsidRPr="004B176D" w:rsidRDefault="004B176D" w:rsidP="00B93690">
      <w:pPr>
        <w:spacing w:after="0"/>
        <w:rPr>
          <w:rFonts w:asciiTheme="majorHAnsi" w:eastAsia="Century Gothic" w:hAnsiTheme="majorHAnsi" w:cs="Century Gothic"/>
        </w:rPr>
      </w:pPr>
      <w:r w:rsidRPr="004B176D">
        <w:rPr>
          <w:rFonts w:asciiTheme="majorHAnsi" w:hAnsiTheme="majorHAnsi"/>
        </w:rPr>
        <w:t>How do internal assessments help identify strengths that can be leveraged in the market?</w:t>
      </w:r>
    </w:p>
    <w:p w14:paraId="2BF2E101" w14:textId="1BA4A8DC" w:rsidR="00B93690" w:rsidRPr="00200779" w:rsidRDefault="00B93690" w:rsidP="00B93690">
      <w:pPr>
        <w:spacing w:after="0"/>
        <w:rPr>
          <w:rFonts w:ascii="Century Gothic" w:eastAsia="Century Gothic" w:hAnsi="Century Gothic" w:cs="Century Gothic"/>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5437616"/>
          <w:lock w:val="contentLocked"/>
        </w:sdtPr>
        <w:sdtContent>
          <w:tr w:rsidR="00B93690" w14:paraId="7D0FDE1B" w14:textId="77777777" w:rsidTr="00B93690">
            <w:tc>
              <w:tcPr>
                <w:tcW w:w="1095" w:type="dxa"/>
                <w:shd w:val="clear" w:color="auto" w:fill="auto"/>
                <w:tcMar>
                  <w:top w:w="0" w:type="dxa"/>
                  <w:left w:w="0" w:type="dxa"/>
                  <w:bottom w:w="0" w:type="dxa"/>
                  <w:right w:w="0" w:type="dxa"/>
                </w:tcMar>
                <w:vAlign w:val="center"/>
              </w:tcPr>
              <w:p w14:paraId="1FAEC05A" w14:textId="77777777" w:rsidR="00B93690" w:rsidRDefault="00B93690" w:rsidP="00B93690">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0B204BDF" wp14:editId="710B7324">
                      <wp:extent cx="503872" cy="503872"/>
                      <wp:effectExtent l="0" t="0" r="0" b="0"/>
                      <wp:docPr id="6318297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E160022" w14:textId="77777777" w:rsidR="00B93690" w:rsidRDefault="00B93690" w:rsidP="00B93690">
                <w:pPr>
                  <w:pStyle w:val="Heading4"/>
                </w:pPr>
                <w:bookmarkStart w:id="31" w:name="_Toc186195566"/>
                <w:r>
                  <w:rPr>
                    <w:smallCaps/>
                    <w:sz w:val="32"/>
                    <w:szCs w:val="32"/>
                  </w:rPr>
                  <w:t>CASE STUDY</w:t>
                </w:r>
              </w:p>
            </w:tc>
          </w:tr>
        </w:sdtContent>
      </w:sdt>
      <w:bookmarkEnd w:id="31" w:displacedByCustomXml="prev"/>
    </w:tbl>
    <w:p w14:paraId="64C8B621" w14:textId="77777777" w:rsidR="00B93690" w:rsidRDefault="00B93690" w:rsidP="00B93690">
      <w:pPr>
        <w:shd w:val="clear" w:color="auto" w:fill="FFFFFF"/>
        <w:spacing w:before="0" w:after="0" w:line="240" w:lineRule="auto"/>
        <w:outlineLvl w:val="0"/>
        <w:rPr>
          <w:rFonts w:ascii="Century Gothic" w:eastAsia="Times New Roman" w:hAnsi="Century Gothic" w:cs="Times New Roman"/>
          <w:b/>
          <w:color w:val="252525"/>
          <w:spacing w:val="0"/>
          <w:lang w:eastAsia="en-US"/>
        </w:rPr>
      </w:pPr>
    </w:p>
    <w:p w14:paraId="030007CD" w14:textId="77777777" w:rsidR="00B93690" w:rsidRPr="0057622A" w:rsidRDefault="00B93690" w:rsidP="00B93690">
      <w:pPr>
        <w:rPr>
          <w:rFonts w:ascii="Century Gothic" w:hAnsi="Century Gothic" w:cs="Times New Roman"/>
          <w:iCs/>
        </w:rPr>
      </w:pPr>
      <w:r w:rsidRPr="0057622A">
        <w:rPr>
          <w:rFonts w:ascii="Century Gothic" w:hAnsi="Century Gothic" w:cs="Times New Roman"/>
          <w:iCs/>
        </w:rPr>
        <w:t>Read the case below and answer questions that follow</w:t>
      </w:r>
    </w:p>
    <w:p w14:paraId="0EC4EB0A" w14:textId="63E0F356" w:rsidR="00956BAE" w:rsidRPr="00D72B9D" w:rsidRDefault="00B93690" w:rsidP="00D72B9D">
      <w:pPr>
        <w:rPr>
          <w:rFonts w:ascii="Century Gothic" w:hAnsi="Century Gothic" w:cs="Times New Roman"/>
          <w:i/>
          <w:iCs/>
          <w:color w:val="FF0000"/>
        </w:rPr>
      </w:pPr>
      <w:r>
        <w:rPr>
          <w:rFonts w:ascii="Century Gothic" w:hAnsi="Century Gothic" w:cs="Times New Roman"/>
          <w:i/>
          <w:iCs/>
          <w:color w:val="FF0000"/>
        </w:rPr>
        <w:t>(Digitizer: hide the answers)</w:t>
      </w:r>
    </w:p>
    <w:p w14:paraId="5BA6E648" w14:textId="4544A141" w:rsidR="00956BAE" w:rsidRPr="00956BAE" w:rsidRDefault="00956BAE" w:rsidP="00956BAE">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color w:val="auto"/>
          <w:spacing w:val="0"/>
          <w:lang w:eastAsia="en-US"/>
        </w:rPr>
        <w:t>This case study provides a practical analysis of Apple’s internal resources and capabilities, showcasing how value chain analysis and core competencies contribute to its success. The questions and answers help assess the application of strategic concepts and encourage critical thinking about strategic management in practice.</w:t>
      </w:r>
    </w:p>
    <w:p w14:paraId="68F8304C" w14:textId="327C0A60" w:rsidR="00956BAE" w:rsidRPr="00C96138" w:rsidRDefault="00956BAE" w:rsidP="00956BA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96138">
        <w:rPr>
          <w:rFonts w:ascii="Century Gothic" w:eastAsia="Times New Roman" w:hAnsi="Century Gothic" w:cs="Times New Roman"/>
          <w:b/>
          <w:bCs/>
          <w:color w:val="auto"/>
          <w:spacing w:val="0"/>
          <w:sz w:val="27"/>
          <w:szCs w:val="27"/>
          <w:lang w:eastAsia="en-US"/>
        </w:rPr>
        <w:t>Apple Inc. - Internal Analysis: Value Chain, Core Competencies, Resources, and Capabilities Assessment</w:t>
      </w:r>
    </w:p>
    <w:p w14:paraId="1461CA86" w14:textId="77777777" w:rsidR="00956BAE" w:rsidRPr="00C96138" w:rsidRDefault="00956BAE" w:rsidP="00956BAE">
      <w:pPr>
        <w:spacing w:before="100" w:beforeAutospacing="1" w:after="100" w:afterAutospacing="1" w:line="240" w:lineRule="auto"/>
        <w:outlineLvl w:val="3"/>
        <w:rPr>
          <w:rFonts w:ascii="Century Gothic" w:eastAsia="Times New Roman" w:hAnsi="Century Gothic" w:cs="Times New Roman"/>
          <w:b/>
          <w:bCs/>
          <w:color w:val="auto"/>
          <w:spacing w:val="0"/>
          <w:lang w:eastAsia="en-US"/>
        </w:rPr>
      </w:pPr>
      <w:r w:rsidRPr="00C96138">
        <w:rPr>
          <w:rFonts w:ascii="Century Gothic" w:eastAsia="Times New Roman" w:hAnsi="Century Gothic" w:cs="Times New Roman"/>
          <w:b/>
          <w:bCs/>
          <w:color w:val="auto"/>
          <w:spacing w:val="0"/>
          <w:lang w:eastAsia="en-US"/>
        </w:rPr>
        <w:t>Background:</w:t>
      </w:r>
    </w:p>
    <w:p w14:paraId="06A33446" w14:textId="77777777" w:rsidR="00956BAE" w:rsidRPr="00C96138" w:rsidRDefault="00956BAE" w:rsidP="00956BAE">
      <w:p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color w:val="auto"/>
          <w:spacing w:val="0"/>
          <w:lang w:eastAsia="en-US"/>
        </w:rPr>
        <w:t>Apple Inc. is one of the world’s leading technology companies, known for its innovative products such as the iPhone, iPad, MacBook, and Apple Watch. Founded in 1976 by Steve Jobs, Steve Wozniak, and Ronald Wayne, the company has grown to become a global leader in consumer electronics, software, and digital services. Apple has consistently demonstrated its ability to maintain a competitive edge by leveraging its internal resources, capabilities, and core competencies.</w:t>
      </w:r>
    </w:p>
    <w:p w14:paraId="3E1920BF" w14:textId="77777777" w:rsidR="00956BAE" w:rsidRPr="00C96138" w:rsidRDefault="00956BAE" w:rsidP="00956BAE">
      <w:p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color w:val="auto"/>
          <w:spacing w:val="0"/>
          <w:lang w:eastAsia="en-US"/>
        </w:rPr>
        <w:t>Apple's approach to strategic management revolves around continuous innovation, strong brand loyalty, efficient supply chain management, and its ability to integrate hardware, software, and services. This case study examines Apple’s value chain, core competencies, and its internal resources and capabilities.</w:t>
      </w:r>
    </w:p>
    <w:p w14:paraId="650A0585" w14:textId="77777777" w:rsidR="00956BAE" w:rsidRPr="00C96138" w:rsidRDefault="00956BAE" w:rsidP="00956BAE">
      <w:pPr>
        <w:spacing w:before="100" w:beforeAutospacing="1" w:after="100" w:afterAutospacing="1" w:line="240" w:lineRule="auto"/>
        <w:outlineLvl w:val="3"/>
        <w:rPr>
          <w:rFonts w:ascii="Century Gothic" w:eastAsia="Times New Roman" w:hAnsi="Century Gothic" w:cs="Times New Roman"/>
          <w:b/>
          <w:bCs/>
          <w:color w:val="auto"/>
          <w:spacing w:val="0"/>
          <w:lang w:eastAsia="en-US"/>
        </w:rPr>
      </w:pPr>
      <w:r w:rsidRPr="00C96138">
        <w:rPr>
          <w:rFonts w:ascii="Century Gothic" w:eastAsia="Times New Roman" w:hAnsi="Century Gothic" w:cs="Times New Roman"/>
          <w:b/>
          <w:bCs/>
          <w:color w:val="auto"/>
          <w:spacing w:val="0"/>
          <w:lang w:eastAsia="en-US"/>
        </w:rPr>
        <w:t>Value Chain Analysis of Apple Inc.</w:t>
      </w:r>
    </w:p>
    <w:p w14:paraId="4C8299C1" w14:textId="77777777" w:rsidR="00956BAE" w:rsidRPr="00C96138" w:rsidRDefault="00956BAE" w:rsidP="00956BAE">
      <w:p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color w:val="auto"/>
          <w:spacing w:val="0"/>
          <w:lang w:eastAsia="en-US"/>
        </w:rPr>
        <w:lastRenderedPageBreak/>
        <w:t>Apple’s value chain can be divided into primary activities (inbound logistics, operations, outbound logistics, marketing &amp; sales, and service) and support activities (firm infrastructure, human resources management, technology development, and procurement).</w:t>
      </w:r>
    </w:p>
    <w:p w14:paraId="4951642B" w14:textId="77777777" w:rsidR="00956BAE" w:rsidRPr="00C96138" w:rsidRDefault="00956BAE" w:rsidP="00CF254D">
      <w:pPr>
        <w:numPr>
          <w:ilvl w:val="0"/>
          <w:numId w:val="106"/>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Inbound Logistics</w:t>
      </w:r>
      <w:r w:rsidRPr="00C96138">
        <w:rPr>
          <w:rFonts w:ascii="Century Gothic" w:eastAsia="Times New Roman" w:hAnsi="Century Gothic" w:cs="Times New Roman"/>
          <w:color w:val="auto"/>
          <w:spacing w:val="0"/>
          <w:lang w:eastAsia="en-US"/>
        </w:rPr>
        <w:t>: Apple maintains strong relationships with its suppliers, sourcing high-quality materials such as semiconductors, displays, and other components. The company’s just-in-time inventory system ensures efficiency and minimal costs.</w:t>
      </w:r>
    </w:p>
    <w:p w14:paraId="527CA468" w14:textId="77777777" w:rsidR="00956BAE" w:rsidRPr="00C96138" w:rsidRDefault="00956BAE" w:rsidP="00CF254D">
      <w:pPr>
        <w:numPr>
          <w:ilvl w:val="0"/>
          <w:numId w:val="106"/>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Operations</w:t>
      </w:r>
      <w:r w:rsidRPr="00C96138">
        <w:rPr>
          <w:rFonts w:ascii="Century Gothic" w:eastAsia="Times New Roman" w:hAnsi="Century Gothic" w:cs="Times New Roman"/>
          <w:color w:val="auto"/>
          <w:spacing w:val="0"/>
          <w:lang w:eastAsia="en-US"/>
        </w:rPr>
        <w:t>: Apple designs its products in-house and outsources production to third-party manufacturers such as Foxconn. The company’s focus on design and innovation drives its manufacturing processes, with stringent quality controls ensuring the end products meet high standards.</w:t>
      </w:r>
    </w:p>
    <w:p w14:paraId="12BBFB02" w14:textId="77777777" w:rsidR="00956BAE" w:rsidRPr="00C96138" w:rsidRDefault="00956BAE" w:rsidP="00CF254D">
      <w:pPr>
        <w:numPr>
          <w:ilvl w:val="0"/>
          <w:numId w:val="106"/>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Outbound Logistics</w:t>
      </w:r>
      <w:r w:rsidRPr="00C96138">
        <w:rPr>
          <w:rFonts w:ascii="Century Gothic" w:eastAsia="Times New Roman" w:hAnsi="Century Gothic" w:cs="Times New Roman"/>
          <w:color w:val="auto"/>
          <w:spacing w:val="0"/>
          <w:lang w:eastAsia="en-US"/>
        </w:rPr>
        <w:t>: Apple uses a mix of direct and indirect distribution channels. Its retail stores (Apple Stores) play a key role in its distribution strategy, as well as online stores and third-party retailers.</w:t>
      </w:r>
    </w:p>
    <w:p w14:paraId="50992B4E" w14:textId="77777777" w:rsidR="00956BAE" w:rsidRPr="00C96138" w:rsidRDefault="00956BAE" w:rsidP="00CF254D">
      <w:pPr>
        <w:numPr>
          <w:ilvl w:val="0"/>
          <w:numId w:val="106"/>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Marketing &amp; Sales</w:t>
      </w:r>
      <w:r w:rsidRPr="00C96138">
        <w:rPr>
          <w:rFonts w:ascii="Century Gothic" w:eastAsia="Times New Roman" w:hAnsi="Century Gothic" w:cs="Times New Roman"/>
          <w:color w:val="auto"/>
          <w:spacing w:val="0"/>
          <w:lang w:eastAsia="en-US"/>
        </w:rPr>
        <w:t>: Apple invests heavily in marketing and branding. The company’s advertising campaigns focus on emotional connection and innovation, which have been key drivers of consumer demand.</w:t>
      </w:r>
    </w:p>
    <w:p w14:paraId="1F1F364A" w14:textId="77777777" w:rsidR="00956BAE" w:rsidRPr="00C96138" w:rsidRDefault="00956BAE" w:rsidP="00CF254D">
      <w:pPr>
        <w:numPr>
          <w:ilvl w:val="0"/>
          <w:numId w:val="106"/>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Service</w:t>
      </w:r>
      <w:r w:rsidRPr="00C96138">
        <w:rPr>
          <w:rFonts w:ascii="Century Gothic" w:eastAsia="Times New Roman" w:hAnsi="Century Gothic" w:cs="Times New Roman"/>
          <w:color w:val="auto"/>
          <w:spacing w:val="0"/>
          <w:lang w:eastAsia="en-US"/>
        </w:rPr>
        <w:t>: Apple offers strong customer service through its Genius Bars in Apple Stores and comprehensive online support. This customer service model builds long-term relationships with consumers and enhances brand loyalty.</w:t>
      </w:r>
    </w:p>
    <w:p w14:paraId="0B727E64" w14:textId="77777777" w:rsidR="00956BAE" w:rsidRPr="00C96138" w:rsidRDefault="00956BAE" w:rsidP="00956BAE">
      <w:pPr>
        <w:spacing w:before="100" w:beforeAutospacing="1" w:after="100" w:afterAutospacing="1" w:line="240" w:lineRule="auto"/>
        <w:outlineLvl w:val="3"/>
        <w:rPr>
          <w:rFonts w:ascii="Century Gothic" w:eastAsia="Times New Roman" w:hAnsi="Century Gothic" w:cs="Times New Roman"/>
          <w:b/>
          <w:bCs/>
          <w:color w:val="auto"/>
          <w:spacing w:val="0"/>
          <w:lang w:eastAsia="en-US"/>
        </w:rPr>
      </w:pPr>
      <w:r w:rsidRPr="00C96138">
        <w:rPr>
          <w:rFonts w:ascii="Century Gothic" w:eastAsia="Times New Roman" w:hAnsi="Century Gothic" w:cs="Times New Roman"/>
          <w:b/>
          <w:bCs/>
          <w:color w:val="auto"/>
          <w:spacing w:val="0"/>
          <w:lang w:eastAsia="en-US"/>
        </w:rPr>
        <w:t>Core Competencies:</w:t>
      </w:r>
    </w:p>
    <w:p w14:paraId="42677D12" w14:textId="77777777" w:rsidR="00956BAE" w:rsidRPr="00C96138" w:rsidRDefault="00956BAE" w:rsidP="00956BAE">
      <w:p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color w:val="auto"/>
          <w:spacing w:val="0"/>
          <w:lang w:eastAsia="en-US"/>
        </w:rPr>
        <w:t>Apple’s core competencies are deeply embedded in its ability to design and innovate technologically advanced products that are user-friendly, aesthetically pleasing, and seamlessly integrated with its software and services. Some key core competencies include:</w:t>
      </w:r>
    </w:p>
    <w:p w14:paraId="173604F7" w14:textId="77777777" w:rsidR="00956BAE" w:rsidRPr="00C96138" w:rsidRDefault="00956BAE" w:rsidP="00CF254D">
      <w:pPr>
        <w:numPr>
          <w:ilvl w:val="0"/>
          <w:numId w:val="107"/>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Design and Innovation</w:t>
      </w:r>
      <w:r w:rsidRPr="00C96138">
        <w:rPr>
          <w:rFonts w:ascii="Century Gothic" w:eastAsia="Times New Roman" w:hAnsi="Century Gothic" w:cs="Times New Roman"/>
          <w:color w:val="auto"/>
          <w:spacing w:val="0"/>
          <w:lang w:eastAsia="en-US"/>
        </w:rPr>
        <w:t>: Apple is known for its superior product design and innovation, which differentiate its products from competitors. The company has a long track record of setting industry trends, such as with the iPhone and the iPad.</w:t>
      </w:r>
    </w:p>
    <w:p w14:paraId="0E694104" w14:textId="77777777" w:rsidR="00956BAE" w:rsidRPr="00C96138" w:rsidRDefault="00956BAE" w:rsidP="00CF254D">
      <w:pPr>
        <w:numPr>
          <w:ilvl w:val="0"/>
          <w:numId w:val="107"/>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Brand Management</w:t>
      </w:r>
      <w:r w:rsidRPr="00C96138">
        <w:rPr>
          <w:rFonts w:ascii="Century Gothic" w:eastAsia="Times New Roman" w:hAnsi="Century Gothic" w:cs="Times New Roman"/>
          <w:color w:val="auto"/>
          <w:spacing w:val="0"/>
          <w:lang w:eastAsia="en-US"/>
        </w:rPr>
        <w:t>: Apple has created a powerful brand that evokes a sense of exclusivity, premium quality, and cutting-edge technology. The company has built immense brand equity over the years, and its brand loyalty is unparalleled.</w:t>
      </w:r>
    </w:p>
    <w:p w14:paraId="76EFDC4A" w14:textId="77777777" w:rsidR="00956BAE" w:rsidRPr="00C96138" w:rsidRDefault="00956BAE" w:rsidP="00CF254D">
      <w:pPr>
        <w:numPr>
          <w:ilvl w:val="0"/>
          <w:numId w:val="107"/>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Ecosystem Integration</w:t>
      </w:r>
      <w:r w:rsidRPr="00C96138">
        <w:rPr>
          <w:rFonts w:ascii="Century Gothic" w:eastAsia="Times New Roman" w:hAnsi="Century Gothic" w:cs="Times New Roman"/>
          <w:color w:val="auto"/>
          <w:spacing w:val="0"/>
          <w:lang w:eastAsia="en-US"/>
        </w:rPr>
        <w:t>: Apple has created a seamless ecosystem that integrates its hardware, software, and services. Products like the iPhone, Mac, iPad, and Apple Watch work together effortlessly, providing a cohesive user experience.</w:t>
      </w:r>
    </w:p>
    <w:p w14:paraId="6AE2F8AB" w14:textId="77777777" w:rsidR="00956BAE" w:rsidRPr="00C96138" w:rsidRDefault="00956BAE" w:rsidP="00956BAE">
      <w:pPr>
        <w:spacing w:before="100" w:beforeAutospacing="1" w:after="100" w:afterAutospacing="1" w:line="240" w:lineRule="auto"/>
        <w:outlineLvl w:val="3"/>
        <w:rPr>
          <w:rFonts w:ascii="Century Gothic" w:eastAsia="Times New Roman" w:hAnsi="Century Gothic" w:cs="Times New Roman"/>
          <w:b/>
          <w:bCs/>
          <w:color w:val="auto"/>
          <w:spacing w:val="0"/>
          <w:lang w:eastAsia="en-US"/>
        </w:rPr>
      </w:pPr>
      <w:r w:rsidRPr="00C96138">
        <w:rPr>
          <w:rFonts w:ascii="Century Gothic" w:eastAsia="Times New Roman" w:hAnsi="Century Gothic" w:cs="Times New Roman"/>
          <w:b/>
          <w:bCs/>
          <w:color w:val="auto"/>
          <w:spacing w:val="0"/>
          <w:lang w:eastAsia="en-US"/>
        </w:rPr>
        <w:t>Organizational Resources and Capabilities:</w:t>
      </w:r>
    </w:p>
    <w:p w14:paraId="206AA6A5" w14:textId="77777777" w:rsidR="00956BAE" w:rsidRPr="00C96138" w:rsidRDefault="00956BAE" w:rsidP="00956BAE">
      <w:p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color w:val="auto"/>
          <w:spacing w:val="0"/>
          <w:lang w:eastAsia="en-US"/>
        </w:rPr>
        <w:t>Apple’s resources and capabilities include both tangible and intangible assets:</w:t>
      </w:r>
    </w:p>
    <w:p w14:paraId="3687B86C" w14:textId="77777777" w:rsidR="00956BAE" w:rsidRPr="00C96138" w:rsidRDefault="00956BAE" w:rsidP="00CF254D">
      <w:pPr>
        <w:numPr>
          <w:ilvl w:val="0"/>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Tangible Resources</w:t>
      </w:r>
      <w:r w:rsidRPr="00C96138">
        <w:rPr>
          <w:rFonts w:ascii="Century Gothic" w:eastAsia="Times New Roman" w:hAnsi="Century Gothic" w:cs="Times New Roman"/>
          <w:color w:val="auto"/>
          <w:spacing w:val="0"/>
          <w:lang w:eastAsia="en-US"/>
        </w:rPr>
        <w:t>:</w:t>
      </w:r>
    </w:p>
    <w:p w14:paraId="0FBACEB8" w14:textId="77777777" w:rsidR="00956BAE" w:rsidRPr="00C96138" w:rsidRDefault="00956BAE" w:rsidP="00CF254D">
      <w:pPr>
        <w:numPr>
          <w:ilvl w:val="1"/>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lastRenderedPageBreak/>
        <w:t>Financial Resources</w:t>
      </w:r>
      <w:r w:rsidRPr="00C96138">
        <w:rPr>
          <w:rFonts w:ascii="Century Gothic" w:eastAsia="Times New Roman" w:hAnsi="Century Gothic" w:cs="Times New Roman"/>
          <w:color w:val="auto"/>
          <w:spacing w:val="0"/>
          <w:lang w:eastAsia="en-US"/>
        </w:rPr>
        <w:t>: Apple’s vast financial resources, including substantial cash reserves, enable it to invest heavily in research and development, marketing, and new product innovations.</w:t>
      </w:r>
    </w:p>
    <w:p w14:paraId="0C992743" w14:textId="77777777" w:rsidR="00956BAE" w:rsidRPr="00C96138" w:rsidRDefault="00956BAE" w:rsidP="00CF254D">
      <w:pPr>
        <w:numPr>
          <w:ilvl w:val="1"/>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Manufacturing Facilities</w:t>
      </w:r>
      <w:r w:rsidRPr="00C96138">
        <w:rPr>
          <w:rFonts w:ascii="Century Gothic" w:eastAsia="Times New Roman" w:hAnsi="Century Gothic" w:cs="Times New Roman"/>
          <w:color w:val="auto"/>
          <w:spacing w:val="0"/>
          <w:lang w:eastAsia="en-US"/>
        </w:rPr>
        <w:t>: Apple owns and manages several design studios, development centers, and retail stores worldwide, which help control product quality and ensure efficient operations.</w:t>
      </w:r>
    </w:p>
    <w:p w14:paraId="6A83F494" w14:textId="77777777" w:rsidR="00956BAE" w:rsidRPr="00C96138" w:rsidRDefault="00956BAE" w:rsidP="00CF254D">
      <w:pPr>
        <w:numPr>
          <w:ilvl w:val="0"/>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Intangible Resources</w:t>
      </w:r>
      <w:r w:rsidRPr="00C96138">
        <w:rPr>
          <w:rFonts w:ascii="Century Gothic" w:eastAsia="Times New Roman" w:hAnsi="Century Gothic" w:cs="Times New Roman"/>
          <w:color w:val="auto"/>
          <w:spacing w:val="0"/>
          <w:lang w:eastAsia="en-US"/>
        </w:rPr>
        <w:t>:</w:t>
      </w:r>
    </w:p>
    <w:p w14:paraId="634AB74B" w14:textId="77777777" w:rsidR="00956BAE" w:rsidRPr="00C96138" w:rsidRDefault="00956BAE" w:rsidP="00CF254D">
      <w:pPr>
        <w:numPr>
          <w:ilvl w:val="1"/>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Brand Reputation</w:t>
      </w:r>
      <w:r w:rsidRPr="00C96138">
        <w:rPr>
          <w:rFonts w:ascii="Century Gothic" w:eastAsia="Times New Roman" w:hAnsi="Century Gothic" w:cs="Times New Roman"/>
          <w:color w:val="auto"/>
          <w:spacing w:val="0"/>
          <w:lang w:eastAsia="en-US"/>
        </w:rPr>
        <w:t>: Apple’s brand is one of the most valuable in the world. Its reputation for quality, innovation, and exclusivity supports premium pricing and customer loyalty.</w:t>
      </w:r>
    </w:p>
    <w:p w14:paraId="446696CE" w14:textId="77777777" w:rsidR="00956BAE" w:rsidRPr="00C96138" w:rsidRDefault="00956BAE" w:rsidP="00CF254D">
      <w:pPr>
        <w:numPr>
          <w:ilvl w:val="1"/>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Intellectual Property</w:t>
      </w:r>
      <w:r w:rsidRPr="00C96138">
        <w:rPr>
          <w:rFonts w:ascii="Century Gothic" w:eastAsia="Times New Roman" w:hAnsi="Century Gothic" w:cs="Times New Roman"/>
          <w:color w:val="auto"/>
          <w:spacing w:val="0"/>
          <w:lang w:eastAsia="en-US"/>
        </w:rPr>
        <w:t>: Apple holds numerous patents for hardware and software innovations, giving it a competitive edge and protecting its products from imitation.</w:t>
      </w:r>
    </w:p>
    <w:p w14:paraId="2EB43F85" w14:textId="77777777" w:rsidR="00956BAE" w:rsidRPr="00C96138" w:rsidRDefault="00956BAE" w:rsidP="00CF254D">
      <w:pPr>
        <w:numPr>
          <w:ilvl w:val="1"/>
          <w:numId w:val="108"/>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Human Resources</w:t>
      </w:r>
      <w:r w:rsidRPr="00C96138">
        <w:rPr>
          <w:rFonts w:ascii="Century Gothic" w:eastAsia="Times New Roman" w:hAnsi="Century Gothic" w:cs="Times New Roman"/>
          <w:color w:val="auto"/>
          <w:spacing w:val="0"/>
          <w:lang w:eastAsia="en-US"/>
        </w:rPr>
        <w:t>: Apple’s talented workforce, including engineers, designers, and marketers, is one of the company’s most valuable resources. The company attracts top talent due to its strong organizational culture and reputation for innovation.</w:t>
      </w:r>
    </w:p>
    <w:p w14:paraId="53F58D42" w14:textId="77777777" w:rsidR="00956BAE" w:rsidRPr="00C96138" w:rsidRDefault="00956BAE" w:rsidP="00956BAE">
      <w:pPr>
        <w:spacing w:before="100" w:beforeAutospacing="1" w:after="100" w:afterAutospacing="1" w:line="240" w:lineRule="auto"/>
        <w:outlineLvl w:val="3"/>
        <w:rPr>
          <w:rFonts w:ascii="Century Gothic" w:eastAsia="Times New Roman" w:hAnsi="Century Gothic" w:cs="Times New Roman"/>
          <w:b/>
          <w:bCs/>
          <w:color w:val="auto"/>
          <w:spacing w:val="0"/>
          <w:lang w:eastAsia="en-US"/>
        </w:rPr>
      </w:pPr>
      <w:r w:rsidRPr="00C96138">
        <w:rPr>
          <w:rFonts w:ascii="Century Gothic" w:eastAsia="Times New Roman" w:hAnsi="Century Gothic" w:cs="Times New Roman"/>
          <w:b/>
          <w:bCs/>
          <w:color w:val="auto"/>
          <w:spacing w:val="0"/>
          <w:lang w:eastAsia="en-US"/>
        </w:rPr>
        <w:t>Case Study Questions:</w:t>
      </w:r>
    </w:p>
    <w:p w14:paraId="0E3902CF" w14:textId="77777777" w:rsidR="00956BAE" w:rsidRPr="00C96138" w:rsidRDefault="00956BAE" w:rsidP="00CF254D">
      <w:pPr>
        <w:numPr>
          <w:ilvl w:val="0"/>
          <w:numId w:val="109"/>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What are the primary activities in Apple’s value chain, and how do they contribute to its competitive advantage?</w:t>
      </w:r>
    </w:p>
    <w:p w14:paraId="3C2D6CE8" w14:textId="77777777" w:rsidR="00956BAE" w:rsidRPr="00C96138" w:rsidRDefault="00956BAE" w:rsidP="00CF254D">
      <w:pPr>
        <w:numPr>
          <w:ilvl w:val="0"/>
          <w:numId w:val="109"/>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Identify and explain Apple’s core competencies. How do they help the company maintain its market leadership?</w:t>
      </w:r>
    </w:p>
    <w:p w14:paraId="6812761F" w14:textId="77777777" w:rsidR="00956BAE" w:rsidRPr="00C96138" w:rsidRDefault="00956BAE" w:rsidP="00CF254D">
      <w:pPr>
        <w:numPr>
          <w:ilvl w:val="0"/>
          <w:numId w:val="109"/>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How does Apple’s value chain analysis align with its overall business strategy of differentiation?</w:t>
      </w:r>
    </w:p>
    <w:p w14:paraId="274A815E" w14:textId="77777777" w:rsidR="00956BAE" w:rsidRPr="00C96138" w:rsidRDefault="00956BAE" w:rsidP="00CF254D">
      <w:pPr>
        <w:numPr>
          <w:ilvl w:val="0"/>
          <w:numId w:val="109"/>
        </w:numPr>
        <w:spacing w:before="100" w:beforeAutospacing="1" w:after="100" w:afterAutospacing="1" w:line="240" w:lineRule="auto"/>
        <w:rPr>
          <w:rFonts w:ascii="Century Gothic" w:eastAsia="Times New Roman" w:hAnsi="Century Gothic" w:cs="Times New Roman"/>
          <w:color w:val="auto"/>
          <w:spacing w:val="0"/>
          <w:lang w:eastAsia="en-US"/>
        </w:rPr>
      </w:pPr>
      <w:r w:rsidRPr="00C96138">
        <w:rPr>
          <w:rFonts w:ascii="Century Gothic" w:eastAsia="Times New Roman" w:hAnsi="Century Gothic" w:cs="Times New Roman"/>
          <w:b/>
          <w:bCs/>
          <w:color w:val="auto"/>
          <w:spacing w:val="0"/>
          <w:lang w:eastAsia="en-US"/>
        </w:rPr>
        <w:t>What challenges might Apple face in maintaining its competitive advantage based on its internal resources and capabilities? How could the company address these challenges?</w:t>
      </w:r>
    </w:p>
    <w:p w14:paraId="7051C185" w14:textId="0CC4BB4C" w:rsidR="00956BAE" w:rsidRPr="00C96138" w:rsidRDefault="00956BAE" w:rsidP="00956BAE">
      <w:pPr>
        <w:spacing w:before="100" w:beforeAutospacing="1" w:after="100" w:afterAutospacing="1" w:line="240" w:lineRule="auto"/>
        <w:outlineLvl w:val="3"/>
        <w:rPr>
          <w:rFonts w:ascii="Century Gothic" w:eastAsia="Times New Roman" w:hAnsi="Century Gothic" w:cs="Times New Roman"/>
          <w:b/>
          <w:bCs/>
          <w:color w:val="FF0000"/>
          <w:spacing w:val="0"/>
          <w:lang w:eastAsia="en-US"/>
        </w:rPr>
      </w:pPr>
      <w:r w:rsidRPr="00C96138">
        <w:rPr>
          <w:rFonts w:ascii="Century Gothic" w:eastAsia="Times New Roman" w:hAnsi="Century Gothic" w:cs="Times New Roman"/>
          <w:b/>
          <w:bCs/>
          <w:color w:val="FF0000"/>
          <w:spacing w:val="0"/>
          <w:lang w:eastAsia="en-US"/>
        </w:rPr>
        <w:t>Answers:</w:t>
      </w:r>
    </w:p>
    <w:p w14:paraId="0B7A0B5F" w14:textId="77777777" w:rsidR="00956BAE" w:rsidRPr="00C96138" w:rsidRDefault="00956BAE" w:rsidP="00CF254D">
      <w:pPr>
        <w:numPr>
          <w:ilvl w:val="0"/>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Primary Activities and Competitive Advantage</w:t>
      </w:r>
      <w:r w:rsidRPr="00C96138">
        <w:rPr>
          <w:rFonts w:ascii="Century Gothic" w:eastAsia="Times New Roman" w:hAnsi="Century Gothic" w:cs="Times New Roman"/>
          <w:color w:val="FF0000"/>
          <w:spacing w:val="0"/>
          <w:lang w:eastAsia="en-US"/>
        </w:rPr>
        <w:t>:</w:t>
      </w:r>
    </w:p>
    <w:p w14:paraId="6412FF52"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Inbound Logistics</w:t>
      </w:r>
      <w:r w:rsidRPr="00C96138">
        <w:rPr>
          <w:rFonts w:ascii="Century Gothic" w:eastAsia="Times New Roman" w:hAnsi="Century Gothic" w:cs="Times New Roman"/>
          <w:color w:val="FF0000"/>
          <w:spacing w:val="0"/>
          <w:lang w:eastAsia="en-US"/>
        </w:rPr>
        <w:t>: Efficient supply chain management and strong supplier relationships reduce costs and ensure high-quality inputs.</w:t>
      </w:r>
    </w:p>
    <w:p w14:paraId="47D9D564"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Operations</w:t>
      </w:r>
      <w:r w:rsidRPr="00C96138">
        <w:rPr>
          <w:rFonts w:ascii="Century Gothic" w:eastAsia="Times New Roman" w:hAnsi="Century Gothic" w:cs="Times New Roman"/>
          <w:color w:val="FF0000"/>
          <w:spacing w:val="0"/>
          <w:lang w:eastAsia="en-US"/>
        </w:rPr>
        <w:t>: Apple's strong design and innovation capabilities create high-quality, distinctive products that differentiate it from competitors.</w:t>
      </w:r>
    </w:p>
    <w:p w14:paraId="0ADC26B0"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Outbound Logistics</w:t>
      </w:r>
      <w:r w:rsidRPr="00C96138">
        <w:rPr>
          <w:rFonts w:ascii="Century Gothic" w:eastAsia="Times New Roman" w:hAnsi="Century Gothic" w:cs="Times New Roman"/>
          <w:color w:val="FF0000"/>
          <w:spacing w:val="0"/>
          <w:lang w:eastAsia="en-US"/>
        </w:rPr>
        <w:t>: The company’s direct-to-consumer model through Apple Stores enhances customer experience and loyalty.</w:t>
      </w:r>
    </w:p>
    <w:p w14:paraId="3AC4DABF"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Marketing &amp; Sales</w:t>
      </w:r>
      <w:r w:rsidRPr="00C96138">
        <w:rPr>
          <w:rFonts w:ascii="Century Gothic" w:eastAsia="Times New Roman" w:hAnsi="Century Gothic" w:cs="Times New Roman"/>
          <w:color w:val="FF0000"/>
          <w:spacing w:val="0"/>
          <w:lang w:eastAsia="en-US"/>
        </w:rPr>
        <w:t>: Apple's targeted marketing strategy fosters strong brand loyalty and generates premium pricing.</w:t>
      </w:r>
    </w:p>
    <w:p w14:paraId="2D089CB1"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Service</w:t>
      </w:r>
      <w:r w:rsidRPr="00C96138">
        <w:rPr>
          <w:rFonts w:ascii="Century Gothic" w:eastAsia="Times New Roman" w:hAnsi="Century Gothic" w:cs="Times New Roman"/>
          <w:color w:val="FF0000"/>
          <w:spacing w:val="0"/>
          <w:lang w:eastAsia="en-US"/>
        </w:rPr>
        <w:t>: Excellent customer support through Genius Bars adds significant value, creating repeat customers.</w:t>
      </w:r>
    </w:p>
    <w:p w14:paraId="3E6FFAD5" w14:textId="77777777" w:rsidR="00956BAE" w:rsidRPr="00C96138" w:rsidRDefault="00956BAE" w:rsidP="00CF254D">
      <w:pPr>
        <w:numPr>
          <w:ilvl w:val="0"/>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Core Competencies</w:t>
      </w:r>
      <w:r w:rsidRPr="00C96138">
        <w:rPr>
          <w:rFonts w:ascii="Century Gothic" w:eastAsia="Times New Roman" w:hAnsi="Century Gothic" w:cs="Times New Roman"/>
          <w:color w:val="FF0000"/>
          <w:spacing w:val="0"/>
          <w:lang w:eastAsia="en-US"/>
        </w:rPr>
        <w:t>:</w:t>
      </w:r>
    </w:p>
    <w:p w14:paraId="68F6909F"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Design and Innovation</w:t>
      </w:r>
      <w:r w:rsidRPr="00C96138">
        <w:rPr>
          <w:rFonts w:ascii="Century Gothic" w:eastAsia="Times New Roman" w:hAnsi="Century Gothic" w:cs="Times New Roman"/>
          <w:color w:val="FF0000"/>
          <w:spacing w:val="0"/>
          <w:lang w:eastAsia="en-US"/>
        </w:rPr>
        <w:t>: Apple is known for its innovative products that integrate hardware and software, setting trends in the tech industry.</w:t>
      </w:r>
    </w:p>
    <w:p w14:paraId="56171C65"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lastRenderedPageBreak/>
        <w:t>Brand Management</w:t>
      </w:r>
      <w:r w:rsidRPr="00C96138">
        <w:rPr>
          <w:rFonts w:ascii="Century Gothic" w:eastAsia="Times New Roman" w:hAnsi="Century Gothic" w:cs="Times New Roman"/>
          <w:color w:val="FF0000"/>
          <w:spacing w:val="0"/>
          <w:lang w:eastAsia="en-US"/>
        </w:rPr>
        <w:t>: Apple’s brand evokes trust and quality, contributing to customer loyalty and premium pricing.</w:t>
      </w:r>
    </w:p>
    <w:p w14:paraId="4FA93977"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Ecosystem Integration</w:t>
      </w:r>
      <w:r w:rsidRPr="00C96138">
        <w:rPr>
          <w:rFonts w:ascii="Century Gothic" w:eastAsia="Times New Roman" w:hAnsi="Century Gothic" w:cs="Times New Roman"/>
          <w:color w:val="FF0000"/>
          <w:spacing w:val="0"/>
          <w:lang w:eastAsia="en-US"/>
        </w:rPr>
        <w:t>: Apple’s ecosystem allows for seamless integration between devices, creating a cohesive experience that competitors find difficult to replicate.</w:t>
      </w:r>
    </w:p>
    <w:p w14:paraId="27BB3F20" w14:textId="77777777" w:rsidR="00956BAE" w:rsidRPr="00C96138" w:rsidRDefault="00956BAE" w:rsidP="00CF254D">
      <w:pPr>
        <w:numPr>
          <w:ilvl w:val="0"/>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Value Chain and Business Strategy</w:t>
      </w:r>
      <w:r w:rsidRPr="00C96138">
        <w:rPr>
          <w:rFonts w:ascii="Century Gothic" w:eastAsia="Times New Roman" w:hAnsi="Century Gothic" w:cs="Times New Roman"/>
          <w:color w:val="FF0000"/>
          <w:spacing w:val="0"/>
          <w:lang w:eastAsia="en-US"/>
        </w:rPr>
        <w:t>:</w:t>
      </w:r>
    </w:p>
    <w:p w14:paraId="55716BC4"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color w:val="FF0000"/>
          <w:spacing w:val="0"/>
          <w:lang w:eastAsia="en-US"/>
        </w:rPr>
        <w:t>Apple’s value chain activities are directly aligned with its differentiation strategy, focusing on design, quality, and innovation to provide unique, high-end products that stand out in the market.</w:t>
      </w:r>
    </w:p>
    <w:p w14:paraId="7B40206E" w14:textId="77777777" w:rsidR="00956BAE" w:rsidRPr="00C96138" w:rsidRDefault="00956BAE" w:rsidP="00CF254D">
      <w:pPr>
        <w:numPr>
          <w:ilvl w:val="0"/>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Challenges and Solutions</w:t>
      </w:r>
      <w:r w:rsidRPr="00C96138">
        <w:rPr>
          <w:rFonts w:ascii="Century Gothic" w:eastAsia="Times New Roman" w:hAnsi="Century Gothic" w:cs="Times New Roman"/>
          <w:color w:val="FF0000"/>
          <w:spacing w:val="0"/>
          <w:lang w:eastAsia="en-US"/>
        </w:rPr>
        <w:t>:</w:t>
      </w:r>
    </w:p>
    <w:p w14:paraId="6629212E"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Challenges</w:t>
      </w:r>
      <w:r w:rsidRPr="00C96138">
        <w:rPr>
          <w:rFonts w:ascii="Century Gothic" w:eastAsia="Times New Roman" w:hAnsi="Century Gothic" w:cs="Times New Roman"/>
          <w:color w:val="FF0000"/>
          <w:spacing w:val="0"/>
          <w:lang w:eastAsia="en-US"/>
        </w:rPr>
        <w:t>: As the tech industry evolves, Apple faces pressure to innovate continually, manage supply chain disruptions, and maintain its premium pricing strategy in a competitive market.</w:t>
      </w:r>
    </w:p>
    <w:p w14:paraId="52EAE06A" w14:textId="77777777" w:rsidR="00956BAE" w:rsidRPr="00C96138" w:rsidRDefault="00956BAE" w:rsidP="00CF254D">
      <w:pPr>
        <w:numPr>
          <w:ilvl w:val="1"/>
          <w:numId w:val="110"/>
        </w:numPr>
        <w:spacing w:before="100" w:beforeAutospacing="1" w:after="100" w:afterAutospacing="1" w:line="240" w:lineRule="auto"/>
        <w:rPr>
          <w:rFonts w:ascii="Century Gothic" w:eastAsia="Times New Roman" w:hAnsi="Century Gothic" w:cs="Times New Roman"/>
          <w:color w:val="FF0000"/>
          <w:spacing w:val="0"/>
          <w:lang w:eastAsia="en-US"/>
        </w:rPr>
      </w:pPr>
      <w:r w:rsidRPr="00C96138">
        <w:rPr>
          <w:rFonts w:ascii="Century Gothic" w:eastAsia="Times New Roman" w:hAnsi="Century Gothic" w:cs="Times New Roman"/>
          <w:b/>
          <w:bCs/>
          <w:color w:val="FF0000"/>
          <w:spacing w:val="0"/>
          <w:lang w:eastAsia="en-US"/>
        </w:rPr>
        <w:t>Solutions</w:t>
      </w:r>
      <w:r w:rsidRPr="00C96138">
        <w:rPr>
          <w:rFonts w:ascii="Century Gothic" w:eastAsia="Times New Roman" w:hAnsi="Century Gothic" w:cs="Times New Roman"/>
          <w:color w:val="FF0000"/>
          <w:spacing w:val="0"/>
          <w:lang w:eastAsia="en-US"/>
        </w:rPr>
        <w:t>: Apple could invest more in emerging technologies (e.g., AI, AR/VR), enhance its sustainability efforts, and diversify its product offerings to remain competitive and meet evolving consumer demands.</w:t>
      </w:r>
    </w:p>
    <w:p w14:paraId="2762AAA6" w14:textId="7F21F7EB" w:rsidR="00D72B9D" w:rsidRDefault="00D72B9D" w:rsidP="00B93690">
      <w:pPr>
        <w:spacing w:before="100" w:beforeAutospacing="1" w:after="100" w:afterAutospacing="1" w:line="240" w:lineRule="auto"/>
        <w:rPr>
          <w:rFonts w:ascii="Times New Roman" w:eastAsia="Times New Roman" w:hAnsi="Times New Roman" w:cs="Times New Roman"/>
          <w:color w:val="auto"/>
          <w:spacing w:val="0"/>
          <w:lang w:eastAsia="en-US"/>
        </w:rPr>
      </w:pPr>
    </w:p>
    <w:p w14:paraId="3B0871E5" w14:textId="3EF525B6" w:rsidR="00B93690" w:rsidRPr="006503E0" w:rsidRDefault="00B93690" w:rsidP="00B93690">
      <w:pPr>
        <w:spacing w:after="0"/>
        <w:rPr>
          <w:rFonts w:ascii="Times New Roman" w:eastAsia="Times New Roman" w:hAnsi="Times New Roman" w:cs="Times New Roman"/>
          <w:color w:val="auto"/>
          <w:spacing w:val="0"/>
          <w:lang w:eastAsia="en-US"/>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082058845"/>
          <w:lock w:val="contentLocked"/>
        </w:sdtPr>
        <w:sdtContent>
          <w:tr w:rsidR="00B93690" w14:paraId="5B585297" w14:textId="77777777" w:rsidTr="00B93690">
            <w:tc>
              <w:tcPr>
                <w:tcW w:w="1125" w:type="dxa"/>
                <w:shd w:val="clear" w:color="auto" w:fill="auto"/>
                <w:tcMar>
                  <w:top w:w="0" w:type="dxa"/>
                  <w:left w:w="0" w:type="dxa"/>
                  <w:bottom w:w="0" w:type="dxa"/>
                  <w:right w:w="0" w:type="dxa"/>
                </w:tcMar>
                <w:vAlign w:val="center"/>
              </w:tcPr>
              <w:p w14:paraId="4E0632EF" w14:textId="77777777" w:rsidR="00B93690" w:rsidRDefault="00B93690" w:rsidP="00B93690">
                <w:pPr>
                  <w:spacing w:after="0"/>
                  <w:rPr>
                    <w:color w:val="FF7F50"/>
                  </w:rPr>
                </w:pPr>
                <w:r>
                  <w:rPr>
                    <w:noProof/>
                    <w:color w:val="FF7F50"/>
                    <w:lang w:eastAsia="en-US"/>
                  </w:rPr>
                  <w:drawing>
                    <wp:inline distT="114300" distB="114300" distL="114300" distR="114300" wp14:anchorId="5F4D10B5" wp14:editId="2A86C77F">
                      <wp:extent cx="442913" cy="442913"/>
                      <wp:effectExtent l="0" t="0" r="0" b="0"/>
                      <wp:docPr id="6318297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EDCE55F" w14:textId="77777777" w:rsidR="00B93690" w:rsidRDefault="00B93690" w:rsidP="00B93690">
                <w:pPr>
                  <w:pStyle w:val="Heading4"/>
                </w:pPr>
                <w:bookmarkStart w:id="32" w:name="_Toc186195567"/>
                <w:r>
                  <w:rPr>
                    <w:smallCaps/>
                    <w:sz w:val="32"/>
                    <w:szCs w:val="32"/>
                  </w:rPr>
                  <w:t>QUIZ/ Questions</w:t>
                </w:r>
              </w:p>
            </w:tc>
          </w:tr>
        </w:sdtContent>
      </w:sdt>
      <w:bookmarkEnd w:id="32" w:displacedByCustomXml="prev"/>
    </w:tbl>
    <w:p w14:paraId="666545F7" w14:textId="77777777" w:rsidR="00B93690" w:rsidRPr="003B6A92" w:rsidRDefault="00B93690" w:rsidP="00B93690">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563A1023" w14:textId="77777777" w:rsidR="00B93690" w:rsidRPr="006728A0" w:rsidRDefault="00B93690" w:rsidP="00B93690">
      <w:pPr>
        <w:rPr>
          <w:rFonts w:ascii="Century Gothic" w:hAnsi="Century Gothic"/>
          <w:i/>
          <w:iCs/>
          <w:color w:val="FF0000"/>
        </w:rPr>
      </w:pPr>
      <w:r w:rsidRPr="003B6A92">
        <w:rPr>
          <w:rFonts w:ascii="Century Gothic" w:hAnsi="Century Gothic"/>
          <w:i/>
          <w:iCs/>
          <w:color w:val="FF0000"/>
        </w:rPr>
        <w:t>(Digitizer: hide the answers)</w:t>
      </w:r>
    </w:p>
    <w:p w14:paraId="746D779B" w14:textId="77777777" w:rsidR="0091015A" w:rsidRPr="00C56206" w:rsidRDefault="0091015A" w:rsidP="0091015A">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56206">
        <w:rPr>
          <w:rFonts w:ascii="Century Gothic" w:eastAsia="Times New Roman" w:hAnsi="Century Gothic" w:cs="Times New Roman"/>
          <w:b/>
          <w:bCs/>
          <w:color w:val="auto"/>
          <w:spacing w:val="0"/>
          <w:sz w:val="27"/>
          <w:szCs w:val="27"/>
          <w:lang w:eastAsia="en-US"/>
        </w:rPr>
        <w:t>1. Which of the following is a primary activity in the value chain model?</w:t>
      </w:r>
    </w:p>
    <w:p w14:paraId="2692786F"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color w:val="auto"/>
          <w:spacing w:val="0"/>
          <w:lang w:eastAsia="en-US"/>
        </w:rPr>
        <w:t>A) Human Resources Management</w:t>
      </w:r>
      <w:r w:rsidRPr="00C56206">
        <w:rPr>
          <w:rFonts w:ascii="Century Gothic" w:eastAsia="Times New Roman" w:hAnsi="Century Gothic" w:cs="Times New Roman"/>
          <w:color w:val="auto"/>
          <w:spacing w:val="0"/>
          <w:lang w:eastAsia="en-US"/>
        </w:rPr>
        <w:br/>
        <w:t>B) Operations</w:t>
      </w:r>
      <w:r w:rsidRPr="00C56206">
        <w:rPr>
          <w:rFonts w:ascii="Century Gothic" w:eastAsia="Times New Roman" w:hAnsi="Century Gothic" w:cs="Times New Roman"/>
          <w:color w:val="auto"/>
          <w:spacing w:val="0"/>
          <w:lang w:eastAsia="en-US"/>
        </w:rPr>
        <w:br/>
        <w:t>C) Technology Development</w:t>
      </w:r>
      <w:r w:rsidRPr="00C56206">
        <w:rPr>
          <w:rFonts w:ascii="Century Gothic" w:eastAsia="Times New Roman" w:hAnsi="Century Gothic" w:cs="Times New Roman"/>
          <w:color w:val="auto"/>
          <w:spacing w:val="0"/>
          <w:lang w:eastAsia="en-US"/>
        </w:rPr>
        <w:br/>
        <w:t>D) Procurement</w:t>
      </w:r>
    </w:p>
    <w:p w14:paraId="5C230F5E"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Answer</w:t>
      </w:r>
      <w:r w:rsidRPr="00C56206">
        <w:rPr>
          <w:rFonts w:ascii="Century Gothic" w:eastAsia="Times New Roman" w:hAnsi="Century Gothic" w:cs="Times New Roman"/>
          <w:color w:val="FF0000"/>
          <w:spacing w:val="0"/>
          <w:lang w:eastAsia="en-US"/>
        </w:rPr>
        <w:t>: B) Operations</w:t>
      </w:r>
    </w:p>
    <w:p w14:paraId="5EFDEAD9" w14:textId="085FA8F7" w:rsidR="0091015A" w:rsidRPr="00C56206" w:rsidRDefault="0091015A" w:rsidP="00D72B9D">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b/>
          <w:bCs/>
          <w:color w:val="FF0000"/>
          <w:spacing w:val="0"/>
          <w:lang w:eastAsia="en-US"/>
        </w:rPr>
        <w:t>Explanation</w:t>
      </w:r>
      <w:r w:rsidRPr="00C56206">
        <w:rPr>
          <w:rFonts w:ascii="Century Gothic" w:eastAsia="Times New Roman" w:hAnsi="Century Gothic" w:cs="Times New Roman"/>
          <w:color w:val="FF0000"/>
          <w:spacing w:val="0"/>
          <w:lang w:eastAsia="en-US"/>
        </w:rPr>
        <w:t>: In Porter’s value chain model, primary activities directly involve the creation and delivery of the product or service, and "Operations" is one of the primary activities. Other activities like Human Resources and Procurement are considered support activities</w:t>
      </w:r>
      <w:r w:rsidRPr="00C56206">
        <w:rPr>
          <w:rFonts w:ascii="Century Gothic" w:eastAsia="Times New Roman" w:hAnsi="Century Gothic" w:cs="Times New Roman"/>
          <w:color w:val="auto"/>
          <w:spacing w:val="0"/>
          <w:lang w:eastAsia="en-US"/>
        </w:rPr>
        <w:t>.</w:t>
      </w:r>
    </w:p>
    <w:p w14:paraId="4E276371" w14:textId="77777777" w:rsidR="0091015A" w:rsidRPr="00C56206" w:rsidRDefault="0091015A" w:rsidP="0091015A">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56206">
        <w:rPr>
          <w:rFonts w:ascii="Century Gothic" w:eastAsia="Times New Roman" w:hAnsi="Century Gothic" w:cs="Times New Roman"/>
          <w:b/>
          <w:bCs/>
          <w:color w:val="auto"/>
          <w:spacing w:val="0"/>
          <w:sz w:val="27"/>
          <w:szCs w:val="27"/>
          <w:lang w:eastAsia="en-US"/>
        </w:rPr>
        <w:t>2. What is the primary purpose of conducting a value chain analysis?</w:t>
      </w:r>
    </w:p>
    <w:p w14:paraId="581ED35F"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color w:val="auto"/>
          <w:spacing w:val="0"/>
          <w:lang w:eastAsia="en-US"/>
        </w:rPr>
        <w:t>A) To identify the internal processes that are inefficient and need to be outsourced</w:t>
      </w:r>
      <w:r w:rsidRPr="00C56206">
        <w:rPr>
          <w:rFonts w:ascii="Century Gothic" w:eastAsia="Times New Roman" w:hAnsi="Century Gothic" w:cs="Times New Roman"/>
          <w:color w:val="auto"/>
          <w:spacing w:val="0"/>
          <w:lang w:eastAsia="en-US"/>
        </w:rPr>
        <w:br/>
        <w:t xml:space="preserve">B) To assess how each activity in the company creates value and contributes to </w:t>
      </w:r>
      <w:r w:rsidRPr="00C56206">
        <w:rPr>
          <w:rFonts w:ascii="Century Gothic" w:eastAsia="Times New Roman" w:hAnsi="Century Gothic" w:cs="Times New Roman"/>
          <w:color w:val="auto"/>
          <w:spacing w:val="0"/>
          <w:lang w:eastAsia="en-US"/>
        </w:rPr>
        <w:lastRenderedPageBreak/>
        <w:t>competitive advantage</w:t>
      </w:r>
      <w:r w:rsidRPr="00C56206">
        <w:rPr>
          <w:rFonts w:ascii="Century Gothic" w:eastAsia="Times New Roman" w:hAnsi="Century Gothic" w:cs="Times New Roman"/>
          <w:color w:val="auto"/>
          <w:spacing w:val="0"/>
          <w:lang w:eastAsia="en-US"/>
        </w:rPr>
        <w:br/>
        <w:t>C) To measure the financial performance of the organization</w:t>
      </w:r>
      <w:r w:rsidRPr="00C56206">
        <w:rPr>
          <w:rFonts w:ascii="Century Gothic" w:eastAsia="Times New Roman" w:hAnsi="Century Gothic" w:cs="Times New Roman"/>
          <w:color w:val="auto"/>
          <w:spacing w:val="0"/>
          <w:lang w:eastAsia="en-US"/>
        </w:rPr>
        <w:br/>
        <w:t>D) To evaluate the external competitive environment</w:t>
      </w:r>
    </w:p>
    <w:p w14:paraId="319FBDE0"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Answer</w:t>
      </w:r>
      <w:r w:rsidRPr="00C56206">
        <w:rPr>
          <w:rFonts w:ascii="Century Gothic" w:eastAsia="Times New Roman" w:hAnsi="Century Gothic" w:cs="Times New Roman"/>
          <w:color w:val="FF0000"/>
          <w:spacing w:val="0"/>
          <w:lang w:eastAsia="en-US"/>
        </w:rPr>
        <w:t>: B) To assess how each activity in the company creates value and contributes to competitive advantage</w:t>
      </w:r>
    </w:p>
    <w:p w14:paraId="471E8FC6" w14:textId="48E7DCC2" w:rsidR="0091015A" w:rsidRPr="00D72B9D" w:rsidRDefault="0091015A" w:rsidP="00D72B9D">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Explanation</w:t>
      </w:r>
      <w:r w:rsidRPr="00C56206">
        <w:rPr>
          <w:rFonts w:ascii="Century Gothic" w:eastAsia="Times New Roman" w:hAnsi="Century Gothic" w:cs="Times New Roman"/>
          <w:color w:val="FF0000"/>
          <w:spacing w:val="0"/>
          <w:lang w:eastAsia="en-US"/>
        </w:rPr>
        <w:t>: Value chain analysis helps identify areas within the organization where value is added, and where improvements can be made to create a competitive advantage.</w:t>
      </w:r>
    </w:p>
    <w:p w14:paraId="7A7E6FC6" w14:textId="77777777" w:rsidR="0091015A" w:rsidRPr="00C56206" w:rsidRDefault="0091015A" w:rsidP="0091015A">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56206">
        <w:rPr>
          <w:rFonts w:ascii="Century Gothic" w:eastAsia="Times New Roman" w:hAnsi="Century Gothic" w:cs="Times New Roman"/>
          <w:b/>
          <w:bCs/>
          <w:color w:val="auto"/>
          <w:spacing w:val="0"/>
          <w:sz w:val="27"/>
          <w:szCs w:val="27"/>
          <w:lang w:eastAsia="en-US"/>
        </w:rPr>
        <w:t>3. Which of the following is considered a core competency of an organization?</w:t>
      </w:r>
    </w:p>
    <w:p w14:paraId="5F92FEC1"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color w:val="auto"/>
          <w:spacing w:val="0"/>
          <w:lang w:eastAsia="en-US"/>
        </w:rPr>
        <w:t>A) Outsourcing manufacturing to third-party suppliers</w:t>
      </w:r>
      <w:r w:rsidRPr="00C56206">
        <w:rPr>
          <w:rFonts w:ascii="Century Gothic" w:eastAsia="Times New Roman" w:hAnsi="Century Gothic" w:cs="Times New Roman"/>
          <w:color w:val="auto"/>
          <w:spacing w:val="0"/>
          <w:lang w:eastAsia="en-US"/>
        </w:rPr>
        <w:br/>
        <w:t>B) Unique processes or capabilities that provide a competitive advantage</w:t>
      </w:r>
      <w:r w:rsidRPr="00C56206">
        <w:rPr>
          <w:rFonts w:ascii="Century Gothic" w:eastAsia="Times New Roman" w:hAnsi="Century Gothic" w:cs="Times New Roman"/>
          <w:color w:val="auto"/>
          <w:spacing w:val="0"/>
          <w:lang w:eastAsia="en-US"/>
        </w:rPr>
        <w:br/>
        <w:t>C) Efficient inventory management</w:t>
      </w:r>
      <w:r w:rsidRPr="00C56206">
        <w:rPr>
          <w:rFonts w:ascii="Century Gothic" w:eastAsia="Times New Roman" w:hAnsi="Century Gothic" w:cs="Times New Roman"/>
          <w:color w:val="auto"/>
          <w:spacing w:val="0"/>
          <w:lang w:eastAsia="en-US"/>
        </w:rPr>
        <w:br/>
        <w:t>D) Marketing tactics that focus on cost leadership</w:t>
      </w:r>
    </w:p>
    <w:p w14:paraId="25442DD2"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Answer</w:t>
      </w:r>
      <w:r w:rsidRPr="00C56206">
        <w:rPr>
          <w:rFonts w:ascii="Century Gothic" w:eastAsia="Times New Roman" w:hAnsi="Century Gothic" w:cs="Times New Roman"/>
          <w:color w:val="FF0000"/>
          <w:spacing w:val="0"/>
          <w:lang w:eastAsia="en-US"/>
        </w:rPr>
        <w:t>: B) Unique processes or capabilities that provide a competitive advantage</w:t>
      </w:r>
    </w:p>
    <w:p w14:paraId="38740A08" w14:textId="65135987" w:rsidR="0091015A" w:rsidRPr="00C56206" w:rsidRDefault="0091015A" w:rsidP="00D72B9D">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b/>
          <w:bCs/>
          <w:color w:val="FF0000"/>
          <w:spacing w:val="0"/>
          <w:lang w:eastAsia="en-US"/>
        </w:rPr>
        <w:t>Explanation</w:t>
      </w:r>
      <w:r w:rsidRPr="00C56206">
        <w:rPr>
          <w:rFonts w:ascii="Century Gothic" w:eastAsia="Times New Roman" w:hAnsi="Century Gothic" w:cs="Times New Roman"/>
          <w:color w:val="FF0000"/>
          <w:spacing w:val="0"/>
          <w:lang w:eastAsia="en-US"/>
        </w:rPr>
        <w:t>: Core competencies are unique strengths of an organization that give it a competitive advantage, such as innovative technology or customer service excellence</w:t>
      </w:r>
      <w:r w:rsidRPr="00C56206">
        <w:rPr>
          <w:rFonts w:ascii="Century Gothic" w:eastAsia="Times New Roman" w:hAnsi="Century Gothic" w:cs="Times New Roman"/>
          <w:color w:val="auto"/>
          <w:spacing w:val="0"/>
          <w:lang w:eastAsia="en-US"/>
        </w:rPr>
        <w:t>.</w:t>
      </w:r>
    </w:p>
    <w:p w14:paraId="56B1B304" w14:textId="77777777" w:rsidR="0091015A" w:rsidRPr="00C56206" w:rsidRDefault="0091015A" w:rsidP="0091015A">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56206">
        <w:rPr>
          <w:rFonts w:ascii="Century Gothic" w:eastAsia="Times New Roman" w:hAnsi="Century Gothic" w:cs="Times New Roman"/>
          <w:b/>
          <w:bCs/>
          <w:color w:val="auto"/>
          <w:spacing w:val="0"/>
          <w:sz w:val="27"/>
          <w:szCs w:val="27"/>
          <w:lang w:eastAsia="en-US"/>
        </w:rPr>
        <w:t>4. Which of the following is an example of an intangible resource for an organization?</w:t>
      </w:r>
    </w:p>
    <w:p w14:paraId="7A2D7FAF"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color w:val="auto"/>
          <w:spacing w:val="0"/>
          <w:lang w:eastAsia="en-US"/>
        </w:rPr>
        <w:t>A) Financial capital</w:t>
      </w:r>
      <w:r w:rsidRPr="00C56206">
        <w:rPr>
          <w:rFonts w:ascii="Century Gothic" w:eastAsia="Times New Roman" w:hAnsi="Century Gothic" w:cs="Times New Roman"/>
          <w:color w:val="auto"/>
          <w:spacing w:val="0"/>
          <w:lang w:eastAsia="en-US"/>
        </w:rPr>
        <w:br/>
        <w:t>B) Brand reputation</w:t>
      </w:r>
      <w:r w:rsidRPr="00C56206">
        <w:rPr>
          <w:rFonts w:ascii="Century Gothic" w:eastAsia="Times New Roman" w:hAnsi="Century Gothic" w:cs="Times New Roman"/>
          <w:color w:val="auto"/>
          <w:spacing w:val="0"/>
          <w:lang w:eastAsia="en-US"/>
        </w:rPr>
        <w:br/>
        <w:t>C) Manufacturing equipment</w:t>
      </w:r>
      <w:r w:rsidRPr="00C56206">
        <w:rPr>
          <w:rFonts w:ascii="Century Gothic" w:eastAsia="Times New Roman" w:hAnsi="Century Gothic" w:cs="Times New Roman"/>
          <w:color w:val="auto"/>
          <w:spacing w:val="0"/>
          <w:lang w:eastAsia="en-US"/>
        </w:rPr>
        <w:br/>
        <w:t>D) Office buildings</w:t>
      </w:r>
    </w:p>
    <w:p w14:paraId="3E88579B"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Answer</w:t>
      </w:r>
      <w:r w:rsidRPr="00C56206">
        <w:rPr>
          <w:rFonts w:ascii="Century Gothic" w:eastAsia="Times New Roman" w:hAnsi="Century Gothic" w:cs="Times New Roman"/>
          <w:color w:val="FF0000"/>
          <w:spacing w:val="0"/>
          <w:lang w:eastAsia="en-US"/>
        </w:rPr>
        <w:t>: B) Brand reputation</w:t>
      </w:r>
    </w:p>
    <w:p w14:paraId="7DE88567" w14:textId="570D98F8" w:rsidR="0091015A" w:rsidRPr="00D72B9D" w:rsidRDefault="0091015A" w:rsidP="00D72B9D">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Explanation</w:t>
      </w:r>
      <w:r w:rsidRPr="00C56206">
        <w:rPr>
          <w:rFonts w:ascii="Century Gothic" w:eastAsia="Times New Roman" w:hAnsi="Century Gothic" w:cs="Times New Roman"/>
          <w:color w:val="FF0000"/>
          <w:spacing w:val="0"/>
          <w:lang w:eastAsia="en-US"/>
        </w:rPr>
        <w:t>: Intangible resources are non-physical assets that contribute to a company's value, such as brand reputation, intellectual property, and organizational culture.</w:t>
      </w:r>
    </w:p>
    <w:p w14:paraId="5C52B947" w14:textId="77777777" w:rsidR="0091015A" w:rsidRPr="00C56206" w:rsidRDefault="0091015A" w:rsidP="0091015A">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56206">
        <w:rPr>
          <w:rFonts w:ascii="Century Gothic" w:eastAsia="Times New Roman" w:hAnsi="Century Gothic" w:cs="Times New Roman"/>
          <w:b/>
          <w:bCs/>
          <w:color w:val="auto"/>
          <w:spacing w:val="0"/>
          <w:sz w:val="27"/>
          <w:szCs w:val="27"/>
          <w:lang w:eastAsia="en-US"/>
        </w:rPr>
        <w:t>5. Which of the following best describes the concept of 'capabilities' in the context of organizational resources?</w:t>
      </w:r>
    </w:p>
    <w:p w14:paraId="6C9AB22E"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auto"/>
          <w:spacing w:val="0"/>
          <w:lang w:eastAsia="en-US"/>
        </w:rPr>
      </w:pPr>
      <w:r w:rsidRPr="00C56206">
        <w:rPr>
          <w:rFonts w:ascii="Century Gothic" w:eastAsia="Times New Roman" w:hAnsi="Century Gothic" w:cs="Times New Roman"/>
          <w:color w:val="auto"/>
          <w:spacing w:val="0"/>
          <w:lang w:eastAsia="en-US"/>
        </w:rPr>
        <w:t>A) The physical assets used by the organization to produce products</w:t>
      </w:r>
      <w:r w:rsidRPr="00C56206">
        <w:rPr>
          <w:rFonts w:ascii="Century Gothic" w:eastAsia="Times New Roman" w:hAnsi="Century Gothic" w:cs="Times New Roman"/>
          <w:color w:val="auto"/>
          <w:spacing w:val="0"/>
          <w:lang w:eastAsia="en-US"/>
        </w:rPr>
        <w:br/>
        <w:t>B) The skills and processes through which an organization utilizes its resources</w:t>
      </w:r>
      <w:r w:rsidRPr="00C56206">
        <w:rPr>
          <w:rFonts w:ascii="Century Gothic" w:eastAsia="Times New Roman" w:hAnsi="Century Gothic" w:cs="Times New Roman"/>
          <w:color w:val="auto"/>
          <w:spacing w:val="0"/>
          <w:lang w:eastAsia="en-US"/>
        </w:rPr>
        <w:br/>
        <w:t>C) The financial assets used to fund organizational activities</w:t>
      </w:r>
      <w:r w:rsidRPr="00C56206">
        <w:rPr>
          <w:rFonts w:ascii="Century Gothic" w:eastAsia="Times New Roman" w:hAnsi="Century Gothic" w:cs="Times New Roman"/>
          <w:color w:val="auto"/>
          <w:spacing w:val="0"/>
          <w:lang w:eastAsia="en-US"/>
        </w:rPr>
        <w:br/>
        <w:t>D) The geographical locations of the organization’s operations</w:t>
      </w:r>
    </w:p>
    <w:p w14:paraId="05B2834E" w14:textId="77777777" w:rsidR="0091015A" w:rsidRPr="00C56206" w:rsidRDefault="0091015A" w:rsidP="0091015A">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lastRenderedPageBreak/>
        <w:t>Answer</w:t>
      </w:r>
      <w:r w:rsidRPr="00C56206">
        <w:rPr>
          <w:rFonts w:ascii="Century Gothic" w:eastAsia="Times New Roman" w:hAnsi="Century Gothic" w:cs="Times New Roman"/>
          <w:color w:val="FF0000"/>
          <w:spacing w:val="0"/>
          <w:lang w:eastAsia="en-US"/>
        </w:rPr>
        <w:t>: B) The skills and processes through which an organization utilizes its resources</w:t>
      </w:r>
    </w:p>
    <w:p w14:paraId="1946C105" w14:textId="1045D678" w:rsidR="00D72B9D" w:rsidRPr="00D62326" w:rsidRDefault="0091015A" w:rsidP="00D62326">
      <w:pPr>
        <w:spacing w:before="100" w:beforeAutospacing="1" w:after="100" w:afterAutospacing="1" w:line="240" w:lineRule="auto"/>
        <w:rPr>
          <w:rFonts w:ascii="Century Gothic" w:eastAsia="Times New Roman" w:hAnsi="Century Gothic" w:cs="Times New Roman"/>
          <w:color w:val="FF0000"/>
          <w:spacing w:val="0"/>
          <w:lang w:eastAsia="en-US"/>
        </w:rPr>
      </w:pPr>
      <w:r w:rsidRPr="00C56206">
        <w:rPr>
          <w:rFonts w:ascii="Century Gothic" w:eastAsia="Times New Roman" w:hAnsi="Century Gothic" w:cs="Times New Roman"/>
          <w:b/>
          <w:bCs/>
          <w:color w:val="FF0000"/>
          <w:spacing w:val="0"/>
          <w:lang w:eastAsia="en-US"/>
        </w:rPr>
        <w:t>Explanation</w:t>
      </w:r>
      <w:r w:rsidRPr="00C56206">
        <w:rPr>
          <w:rFonts w:ascii="Century Gothic" w:eastAsia="Times New Roman" w:hAnsi="Century Gothic" w:cs="Times New Roman"/>
          <w:color w:val="FF0000"/>
          <w:spacing w:val="0"/>
          <w:lang w:eastAsia="en-US"/>
        </w:rPr>
        <w:t>: Capabilities are the organization’s abilities to leverage its resources effectively through processes, skills, and expertise.</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87033126"/>
          <w:lock w:val="contentLocked"/>
        </w:sdtPr>
        <w:sdtContent>
          <w:tr w:rsidR="00B93690" w14:paraId="764F9079" w14:textId="77777777" w:rsidTr="00B93690">
            <w:tc>
              <w:tcPr>
                <w:tcW w:w="1155" w:type="dxa"/>
                <w:shd w:val="clear" w:color="auto" w:fill="auto"/>
                <w:tcMar>
                  <w:top w:w="0" w:type="dxa"/>
                  <w:left w:w="0" w:type="dxa"/>
                  <w:bottom w:w="0" w:type="dxa"/>
                  <w:right w:w="0" w:type="dxa"/>
                </w:tcMar>
                <w:vAlign w:val="center"/>
              </w:tcPr>
              <w:p w14:paraId="3BB77E22" w14:textId="77777777" w:rsidR="00B93690" w:rsidRDefault="00B93690" w:rsidP="00B93690">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0FA02184" wp14:editId="0D327848">
                      <wp:extent cx="413334" cy="413334"/>
                      <wp:effectExtent l="0" t="0" r="0" b="0"/>
                      <wp:docPr id="4974171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96EAF81" w14:textId="77777777" w:rsidR="00B93690" w:rsidRDefault="00B93690" w:rsidP="00B93690">
                <w:pPr>
                  <w:pStyle w:val="Heading4"/>
                </w:pPr>
                <w:bookmarkStart w:id="33" w:name="_Toc186195568"/>
                <w:r>
                  <w:rPr>
                    <w:smallCaps/>
                    <w:sz w:val="32"/>
                    <w:szCs w:val="32"/>
                  </w:rPr>
                  <w:t>READING MATERIAL 1</w:t>
                </w:r>
              </w:p>
            </w:tc>
          </w:tr>
        </w:sdtContent>
      </w:sdt>
      <w:bookmarkEnd w:id="33" w:displacedByCustomXml="prev"/>
    </w:tbl>
    <w:p w14:paraId="65665D07" w14:textId="77777777" w:rsidR="00B93690" w:rsidRDefault="00B93690" w:rsidP="00B93690">
      <w:pPr>
        <w:spacing w:after="0"/>
        <w:rPr>
          <w:rFonts w:ascii="Century Gothic" w:eastAsia="Century Gothic" w:hAnsi="Century Gothic" w:cs="Century Gothic"/>
          <w:sz w:val="22"/>
          <w:szCs w:val="22"/>
        </w:rPr>
      </w:pPr>
    </w:p>
    <w:p w14:paraId="230BC51D" w14:textId="77777777" w:rsidR="00B93690" w:rsidRDefault="00B93690" w:rsidP="00B93690">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02DCA314" w14:textId="77777777" w:rsidR="00854E78" w:rsidRDefault="00B93690" w:rsidP="00854E78">
      <w:pPr>
        <w:jc w:val="both"/>
        <w:rPr>
          <w:rFonts w:ascii="Century Gothic" w:hAnsi="Century Gothic"/>
          <w:iCs/>
          <w:color w:val="FF0000"/>
        </w:rPr>
      </w:pPr>
      <w:r w:rsidRPr="003B6A92">
        <w:rPr>
          <w:rFonts w:ascii="Century Gothic" w:hAnsi="Century Gothic"/>
          <w:i/>
          <w:iCs/>
          <w:color w:val="FF0000"/>
        </w:rPr>
        <w:t>(Digitizer: hide the answers)</w:t>
      </w:r>
    </w:p>
    <w:p w14:paraId="6AE05581" w14:textId="39D0DB1B" w:rsidR="002316EA" w:rsidRPr="00325B7E" w:rsidRDefault="002316EA" w:rsidP="00854E78">
      <w:pPr>
        <w:jc w:val="both"/>
        <w:rPr>
          <w:rFonts w:asciiTheme="majorHAnsi" w:eastAsia="Times New Roman" w:hAnsiTheme="majorHAnsi" w:cs="Arial"/>
          <w:b/>
          <w:bCs/>
          <w:color w:val="0F002E"/>
          <w:spacing w:val="0"/>
          <w:kern w:val="36"/>
          <w:lang w:eastAsia="en-US"/>
        </w:rPr>
      </w:pPr>
      <w:r w:rsidRPr="00325B7E">
        <w:rPr>
          <w:rFonts w:asciiTheme="majorHAnsi" w:hAnsiTheme="majorHAnsi"/>
        </w:rPr>
        <w:t>These article and accompanying questions will help you gain a deeper understanding of the internal analysis concepts, including value chain analysis, core competencies, and organizational resources and capabilities. The questions also test practical application and critical thinking regarding these concepts in strategic management.</w:t>
      </w:r>
      <w:r w:rsidR="00325B7E" w:rsidRPr="00325B7E">
        <w:rPr>
          <w:rFonts w:asciiTheme="majorHAnsi" w:hAnsiTheme="majorHAnsi"/>
        </w:rPr>
        <w:t xml:space="preserve"> Explores Michael Porter’s Value Chain Analysis framework, explaining its role in helping companies identify activities that add value and those that do not. It describes how value chain analysis helps businesses improve their competitive advantage by optimizing activities that contribute to cost reduction, differentiation, and operational efficiency.</w:t>
      </w:r>
    </w:p>
    <w:p w14:paraId="7AF5C8E1" w14:textId="575ECCB6" w:rsidR="00854E78" w:rsidRPr="00C56206" w:rsidRDefault="00854E78" w:rsidP="00854E78">
      <w:pPr>
        <w:jc w:val="both"/>
        <w:rPr>
          <w:rFonts w:ascii="Century Gothic" w:hAnsi="Century Gothic"/>
          <w:iCs/>
          <w:color w:val="FF0000"/>
        </w:rPr>
      </w:pPr>
      <w:r w:rsidRPr="00C56206">
        <w:rPr>
          <w:rFonts w:ascii="Century Gothic" w:eastAsia="Times New Roman" w:hAnsi="Century Gothic" w:cs="Arial"/>
          <w:b/>
          <w:bCs/>
          <w:color w:val="0F002E"/>
          <w:spacing w:val="0"/>
          <w:kern w:val="36"/>
          <w:lang w:eastAsia="en-US"/>
        </w:rPr>
        <w:t>PORTER’S VALUE CHAIN: YOUR MAP TO BUSINESS SUCCESS</w:t>
      </w:r>
    </w:p>
    <w:p w14:paraId="4228480A"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Porter’s Value Chain will help you define your value chain, understand where your profit margins are, and strategize both short-term and long-term growth</w:t>
      </w:r>
    </w:p>
    <w:p w14:paraId="1E607B7B" w14:textId="77777777" w:rsidR="00854E78" w:rsidRPr="00E513A7" w:rsidRDefault="00854E78" w:rsidP="00854E78">
      <w:pPr>
        <w:spacing w:before="100" w:beforeAutospacing="1" w:after="100" w:afterAutospacing="1" w:line="240" w:lineRule="auto"/>
        <w:rPr>
          <w:rFonts w:ascii="Century Gothic" w:eastAsia="Times New Roman" w:hAnsi="Century Gothic" w:cs="Arial"/>
          <w:b/>
          <w:bCs/>
          <w:color w:val="0F002E"/>
          <w:spacing w:val="0"/>
          <w:lang w:eastAsia="en-US"/>
        </w:rPr>
      </w:pPr>
      <w:r w:rsidRPr="00C56206">
        <w:rPr>
          <w:rFonts w:ascii="Century Gothic" w:eastAsia="Times New Roman" w:hAnsi="Century Gothic" w:cs="Arial"/>
          <w:color w:val="3A2A58"/>
          <w:spacing w:val="0"/>
          <w:lang w:eastAsia="en-US"/>
        </w:rPr>
        <w:t>Cookery is all about taking ingredients and producing something of greater value. Similarly, businesses take different ingredients and produce something of greater value. Your success is in ensuring the value is high and the gap between the cost of getting those inputs and the output is as big as possible… and that’s where this Porter’s Value Chain framework can help.</w:t>
      </w:r>
    </w:p>
    <w:p w14:paraId="766DDAF9" w14:textId="77777777" w:rsidR="00854E78" w:rsidRPr="00C56206" w:rsidRDefault="00854E78" w:rsidP="00854E78">
      <w:pPr>
        <w:spacing w:before="100" w:beforeAutospacing="1" w:after="100" w:afterAutospacing="1" w:line="585" w:lineRule="atLeast"/>
        <w:outlineLvl w:val="1"/>
        <w:rPr>
          <w:rFonts w:ascii="Century Gothic" w:eastAsia="Times New Roman" w:hAnsi="Century Gothic" w:cs="Arial"/>
          <w:b/>
          <w:bCs/>
          <w:color w:val="0F002E"/>
          <w:spacing w:val="0"/>
          <w:lang w:eastAsia="en-US"/>
        </w:rPr>
      </w:pPr>
      <w:r w:rsidRPr="00C56206">
        <w:rPr>
          <w:rFonts w:ascii="Century Gothic" w:eastAsia="Times New Roman" w:hAnsi="Century Gothic" w:cs="Arial"/>
          <w:b/>
          <w:bCs/>
          <w:color w:val="0F002E"/>
          <w:spacing w:val="0"/>
          <w:lang w:eastAsia="en-US"/>
        </w:rPr>
        <w:t>What is Porter’s Value Chain?</w:t>
      </w:r>
    </w:p>
    <w:p w14:paraId="6F76729F"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Porter’s Value Chain is a way to map out how your business creates value for the market. In simple terms every organisation takes a collection of inputs and produces output. The output has more value to their audience than the inputs.</w:t>
      </w:r>
    </w:p>
    <w:p w14:paraId="2E183AD2"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Your business makes a margin by increasing the gap between the cost of creating that value and the value itself.</w:t>
      </w:r>
    </w:p>
    <w:p w14:paraId="729543E8"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lastRenderedPageBreak/>
        <w:t>It’s easy to think about this in manufacturing because the process is literally taking raw materials and converting them into a product, but the same framework applies to any organisation – even the non-profit space. Your output may not always be something physical, but it is a result of inputs.</w:t>
      </w:r>
    </w:p>
    <w:p w14:paraId="635B0F45" w14:textId="77777777" w:rsidR="00854E78"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Porter’s Value Chain is a way to work through how you create this value and in doing so will help you with your competitive advantage.</w:t>
      </w:r>
    </w:p>
    <w:p w14:paraId="3765AACD"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0F002E"/>
          <w:spacing w:val="0"/>
          <w:lang w:eastAsia="en-US"/>
        </w:rPr>
        <w:t>What are the parts of Porter’s Value Chain?</w:t>
      </w:r>
    </w:p>
    <w:p w14:paraId="5256410E"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Porter’s Value Chain divides business activities into two categories:</w:t>
      </w:r>
    </w:p>
    <w:p w14:paraId="520A93F8" w14:textId="77777777" w:rsidR="00854E78" w:rsidRPr="00C56206" w:rsidRDefault="00854E78" w:rsidP="00CF254D">
      <w:pPr>
        <w:numPr>
          <w:ilvl w:val="0"/>
          <w:numId w:val="111"/>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Primary Activities that directly develop your end product or service</w:t>
      </w:r>
    </w:p>
    <w:p w14:paraId="7ADB81C8" w14:textId="77777777" w:rsidR="00854E78" w:rsidRPr="00C56206" w:rsidRDefault="00854E78" w:rsidP="00CF254D">
      <w:pPr>
        <w:numPr>
          <w:ilvl w:val="0"/>
          <w:numId w:val="111"/>
        </w:numPr>
        <w:spacing w:before="0" w:after="0"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Secondary Activities that support the Primary ones to make them efficiency and effective</w:t>
      </w:r>
    </w:p>
    <w:p w14:paraId="520EDD0D"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w:t>
      </w:r>
      <w:r w:rsidRPr="00C56206">
        <w:rPr>
          <w:rFonts w:ascii="Century Gothic" w:eastAsia="Times New Roman" w:hAnsi="Century Gothic" w:cs="Arial"/>
          <w:b/>
          <w:bCs/>
          <w:color w:val="0F002E"/>
          <w:spacing w:val="0"/>
          <w:lang w:eastAsia="en-US"/>
        </w:rPr>
        <w:t>What are the Primary Activities in Porter’s Value Chain?</w:t>
      </w:r>
    </w:p>
    <w:p w14:paraId="1F431E41"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Primary activities are those that directly develop the creation of value and competitive advantage including:</w:t>
      </w:r>
    </w:p>
    <w:p w14:paraId="6CEC77FB"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Inbound Logistics</w:t>
      </w:r>
      <w:r w:rsidRPr="00C56206">
        <w:rPr>
          <w:rFonts w:ascii="Century Gothic" w:eastAsia="Times New Roman" w:hAnsi="Century Gothic" w:cs="Arial"/>
          <w:color w:val="3A2A58"/>
          <w:spacing w:val="0"/>
          <w:lang w:eastAsia="en-US"/>
        </w:rPr>
        <w:br/>
        <w:t>Inbound Logistics are the relationships, processes and activities that relate to getting inputs into the business. It can include supplier relationships, physical transport of goods, talent pipelines, etc.</w:t>
      </w:r>
    </w:p>
    <w:p w14:paraId="46C3C641"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Operations</w:t>
      </w:r>
      <w:r w:rsidRPr="00C56206">
        <w:rPr>
          <w:rFonts w:ascii="Century Gothic" w:eastAsia="Times New Roman" w:hAnsi="Century Gothic" w:cs="Arial"/>
          <w:color w:val="3A2A58"/>
          <w:spacing w:val="0"/>
          <w:lang w:eastAsia="en-US"/>
        </w:rPr>
        <w:br/>
        <w:t>Operations are the vital processes that convert the input you receive as a business through to the valuable output that customers receive.</w:t>
      </w:r>
    </w:p>
    <w:p w14:paraId="5F997F02"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Outbound Logistics</w:t>
      </w:r>
      <w:r w:rsidRPr="00C56206">
        <w:rPr>
          <w:rFonts w:ascii="Century Gothic" w:eastAsia="Times New Roman" w:hAnsi="Century Gothic" w:cs="Arial"/>
          <w:color w:val="3A2A58"/>
          <w:spacing w:val="0"/>
          <w:lang w:eastAsia="en-US"/>
        </w:rPr>
        <w:br/>
        <w:t>Outbound Logistics are the activities relating to the delivery of the product or service to the end customer. For businesses where the end value is a physical product, this group would include the collection, storage and disruption of the product.</w:t>
      </w:r>
    </w:p>
    <w:p w14:paraId="1EAA4FF0"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Marketing &amp; Sales</w:t>
      </w:r>
      <w:r w:rsidRPr="00C56206">
        <w:rPr>
          <w:rFonts w:ascii="Century Gothic" w:eastAsia="Times New Roman" w:hAnsi="Century Gothic" w:cs="Arial"/>
          <w:color w:val="3A2A58"/>
          <w:spacing w:val="0"/>
          <w:lang w:eastAsia="en-US"/>
        </w:rPr>
        <w:br/>
        <w:t>This one probably doesn’t need an explanation, but for consistency we’ll add one! Marketing and Sales are any activities that relate to informing the prospective customers, developing and closing pipeline, and aiding in the purchase of the products.</w:t>
      </w:r>
    </w:p>
    <w:p w14:paraId="06C9665C"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Service</w:t>
      </w:r>
      <w:r w:rsidRPr="00C56206">
        <w:rPr>
          <w:rFonts w:ascii="Century Gothic" w:eastAsia="Times New Roman" w:hAnsi="Century Gothic" w:cs="Arial"/>
          <w:color w:val="3A2A58"/>
          <w:spacing w:val="0"/>
          <w:lang w:eastAsia="en-US"/>
        </w:rPr>
        <w:br/>
        <w:t>Activates classed as Service are any that occur after sale and relate to keeping customers engaged, products working, churn low, or continued engagement.</w:t>
      </w:r>
    </w:p>
    <w:p w14:paraId="7768856D" w14:textId="77777777" w:rsidR="00854E78" w:rsidRPr="00C56206" w:rsidRDefault="00854E78" w:rsidP="00854E78">
      <w:pPr>
        <w:spacing w:before="100" w:beforeAutospacing="1" w:after="100" w:afterAutospacing="1" w:line="585" w:lineRule="atLeast"/>
        <w:outlineLvl w:val="1"/>
        <w:rPr>
          <w:rFonts w:ascii="Century Gothic" w:eastAsia="Times New Roman" w:hAnsi="Century Gothic" w:cs="Arial"/>
          <w:b/>
          <w:bCs/>
          <w:color w:val="0F002E"/>
          <w:spacing w:val="0"/>
          <w:lang w:eastAsia="en-US"/>
        </w:rPr>
      </w:pPr>
      <w:r w:rsidRPr="00C56206">
        <w:rPr>
          <w:rFonts w:ascii="Century Gothic" w:eastAsia="Times New Roman" w:hAnsi="Century Gothic" w:cs="Arial"/>
          <w:b/>
          <w:bCs/>
          <w:color w:val="0F002E"/>
          <w:spacing w:val="0"/>
          <w:lang w:eastAsia="en-US"/>
        </w:rPr>
        <w:t>What are the Secondary Activities in Porter’s Value Chain?</w:t>
      </w:r>
    </w:p>
    <w:p w14:paraId="7FD394AA"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lastRenderedPageBreak/>
        <w:t>Secondary activities are any that support the primary in making them more effective and efficient, including:</w:t>
      </w:r>
    </w:p>
    <w:p w14:paraId="72FB3783"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Infrastructure</w:t>
      </w:r>
      <w:r w:rsidRPr="00C56206">
        <w:rPr>
          <w:rFonts w:ascii="Century Gothic" w:eastAsia="Times New Roman" w:hAnsi="Century Gothic" w:cs="Arial"/>
          <w:color w:val="3A2A58"/>
          <w:spacing w:val="0"/>
          <w:lang w:eastAsia="en-US"/>
        </w:rPr>
        <w:br/>
        <w:t>Infrastructure is a catch up for activities such as finance, quality, regulation, and general management. All of the different departments that support a business day to day.</w:t>
      </w:r>
    </w:p>
    <w:p w14:paraId="2A8DA33D"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Technological Developments</w:t>
      </w:r>
      <w:r w:rsidRPr="00C56206">
        <w:rPr>
          <w:rFonts w:ascii="Century Gothic" w:eastAsia="Times New Roman" w:hAnsi="Century Gothic" w:cs="Arial"/>
          <w:color w:val="3A2A58"/>
          <w:spacing w:val="0"/>
          <w:lang w:eastAsia="en-US"/>
        </w:rPr>
        <w:br/>
        <w:t>Relating strongly to Operations, these activities relate to any technology (be it hardware, software, tactic knowledge), required to support the transition of input to output. If you’re a software business then your own product wouldn’t fall into this, but tools you use to build it would do.</w:t>
      </w:r>
    </w:p>
    <w:p w14:paraId="16BC1E60"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Human Resources Management</w:t>
      </w:r>
      <w:r w:rsidRPr="00C56206">
        <w:rPr>
          <w:rFonts w:ascii="Century Gothic" w:eastAsia="Times New Roman" w:hAnsi="Century Gothic" w:cs="Arial"/>
          <w:color w:val="3A2A58"/>
          <w:spacing w:val="0"/>
          <w:lang w:eastAsia="en-US"/>
        </w:rPr>
        <w:br/>
        <w:t>HR plays such an important role in supporting the wider business and, especially these days, is becoming much more strategically important. This activity incorporates hiring, training, developing, ensuring wellbeing, and more.</w:t>
      </w:r>
    </w:p>
    <w:p w14:paraId="49E5F9BA"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3A2A58"/>
          <w:spacing w:val="0"/>
          <w:lang w:eastAsia="en-US"/>
        </w:rPr>
        <w:t>Procurement</w:t>
      </w:r>
      <w:r w:rsidRPr="00C56206">
        <w:rPr>
          <w:rFonts w:ascii="Century Gothic" w:eastAsia="Times New Roman" w:hAnsi="Century Gothic" w:cs="Arial"/>
          <w:color w:val="3A2A58"/>
          <w:spacing w:val="0"/>
          <w:lang w:eastAsia="en-US"/>
        </w:rPr>
        <w:br/>
        <w:t>Procurement activities are any activities relating to the acquisition of inputs or resources for the business to operate. They relate strongly to both Inbound Logistics and Operations.</w:t>
      </w:r>
    </w:p>
    <w:p w14:paraId="16AA3EE5" w14:textId="77777777" w:rsidR="00854E78" w:rsidRPr="00C56206" w:rsidRDefault="00854E78" w:rsidP="00854E78">
      <w:pPr>
        <w:spacing w:before="100" w:beforeAutospacing="1" w:after="100" w:afterAutospacing="1" w:line="585" w:lineRule="atLeast"/>
        <w:outlineLvl w:val="1"/>
        <w:rPr>
          <w:rFonts w:ascii="Century Gothic" w:eastAsia="Times New Roman" w:hAnsi="Century Gothic" w:cs="Arial"/>
          <w:b/>
          <w:bCs/>
          <w:color w:val="0F002E"/>
          <w:spacing w:val="0"/>
          <w:lang w:eastAsia="en-US"/>
        </w:rPr>
      </w:pPr>
      <w:r w:rsidRPr="00C56206">
        <w:rPr>
          <w:rFonts w:ascii="Century Gothic" w:eastAsia="Times New Roman" w:hAnsi="Century Gothic" w:cs="Arial"/>
          <w:b/>
          <w:bCs/>
          <w:color w:val="0F002E"/>
          <w:spacing w:val="0"/>
          <w:lang w:eastAsia="en-US"/>
        </w:rPr>
        <w:t>What are the advantages of Porter’s Value Chain?</w:t>
      </w:r>
    </w:p>
    <w:p w14:paraId="1C3BA75E"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The advantages to Porter’s Value Chain analysis include:</w:t>
      </w:r>
    </w:p>
    <w:p w14:paraId="37908243" w14:textId="77777777" w:rsidR="00854E78" w:rsidRPr="00C56206" w:rsidRDefault="00854E78" w:rsidP="00CF254D">
      <w:pPr>
        <w:numPr>
          <w:ilvl w:val="0"/>
          <w:numId w:val="112"/>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It produces a clear map of all key activities</w:t>
      </w:r>
    </w:p>
    <w:p w14:paraId="3DE21843" w14:textId="77777777" w:rsidR="00854E78" w:rsidRPr="00C56206" w:rsidRDefault="00854E78" w:rsidP="00CF254D">
      <w:pPr>
        <w:numPr>
          <w:ilvl w:val="0"/>
          <w:numId w:val="112"/>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It can help you improve efficiency and focus, thus your margin</w:t>
      </w:r>
    </w:p>
    <w:p w14:paraId="25C9869A" w14:textId="77777777" w:rsidR="00854E78" w:rsidRPr="00C56206" w:rsidRDefault="00854E78" w:rsidP="00CF254D">
      <w:pPr>
        <w:numPr>
          <w:ilvl w:val="0"/>
          <w:numId w:val="112"/>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Clarity around how your business works helps you make strategic decisions</w:t>
      </w:r>
    </w:p>
    <w:p w14:paraId="3F3D87A1" w14:textId="77777777" w:rsidR="00854E78" w:rsidRPr="00C56206" w:rsidRDefault="00854E78" w:rsidP="00CF254D">
      <w:pPr>
        <w:numPr>
          <w:ilvl w:val="0"/>
          <w:numId w:val="112"/>
        </w:numPr>
        <w:spacing w:before="0" w:after="0"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It allows you to focus on the internal part of your business without wider distractions</w:t>
      </w:r>
    </w:p>
    <w:p w14:paraId="3689027B" w14:textId="77777777" w:rsidR="00854E78" w:rsidRPr="00C56206" w:rsidRDefault="00854E78" w:rsidP="00854E78">
      <w:pPr>
        <w:spacing w:before="100" w:beforeAutospacing="1" w:after="100" w:afterAutospacing="1" w:line="585" w:lineRule="atLeast"/>
        <w:outlineLvl w:val="1"/>
        <w:rPr>
          <w:rFonts w:ascii="Century Gothic" w:eastAsia="Times New Roman" w:hAnsi="Century Gothic" w:cs="Arial"/>
          <w:b/>
          <w:bCs/>
          <w:color w:val="0F002E"/>
          <w:spacing w:val="0"/>
          <w:lang w:eastAsia="en-US"/>
        </w:rPr>
      </w:pPr>
      <w:r w:rsidRPr="00C56206">
        <w:rPr>
          <w:rFonts w:ascii="Century Gothic" w:eastAsia="Times New Roman" w:hAnsi="Century Gothic" w:cs="Arial"/>
          <w:b/>
          <w:bCs/>
          <w:color w:val="0F002E"/>
          <w:spacing w:val="0"/>
          <w:lang w:eastAsia="en-US"/>
        </w:rPr>
        <w:t>What are the disadvantages of Porter’s Value Chain?</w:t>
      </w:r>
    </w:p>
    <w:p w14:paraId="4130FE1A"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There are some limitations to keep in mind in this model such as:</w:t>
      </w:r>
    </w:p>
    <w:p w14:paraId="0F9107FC" w14:textId="77777777" w:rsidR="00854E78" w:rsidRPr="00C56206" w:rsidRDefault="00854E78" w:rsidP="00CF254D">
      <w:pPr>
        <w:numPr>
          <w:ilvl w:val="0"/>
          <w:numId w:val="113"/>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Strategically departments such as Finance are placed in a “catch all group”, thus perhaps reducing the focus on this area</w:t>
      </w:r>
    </w:p>
    <w:p w14:paraId="49EC0E89" w14:textId="77777777" w:rsidR="00854E78" w:rsidRPr="00C56206" w:rsidRDefault="00854E78" w:rsidP="00CF254D">
      <w:pPr>
        <w:numPr>
          <w:ilvl w:val="0"/>
          <w:numId w:val="113"/>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HR has transformed considerably since 1985, and whilst is definitely a secondary activity should be given as much time as the primary ones.</w:t>
      </w:r>
    </w:p>
    <w:p w14:paraId="7FF67C40" w14:textId="77777777" w:rsidR="00854E78" w:rsidRPr="00C56206" w:rsidRDefault="00854E78" w:rsidP="00CF254D">
      <w:pPr>
        <w:numPr>
          <w:ilvl w:val="0"/>
          <w:numId w:val="113"/>
        </w:num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Breaking down your operations can mean you lose sight of your major strategic objectives</w:t>
      </w:r>
    </w:p>
    <w:p w14:paraId="2E09A554" w14:textId="77777777" w:rsidR="00854E78" w:rsidRPr="00C56206" w:rsidRDefault="00854E78" w:rsidP="00CF254D">
      <w:pPr>
        <w:numPr>
          <w:ilvl w:val="0"/>
          <w:numId w:val="113"/>
        </w:numPr>
        <w:spacing w:before="0" w:after="0"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lastRenderedPageBreak/>
        <w:t>The model was developed before predominantly digital businesses/Internet and, while it can be adapted, sometimes the fit isn’t perfect</w:t>
      </w:r>
    </w:p>
    <w:p w14:paraId="157EDE39" w14:textId="41495AEE" w:rsidR="00854E78" w:rsidRPr="00C56206" w:rsidRDefault="00854E78" w:rsidP="00854E78">
      <w:pPr>
        <w:spacing w:before="100" w:beforeAutospacing="1" w:after="100" w:afterAutospacing="1" w:line="585" w:lineRule="atLeast"/>
        <w:outlineLvl w:val="1"/>
        <w:rPr>
          <w:rFonts w:ascii="Century Gothic" w:eastAsia="Times New Roman" w:hAnsi="Century Gothic" w:cs="Arial"/>
          <w:b/>
          <w:bCs/>
          <w:color w:val="0F002E"/>
          <w:spacing w:val="0"/>
          <w:lang w:eastAsia="en-US"/>
        </w:rPr>
      </w:pPr>
      <w:r w:rsidRPr="00C56206">
        <w:rPr>
          <w:rFonts w:ascii="Century Gothic" w:eastAsia="Times New Roman" w:hAnsi="Century Gothic" w:cs="Arial"/>
          <w:b/>
          <w:bCs/>
          <w:color w:val="0F002E"/>
          <w:spacing w:val="0"/>
          <w:lang w:eastAsia="en-US"/>
        </w:rPr>
        <w:t>What frameworks work well with Porter’s Value Chain?</w:t>
      </w:r>
    </w:p>
    <w:p w14:paraId="2FBFDBBC" w14:textId="64D6F128" w:rsidR="00854E78" w:rsidRPr="00325B7E"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As Value Chain is exclusively an internal framework, it is complemented well by frameworks that are exclusively external such as </w:t>
      </w:r>
      <w:hyperlink r:id="rId35" w:history="1">
        <w:r w:rsidRPr="00C56206">
          <w:rPr>
            <w:rFonts w:ascii="Century Gothic" w:eastAsia="Times New Roman" w:hAnsi="Century Gothic" w:cs="Arial"/>
            <w:color w:val="E0004D"/>
            <w:spacing w:val="0"/>
            <w:u w:val="single"/>
            <w:lang w:eastAsia="en-US"/>
          </w:rPr>
          <w:t>Five Forces</w:t>
        </w:r>
      </w:hyperlink>
      <w:r w:rsidRPr="00C56206">
        <w:rPr>
          <w:rFonts w:ascii="Century Gothic" w:eastAsia="Times New Roman" w:hAnsi="Century Gothic" w:cs="Arial"/>
          <w:color w:val="3A2A58"/>
          <w:spacing w:val="0"/>
          <w:lang w:eastAsia="en-US"/>
        </w:rPr>
        <w:t>. Once both </w:t>
      </w:r>
      <w:hyperlink r:id="rId36" w:history="1">
        <w:r w:rsidRPr="00C56206">
          <w:rPr>
            <w:rFonts w:ascii="Century Gothic" w:eastAsia="Times New Roman" w:hAnsi="Century Gothic" w:cs="Arial"/>
            <w:color w:val="E0004D"/>
            <w:spacing w:val="0"/>
            <w:u w:val="single"/>
            <w:lang w:eastAsia="en-US"/>
          </w:rPr>
          <w:t>Five Forces</w:t>
        </w:r>
      </w:hyperlink>
      <w:r w:rsidRPr="00C56206">
        <w:rPr>
          <w:rFonts w:ascii="Century Gothic" w:eastAsia="Times New Roman" w:hAnsi="Century Gothic" w:cs="Arial"/>
          <w:color w:val="3A2A58"/>
          <w:spacing w:val="0"/>
          <w:lang w:eastAsia="en-US"/>
        </w:rPr>
        <w:t> and Value Chain are complete, your </w:t>
      </w:r>
      <w:hyperlink r:id="rId37" w:history="1">
        <w:r w:rsidRPr="00C56206">
          <w:rPr>
            <w:rFonts w:ascii="Century Gothic" w:eastAsia="Times New Roman" w:hAnsi="Century Gothic" w:cs="Arial"/>
            <w:color w:val="E0004D"/>
            <w:spacing w:val="0"/>
            <w:u w:val="single"/>
            <w:lang w:eastAsia="en-US"/>
          </w:rPr>
          <w:t>SWOT Analysis</w:t>
        </w:r>
      </w:hyperlink>
      <w:r w:rsidRPr="00C56206">
        <w:rPr>
          <w:rFonts w:ascii="Century Gothic" w:eastAsia="Times New Roman" w:hAnsi="Century Gothic" w:cs="Arial"/>
          <w:color w:val="3A2A58"/>
          <w:spacing w:val="0"/>
          <w:lang w:eastAsia="en-US"/>
        </w:rPr>
        <w:t> will likely come out more comprehensive and useful too.</w:t>
      </w:r>
    </w:p>
    <w:p w14:paraId="452B74A0" w14:textId="70DB7FB9"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b/>
          <w:bCs/>
          <w:color w:val="0F002E"/>
          <w:spacing w:val="0"/>
          <w:lang w:eastAsia="en-US"/>
        </w:rPr>
        <w:t>Who invented Porter’s Five Forces?</w:t>
      </w:r>
    </w:p>
    <w:p w14:paraId="2F26000F" w14:textId="77777777" w:rsidR="00854E78" w:rsidRPr="00C56206" w:rsidRDefault="00854E78" w:rsidP="00854E78">
      <w:pPr>
        <w:spacing w:before="100" w:beforeAutospacing="1" w:after="100" w:afterAutospacing="1" w:line="240" w:lineRule="auto"/>
        <w:rPr>
          <w:rFonts w:ascii="Century Gothic" w:eastAsia="Times New Roman" w:hAnsi="Century Gothic" w:cs="Arial"/>
          <w:color w:val="3A2A58"/>
          <w:spacing w:val="0"/>
          <w:lang w:eastAsia="en-US"/>
        </w:rPr>
      </w:pPr>
      <w:r w:rsidRPr="00C56206">
        <w:rPr>
          <w:rFonts w:ascii="Century Gothic" w:eastAsia="Times New Roman" w:hAnsi="Century Gothic" w:cs="Arial"/>
          <w:color w:val="3A2A58"/>
          <w:spacing w:val="0"/>
          <w:lang w:eastAsia="en-US"/>
        </w:rPr>
        <w:t>Michael Porter invented the Value Chain in his 1985 book Competitive Advantage: Creating and Sustaining Superior Performance. You may have heard of Porter before, he’s also responsible for </w:t>
      </w:r>
      <w:hyperlink r:id="rId38" w:history="1">
        <w:r w:rsidRPr="00C56206">
          <w:rPr>
            <w:rFonts w:ascii="Century Gothic" w:eastAsia="Times New Roman" w:hAnsi="Century Gothic" w:cs="Arial"/>
            <w:color w:val="E0004D"/>
            <w:spacing w:val="0"/>
            <w:u w:val="single"/>
            <w:lang w:eastAsia="en-US"/>
          </w:rPr>
          <w:t>Porter’s Five Forces</w:t>
        </w:r>
      </w:hyperlink>
      <w:r w:rsidRPr="00C56206">
        <w:rPr>
          <w:rFonts w:ascii="Century Gothic" w:eastAsia="Times New Roman" w:hAnsi="Century Gothic" w:cs="Arial"/>
          <w:color w:val="3A2A58"/>
          <w:spacing w:val="0"/>
          <w:lang w:eastAsia="en-US"/>
        </w:rPr>
        <w:t> and </w:t>
      </w:r>
      <w:hyperlink r:id="rId39" w:history="1">
        <w:r w:rsidRPr="00C56206">
          <w:rPr>
            <w:rFonts w:ascii="Century Gothic" w:eastAsia="Times New Roman" w:hAnsi="Century Gothic" w:cs="Arial"/>
            <w:color w:val="E0004D"/>
            <w:spacing w:val="0"/>
            <w:u w:val="single"/>
            <w:lang w:eastAsia="en-US"/>
          </w:rPr>
          <w:t>Porter’s Generic Strategies</w:t>
        </w:r>
      </w:hyperlink>
      <w:r w:rsidRPr="00C56206">
        <w:rPr>
          <w:rFonts w:ascii="Century Gothic" w:eastAsia="Times New Roman" w:hAnsi="Century Gothic" w:cs="Arial"/>
          <w:color w:val="3A2A58"/>
          <w:spacing w:val="0"/>
          <w:lang w:eastAsia="en-US"/>
        </w:rPr>
        <w:t> – quite the string of smash hits, strategic planning wise!</w:t>
      </w:r>
    </w:p>
    <w:p w14:paraId="3600A354" w14:textId="3036550C" w:rsidR="00325B7E" w:rsidRPr="00325B7E" w:rsidRDefault="00325B7E" w:rsidP="00325B7E">
      <w:p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b/>
          <w:bCs/>
          <w:color w:val="auto"/>
          <w:spacing w:val="0"/>
          <w:lang w:eastAsia="en-US"/>
        </w:rPr>
        <w:t>Questions:</w:t>
      </w:r>
    </w:p>
    <w:p w14:paraId="5186A2DC" w14:textId="77777777" w:rsidR="00325B7E" w:rsidRPr="00325B7E" w:rsidRDefault="00325B7E" w:rsidP="00CF254D">
      <w:pPr>
        <w:numPr>
          <w:ilvl w:val="0"/>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b/>
          <w:bCs/>
          <w:color w:val="auto"/>
          <w:spacing w:val="0"/>
          <w:lang w:eastAsia="en-US"/>
        </w:rPr>
        <w:t>What is the primary purpose of value chain analysis?</w:t>
      </w:r>
    </w:p>
    <w:p w14:paraId="3522A77E"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A) To increase employee wages</w:t>
      </w:r>
    </w:p>
    <w:p w14:paraId="0D8050E3"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B) To identify activities that add value and those that do not</w:t>
      </w:r>
    </w:p>
    <w:p w14:paraId="0EABCC37"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C) To outsource non-value-adding activities</w:t>
      </w:r>
    </w:p>
    <w:p w14:paraId="6FC612D9"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D) To evaluate financial statements</w:t>
      </w:r>
    </w:p>
    <w:p w14:paraId="1CCE09DE" w14:textId="77777777" w:rsidR="00325B7E" w:rsidRPr="00325B7E" w:rsidRDefault="00325B7E" w:rsidP="00325B7E">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325B7E">
        <w:rPr>
          <w:rFonts w:asciiTheme="majorHAnsi" w:eastAsia="Times New Roman" w:hAnsiTheme="majorHAnsi" w:cs="Times New Roman"/>
          <w:b/>
          <w:bCs/>
          <w:color w:val="FF0000"/>
          <w:spacing w:val="0"/>
          <w:lang w:eastAsia="en-US"/>
        </w:rPr>
        <w:t>Answer</w:t>
      </w:r>
      <w:r w:rsidRPr="00325B7E">
        <w:rPr>
          <w:rFonts w:asciiTheme="majorHAnsi" w:eastAsia="Times New Roman" w:hAnsiTheme="majorHAnsi" w:cs="Times New Roman"/>
          <w:color w:val="FF0000"/>
          <w:spacing w:val="0"/>
          <w:lang w:eastAsia="en-US"/>
        </w:rPr>
        <w:t>: B) To identify activities that add value and those that do not</w:t>
      </w:r>
    </w:p>
    <w:p w14:paraId="275D4704" w14:textId="77777777" w:rsidR="00325B7E" w:rsidRPr="00325B7E" w:rsidRDefault="00325B7E" w:rsidP="00325B7E">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325B7E">
        <w:rPr>
          <w:rFonts w:asciiTheme="majorHAnsi" w:eastAsia="Times New Roman" w:hAnsiTheme="majorHAnsi" w:cs="Times New Roman"/>
          <w:b/>
          <w:bCs/>
          <w:color w:val="FF0000"/>
          <w:spacing w:val="0"/>
          <w:lang w:eastAsia="en-US"/>
        </w:rPr>
        <w:t>Explanation</w:t>
      </w:r>
      <w:r w:rsidRPr="00325B7E">
        <w:rPr>
          <w:rFonts w:asciiTheme="majorHAnsi" w:eastAsia="Times New Roman" w:hAnsiTheme="majorHAnsi" w:cs="Times New Roman"/>
          <w:color w:val="FF0000"/>
          <w:spacing w:val="0"/>
          <w:lang w:eastAsia="en-US"/>
        </w:rPr>
        <w:t>: Value chain analysis helps businesses determine where they can add value in their operations and identify areas that may require cost reduction or improvement.</w:t>
      </w:r>
    </w:p>
    <w:p w14:paraId="407A353A" w14:textId="77777777" w:rsidR="00325B7E" w:rsidRPr="00325B7E" w:rsidRDefault="00325B7E" w:rsidP="00CF254D">
      <w:pPr>
        <w:numPr>
          <w:ilvl w:val="0"/>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b/>
          <w:bCs/>
          <w:color w:val="auto"/>
          <w:spacing w:val="0"/>
          <w:lang w:eastAsia="en-US"/>
        </w:rPr>
        <w:t>Which of the following is a primary activity in Porter's Value Chain model?</w:t>
      </w:r>
    </w:p>
    <w:p w14:paraId="2B58C491"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A) Human Resources Management</w:t>
      </w:r>
    </w:p>
    <w:p w14:paraId="0779C7FE"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B) Procurement</w:t>
      </w:r>
    </w:p>
    <w:p w14:paraId="65FA2287"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C) Operations</w:t>
      </w:r>
    </w:p>
    <w:p w14:paraId="480B8B48"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D) Technology Development</w:t>
      </w:r>
    </w:p>
    <w:p w14:paraId="7DEB14C1" w14:textId="77777777" w:rsidR="00325B7E" w:rsidRPr="00325B7E" w:rsidRDefault="00325B7E" w:rsidP="00325B7E">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325B7E">
        <w:rPr>
          <w:rFonts w:asciiTheme="majorHAnsi" w:eastAsia="Times New Roman" w:hAnsiTheme="majorHAnsi" w:cs="Times New Roman"/>
          <w:b/>
          <w:bCs/>
          <w:color w:val="FF0000"/>
          <w:spacing w:val="0"/>
          <w:lang w:eastAsia="en-US"/>
        </w:rPr>
        <w:t>Answer</w:t>
      </w:r>
      <w:r w:rsidRPr="00325B7E">
        <w:rPr>
          <w:rFonts w:asciiTheme="majorHAnsi" w:eastAsia="Times New Roman" w:hAnsiTheme="majorHAnsi" w:cs="Times New Roman"/>
          <w:color w:val="FF0000"/>
          <w:spacing w:val="0"/>
          <w:lang w:eastAsia="en-US"/>
        </w:rPr>
        <w:t>: C) Operations</w:t>
      </w:r>
    </w:p>
    <w:p w14:paraId="3E883AE2" w14:textId="77777777" w:rsidR="00325B7E" w:rsidRPr="00325B7E" w:rsidRDefault="00325B7E" w:rsidP="00325B7E">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325B7E">
        <w:rPr>
          <w:rFonts w:asciiTheme="majorHAnsi" w:eastAsia="Times New Roman" w:hAnsiTheme="majorHAnsi" w:cs="Times New Roman"/>
          <w:b/>
          <w:bCs/>
          <w:color w:val="FF0000"/>
          <w:spacing w:val="0"/>
          <w:lang w:eastAsia="en-US"/>
        </w:rPr>
        <w:t>Explanation</w:t>
      </w:r>
      <w:r w:rsidRPr="00325B7E">
        <w:rPr>
          <w:rFonts w:asciiTheme="majorHAnsi" w:eastAsia="Times New Roman" w:hAnsiTheme="majorHAnsi" w:cs="Times New Roman"/>
          <w:color w:val="FF0000"/>
          <w:spacing w:val="0"/>
          <w:lang w:eastAsia="en-US"/>
        </w:rPr>
        <w:t>: Primary activities directly relate to the production and delivery of a product or service, and "Operations" refers to the processes involved in manufacturing, assembling, or producing the goods or services.</w:t>
      </w:r>
    </w:p>
    <w:p w14:paraId="0B47B2DE" w14:textId="77777777" w:rsidR="00325B7E" w:rsidRPr="00325B7E" w:rsidRDefault="00325B7E" w:rsidP="00CF254D">
      <w:pPr>
        <w:numPr>
          <w:ilvl w:val="0"/>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b/>
          <w:bCs/>
          <w:color w:val="auto"/>
          <w:spacing w:val="0"/>
          <w:lang w:eastAsia="en-US"/>
        </w:rPr>
        <w:t>How can value chain analysis help a company gain a competitive advantage?</w:t>
      </w:r>
    </w:p>
    <w:p w14:paraId="58A59C0E"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A) By focusing only on marketing strategies</w:t>
      </w:r>
    </w:p>
    <w:p w14:paraId="6460A1C5"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B) By reducing prices across all business activities</w:t>
      </w:r>
    </w:p>
    <w:p w14:paraId="6A2AF6DA"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lastRenderedPageBreak/>
        <w:t>C) By optimizing internal processes and differentiating products or services</w:t>
      </w:r>
    </w:p>
    <w:p w14:paraId="0D4D05CE" w14:textId="77777777" w:rsidR="00325B7E" w:rsidRPr="00325B7E" w:rsidRDefault="00325B7E" w:rsidP="00CF254D">
      <w:pPr>
        <w:numPr>
          <w:ilvl w:val="1"/>
          <w:numId w:val="114"/>
        </w:numPr>
        <w:spacing w:before="100" w:beforeAutospacing="1" w:after="100" w:afterAutospacing="1" w:line="240" w:lineRule="auto"/>
        <w:rPr>
          <w:rFonts w:asciiTheme="majorHAnsi" w:eastAsia="Times New Roman" w:hAnsiTheme="majorHAnsi" w:cs="Times New Roman"/>
          <w:color w:val="auto"/>
          <w:spacing w:val="0"/>
          <w:lang w:eastAsia="en-US"/>
        </w:rPr>
      </w:pPr>
      <w:r w:rsidRPr="00325B7E">
        <w:rPr>
          <w:rFonts w:asciiTheme="majorHAnsi" w:eastAsia="Times New Roman" w:hAnsiTheme="majorHAnsi" w:cs="Times New Roman"/>
          <w:color w:val="auto"/>
          <w:spacing w:val="0"/>
          <w:lang w:eastAsia="en-US"/>
        </w:rPr>
        <w:t>D) By expanding into new geographic markets</w:t>
      </w:r>
    </w:p>
    <w:p w14:paraId="5EE465EF" w14:textId="77777777" w:rsidR="00325B7E" w:rsidRPr="00325B7E" w:rsidRDefault="00325B7E" w:rsidP="00325B7E">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325B7E">
        <w:rPr>
          <w:rFonts w:asciiTheme="majorHAnsi" w:eastAsia="Times New Roman" w:hAnsiTheme="majorHAnsi" w:cs="Times New Roman"/>
          <w:b/>
          <w:bCs/>
          <w:color w:val="FF0000"/>
          <w:spacing w:val="0"/>
          <w:lang w:eastAsia="en-US"/>
        </w:rPr>
        <w:t>Answer</w:t>
      </w:r>
      <w:r w:rsidRPr="00325B7E">
        <w:rPr>
          <w:rFonts w:asciiTheme="majorHAnsi" w:eastAsia="Times New Roman" w:hAnsiTheme="majorHAnsi" w:cs="Times New Roman"/>
          <w:color w:val="FF0000"/>
          <w:spacing w:val="0"/>
          <w:lang w:eastAsia="en-US"/>
        </w:rPr>
        <w:t>: C) By optimizing internal processes and differentiating products or services</w:t>
      </w:r>
    </w:p>
    <w:p w14:paraId="7B276134" w14:textId="77777777" w:rsidR="00325B7E" w:rsidRPr="00325B7E" w:rsidRDefault="00325B7E" w:rsidP="00325B7E">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325B7E">
        <w:rPr>
          <w:rFonts w:asciiTheme="majorHAnsi" w:eastAsia="Times New Roman" w:hAnsiTheme="majorHAnsi" w:cs="Times New Roman"/>
          <w:b/>
          <w:bCs/>
          <w:color w:val="FF0000"/>
          <w:spacing w:val="0"/>
          <w:lang w:eastAsia="en-US"/>
        </w:rPr>
        <w:t>Explanation</w:t>
      </w:r>
      <w:r w:rsidRPr="00325B7E">
        <w:rPr>
          <w:rFonts w:asciiTheme="majorHAnsi" w:eastAsia="Times New Roman" w:hAnsiTheme="majorHAnsi" w:cs="Times New Roman"/>
          <w:color w:val="FF0000"/>
          <w:spacing w:val="0"/>
          <w:lang w:eastAsia="en-US"/>
        </w:rPr>
        <w:t>: Value chain analysis helps companies improve operational efficiency and identify unique differentiators, which contribute to a competitive advantage.</w:t>
      </w:r>
    </w:p>
    <w:p w14:paraId="3B9F75B2" w14:textId="77777777" w:rsidR="00B93690" w:rsidRDefault="00B93690" w:rsidP="00B93690">
      <w:pPr>
        <w:shd w:val="clear" w:color="auto" w:fill="FFFFFF"/>
        <w:spacing w:before="120" w:after="0" w:line="240" w:lineRule="auto"/>
        <w:outlineLvl w:val="0"/>
        <w:rPr>
          <w:rFonts w:ascii="Century Gothic" w:eastAsia="Times New Roman" w:hAnsi="Century Gothic" w:cs="Arial"/>
          <w:b/>
          <w:color w:val="333333"/>
          <w:spacing w:val="0"/>
          <w:kern w:val="36"/>
          <w:sz w:val="28"/>
          <w:szCs w:val="28"/>
          <w:lang w:eastAsia="en-US"/>
        </w:rPr>
      </w:pPr>
    </w:p>
    <w:p w14:paraId="6F72FD3C" w14:textId="77777777" w:rsidR="00B93690" w:rsidRDefault="00B93690" w:rsidP="00B93690">
      <w:pPr>
        <w:pStyle w:val="Heading2"/>
      </w:pPr>
      <w:bookmarkStart w:id="34" w:name="_Toc186195569"/>
      <w:r>
        <w:t>ACTIVITY 3: PRACTICAL/MINI-PROJECT/WORKSHOP</w:t>
      </w:r>
      <w:bookmarkEnd w:id="34"/>
    </w:p>
    <w:p w14:paraId="2969E341" w14:textId="43498F8D" w:rsidR="00B93690" w:rsidRDefault="004A3398" w:rsidP="00B93690">
      <w:pPr>
        <w:spacing w:after="0"/>
        <w:rPr>
          <w:b/>
          <w:color w:val="auto"/>
        </w:rPr>
      </w:pPr>
      <w:r>
        <w:rPr>
          <w:rFonts w:eastAsia="Century Gothic" w:cs="Century Gothic"/>
          <w:noProof/>
          <w:sz w:val="22"/>
          <w:szCs w:val="22"/>
          <w:lang w:eastAsia="en-US"/>
        </w:rPr>
        <w:drawing>
          <wp:inline distT="114300" distB="114300" distL="114300" distR="114300" wp14:anchorId="018E2934" wp14:editId="45CF6D55">
            <wp:extent cx="547688" cy="547688"/>
            <wp:effectExtent l="0" t="0" r="0" b="0"/>
            <wp:docPr id="49741719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4A3398">
        <w:rPr>
          <w:b/>
          <w:color w:val="auto"/>
        </w:rPr>
        <w:t xml:space="preserve"> </w:t>
      </w:r>
      <w:r>
        <w:rPr>
          <w:b/>
          <w:color w:val="auto"/>
        </w:rPr>
        <w:t>D</w:t>
      </w:r>
      <w:r w:rsidRPr="00AB7894">
        <w:rPr>
          <w:b/>
          <w:color w:val="auto"/>
        </w:rPr>
        <w:t>emonstration of practical use of knowledge acquired</w:t>
      </w:r>
    </w:p>
    <w:p w14:paraId="08C60E0F" w14:textId="22DE7813" w:rsidR="004A3398" w:rsidRPr="004A3398" w:rsidRDefault="004A3398" w:rsidP="004A3398">
      <w:pPr>
        <w:spacing w:before="100" w:beforeAutospacing="1" w:after="100" w:afterAutospacing="1" w:line="240" w:lineRule="auto"/>
        <w:rPr>
          <w:rFonts w:ascii="Century Gothic" w:eastAsia="Times New Roman" w:hAnsi="Century Gothic" w:cs="Times New Roman"/>
          <w:color w:val="auto"/>
          <w:spacing w:val="0"/>
          <w:lang w:eastAsia="en-US"/>
        </w:rPr>
      </w:pPr>
      <w:r>
        <w:rPr>
          <w:rFonts w:ascii="Century Gothic" w:hAnsi="Century Gothic"/>
        </w:rPr>
        <w:t>P</w:t>
      </w:r>
      <w:r w:rsidRPr="00FB2A3C">
        <w:rPr>
          <w:rFonts w:ascii="Century Gothic" w:hAnsi="Century Gothic"/>
        </w:rPr>
        <w:t>repare</w:t>
      </w:r>
      <w:r>
        <w:rPr>
          <w:rFonts w:ascii="Century Gothic" w:hAnsi="Century Gothic"/>
        </w:rPr>
        <w:t xml:space="preserve"> a power point of </w:t>
      </w:r>
      <w:r w:rsidR="006F4E6B">
        <w:rPr>
          <w:rFonts w:ascii="Century Gothic" w:hAnsi="Century Gothic"/>
        </w:rPr>
        <w:t xml:space="preserve">5 to </w:t>
      </w:r>
      <w:r>
        <w:rPr>
          <w:rFonts w:ascii="Century Gothic" w:hAnsi="Century Gothic"/>
        </w:rPr>
        <w:t>7 slides on</w:t>
      </w:r>
      <w:r w:rsidRPr="00FB2A3C">
        <w:rPr>
          <w:rFonts w:ascii="Century Gothic" w:hAnsi="Century Gothic"/>
          <w:caps/>
          <w:color w:val="auto"/>
        </w:rPr>
        <w:t xml:space="preserve"> </w:t>
      </w:r>
      <w:r w:rsidRPr="00FB2A3C">
        <w:rPr>
          <w:rFonts w:ascii="Century Gothic" w:eastAsia="Times New Roman" w:hAnsi="Century Gothic" w:cs="Times New Roman"/>
          <w:color w:val="auto"/>
          <w:spacing w:val="0"/>
          <w:lang w:eastAsia="en-US"/>
        </w:rPr>
        <w:t>key concepts in value chain analysis</w:t>
      </w:r>
      <w:r>
        <w:rPr>
          <w:rFonts w:ascii="Century Gothic" w:eastAsia="Times New Roman" w:hAnsi="Century Gothic" w:cs="Times New Roman"/>
        </w:rPr>
        <w:t>.</w:t>
      </w:r>
    </w:p>
    <w:p w14:paraId="50C0858C" w14:textId="77777777" w:rsidR="004A3398" w:rsidRDefault="004A3398" w:rsidP="00B93690">
      <w:pPr>
        <w:spacing w:after="0"/>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1116589595"/>
          <w:lock w:val="contentLocked"/>
        </w:sdtPr>
        <w:sdtContent>
          <w:tr w:rsidR="00B93690" w14:paraId="10157E5B" w14:textId="77777777" w:rsidTr="00B93690">
            <w:tc>
              <w:tcPr>
                <w:tcW w:w="1185" w:type="dxa"/>
                <w:shd w:val="clear" w:color="auto" w:fill="auto"/>
                <w:tcMar>
                  <w:top w:w="0" w:type="dxa"/>
                  <w:left w:w="0" w:type="dxa"/>
                  <w:bottom w:w="0" w:type="dxa"/>
                  <w:right w:w="0" w:type="dxa"/>
                </w:tcMar>
                <w:vAlign w:val="center"/>
              </w:tcPr>
              <w:p w14:paraId="5E400336" w14:textId="77777777" w:rsidR="00B93690" w:rsidRDefault="00B93690" w:rsidP="00B93690">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736064" behindDoc="0" locked="0" layoutInCell="1" hidden="0" allowOverlap="1" wp14:anchorId="643D25E4" wp14:editId="18E37D7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9741718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8C81D36" w14:textId="77777777" w:rsidR="00B93690" w:rsidRDefault="00B93690" w:rsidP="00B9369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C6B15B5" w14:textId="1737DB85" w:rsidR="00B93690" w:rsidRDefault="00B93690" w:rsidP="000C5C18">
      <w:pPr>
        <w:spacing w:before="100" w:beforeAutospacing="1" w:after="100" w:afterAutospacing="1" w:line="240" w:lineRule="auto"/>
        <w:rPr>
          <w:rFonts w:ascii="Century Gothic" w:eastAsia="Times New Roman" w:hAnsi="Century Gothic" w:cs="Times New Roman"/>
          <w:color w:val="auto"/>
          <w:spacing w:val="0"/>
          <w:lang w:eastAsia="en-US"/>
        </w:rPr>
      </w:pPr>
      <w:r w:rsidRPr="00637718">
        <w:rPr>
          <w:rFonts w:ascii="Century Gothic" w:hAnsi="Century Gothic"/>
        </w:rPr>
        <w:t xml:space="preserve">Blog on; </w:t>
      </w:r>
      <w:r w:rsidR="00325B7E" w:rsidRPr="006F41AB">
        <w:rPr>
          <w:rFonts w:ascii="Century Gothic" w:eastAsia="Times New Roman" w:hAnsi="Century Gothic" w:cs="Times New Roman"/>
          <w:color w:val="auto"/>
          <w:spacing w:val="0"/>
          <w:lang w:eastAsia="en-US"/>
        </w:rPr>
        <w:t>How would you apply value chain analysis to assess the effectiveness of an organizat</w:t>
      </w:r>
      <w:r w:rsidR="00325B7E">
        <w:rPr>
          <w:rFonts w:ascii="Century Gothic" w:eastAsia="Times New Roman" w:hAnsi="Century Gothic" w:cs="Times New Roman"/>
          <w:color w:val="auto"/>
          <w:spacing w:val="0"/>
          <w:lang w:eastAsia="en-US"/>
        </w:rPr>
        <w:t>ion’s inbound logistics process?</w:t>
      </w:r>
    </w:p>
    <w:p w14:paraId="39B65A4F" w14:textId="77777777" w:rsidR="00325B7E" w:rsidRPr="00325B7E" w:rsidRDefault="00325B7E" w:rsidP="00325B7E">
      <w:pPr>
        <w:spacing w:before="100" w:beforeAutospacing="1" w:after="100" w:afterAutospacing="1" w:line="240" w:lineRule="auto"/>
        <w:jc w:val="both"/>
        <w:rPr>
          <w:rFonts w:ascii="Century Gothic" w:eastAsia="Times New Roman" w:hAnsi="Century Gothic" w:cs="Times New Roman"/>
          <w:color w:val="auto"/>
          <w:spacing w:val="0"/>
          <w:lang w:eastAsia="en-US"/>
        </w:rPr>
      </w:pPr>
    </w:p>
    <w:p w14:paraId="032C7402" w14:textId="77777777" w:rsidR="00B93690" w:rsidRDefault="00B93690" w:rsidP="00B93690">
      <w:pPr>
        <w:pStyle w:val="Heading2"/>
        <w:spacing w:after="0"/>
        <w:ind w:left="1440"/>
        <w:rPr>
          <w:rFonts w:eastAsia="Century Gothic" w:cs="Century Gothic"/>
          <w:sz w:val="22"/>
          <w:szCs w:val="22"/>
        </w:rPr>
      </w:pPr>
      <w:bookmarkStart w:id="35" w:name="_Toc186195570"/>
      <w:r>
        <w:rPr>
          <w:noProof/>
          <w:lang w:eastAsia="en-US"/>
        </w:rPr>
        <w:drawing>
          <wp:anchor distT="0" distB="0" distL="0" distR="0" simplePos="0" relativeHeight="251738112" behindDoc="0" locked="0" layoutInCell="1" hidden="0" allowOverlap="1" wp14:anchorId="6A50E557" wp14:editId="3C7B33C4">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49741718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35"/>
    </w:p>
    <w:p w14:paraId="1C747382" w14:textId="2369EB0C" w:rsidR="00BC2AE3" w:rsidRPr="00BC2AE3" w:rsidRDefault="00B93690" w:rsidP="00BC2AE3">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B13355">
        <w:rPr>
          <w:rFonts w:asciiTheme="majorHAnsi" w:eastAsia="Times New Roman" w:hAnsiTheme="majorHAnsi" w:cs="Times New Roman"/>
          <w:b/>
          <w:bCs/>
          <w:color w:val="auto"/>
          <w:spacing w:val="0"/>
          <w:lang w:eastAsia="en-US"/>
        </w:rPr>
        <w:t>Recommended Textbooks:</w:t>
      </w:r>
    </w:p>
    <w:p w14:paraId="3A7FF69A" w14:textId="77777777" w:rsidR="00BC2AE3" w:rsidRPr="00BC2AE3" w:rsidRDefault="00BC2AE3" w:rsidP="00CF254D">
      <w:pPr>
        <w:numPr>
          <w:ilvl w:val="0"/>
          <w:numId w:val="115"/>
        </w:numPr>
        <w:spacing w:before="100" w:beforeAutospacing="1" w:after="100" w:afterAutospacing="1" w:line="240" w:lineRule="auto"/>
        <w:rPr>
          <w:rFonts w:asciiTheme="majorHAnsi" w:eastAsia="Times New Roman" w:hAnsiTheme="majorHAnsi" w:cs="Times New Roman"/>
          <w:color w:val="auto"/>
          <w:spacing w:val="0"/>
          <w:lang w:eastAsia="en-US"/>
        </w:rPr>
      </w:pPr>
      <w:r w:rsidRPr="00BC2AE3">
        <w:rPr>
          <w:rFonts w:asciiTheme="majorHAnsi" w:eastAsia="Times New Roman" w:hAnsiTheme="majorHAnsi" w:cs="Times New Roman"/>
          <w:color w:val="auto"/>
          <w:spacing w:val="0"/>
          <w:lang w:eastAsia="en-US"/>
        </w:rPr>
        <w:t xml:space="preserve">Grant, R. M. (2019). </w:t>
      </w:r>
      <w:r w:rsidRPr="00BC2AE3">
        <w:rPr>
          <w:rFonts w:asciiTheme="majorHAnsi" w:eastAsia="Times New Roman" w:hAnsiTheme="majorHAnsi" w:cs="Times New Roman"/>
          <w:i/>
          <w:iCs/>
          <w:color w:val="auto"/>
          <w:spacing w:val="0"/>
          <w:lang w:eastAsia="en-US"/>
        </w:rPr>
        <w:t>Contemporary strategy analysis: Text and cases edition</w:t>
      </w:r>
      <w:r w:rsidRPr="00BC2AE3">
        <w:rPr>
          <w:rFonts w:asciiTheme="majorHAnsi" w:eastAsia="Times New Roman" w:hAnsiTheme="majorHAnsi" w:cs="Times New Roman"/>
          <w:color w:val="auto"/>
          <w:spacing w:val="0"/>
          <w:lang w:eastAsia="en-US"/>
        </w:rPr>
        <w:t xml:space="preserve"> (10th ed.). Wiley.</w:t>
      </w:r>
    </w:p>
    <w:p w14:paraId="5A244A82" w14:textId="77777777" w:rsidR="00BC2AE3" w:rsidRPr="00BC2AE3" w:rsidRDefault="00BC2AE3" w:rsidP="00CF254D">
      <w:pPr>
        <w:numPr>
          <w:ilvl w:val="0"/>
          <w:numId w:val="115"/>
        </w:numPr>
        <w:spacing w:before="100" w:beforeAutospacing="1" w:after="100" w:afterAutospacing="1" w:line="240" w:lineRule="auto"/>
        <w:rPr>
          <w:rFonts w:asciiTheme="majorHAnsi" w:eastAsia="Times New Roman" w:hAnsiTheme="majorHAnsi" w:cs="Times New Roman"/>
          <w:color w:val="auto"/>
          <w:spacing w:val="0"/>
          <w:lang w:eastAsia="en-US"/>
        </w:rPr>
      </w:pPr>
      <w:r w:rsidRPr="00BC2AE3">
        <w:rPr>
          <w:rFonts w:asciiTheme="majorHAnsi" w:eastAsia="Times New Roman" w:hAnsiTheme="majorHAnsi" w:cs="Times New Roman"/>
          <w:color w:val="auto"/>
          <w:spacing w:val="0"/>
          <w:lang w:eastAsia="en-US"/>
        </w:rPr>
        <w:t xml:space="preserve">Barney, J. B., &amp; Hesterly, W. S. (2019). </w:t>
      </w:r>
      <w:r w:rsidRPr="00BC2AE3">
        <w:rPr>
          <w:rFonts w:asciiTheme="majorHAnsi" w:eastAsia="Times New Roman" w:hAnsiTheme="majorHAnsi" w:cs="Times New Roman"/>
          <w:i/>
          <w:iCs/>
          <w:color w:val="auto"/>
          <w:spacing w:val="0"/>
          <w:lang w:eastAsia="en-US"/>
        </w:rPr>
        <w:t>Strategic management and competitive advantage: Concepts and cases</w:t>
      </w:r>
      <w:r w:rsidRPr="00BC2AE3">
        <w:rPr>
          <w:rFonts w:asciiTheme="majorHAnsi" w:eastAsia="Times New Roman" w:hAnsiTheme="majorHAnsi" w:cs="Times New Roman"/>
          <w:color w:val="auto"/>
          <w:spacing w:val="0"/>
          <w:lang w:eastAsia="en-US"/>
        </w:rPr>
        <w:t xml:space="preserve"> (6th ed.). Pearson Education.</w:t>
      </w:r>
    </w:p>
    <w:p w14:paraId="36D2E20F" w14:textId="3122853D" w:rsidR="00B93690" w:rsidRPr="00BC2AE3" w:rsidRDefault="00BC2AE3" w:rsidP="00CF254D">
      <w:pPr>
        <w:numPr>
          <w:ilvl w:val="0"/>
          <w:numId w:val="115"/>
        </w:numPr>
        <w:spacing w:before="100" w:beforeAutospacing="1" w:after="100" w:afterAutospacing="1" w:line="240" w:lineRule="auto"/>
        <w:rPr>
          <w:rFonts w:asciiTheme="majorHAnsi" w:eastAsia="Times New Roman" w:hAnsiTheme="majorHAnsi" w:cs="Times New Roman"/>
          <w:color w:val="auto"/>
          <w:spacing w:val="0"/>
          <w:lang w:eastAsia="en-US"/>
        </w:rPr>
      </w:pPr>
      <w:r w:rsidRPr="00BC2AE3">
        <w:rPr>
          <w:rFonts w:asciiTheme="majorHAnsi" w:eastAsia="Times New Roman" w:hAnsiTheme="majorHAnsi" w:cs="Times New Roman"/>
          <w:color w:val="auto"/>
          <w:spacing w:val="0"/>
          <w:lang w:eastAsia="en-US"/>
        </w:rPr>
        <w:t xml:space="preserve">Johnson, G., Scholes, K., &amp; Whittington, R. (2020). </w:t>
      </w:r>
      <w:r w:rsidRPr="00BC2AE3">
        <w:rPr>
          <w:rFonts w:asciiTheme="majorHAnsi" w:eastAsia="Times New Roman" w:hAnsiTheme="majorHAnsi" w:cs="Times New Roman"/>
          <w:i/>
          <w:iCs/>
          <w:color w:val="auto"/>
          <w:spacing w:val="0"/>
          <w:lang w:eastAsia="en-US"/>
        </w:rPr>
        <w:t>Exploring corporate strategy: Text and cases</w:t>
      </w:r>
      <w:r w:rsidRPr="00BC2AE3">
        <w:rPr>
          <w:rFonts w:asciiTheme="majorHAnsi" w:eastAsia="Times New Roman" w:hAnsiTheme="majorHAnsi" w:cs="Times New Roman"/>
          <w:color w:val="auto"/>
          <w:spacing w:val="0"/>
          <w:lang w:eastAsia="en-US"/>
        </w:rPr>
        <w:t xml:space="preserve"> (11th ed.). Pearson Education.</w:t>
      </w:r>
    </w:p>
    <w:p w14:paraId="53371757" w14:textId="77777777" w:rsidR="00B93690" w:rsidRPr="005832A3" w:rsidRDefault="00000000" w:rsidP="00B93690">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Theme="majorHAnsi" w:eastAsia="Times New Roman" w:hAnsiTheme="majorHAnsi" w:cs="Times New Roman"/>
          <w:color w:val="auto"/>
          <w:spacing w:val="0"/>
          <w:lang w:eastAsia="en-US"/>
        </w:rPr>
        <w:pict w14:anchorId="13B85873">
          <v:rect id="_x0000_i1026" style="width:0;height:1.5pt" o:hralign="center" o:hrstd="t" o:hr="t" fillcolor="#a0a0a0" stroked="f"/>
        </w:pict>
      </w:r>
    </w:p>
    <w:p w14:paraId="6C20EF05" w14:textId="1887703D" w:rsidR="009458DA" w:rsidRPr="009458DA" w:rsidRDefault="00B93690" w:rsidP="009458DA">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B4489C">
        <w:rPr>
          <w:rFonts w:asciiTheme="majorHAnsi" w:eastAsia="Times New Roman" w:hAnsiTheme="majorHAnsi" w:cs="Times New Roman"/>
          <w:b/>
          <w:bCs/>
          <w:color w:val="auto"/>
          <w:spacing w:val="0"/>
          <w:lang w:eastAsia="en-US"/>
        </w:rPr>
        <w:lastRenderedPageBreak/>
        <w:t>Recommended Journals:</w:t>
      </w:r>
      <w:r>
        <w:rPr>
          <w:rFonts w:asciiTheme="majorHAnsi" w:eastAsia="Times New Roman" w:hAnsiTheme="majorHAnsi" w:cs="Times New Roman"/>
          <w:b/>
          <w:bCs/>
          <w:color w:val="auto"/>
          <w:spacing w:val="0"/>
          <w:lang w:eastAsia="en-US"/>
        </w:rPr>
        <w:t xml:space="preserve"> </w:t>
      </w:r>
    </w:p>
    <w:p w14:paraId="467E8E00" w14:textId="77777777" w:rsidR="009458DA" w:rsidRPr="009458DA" w:rsidRDefault="009458DA" w:rsidP="00CF254D">
      <w:pPr>
        <w:numPr>
          <w:ilvl w:val="0"/>
          <w:numId w:val="116"/>
        </w:numPr>
        <w:spacing w:before="100" w:beforeAutospacing="1" w:after="100" w:afterAutospacing="1" w:line="240" w:lineRule="auto"/>
        <w:rPr>
          <w:rFonts w:asciiTheme="majorHAnsi" w:eastAsia="Times New Roman" w:hAnsiTheme="majorHAnsi" w:cs="Times New Roman"/>
          <w:color w:val="auto"/>
          <w:spacing w:val="0"/>
          <w:lang w:eastAsia="en-US"/>
        </w:rPr>
      </w:pPr>
      <w:r w:rsidRPr="009458DA">
        <w:rPr>
          <w:rFonts w:asciiTheme="majorHAnsi" w:eastAsia="Times New Roman" w:hAnsiTheme="majorHAnsi" w:cs="Times New Roman"/>
          <w:color w:val="auto"/>
          <w:spacing w:val="0"/>
          <w:lang w:eastAsia="en-US"/>
        </w:rPr>
        <w:t xml:space="preserve">Porter, M. E. (1991). </w:t>
      </w:r>
      <w:r w:rsidRPr="009458DA">
        <w:rPr>
          <w:rFonts w:asciiTheme="majorHAnsi" w:eastAsia="Times New Roman" w:hAnsiTheme="majorHAnsi" w:cs="Times New Roman"/>
          <w:i/>
          <w:iCs/>
          <w:color w:val="auto"/>
          <w:spacing w:val="0"/>
          <w:lang w:eastAsia="en-US"/>
        </w:rPr>
        <w:t>Towards a dynamic theory of strategy</w:t>
      </w:r>
      <w:r w:rsidRPr="009458DA">
        <w:rPr>
          <w:rFonts w:asciiTheme="majorHAnsi" w:eastAsia="Times New Roman" w:hAnsiTheme="majorHAnsi" w:cs="Times New Roman"/>
          <w:color w:val="auto"/>
          <w:spacing w:val="0"/>
          <w:lang w:eastAsia="en-US"/>
        </w:rPr>
        <w:t xml:space="preserve">. </w:t>
      </w:r>
      <w:r w:rsidRPr="009458DA">
        <w:rPr>
          <w:rFonts w:asciiTheme="majorHAnsi" w:eastAsia="Times New Roman" w:hAnsiTheme="majorHAnsi" w:cs="Times New Roman"/>
          <w:i/>
          <w:iCs/>
          <w:color w:val="auto"/>
          <w:spacing w:val="0"/>
          <w:lang w:eastAsia="en-US"/>
        </w:rPr>
        <w:t>Strategic Management Journal, 12</w:t>
      </w:r>
      <w:r w:rsidRPr="009458DA">
        <w:rPr>
          <w:rFonts w:asciiTheme="majorHAnsi" w:eastAsia="Times New Roman" w:hAnsiTheme="majorHAnsi" w:cs="Times New Roman"/>
          <w:color w:val="auto"/>
          <w:spacing w:val="0"/>
          <w:lang w:eastAsia="en-US"/>
        </w:rPr>
        <w:t>(2), 95-117. https://doi.org/10.1002/smj.4250120202</w:t>
      </w:r>
    </w:p>
    <w:p w14:paraId="001A6128" w14:textId="77777777" w:rsidR="009458DA" w:rsidRPr="009458DA" w:rsidRDefault="009458DA" w:rsidP="00CF254D">
      <w:pPr>
        <w:numPr>
          <w:ilvl w:val="0"/>
          <w:numId w:val="116"/>
        </w:numPr>
        <w:spacing w:before="100" w:beforeAutospacing="1" w:after="100" w:afterAutospacing="1" w:line="240" w:lineRule="auto"/>
        <w:rPr>
          <w:rFonts w:asciiTheme="majorHAnsi" w:eastAsia="Times New Roman" w:hAnsiTheme="majorHAnsi" w:cs="Times New Roman"/>
          <w:color w:val="auto"/>
          <w:spacing w:val="0"/>
          <w:lang w:eastAsia="en-US"/>
        </w:rPr>
      </w:pPr>
      <w:r w:rsidRPr="009458DA">
        <w:rPr>
          <w:rFonts w:asciiTheme="majorHAnsi" w:eastAsia="Times New Roman" w:hAnsiTheme="majorHAnsi" w:cs="Times New Roman"/>
          <w:color w:val="auto"/>
          <w:spacing w:val="0"/>
          <w:lang w:eastAsia="en-US"/>
        </w:rPr>
        <w:t xml:space="preserve">Barney, J. B. (1991). </w:t>
      </w:r>
      <w:r w:rsidRPr="009458DA">
        <w:rPr>
          <w:rFonts w:asciiTheme="majorHAnsi" w:eastAsia="Times New Roman" w:hAnsiTheme="majorHAnsi" w:cs="Times New Roman"/>
          <w:i/>
          <w:iCs/>
          <w:color w:val="auto"/>
          <w:spacing w:val="0"/>
          <w:lang w:eastAsia="en-US"/>
        </w:rPr>
        <w:t>Firm resources and sustained competitive advantage</w:t>
      </w:r>
      <w:r w:rsidRPr="009458DA">
        <w:rPr>
          <w:rFonts w:asciiTheme="majorHAnsi" w:eastAsia="Times New Roman" w:hAnsiTheme="majorHAnsi" w:cs="Times New Roman"/>
          <w:color w:val="auto"/>
          <w:spacing w:val="0"/>
          <w:lang w:eastAsia="en-US"/>
        </w:rPr>
        <w:t xml:space="preserve">. </w:t>
      </w:r>
      <w:r w:rsidRPr="009458DA">
        <w:rPr>
          <w:rFonts w:asciiTheme="majorHAnsi" w:eastAsia="Times New Roman" w:hAnsiTheme="majorHAnsi" w:cs="Times New Roman"/>
          <w:i/>
          <w:iCs/>
          <w:color w:val="auto"/>
          <w:spacing w:val="0"/>
          <w:lang w:eastAsia="en-US"/>
        </w:rPr>
        <w:t>Journal of Management, 17</w:t>
      </w:r>
      <w:r w:rsidRPr="009458DA">
        <w:rPr>
          <w:rFonts w:asciiTheme="majorHAnsi" w:eastAsia="Times New Roman" w:hAnsiTheme="majorHAnsi" w:cs="Times New Roman"/>
          <w:color w:val="auto"/>
          <w:spacing w:val="0"/>
          <w:lang w:eastAsia="en-US"/>
        </w:rPr>
        <w:t>(1), 99-120. https://doi.org/10.1177/014920639101700108</w:t>
      </w:r>
    </w:p>
    <w:p w14:paraId="336F12AE" w14:textId="726F65B6" w:rsidR="009458DA" w:rsidRPr="009458DA" w:rsidRDefault="009458DA" w:rsidP="00CF254D">
      <w:pPr>
        <w:numPr>
          <w:ilvl w:val="0"/>
          <w:numId w:val="116"/>
        </w:numPr>
        <w:spacing w:before="100" w:beforeAutospacing="1" w:after="100" w:afterAutospacing="1" w:line="240" w:lineRule="auto"/>
        <w:rPr>
          <w:rFonts w:asciiTheme="majorHAnsi" w:eastAsia="Times New Roman" w:hAnsiTheme="majorHAnsi" w:cs="Times New Roman"/>
          <w:color w:val="auto"/>
          <w:spacing w:val="0"/>
          <w:lang w:eastAsia="en-US"/>
        </w:rPr>
      </w:pPr>
      <w:r w:rsidRPr="009458DA">
        <w:rPr>
          <w:rFonts w:asciiTheme="majorHAnsi" w:eastAsia="Times New Roman" w:hAnsiTheme="majorHAnsi" w:cs="Times New Roman"/>
          <w:color w:val="auto"/>
          <w:spacing w:val="0"/>
          <w:lang w:eastAsia="en-US"/>
        </w:rPr>
        <w:t xml:space="preserve">Prahalad, C. K., &amp; Hamel, G. (1990). </w:t>
      </w:r>
      <w:r w:rsidRPr="009458DA">
        <w:rPr>
          <w:rFonts w:asciiTheme="majorHAnsi" w:eastAsia="Times New Roman" w:hAnsiTheme="majorHAnsi" w:cs="Times New Roman"/>
          <w:i/>
          <w:iCs/>
          <w:color w:val="auto"/>
          <w:spacing w:val="0"/>
          <w:lang w:eastAsia="en-US"/>
        </w:rPr>
        <w:t>The core competence of the corporation</w:t>
      </w:r>
      <w:r w:rsidRPr="009458DA">
        <w:rPr>
          <w:rFonts w:asciiTheme="majorHAnsi" w:eastAsia="Times New Roman" w:hAnsiTheme="majorHAnsi" w:cs="Times New Roman"/>
          <w:color w:val="auto"/>
          <w:spacing w:val="0"/>
          <w:lang w:eastAsia="en-US"/>
        </w:rPr>
        <w:t xml:space="preserve">. </w:t>
      </w:r>
      <w:r w:rsidRPr="009458DA">
        <w:rPr>
          <w:rFonts w:asciiTheme="majorHAnsi" w:eastAsia="Times New Roman" w:hAnsiTheme="majorHAnsi" w:cs="Times New Roman"/>
          <w:i/>
          <w:iCs/>
          <w:color w:val="auto"/>
          <w:spacing w:val="0"/>
          <w:lang w:eastAsia="en-US"/>
        </w:rPr>
        <w:t>Harvard Business Review, 68</w:t>
      </w:r>
      <w:r w:rsidRPr="009458DA">
        <w:rPr>
          <w:rFonts w:asciiTheme="majorHAnsi" w:eastAsia="Times New Roman" w:hAnsiTheme="majorHAnsi" w:cs="Times New Roman"/>
          <w:color w:val="auto"/>
          <w:spacing w:val="0"/>
          <w:lang w:eastAsia="en-US"/>
        </w:rPr>
        <w:t>(3), 79-91. https://doi.org/10.1007/BF01114832</w:t>
      </w:r>
    </w:p>
    <w:p w14:paraId="078F43A8" w14:textId="62EAD9BA" w:rsidR="009458DA" w:rsidRPr="009458DA" w:rsidRDefault="00B93690" w:rsidP="009458DA">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C16B08">
        <w:rPr>
          <w:rFonts w:asciiTheme="majorHAnsi" w:eastAsia="Times New Roman" w:hAnsiTheme="majorHAnsi" w:cs="Times New Roman"/>
          <w:b/>
          <w:bCs/>
          <w:color w:val="auto"/>
          <w:spacing w:val="0"/>
          <w:lang w:eastAsia="en-US"/>
        </w:rPr>
        <w:t>Open Educational Resources (OERs):</w:t>
      </w:r>
    </w:p>
    <w:p w14:paraId="1E2339D5" w14:textId="77777777" w:rsidR="009458DA" w:rsidRPr="009458DA" w:rsidRDefault="009458DA" w:rsidP="00CF254D">
      <w:pPr>
        <w:numPr>
          <w:ilvl w:val="0"/>
          <w:numId w:val="117"/>
        </w:numPr>
        <w:spacing w:before="100" w:beforeAutospacing="1" w:after="100" w:afterAutospacing="1" w:line="240" w:lineRule="auto"/>
        <w:rPr>
          <w:rFonts w:asciiTheme="majorHAnsi" w:eastAsia="Times New Roman" w:hAnsiTheme="majorHAnsi" w:cs="Times New Roman"/>
          <w:color w:val="auto"/>
          <w:spacing w:val="0"/>
          <w:lang w:eastAsia="en-US"/>
        </w:rPr>
      </w:pPr>
      <w:r w:rsidRPr="009458DA">
        <w:rPr>
          <w:rFonts w:asciiTheme="majorHAnsi" w:eastAsia="Times New Roman" w:hAnsiTheme="majorHAnsi" w:cs="Times New Roman"/>
          <w:color w:val="auto"/>
          <w:spacing w:val="0"/>
          <w:lang w:eastAsia="en-US"/>
        </w:rPr>
        <w:t xml:space="preserve">Lumen Learning. (n.d.). </w:t>
      </w:r>
      <w:r w:rsidRPr="009458DA">
        <w:rPr>
          <w:rFonts w:asciiTheme="majorHAnsi" w:eastAsia="Times New Roman" w:hAnsiTheme="majorHAnsi" w:cs="Times New Roman"/>
          <w:i/>
          <w:iCs/>
          <w:color w:val="auto"/>
          <w:spacing w:val="0"/>
          <w:lang w:eastAsia="en-US"/>
        </w:rPr>
        <w:t>Introduction to strategic management: Value chain analysis</w:t>
      </w:r>
      <w:r w:rsidRPr="009458DA">
        <w:rPr>
          <w:rFonts w:asciiTheme="majorHAnsi" w:eastAsia="Times New Roman" w:hAnsiTheme="majorHAnsi" w:cs="Times New Roman"/>
          <w:color w:val="auto"/>
          <w:spacing w:val="0"/>
          <w:lang w:eastAsia="en-US"/>
        </w:rPr>
        <w:t>. Retrieved December 20, 2024, from https://courses.lumenlearning.com/waymakermgt5/</w:t>
      </w:r>
    </w:p>
    <w:p w14:paraId="486E63E4" w14:textId="77777777" w:rsidR="009458DA" w:rsidRPr="009458DA" w:rsidRDefault="009458DA" w:rsidP="00CF254D">
      <w:pPr>
        <w:numPr>
          <w:ilvl w:val="0"/>
          <w:numId w:val="117"/>
        </w:numPr>
        <w:spacing w:before="100" w:beforeAutospacing="1" w:after="100" w:afterAutospacing="1" w:line="240" w:lineRule="auto"/>
        <w:rPr>
          <w:rFonts w:asciiTheme="majorHAnsi" w:eastAsia="Times New Roman" w:hAnsiTheme="majorHAnsi" w:cs="Times New Roman"/>
          <w:color w:val="auto"/>
          <w:spacing w:val="0"/>
          <w:lang w:eastAsia="en-US"/>
        </w:rPr>
      </w:pPr>
      <w:r w:rsidRPr="009458DA">
        <w:rPr>
          <w:rFonts w:asciiTheme="majorHAnsi" w:eastAsia="Times New Roman" w:hAnsiTheme="majorHAnsi" w:cs="Times New Roman"/>
          <w:color w:val="auto"/>
          <w:spacing w:val="0"/>
          <w:lang w:eastAsia="en-US"/>
        </w:rPr>
        <w:t xml:space="preserve">OpenStax. (2020). </w:t>
      </w:r>
      <w:r w:rsidRPr="009458DA">
        <w:rPr>
          <w:rFonts w:asciiTheme="majorHAnsi" w:eastAsia="Times New Roman" w:hAnsiTheme="majorHAnsi" w:cs="Times New Roman"/>
          <w:i/>
          <w:iCs/>
          <w:color w:val="auto"/>
          <w:spacing w:val="0"/>
          <w:lang w:eastAsia="en-US"/>
        </w:rPr>
        <w:t>Principles of management: Resources and capabilities</w:t>
      </w:r>
      <w:r w:rsidRPr="009458DA">
        <w:rPr>
          <w:rFonts w:asciiTheme="majorHAnsi" w:eastAsia="Times New Roman" w:hAnsiTheme="majorHAnsi" w:cs="Times New Roman"/>
          <w:color w:val="auto"/>
          <w:spacing w:val="0"/>
          <w:lang w:eastAsia="en-US"/>
        </w:rPr>
        <w:t>. Retrieved December 20, 2024, from https://openstax.org/books/principles-management/pages/9-2-resources-and-capabilities</w:t>
      </w:r>
    </w:p>
    <w:p w14:paraId="4559A563" w14:textId="5E846099" w:rsidR="00B93690" w:rsidRPr="00D72B9D" w:rsidRDefault="009458DA" w:rsidP="00CF254D">
      <w:pPr>
        <w:numPr>
          <w:ilvl w:val="0"/>
          <w:numId w:val="117"/>
        </w:numPr>
        <w:spacing w:before="100" w:beforeAutospacing="1" w:after="100" w:afterAutospacing="1" w:line="240" w:lineRule="auto"/>
        <w:rPr>
          <w:rFonts w:asciiTheme="majorHAnsi" w:eastAsia="Times New Roman" w:hAnsiTheme="majorHAnsi" w:cs="Times New Roman"/>
          <w:color w:val="auto"/>
          <w:spacing w:val="0"/>
          <w:lang w:eastAsia="en-US"/>
        </w:rPr>
      </w:pPr>
      <w:r w:rsidRPr="009458DA">
        <w:rPr>
          <w:rFonts w:asciiTheme="majorHAnsi" w:eastAsia="Times New Roman" w:hAnsiTheme="majorHAnsi" w:cs="Times New Roman"/>
          <w:color w:val="auto"/>
          <w:spacing w:val="0"/>
          <w:lang w:eastAsia="en-US"/>
        </w:rPr>
        <w:t xml:space="preserve">Saylor Academy. (n.d.). </w:t>
      </w:r>
      <w:r w:rsidRPr="009458DA">
        <w:rPr>
          <w:rFonts w:asciiTheme="majorHAnsi" w:eastAsia="Times New Roman" w:hAnsiTheme="majorHAnsi" w:cs="Times New Roman"/>
          <w:i/>
          <w:iCs/>
          <w:color w:val="auto"/>
          <w:spacing w:val="0"/>
          <w:lang w:eastAsia="en-US"/>
        </w:rPr>
        <w:t>Strategic management: Chapter 6 - Internal analysis</w:t>
      </w:r>
      <w:r w:rsidRPr="009458DA">
        <w:rPr>
          <w:rFonts w:asciiTheme="majorHAnsi" w:eastAsia="Times New Roman" w:hAnsiTheme="majorHAnsi" w:cs="Times New Roman"/>
          <w:color w:val="auto"/>
          <w:spacing w:val="0"/>
          <w:lang w:eastAsia="en-US"/>
        </w:rPr>
        <w:t>. Retrieved December 20, 2024, from https://learn.saylo</w:t>
      </w:r>
      <w:r w:rsidR="00D72B9D">
        <w:rPr>
          <w:rFonts w:asciiTheme="majorHAnsi" w:eastAsia="Times New Roman" w:hAnsiTheme="majorHAnsi" w:cs="Times New Roman"/>
          <w:color w:val="auto"/>
          <w:spacing w:val="0"/>
          <w:lang w:eastAsia="en-US"/>
        </w:rPr>
        <w:t>r.org/mod/page/view.php?id=2207</w:t>
      </w:r>
    </w:p>
    <w:p w14:paraId="1B2AA30E" w14:textId="77777777" w:rsidR="00B93690" w:rsidRDefault="00B93690" w:rsidP="00B93690">
      <w:pPr>
        <w:tabs>
          <w:tab w:val="left" w:pos="975"/>
        </w:tabs>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p>
    <w:p w14:paraId="4DBE0CA1" w14:textId="77777777" w:rsidR="00B93690" w:rsidRDefault="00B93690" w:rsidP="00B93690">
      <w:pPr>
        <w:pStyle w:val="Heading3"/>
        <w:keepLines w:val="0"/>
        <w:spacing w:after="0"/>
        <w:ind w:left="720" w:hanging="720"/>
        <w:rPr>
          <w:sz w:val="32"/>
          <w:szCs w:val="32"/>
        </w:rPr>
      </w:pPr>
      <w:bookmarkStart w:id="36" w:name="_Toc186195571"/>
      <w:r>
        <w:rPr>
          <w:noProof/>
          <w:lang w:eastAsia="en-US"/>
        </w:rPr>
        <w:drawing>
          <wp:anchor distT="0" distB="0" distL="114300" distR="114300" simplePos="0" relativeHeight="251737088" behindDoc="0" locked="0" layoutInCell="1" hidden="0" allowOverlap="1" wp14:anchorId="5D7DB507" wp14:editId="3A96AAAE">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49741718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36"/>
    </w:p>
    <w:p w14:paraId="332E8051" w14:textId="0FF9FB3D" w:rsidR="00B93690" w:rsidRDefault="00E425AD" w:rsidP="00B93690">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B93690" w:rsidRPr="00EB3A51">
        <w:rPr>
          <w:rFonts w:ascii="Century Gothic" w:eastAsia="Times New Roman" w:hAnsi="Century Gothic" w:cs="Times New Roman"/>
          <w:b/>
          <w:bCs/>
        </w:rPr>
        <w:t>: Short-Answer Questions</w:t>
      </w:r>
    </w:p>
    <w:p w14:paraId="269924DB" w14:textId="1F6112EC" w:rsidR="008F2718" w:rsidRPr="008F2718" w:rsidRDefault="008F2718" w:rsidP="008F2718">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sidRPr="008F2718">
        <w:rPr>
          <w:rFonts w:asciiTheme="majorHAnsi" w:eastAsia="Times New Roman" w:hAnsiTheme="majorHAnsi" w:cs="Times New Roman"/>
          <w:b/>
          <w:bCs/>
          <w:color w:val="auto"/>
          <w:spacing w:val="0"/>
          <w:sz w:val="27"/>
          <w:szCs w:val="27"/>
          <w:lang w:eastAsia="en-US"/>
        </w:rPr>
        <w:t>1. Remembering (Recall basic concepts)</w:t>
      </w:r>
    </w:p>
    <w:p w14:paraId="5C27B83E"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auto"/>
          <w:spacing w:val="0"/>
          <w:lang w:eastAsia="en-US"/>
        </w:rPr>
      </w:pPr>
      <w:r w:rsidRPr="008F2718">
        <w:rPr>
          <w:rFonts w:asciiTheme="majorHAnsi" w:eastAsia="Times New Roman" w:hAnsiTheme="majorHAnsi" w:cs="Times New Roman"/>
          <w:b/>
          <w:bCs/>
          <w:color w:val="auto"/>
          <w:spacing w:val="0"/>
          <w:lang w:eastAsia="en-US"/>
        </w:rPr>
        <w:t>Question:</w:t>
      </w:r>
      <w:r w:rsidRPr="008F2718">
        <w:rPr>
          <w:rFonts w:asciiTheme="majorHAnsi" w:eastAsia="Times New Roman" w:hAnsiTheme="majorHAnsi" w:cs="Times New Roman"/>
          <w:color w:val="auto"/>
          <w:spacing w:val="0"/>
          <w:lang w:eastAsia="en-US"/>
        </w:rPr>
        <w:br/>
        <w:t>What is a value chain?</w:t>
      </w:r>
    </w:p>
    <w:p w14:paraId="7AD3FA13"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FF0000"/>
          <w:spacing w:val="0"/>
          <w:lang w:eastAsia="en-US"/>
        </w:rPr>
      </w:pPr>
      <w:r w:rsidRPr="008F2718">
        <w:rPr>
          <w:rFonts w:asciiTheme="majorHAnsi" w:eastAsia="Times New Roman" w:hAnsiTheme="majorHAnsi" w:cs="Times New Roman"/>
          <w:b/>
          <w:bCs/>
          <w:color w:val="FF0000"/>
          <w:spacing w:val="0"/>
          <w:lang w:eastAsia="en-US"/>
        </w:rPr>
        <w:t>Answer:</w:t>
      </w:r>
      <w:r w:rsidRPr="008F2718">
        <w:rPr>
          <w:rFonts w:asciiTheme="majorHAnsi" w:eastAsia="Times New Roman" w:hAnsiTheme="majorHAnsi" w:cs="Times New Roman"/>
          <w:color w:val="FF0000"/>
          <w:spacing w:val="0"/>
          <w:lang w:eastAsia="en-US"/>
        </w:rPr>
        <w:br/>
        <w:t>A value chain is a series of activities that organizations perform to deliver a product or service, starting from raw material acquisition to the final consumer. It includes processes like inbound logistics, operations, outbound logistics, marketing, and service.</w:t>
      </w:r>
    </w:p>
    <w:p w14:paraId="05AED88A" w14:textId="6E038AAF" w:rsidR="008F2718" w:rsidRPr="008F2718" w:rsidRDefault="008F2718" w:rsidP="008F2718">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sidRPr="008F2718">
        <w:rPr>
          <w:rFonts w:asciiTheme="majorHAnsi" w:eastAsia="Times New Roman" w:hAnsiTheme="majorHAnsi" w:cs="Times New Roman"/>
          <w:b/>
          <w:bCs/>
          <w:color w:val="auto"/>
          <w:spacing w:val="0"/>
          <w:sz w:val="27"/>
          <w:szCs w:val="27"/>
          <w:lang w:eastAsia="en-US"/>
        </w:rPr>
        <w:t>1. Analyzing (Break down information into parts)</w:t>
      </w:r>
    </w:p>
    <w:p w14:paraId="1FB5EAB2"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auto"/>
          <w:spacing w:val="0"/>
          <w:lang w:eastAsia="en-US"/>
        </w:rPr>
      </w:pPr>
      <w:r w:rsidRPr="008F2718">
        <w:rPr>
          <w:rFonts w:asciiTheme="majorHAnsi" w:eastAsia="Times New Roman" w:hAnsiTheme="majorHAnsi" w:cs="Times New Roman"/>
          <w:b/>
          <w:bCs/>
          <w:color w:val="auto"/>
          <w:spacing w:val="0"/>
          <w:lang w:eastAsia="en-US"/>
        </w:rPr>
        <w:t>Question:</w:t>
      </w:r>
      <w:r w:rsidRPr="008F2718">
        <w:rPr>
          <w:rFonts w:asciiTheme="majorHAnsi" w:eastAsia="Times New Roman" w:hAnsiTheme="majorHAnsi" w:cs="Times New Roman"/>
          <w:color w:val="auto"/>
          <w:spacing w:val="0"/>
          <w:lang w:eastAsia="en-US"/>
        </w:rPr>
        <w:br/>
        <w:t>What factors should be considered when differentiating between core competencies and other capabilities?</w:t>
      </w:r>
    </w:p>
    <w:p w14:paraId="20F969DC"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FF0000"/>
          <w:spacing w:val="0"/>
          <w:lang w:eastAsia="en-US"/>
        </w:rPr>
      </w:pPr>
      <w:r w:rsidRPr="008F2718">
        <w:rPr>
          <w:rFonts w:asciiTheme="majorHAnsi" w:eastAsia="Times New Roman" w:hAnsiTheme="majorHAnsi" w:cs="Times New Roman"/>
          <w:b/>
          <w:bCs/>
          <w:color w:val="FF0000"/>
          <w:spacing w:val="0"/>
          <w:lang w:eastAsia="en-US"/>
        </w:rPr>
        <w:t>Answer:</w:t>
      </w:r>
      <w:r w:rsidRPr="008F2718">
        <w:rPr>
          <w:rFonts w:asciiTheme="majorHAnsi" w:eastAsia="Times New Roman" w:hAnsiTheme="majorHAnsi" w:cs="Times New Roman"/>
          <w:color w:val="FF0000"/>
          <w:spacing w:val="0"/>
          <w:lang w:eastAsia="en-US"/>
        </w:rPr>
        <w:br/>
        <w:t xml:space="preserve">Core competencies are unique, difficult to imitate, and central to the company’s </w:t>
      </w:r>
      <w:r w:rsidRPr="008F2718">
        <w:rPr>
          <w:rFonts w:asciiTheme="majorHAnsi" w:eastAsia="Times New Roman" w:hAnsiTheme="majorHAnsi" w:cs="Times New Roman"/>
          <w:color w:val="FF0000"/>
          <w:spacing w:val="0"/>
          <w:lang w:eastAsia="en-US"/>
        </w:rPr>
        <w:lastRenderedPageBreak/>
        <w:t>competitive advantage. Other capabilities may be valuable but are not unique or essential for maintaining a competitive edge.</w:t>
      </w:r>
    </w:p>
    <w:p w14:paraId="66447E0E" w14:textId="7EEC71D9" w:rsidR="008F2718" w:rsidRPr="008F2718" w:rsidRDefault="008F2718" w:rsidP="008F2718">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sidRPr="008F2718">
        <w:rPr>
          <w:rFonts w:asciiTheme="majorHAnsi" w:eastAsia="Times New Roman" w:hAnsiTheme="majorHAnsi" w:cs="Times New Roman"/>
          <w:b/>
          <w:bCs/>
          <w:color w:val="auto"/>
          <w:spacing w:val="0"/>
          <w:sz w:val="27"/>
          <w:szCs w:val="27"/>
          <w:lang w:eastAsia="en-US"/>
        </w:rPr>
        <w:t>3. Creating (Put elements together to form a new structure or pattern)</w:t>
      </w:r>
    </w:p>
    <w:p w14:paraId="6CA4C7AF"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auto"/>
          <w:spacing w:val="0"/>
          <w:lang w:eastAsia="en-US"/>
        </w:rPr>
      </w:pPr>
      <w:r w:rsidRPr="008F2718">
        <w:rPr>
          <w:rFonts w:asciiTheme="majorHAnsi" w:eastAsia="Times New Roman" w:hAnsiTheme="majorHAnsi" w:cs="Times New Roman"/>
          <w:b/>
          <w:bCs/>
          <w:color w:val="auto"/>
          <w:spacing w:val="0"/>
          <w:lang w:eastAsia="en-US"/>
        </w:rPr>
        <w:t>Question:</w:t>
      </w:r>
      <w:r w:rsidRPr="008F2718">
        <w:rPr>
          <w:rFonts w:asciiTheme="majorHAnsi" w:eastAsia="Times New Roman" w:hAnsiTheme="majorHAnsi" w:cs="Times New Roman"/>
          <w:color w:val="auto"/>
          <w:spacing w:val="0"/>
          <w:lang w:eastAsia="en-US"/>
        </w:rPr>
        <w:br/>
        <w:t>What strategy would you recommend to improve a company's outbound logistics in its value chain?</w:t>
      </w:r>
    </w:p>
    <w:p w14:paraId="088D744C"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FF0000"/>
          <w:spacing w:val="0"/>
          <w:lang w:eastAsia="en-US"/>
        </w:rPr>
      </w:pPr>
      <w:r w:rsidRPr="008F2718">
        <w:rPr>
          <w:rFonts w:asciiTheme="majorHAnsi" w:eastAsia="Times New Roman" w:hAnsiTheme="majorHAnsi" w:cs="Times New Roman"/>
          <w:b/>
          <w:bCs/>
          <w:color w:val="FF0000"/>
          <w:spacing w:val="0"/>
          <w:lang w:eastAsia="en-US"/>
        </w:rPr>
        <w:t>Answer:</w:t>
      </w:r>
      <w:r w:rsidRPr="008F2718">
        <w:rPr>
          <w:rFonts w:asciiTheme="majorHAnsi" w:eastAsia="Times New Roman" w:hAnsiTheme="majorHAnsi" w:cs="Times New Roman"/>
          <w:color w:val="FF0000"/>
          <w:spacing w:val="0"/>
          <w:lang w:eastAsia="en-US"/>
        </w:rPr>
        <w:br/>
        <w:t>I would recommend using technology to track shipments in real-time, optimizing delivery routes, and forming strategic partnerships with reliable logistics providers to reduce costs and improve delivery speed.</w:t>
      </w:r>
    </w:p>
    <w:p w14:paraId="37FE837E" w14:textId="1088BD7A" w:rsidR="008F2718" w:rsidRPr="008F2718" w:rsidRDefault="008F2718" w:rsidP="008F2718">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sidRPr="008F2718">
        <w:rPr>
          <w:rFonts w:asciiTheme="majorHAnsi" w:eastAsia="Times New Roman" w:hAnsiTheme="majorHAnsi" w:cs="Times New Roman"/>
          <w:b/>
          <w:bCs/>
          <w:color w:val="auto"/>
          <w:spacing w:val="0"/>
          <w:sz w:val="27"/>
          <w:szCs w:val="27"/>
          <w:lang w:eastAsia="en-US"/>
        </w:rPr>
        <w:t>4. Evaluating (Justify a decision or course of action)</w:t>
      </w:r>
    </w:p>
    <w:p w14:paraId="3A073C5C"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auto"/>
          <w:spacing w:val="0"/>
          <w:lang w:eastAsia="en-US"/>
        </w:rPr>
      </w:pPr>
      <w:r w:rsidRPr="008F2718">
        <w:rPr>
          <w:rFonts w:asciiTheme="majorHAnsi" w:eastAsia="Times New Roman" w:hAnsiTheme="majorHAnsi" w:cs="Times New Roman"/>
          <w:b/>
          <w:bCs/>
          <w:color w:val="auto"/>
          <w:spacing w:val="0"/>
          <w:lang w:eastAsia="en-US"/>
        </w:rPr>
        <w:t>Question:</w:t>
      </w:r>
      <w:r w:rsidRPr="008F2718">
        <w:rPr>
          <w:rFonts w:asciiTheme="majorHAnsi" w:eastAsia="Times New Roman" w:hAnsiTheme="majorHAnsi" w:cs="Times New Roman"/>
          <w:color w:val="auto"/>
          <w:spacing w:val="0"/>
          <w:lang w:eastAsia="en-US"/>
        </w:rPr>
        <w:br/>
        <w:t>Why is it important to assess an organization's resources before conducting a value chain analysis?</w:t>
      </w:r>
    </w:p>
    <w:p w14:paraId="42A3691E" w14:textId="77777777" w:rsidR="008F2718" w:rsidRPr="008F2718" w:rsidRDefault="008F2718" w:rsidP="008F2718">
      <w:pPr>
        <w:spacing w:before="100" w:beforeAutospacing="1" w:after="100" w:afterAutospacing="1" w:line="240" w:lineRule="auto"/>
        <w:rPr>
          <w:rFonts w:asciiTheme="majorHAnsi" w:eastAsia="Times New Roman" w:hAnsiTheme="majorHAnsi" w:cs="Times New Roman"/>
          <w:color w:val="FF0000"/>
          <w:spacing w:val="0"/>
          <w:lang w:eastAsia="en-US"/>
        </w:rPr>
      </w:pPr>
      <w:r w:rsidRPr="008F2718">
        <w:rPr>
          <w:rFonts w:asciiTheme="majorHAnsi" w:eastAsia="Times New Roman" w:hAnsiTheme="majorHAnsi" w:cs="Times New Roman"/>
          <w:b/>
          <w:bCs/>
          <w:color w:val="FF0000"/>
          <w:spacing w:val="0"/>
          <w:lang w:eastAsia="en-US"/>
        </w:rPr>
        <w:t>Answer:</w:t>
      </w:r>
      <w:r w:rsidRPr="008F2718">
        <w:rPr>
          <w:rFonts w:asciiTheme="majorHAnsi" w:eastAsia="Times New Roman" w:hAnsiTheme="majorHAnsi" w:cs="Times New Roman"/>
          <w:color w:val="FF0000"/>
          <w:spacing w:val="0"/>
          <w:lang w:eastAsia="en-US"/>
        </w:rPr>
        <w:br/>
        <w:t>It’s important because understanding available resources (e.g., human, financial, technological) helps identify strengths that can be leveraged in the value chain and highlights areas for improvement or investment.</w:t>
      </w:r>
    </w:p>
    <w:p w14:paraId="3AA05151" w14:textId="77777777" w:rsidR="00B93690" w:rsidRDefault="00B93690" w:rsidP="00B93690">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p>
    <w:tbl>
      <w:tblPr>
        <w:tblStyle w:val="afe"/>
        <w:tblW w:w="10170" w:type="dxa"/>
        <w:tblLayout w:type="fixed"/>
        <w:tblLook w:val="0600" w:firstRow="0" w:lastRow="0" w:firstColumn="0" w:lastColumn="0" w:noHBand="1" w:noVBand="1"/>
      </w:tblPr>
      <w:tblGrid>
        <w:gridCol w:w="1215"/>
        <w:gridCol w:w="8955"/>
      </w:tblGrid>
      <w:bookmarkStart w:id="37" w:name="_Toc186195572" w:displacedByCustomXml="next"/>
      <w:sdt>
        <w:sdtPr>
          <w:tag w:val="goog_rdk_13"/>
          <w:id w:val="1791704254"/>
          <w:lock w:val="contentLocked"/>
        </w:sdtPr>
        <w:sdtContent>
          <w:tr w:rsidR="00B93690" w14:paraId="64BC944D" w14:textId="77777777" w:rsidTr="00B93690">
            <w:tc>
              <w:tcPr>
                <w:tcW w:w="1215" w:type="dxa"/>
                <w:shd w:val="clear" w:color="auto" w:fill="auto"/>
                <w:tcMar>
                  <w:top w:w="0" w:type="dxa"/>
                  <w:left w:w="0" w:type="dxa"/>
                  <w:bottom w:w="0" w:type="dxa"/>
                  <w:right w:w="0" w:type="dxa"/>
                </w:tcMar>
                <w:vAlign w:val="center"/>
              </w:tcPr>
              <w:p w14:paraId="335C7535" w14:textId="77777777" w:rsidR="00B93690" w:rsidRDefault="00B93690" w:rsidP="00B93690">
                <w:pPr>
                  <w:pStyle w:val="Heading2"/>
                  <w:spacing w:after="0"/>
                  <w:rPr>
                    <w:rFonts w:eastAsia="Century Gothic" w:cs="Century Gothic"/>
                    <w:smallCaps/>
                    <w:color w:val="037B90"/>
                    <w:szCs w:val="40"/>
                  </w:rPr>
                </w:pPr>
                <w:r>
                  <w:rPr>
                    <w:noProof/>
                    <w:lang w:eastAsia="en-US"/>
                  </w:rPr>
                  <w:drawing>
                    <wp:inline distT="114300" distB="114300" distL="114300" distR="114300" wp14:anchorId="411EA695" wp14:editId="4FE98602">
                      <wp:extent cx="423863" cy="423863"/>
                      <wp:effectExtent l="0" t="0" r="0" b="0"/>
                      <wp:docPr id="49741718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37"/>
              </w:p>
            </w:tc>
            <w:tc>
              <w:tcPr>
                <w:tcW w:w="8955" w:type="dxa"/>
                <w:shd w:val="clear" w:color="auto" w:fill="auto"/>
                <w:tcMar>
                  <w:top w:w="100" w:type="dxa"/>
                  <w:left w:w="100" w:type="dxa"/>
                  <w:bottom w:w="100" w:type="dxa"/>
                  <w:right w:w="100" w:type="dxa"/>
                </w:tcMar>
              </w:tcPr>
              <w:p w14:paraId="7D09317D" w14:textId="77777777" w:rsidR="00B93690" w:rsidRDefault="00B93690" w:rsidP="00B93690">
                <w:pPr>
                  <w:pStyle w:val="Heading2"/>
                  <w:spacing w:after="0"/>
                </w:pPr>
                <w:bookmarkStart w:id="38" w:name="_Toc186195573"/>
                <w:r>
                  <w:t>TAKE HOME MESSAGE/SELF REFLECTION</w:t>
                </w:r>
              </w:p>
            </w:tc>
          </w:tr>
        </w:sdtContent>
      </w:sdt>
      <w:bookmarkEnd w:id="38" w:displacedByCustomXml="prev"/>
    </w:tbl>
    <w:p w14:paraId="39EE8EB9" w14:textId="7C374D65" w:rsidR="00054B00" w:rsidRPr="00E425AD" w:rsidRDefault="00B93690" w:rsidP="00E425AD">
      <w:pPr>
        <w:spacing w:before="100" w:beforeAutospacing="1" w:after="100" w:afterAutospacing="1" w:line="240" w:lineRule="auto"/>
        <w:outlineLvl w:val="2"/>
        <w:rPr>
          <w:rFonts w:asciiTheme="majorHAnsi" w:eastAsia="Times New Roman" w:hAnsiTheme="majorHAnsi" w:cs="Times New Roman"/>
          <w:bCs/>
          <w:color w:val="auto"/>
          <w:spacing w:val="0"/>
          <w:lang w:eastAsia="en-US"/>
        </w:rPr>
      </w:pPr>
      <w:r w:rsidRPr="0097086A">
        <w:rPr>
          <w:rFonts w:asciiTheme="majorHAnsi" w:eastAsia="Century Gothic" w:hAnsiTheme="majorHAnsi" w:cs="Century Gothic"/>
          <w:color w:val="auto"/>
        </w:rPr>
        <w:t xml:space="preserve">Now that you have successfully completed the module on </w:t>
      </w:r>
      <w:r w:rsidRPr="0097086A">
        <w:rPr>
          <w:rFonts w:asciiTheme="majorHAnsi" w:eastAsia="Times New Roman" w:hAnsiTheme="majorHAnsi" w:cs="Times New Roman"/>
          <w:bCs/>
          <w:color w:val="auto"/>
          <w:spacing w:val="0"/>
          <w:lang w:eastAsia="en-US"/>
        </w:rPr>
        <w:t>Innovation and Policy Development</w:t>
      </w:r>
      <w:r>
        <w:rPr>
          <w:rFonts w:asciiTheme="majorHAnsi" w:eastAsia="Times New Roman" w:hAnsiTheme="majorHAnsi" w:cs="Times New Roman"/>
          <w:bCs/>
          <w:color w:val="auto"/>
          <w:spacing w:val="0"/>
          <w:lang w:eastAsia="en-US"/>
        </w:rPr>
        <w:t xml:space="preserve">. </w:t>
      </w:r>
      <w:r>
        <w:rPr>
          <w:rFonts w:asciiTheme="majorHAnsi" w:eastAsia="Century Gothic" w:hAnsiTheme="majorHAnsi" w:cs="Century Gothic"/>
          <w:color w:val="auto"/>
        </w:rPr>
        <w:t>W</w:t>
      </w:r>
      <w:r w:rsidRPr="0097086A">
        <w:rPr>
          <w:rFonts w:asciiTheme="majorHAnsi" w:eastAsia="Century Gothic" w:hAnsiTheme="majorHAnsi" w:cs="Century Gothic"/>
          <w:color w:val="auto"/>
        </w:rPr>
        <w:t>hat is your take home message/self reflection</w:t>
      </w:r>
    </w:p>
    <w:p w14:paraId="5EC5DF9D" w14:textId="465C5099" w:rsidR="00054B00" w:rsidRDefault="00054B00" w:rsidP="00B93690">
      <w:pPr>
        <w:spacing w:before="100" w:beforeAutospacing="1" w:after="100" w:afterAutospacing="1" w:line="240" w:lineRule="auto"/>
        <w:outlineLvl w:val="2"/>
        <w:rPr>
          <w:rFonts w:ascii="Century Gothic" w:eastAsia="Times New Roman" w:hAnsi="Century Gothic" w:cs="Times New Roman"/>
          <w:b/>
          <w:bCs/>
          <w:color w:val="FF0000"/>
          <w:spacing w:val="0"/>
          <w:sz w:val="27"/>
          <w:szCs w:val="27"/>
          <w:lang w:eastAsia="en-US"/>
        </w:rPr>
      </w:pPr>
    </w:p>
    <w:p w14:paraId="0BFEA1F9" w14:textId="77777777" w:rsidR="00B93690" w:rsidRDefault="00B93690" w:rsidP="00B93690">
      <w:pPr>
        <w:pStyle w:val="Heading3"/>
        <w:spacing w:after="0"/>
        <w:rPr>
          <w:sz w:val="32"/>
          <w:szCs w:val="32"/>
        </w:rPr>
      </w:pPr>
      <w:r>
        <w:t xml:space="preserve">          </w:t>
      </w:r>
      <w:r>
        <w:rPr>
          <w:sz w:val="32"/>
          <w:szCs w:val="32"/>
        </w:rPr>
        <w:t xml:space="preserve">   </w:t>
      </w:r>
      <w:bookmarkStart w:id="39" w:name="_Toc186195574"/>
      <w:r>
        <w:rPr>
          <w:sz w:val="32"/>
          <w:szCs w:val="32"/>
        </w:rPr>
        <w:t>WHAT’S NEXT?</w:t>
      </w:r>
      <w:bookmarkEnd w:id="39"/>
    </w:p>
    <w:p w14:paraId="42987D7C" w14:textId="21EADC57" w:rsidR="00B93690" w:rsidRDefault="00054B00" w:rsidP="00B93690">
      <w:pPr>
        <w:spacing w:before="0" w:after="200"/>
        <w:rPr>
          <w:rFonts w:asciiTheme="majorHAnsi" w:eastAsia="Times New Roman" w:hAnsiTheme="majorHAnsi" w:cs="Times New Roman"/>
          <w:b/>
          <w:bCs/>
          <w:color w:val="000000"/>
        </w:rPr>
      </w:pPr>
      <w:r>
        <w:rPr>
          <w:rFonts w:ascii="Century Gothic" w:eastAsia="Century Gothic" w:hAnsi="Century Gothic"/>
          <w:b/>
          <w:color w:val="auto"/>
        </w:rPr>
        <w:t>Module 3</w:t>
      </w:r>
      <w:r w:rsidR="00B93690" w:rsidRPr="00740EA3">
        <w:rPr>
          <w:rFonts w:ascii="Century Gothic" w:eastAsia="Century Gothic" w:hAnsi="Century Gothic"/>
          <w:b/>
          <w:color w:val="auto"/>
        </w:rPr>
        <w:t xml:space="preserve">:  </w:t>
      </w:r>
      <w:r>
        <w:rPr>
          <w:rFonts w:ascii="Century Gothic" w:eastAsia="Century Gothic" w:hAnsi="Century Gothic"/>
          <w:b/>
          <w:color w:val="auto"/>
        </w:rPr>
        <w:t xml:space="preserve">External Analysis </w:t>
      </w:r>
      <w:r w:rsidR="00B93690" w:rsidRPr="006503E0">
        <w:rPr>
          <w:rFonts w:asciiTheme="majorHAnsi" w:eastAsia="Times New Roman" w:hAnsiTheme="majorHAnsi" w:cs="Times New Roman"/>
          <w:b/>
          <w:bCs/>
          <w:color w:val="000000"/>
        </w:rPr>
        <w:t>:</w:t>
      </w:r>
    </w:p>
    <w:p w14:paraId="6B2DF3D6" w14:textId="07E83008" w:rsidR="00B93690" w:rsidRPr="00CC4658" w:rsidRDefault="00054B00" w:rsidP="00B93690">
      <w:pPr>
        <w:spacing w:before="0" w:after="0" w:line="240" w:lineRule="auto"/>
        <w:rPr>
          <w:rFonts w:asciiTheme="majorHAnsi" w:eastAsia="Times New Roman" w:hAnsiTheme="majorHAnsi" w:cs="Times New Roman"/>
          <w:color w:val="000000"/>
        </w:rPr>
        <w:sectPr w:rsidR="00B93690" w:rsidRPr="00CC4658">
          <w:pgSz w:w="12240" w:h="15840"/>
          <w:pgMar w:top="954" w:right="630" w:bottom="900" w:left="1440" w:header="720" w:footer="720" w:gutter="0"/>
          <w:cols w:space="720"/>
        </w:sectPr>
      </w:pPr>
      <w:r w:rsidRPr="006503E0">
        <w:rPr>
          <w:rFonts w:asciiTheme="majorHAnsi" w:eastAsia="Times New Roman" w:hAnsiTheme="majorHAnsi" w:cs="Times New Roman"/>
          <w:color w:val="000000"/>
        </w:rPr>
        <w:t>Competitive Forces Analysis using Porter's Five Forces Framework, Industry Analysis (Li</w:t>
      </w:r>
      <w:r w:rsidR="006F4E6B">
        <w:rPr>
          <w:rFonts w:asciiTheme="majorHAnsi" w:eastAsia="Times New Roman" w:hAnsiTheme="majorHAnsi" w:cs="Times New Roman"/>
          <w:color w:val="000000"/>
        </w:rPr>
        <w:t>fe Cycle Stages, PESTEL Analy</w:t>
      </w:r>
      <w:r w:rsidR="00A8239A">
        <w:rPr>
          <w:rFonts w:asciiTheme="majorHAnsi" w:eastAsia="Times New Roman" w:hAnsiTheme="majorHAnsi" w:cs="Times New Roman"/>
          <w:color w:val="000000"/>
        </w:rPr>
        <w:t>sis</w:t>
      </w:r>
    </w:p>
    <w:tbl>
      <w:tblPr>
        <w:tblStyle w:val="aff"/>
        <w:tblW w:w="10159" w:type="dxa"/>
        <w:tblInd w:w="-709"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59"/>
      </w:tblGrid>
      <w:tr w:rsidR="00A3709C" w14:paraId="4F608889" w14:textId="77777777" w:rsidTr="00937ACF">
        <w:tc>
          <w:tcPr>
            <w:tcW w:w="10159" w:type="dxa"/>
            <w:tcBorders>
              <w:top w:val="nil"/>
              <w:left w:val="nil"/>
              <w:bottom w:val="single" w:sz="4" w:space="0" w:color="037B90"/>
              <w:right w:val="nil"/>
            </w:tcBorders>
            <w:tcMar>
              <w:top w:w="0" w:type="dxa"/>
              <w:left w:w="0" w:type="dxa"/>
              <w:bottom w:w="0" w:type="dxa"/>
              <w:right w:w="0" w:type="dxa"/>
            </w:tcMar>
          </w:tcPr>
          <w:tbl>
            <w:tblPr>
              <w:tblStyle w:val="af2"/>
              <w:tblW w:w="1021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8348C" w14:paraId="0BFB18A5" w14:textId="77777777" w:rsidTr="0018348C">
              <w:tc>
                <w:tcPr>
                  <w:tcW w:w="10215" w:type="dxa"/>
                  <w:tcBorders>
                    <w:top w:val="nil"/>
                    <w:left w:val="nil"/>
                    <w:bottom w:val="single" w:sz="4" w:space="0" w:color="037B90"/>
                    <w:right w:val="nil"/>
                  </w:tcBorders>
                  <w:tcMar>
                    <w:top w:w="0" w:type="dxa"/>
                    <w:left w:w="0" w:type="dxa"/>
                    <w:bottom w:w="0" w:type="dxa"/>
                    <w:right w:w="0" w:type="dxa"/>
                  </w:tcMar>
                </w:tcPr>
                <w:p w14:paraId="0E025ECA" w14:textId="732CB5A1" w:rsidR="0018348C" w:rsidRDefault="00B93690" w:rsidP="0018348C">
                  <w:pPr>
                    <w:pStyle w:val="Heading1"/>
                  </w:pPr>
                  <w:bookmarkStart w:id="40" w:name="_Toc186195575"/>
                  <w:r>
                    <w:lastRenderedPageBreak/>
                    <w:t>MODULE 3</w:t>
                  </w:r>
                  <w:r w:rsidR="0018348C">
                    <w:t xml:space="preserve"> :  EXTERNAL ANALYSIS</w:t>
                  </w:r>
                  <w:bookmarkEnd w:id="40"/>
                  <w:r w:rsidR="0018348C">
                    <w:t xml:space="preserve"> </w:t>
                  </w:r>
                </w:p>
              </w:tc>
            </w:tr>
          </w:tbl>
          <w:p w14:paraId="3AED1A54" w14:textId="39FB7C93" w:rsidR="0018348C" w:rsidRDefault="0018348C" w:rsidP="0018348C">
            <w:pPr>
              <w:ind w:hanging="720"/>
            </w:pPr>
            <w:r>
              <w:rPr>
                <w:rFonts w:ascii="Century Gothic" w:eastAsia="Century Gothic" w:hAnsi="Century Gothic" w:cs="Century Gothic"/>
                <w:color w:val="FF7F50"/>
              </w:rPr>
              <w:t xml:space="preserve"> INSTR</w:t>
            </w:r>
            <w:r w:rsidR="00A22676">
              <w:rPr>
                <w:rFonts w:ascii="Century Gothic" w:eastAsia="Century Gothic" w:hAnsi="Century Gothic" w:cs="Century Gothic"/>
                <w:color w:val="FF7F50"/>
              </w:rPr>
              <w:t>INSTR</w:t>
            </w:r>
            <w:r>
              <w:rPr>
                <w:rFonts w:ascii="Century Gothic" w:eastAsia="Century Gothic" w:hAnsi="Century Gothic" w:cs="Century Gothic"/>
                <w:color w:val="FF7F50"/>
              </w:rPr>
              <w:t>UCTIONAL HOURS: 4</w:t>
            </w:r>
          </w:p>
          <w:p w14:paraId="3517DEAF" w14:textId="77777777" w:rsidR="0018348C" w:rsidRDefault="0018348C" w:rsidP="0018348C">
            <w:pPr>
              <w:pStyle w:val="Heading3"/>
              <w:rPr>
                <w:b/>
                <w:color w:val="037B90"/>
                <w:sz w:val="32"/>
                <w:szCs w:val="32"/>
              </w:rPr>
            </w:pPr>
            <w:r>
              <w:t xml:space="preserve"> </w:t>
            </w:r>
            <w:bookmarkStart w:id="41" w:name="_Toc186195576"/>
            <w:r>
              <w:rPr>
                <w:b/>
                <w:color w:val="037B90"/>
                <w:sz w:val="32"/>
                <w:szCs w:val="32"/>
              </w:rPr>
              <w:t>Module Overview</w:t>
            </w:r>
            <w:bookmarkEnd w:id="41"/>
          </w:p>
          <w:p w14:paraId="6DE47B6E" w14:textId="77777777" w:rsidR="00187093" w:rsidRPr="00D516AD" w:rsidRDefault="00187093" w:rsidP="00187093">
            <w:pPr>
              <w:spacing w:before="100" w:beforeAutospacing="1" w:after="100" w:afterAutospacing="1"/>
              <w:jc w:val="both"/>
              <w:rPr>
                <w:rFonts w:ascii="Century Gothic" w:eastAsia="Times New Roman" w:hAnsi="Century Gothic" w:cs="Times New Roman"/>
                <w:color w:val="auto"/>
                <w:spacing w:val="0"/>
                <w:lang w:eastAsia="en-US"/>
              </w:rPr>
            </w:pPr>
            <w:r w:rsidRPr="00D516AD">
              <w:rPr>
                <w:rFonts w:ascii="Century Gothic" w:eastAsia="Times New Roman" w:hAnsi="Century Gothic" w:cs="Times New Roman"/>
                <w:color w:val="auto"/>
                <w:spacing w:val="0"/>
                <w:lang w:eastAsia="en-US"/>
              </w:rPr>
              <w:t>This module focuses on understanding the external forces that shape competitive environments within industries, using key frameworks such as Porter's Five Forces, industry life cycle stages, and PESTEL analysis. Students will develop a comprehensive understanding of how industries evolve over time, and how firms can navigate these dynamics to sustain competitive advantage. Emphasis will be placed on the use of these frameworks to assess competitive forces, macro-environmental influences, and the implications for strategic decision-making.</w:t>
            </w:r>
          </w:p>
          <w:p w14:paraId="7160185B" w14:textId="77777777" w:rsidR="00187093" w:rsidRPr="00D516AD" w:rsidRDefault="00187093" w:rsidP="00187093">
            <w:pPr>
              <w:spacing w:before="100" w:beforeAutospacing="1" w:after="100" w:afterAutospacing="1"/>
              <w:jc w:val="both"/>
              <w:rPr>
                <w:rFonts w:ascii="Century Gothic" w:eastAsia="Times New Roman" w:hAnsi="Century Gothic" w:cs="Times New Roman"/>
                <w:color w:val="auto"/>
                <w:spacing w:val="0"/>
                <w:lang w:eastAsia="en-US"/>
              </w:rPr>
            </w:pPr>
            <w:r w:rsidRPr="00D516AD">
              <w:rPr>
                <w:rFonts w:ascii="Century Gothic" w:eastAsia="Times New Roman" w:hAnsi="Century Gothic" w:cs="Times New Roman"/>
                <w:color w:val="auto"/>
                <w:spacing w:val="0"/>
                <w:lang w:eastAsia="en-US"/>
              </w:rPr>
              <w:t>By examining industry life cycles, the course will also explore the stages of industry growth, maturity, and decline. Students will learn how external factors such as political, economic, social, technological, environmental, and legal influences (PESTEL) interact with competitive forces to shape industry dynamics and business strategies.</w:t>
            </w:r>
          </w:p>
          <w:p w14:paraId="351D30AE" w14:textId="77777777" w:rsidR="0018348C" w:rsidRDefault="0018348C" w:rsidP="0018348C">
            <w:pPr>
              <w:pStyle w:val="Heading3"/>
              <w:rPr>
                <w:rFonts w:ascii="Century Gothic" w:eastAsia="Century Gothic" w:hAnsi="Century Gothic" w:cs="Century Gothic"/>
                <w:sz w:val="28"/>
                <w:szCs w:val="28"/>
              </w:rPr>
            </w:pPr>
            <w:bookmarkStart w:id="42" w:name="_Toc186195577"/>
            <w:r>
              <w:rPr>
                <w:b/>
                <w:sz w:val="32"/>
                <w:szCs w:val="32"/>
              </w:rPr>
              <w:t>Learning Outcomes</w:t>
            </w:r>
            <w:bookmarkEnd w:id="42"/>
          </w:p>
          <w:p w14:paraId="3BE16571" w14:textId="77777777" w:rsidR="0018348C" w:rsidRDefault="0018348C" w:rsidP="0018348C">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0FD7EE9" w14:textId="77777777" w:rsidR="0018348C" w:rsidRPr="00187093" w:rsidRDefault="0018348C" w:rsidP="00187093">
            <w:pPr>
              <w:spacing w:after="0" w:line="300" w:lineRule="auto"/>
              <w:rPr>
                <w:rFonts w:ascii="Century Gothic" w:eastAsia="Century Gothic" w:hAnsi="Century Gothic" w:cs="Times New Roman"/>
              </w:rPr>
            </w:pPr>
            <w:r w:rsidRPr="00723EE4">
              <w:rPr>
                <w:rFonts w:ascii="Century Gothic" w:eastAsia="Times New Roman" w:hAnsi="Century Gothic" w:cs="Times New Roman"/>
              </w:rPr>
              <w:t>Explain business policy an</w:t>
            </w:r>
            <w:r w:rsidRPr="00187093">
              <w:rPr>
                <w:rFonts w:ascii="Century Gothic" w:eastAsia="Times New Roman" w:hAnsi="Century Gothic" w:cs="Times New Roman"/>
              </w:rPr>
              <w:t>d its role in organizations.</w:t>
            </w:r>
          </w:p>
          <w:p w14:paraId="27FA88D6" w14:textId="2FCB1AF8" w:rsidR="0018348C" w:rsidRDefault="00187093" w:rsidP="00CF254D">
            <w:pPr>
              <w:numPr>
                <w:ilvl w:val="0"/>
                <w:numId w:val="16"/>
              </w:numPr>
              <w:spacing w:after="0"/>
              <w:rPr>
                <w:rFonts w:ascii="Century Gothic" w:eastAsia="Century Gothic" w:hAnsi="Century Gothic" w:cs="Century Gothic"/>
              </w:rPr>
            </w:pPr>
            <w:r w:rsidRPr="00D516AD">
              <w:rPr>
                <w:rFonts w:ascii="Century Gothic" w:eastAsia="Times New Roman" w:hAnsi="Century Gothic" w:cs="Times New Roman"/>
                <w:bCs/>
                <w:color w:val="auto"/>
                <w:spacing w:val="0"/>
                <w:lang w:eastAsia="en-US"/>
              </w:rPr>
              <w:t>Analyze</w:t>
            </w:r>
            <w:r w:rsidRPr="00D516AD">
              <w:rPr>
                <w:rFonts w:ascii="Century Gothic" w:eastAsia="Times New Roman" w:hAnsi="Century Gothic" w:cs="Times New Roman"/>
                <w:color w:val="auto"/>
                <w:spacing w:val="0"/>
                <w:lang w:eastAsia="en-US"/>
              </w:rPr>
              <w:t xml:space="preserve"> the competitive forces within an industry using Porter's Five Forces framework to evaluate industry attractiveness and competitive positioning.</w:t>
            </w:r>
            <w:r w:rsidR="0018348C">
              <w:rPr>
                <w:noProof/>
                <w:lang w:eastAsia="en-US"/>
              </w:rPr>
              <w:drawing>
                <wp:anchor distT="0" distB="0" distL="114300" distR="114300" simplePos="0" relativeHeight="251669504" behindDoc="0" locked="0" layoutInCell="1" hidden="0" allowOverlap="1" wp14:anchorId="15D66B99" wp14:editId="5DEA8693">
                  <wp:simplePos x="0" y="0"/>
                  <wp:positionH relativeFrom="column">
                    <wp:posOffset>95250</wp:posOffset>
                  </wp:positionH>
                  <wp:positionV relativeFrom="paragraph">
                    <wp:posOffset>172720</wp:posOffset>
                  </wp:positionV>
                  <wp:extent cx="576263" cy="592051"/>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0018348C">
              <w:rPr>
                <w:rFonts w:ascii="Century Gothic" w:eastAsia="Century Gothic" w:hAnsi="Century Gothic" w:cs="Century Gothic"/>
              </w:rPr>
              <w:t xml:space="preserve"> </w:t>
            </w:r>
          </w:p>
          <w:p w14:paraId="4300873B" w14:textId="77777777" w:rsidR="00187093" w:rsidRPr="00D516AD" w:rsidRDefault="00187093" w:rsidP="00CF254D">
            <w:pPr>
              <w:numPr>
                <w:ilvl w:val="0"/>
                <w:numId w:val="16"/>
              </w:numPr>
              <w:spacing w:before="100" w:beforeAutospacing="1" w:after="100" w:afterAutospacing="1"/>
              <w:jc w:val="both"/>
              <w:rPr>
                <w:rFonts w:ascii="Century Gothic" w:eastAsia="Times New Roman" w:hAnsi="Century Gothic" w:cs="Times New Roman"/>
                <w:color w:val="auto"/>
                <w:spacing w:val="0"/>
                <w:lang w:eastAsia="en-US"/>
              </w:rPr>
            </w:pPr>
            <w:r w:rsidRPr="00D516AD">
              <w:rPr>
                <w:rFonts w:ascii="Century Gothic" w:eastAsia="Times New Roman" w:hAnsi="Century Gothic" w:cs="Times New Roman"/>
                <w:bCs/>
                <w:color w:val="auto"/>
                <w:spacing w:val="0"/>
                <w:lang w:eastAsia="en-US"/>
              </w:rPr>
              <w:t>Assess</w:t>
            </w:r>
            <w:r w:rsidRPr="00D516AD">
              <w:rPr>
                <w:rFonts w:ascii="Century Gothic" w:eastAsia="Times New Roman" w:hAnsi="Century Gothic" w:cs="Times New Roman"/>
                <w:color w:val="auto"/>
                <w:spacing w:val="0"/>
                <w:lang w:eastAsia="en-US"/>
              </w:rPr>
              <w:t xml:space="preserve"> the impact of macro-environmental factors (political, economic, social, technological, environmental, and legal) on industry dynamics through the application of PESTEL analysis.</w:t>
            </w:r>
          </w:p>
          <w:p w14:paraId="51604B90" w14:textId="6D974A88" w:rsidR="0018348C" w:rsidRPr="00187093" w:rsidRDefault="00187093" w:rsidP="00CF254D">
            <w:pPr>
              <w:numPr>
                <w:ilvl w:val="0"/>
                <w:numId w:val="16"/>
              </w:numPr>
              <w:spacing w:before="100" w:beforeAutospacing="1" w:after="100" w:afterAutospacing="1"/>
              <w:jc w:val="both"/>
              <w:rPr>
                <w:rFonts w:ascii="Century Gothic" w:eastAsia="Times New Roman" w:hAnsi="Century Gothic" w:cs="Times New Roman"/>
                <w:color w:val="auto"/>
                <w:spacing w:val="0"/>
                <w:lang w:eastAsia="en-US"/>
              </w:rPr>
            </w:pPr>
            <w:r w:rsidRPr="00D516AD">
              <w:rPr>
                <w:rFonts w:ascii="Century Gothic" w:eastAsia="Times New Roman" w:hAnsi="Century Gothic" w:cs="Times New Roman"/>
                <w:bCs/>
                <w:color w:val="auto"/>
                <w:spacing w:val="0"/>
                <w:lang w:eastAsia="en-US"/>
              </w:rPr>
              <w:t>Evaluate</w:t>
            </w:r>
            <w:r w:rsidRPr="00D516AD">
              <w:rPr>
                <w:rFonts w:ascii="Century Gothic" w:eastAsia="Times New Roman" w:hAnsi="Century Gothic" w:cs="Times New Roman"/>
                <w:color w:val="auto"/>
                <w:spacing w:val="0"/>
                <w:lang w:eastAsia="en-US"/>
              </w:rPr>
              <w:t xml:space="preserve"> the strategic implications of the different stages of the industry life cycle and its effect on a firm's strategic decisions.</w:t>
            </w:r>
          </w:p>
          <w:p w14:paraId="763FBAA3" w14:textId="1FB9A29E" w:rsidR="0018348C" w:rsidRPr="00187093" w:rsidRDefault="00187093" w:rsidP="00CF254D">
            <w:pPr>
              <w:numPr>
                <w:ilvl w:val="0"/>
                <w:numId w:val="16"/>
              </w:numPr>
              <w:spacing w:before="100" w:beforeAutospacing="1" w:after="100" w:afterAutospacing="1"/>
              <w:jc w:val="both"/>
              <w:rPr>
                <w:rFonts w:ascii="Century Gothic" w:eastAsia="Times New Roman" w:hAnsi="Century Gothic" w:cs="Times New Roman"/>
                <w:color w:val="auto"/>
                <w:spacing w:val="0"/>
                <w:lang w:eastAsia="en-US"/>
              </w:rPr>
            </w:pPr>
            <w:r w:rsidRPr="00D516AD">
              <w:rPr>
                <w:rFonts w:ascii="Century Gothic" w:eastAsia="Times New Roman" w:hAnsi="Century Gothic" w:cs="Times New Roman"/>
                <w:bCs/>
                <w:color w:val="auto"/>
                <w:spacing w:val="0"/>
                <w:lang w:eastAsia="en-US"/>
              </w:rPr>
              <w:t>Apply</w:t>
            </w:r>
            <w:r w:rsidRPr="00D516AD">
              <w:rPr>
                <w:rFonts w:ascii="Century Gothic" w:eastAsia="Times New Roman" w:hAnsi="Century Gothic" w:cs="Times New Roman"/>
                <w:color w:val="auto"/>
                <w:spacing w:val="0"/>
                <w:lang w:eastAsia="en-US"/>
              </w:rPr>
              <w:t xml:space="preserve"> insights from external analysis frameworks to propose strategic recommendations for firms in various industry life cycle stages.</w:t>
            </w:r>
            <w:r w:rsidR="0018348C" w:rsidRPr="00187093">
              <w:rPr>
                <w:rFonts w:ascii="Century Gothic" w:eastAsia="Century Gothic" w:hAnsi="Century Gothic" w:cs="Times New Roman"/>
              </w:rPr>
              <w:t xml:space="preserve"> </w:t>
            </w:r>
          </w:p>
          <w:p w14:paraId="05E7EB91" w14:textId="691E0AD1" w:rsidR="0018348C" w:rsidRDefault="0018348C" w:rsidP="0018348C">
            <w:pPr>
              <w:pStyle w:val="Heading3"/>
              <w:spacing w:before="0" w:after="200"/>
              <w:ind w:left="-270" w:hanging="720"/>
              <w:rPr>
                <w:b/>
              </w:rPr>
            </w:pPr>
            <w:r>
              <w:rPr>
                <w:sz w:val="32"/>
                <w:szCs w:val="32"/>
              </w:rPr>
              <w:t xml:space="preserve">    </w:t>
            </w:r>
            <w:bookmarkStart w:id="43" w:name="_Toc186195578"/>
            <w:r>
              <w:rPr>
                <w:b/>
                <w:sz w:val="32"/>
                <w:szCs w:val="32"/>
              </w:rPr>
              <w:t>Lea</w:t>
            </w:r>
            <w:r w:rsidR="00187093">
              <w:rPr>
                <w:b/>
                <w:sz w:val="32"/>
                <w:szCs w:val="32"/>
              </w:rPr>
              <w:t>LEA</w:t>
            </w:r>
            <w:r>
              <w:rPr>
                <w:b/>
                <w:sz w:val="32"/>
                <w:szCs w:val="32"/>
              </w:rPr>
              <w:t>rning Activities/Task List</w:t>
            </w:r>
            <w:bookmarkEnd w:id="43"/>
          </w:p>
          <w:p w14:paraId="2D44BFF7" w14:textId="77777777" w:rsidR="0018348C" w:rsidRDefault="0018348C" w:rsidP="00CF254D">
            <w:pPr>
              <w:numPr>
                <w:ilvl w:val="0"/>
                <w:numId w:val="127"/>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670528" behindDoc="0" locked="0" layoutInCell="1" hidden="0" allowOverlap="1" wp14:anchorId="0939A5E0" wp14:editId="039D282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p>
          <w:p w14:paraId="4185399A" w14:textId="77777777" w:rsidR="0018348C" w:rsidRDefault="0018348C" w:rsidP="00CF254D">
            <w:pPr>
              <w:numPr>
                <w:ilvl w:val="0"/>
                <w:numId w:val="127"/>
              </w:numPr>
              <w:spacing w:after="0" w:line="300" w:lineRule="auto"/>
              <w:rPr>
                <w:rFonts w:ascii="Century Gothic" w:eastAsia="Century Gothic" w:hAnsi="Century Gothic" w:cs="Century Gothic"/>
              </w:rPr>
            </w:pPr>
            <w:r>
              <w:rPr>
                <w:rFonts w:ascii="Century Gothic" w:eastAsia="Century Gothic" w:hAnsi="Century Gothic" w:cs="Century Gothic"/>
              </w:rPr>
              <w:t>Read module introduction materials</w:t>
            </w:r>
          </w:p>
          <w:p w14:paraId="6AAB6738" w14:textId="77777777" w:rsidR="00D62326" w:rsidRPr="00B10624" w:rsidRDefault="00D62326" w:rsidP="00CF254D">
            <w:pPr>
              <w:numPr>
                <w:ilvl w:val="0"/>
                <w:numId w:val="127"/>
              </w:numPr>
              <w:spacing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1DF09CB5" w14:textId="77777777" w:rsidR="00D62326" w:rsidRDefault="00D62326" w:rsidP="00CF254D">
            <w:pPr>
              <w:numPr>
                <w:ilvl w:val="0"/>
                <w:numId w:val="127"/>
              </w:numPr>
              <w:spacing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2334B36D" w14:textId="77777777" w:rsidR="00D62326" w:rsidRPr="00020BF3" w:rsidRDefault="00D62326" w:rsidP="00CF254D">
            <w:pPr>
              <w:numPr>
                <w:ilvl w:val="0"/>
                <w:numId w:val="127"/>
              </w:numPr>
              <w:spacing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74145A1B" w14:textId="77777777" w:rsidR="00D62326" w:rsidRDefault="00D62326" w:rsidP="00CF254D">
            <w:pPr>
              <w:numPr>
                <w:ilvl w:val="0"/>
                <w:numId w:val="127"/>
              </w:numPr>
              <w:spacing w:after="0"/>
              <w:rPr>
                <w:rFonts w:ascii="Century Gothic" w:eastAsia="Century Gothic" w:hAnsi="Century Gothic" w:cs="Century Gothic"/>
              </w:rPr>
            </w:pPr>
            <w:r>
              <w:rPr>
                <w:rFonts w:ascii="Century Gothic" w:eastAsia="Century Gothic" w:hAnsi="Century Gothic" w:cs="Century Gothic"/>
              </w:rPr>
              <w:t>Write on blogs</w:t>
            </w:r>
          </w:p>
          <w:p w14:paraId="4B585E94" w14:textId="193A04D2" w:rsidR="0018348C" w:rsidRPr="00A8239A" w:rsidRDefault="00B060D0" w:rsidP="00A8239A">
            <w:pPr>
              <w:spacing w:after="0"/>
              <w:ind w:left="1800"/>
              <w:rPr>
                <w:rFonts w:ascii="Century Gothic" w:eastAsia="Century Gothic" w:hAnsi="Century Gothic" w:cs="Century Gothic"/>
              </w:rPr>
            </w:pPr>
            <w:r>
              <w:rPr>
                <w:rFonts w:ascii="Century Gothic" w:eastAsia="Century Gothic" w:hAnsi="Century Gothic" w:cs="Century Gothic"/>
              </w:rPr>
              <w:t xml:space="preserve">7   </w:t>
            </w:r>
            <w:r w:rsidR="00D62326">
              <w:rPr>
                <w:rFonts w:ascii="Century Gothic" w:eastAsia="Century Gothic" w:hAnsi="Century Gothic" w:cs="Century Gothic"/>
              </w:rPr>
              <w:t>Give your take home message</w:t>
            </w:r>
          </w:p>
          <w:p w14:paraId="1831358D" w14:textId="77777777" w:rsidR="0018348C" w:rsidRDefault="0018348C" w:rsidP="0018348C">
            <w:pPr>
              <w:pStyle w:val="Heading2"/>
            </w:pPr>
            <w:bookmarkStart w:id="44" w:name="_Toc186195579"/>
            <w:r>
              <w:t>INSTRUCTIONAL MATERIALS &amp; LEARNING ACTIVITIES</w:t>
            </w:r>
            <w:bookmarkEnd w:id="44"/>
            <w:r>
              <w:t xml:space="preserve"> </w:t>
            </w:r>
          </w:p>
          <w:p w14:paraId="32E01746" w14:textId="77777777" w:rsidR="0018348C" w:rsidRDefault="0018348C" w:rsidP="0018348C">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386644716"/>
                <w:lock w:val="contentLocked"/>
              </w:sdtPr>
              <w:sdtContent>
                <w:tr w:rsidR="0018348C" w14:paraId="29CFDCB4" w14:textId="77777777" w:rsidTr="0018348C">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9E9A2FB" w14:textId="77777777" w:rsidR="0018348C" w:rsidRDefault="0018348C" w:rsidP="0018348C">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43F6D283" wp14:editId="6EF6D097">
                            <wp:extent cx="319088" cy="3143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31E6D1E" w14:textId="77777777" w:rsidR="0018348C" w:rsidRDefault="0018348C" w:rsidP="0018348C">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714D145A" w14:textId="77777777" w:rsidR="0018348C" w:rsidRDefault="0018348C" w:rsidP="0018348C">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512B5A9" w14:textId="77777777" w:rsidR="0018348C" w:rsidRDefault="0018348C" w:rsidP="0018348C">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4B601B91" w14:textId="45F3A922" w:rsidR="0018348C" w:rsidRDefault="0018348C" w:rsidP="0018348C">
            <w:pPr>
              <w:spacing w:after="0"/>
              <w:rPr>
                <w:rFonts w:ascii="Century Gothic" w:eastAsia="Century Gothic" w:hAnsi="Century Gothic" w:cs="Century Gothic"/>
              </w:rPr>
            </w:pPr>
          </w:p>
          <w:p w14:paraId="4D31994B" w14:textId="77777777" w:rsidR="00054E28" w:rsidRPr="00054E28" w:rsidRDefault="00054E28" w:rsidP="00054E28">
            <w:pPr>
              <w:spacing w:before="100" w:beforeAutospacing="1" w:after="100" w:afterAutospacing="1"/>
              <w:jc w:val="both"/>
              <w:rPr>
                <w:rFonts w:ascii="Century Gothic" w:eastAsia="Times New Roman" w:hAnsi="Century Gothic" w:cs="Times New Roman"/>
                <w:color w:val="auto"/>
                <w:spacing w:val="0"/>
                <w:lang w:eastAsia="en-US"/>
              </w:rPr>
            </w:pPr>
            <w:r w:rsidRPr="00B65CD8">
              <w:rPr>
                <w:rFonts w:ascii="Century Gothic" w:eastAsia="Times New Roman" w:hAnsi="Century Gothic" w:cs="Times New Roman"/>
                <w:b/>
                <w:bCs/>
                <w:color w:val="auto"/>
                <w:spacing w:val="0"/>
                <w:lang w:eastAsia="en-US"/>
              </w:rPr>
              <w:t>External Analysis</w:t>
            </w:r>
          </w:p>
          <w:p w14:paraId="4EB0CC12" w14:textId="51B38279" w:rsidR="00054E28" w:rsidRPr="00B65CD8" w:rsidRDefault="00054E28" w:rsidP="00054E28">
            <w:pPr>
              <w:spacing w:before="100" w:beforeAutospacing="1" w:after="100" w:afterAutospacing="1"/>
              <w:jc w:val="both"/>
              <w:rPr>
                <w:rFonts w:ascii="Century Gothic" w:eastAsia="Times New Roman" w:hAnsi="Century Gothic" w:cs="Times New Roman"/>
                <w:color w:val="auto"/>
                <w:spacing w:val="0"/>
                <w:lang w:eastAsia="en-US"/>
              </w:rPr>
            </w:pPr>
            <w:r w:rsidRPr="00252B4E">
              <w:rPr>
                <w:rFonts w:ascii="Century Gothic" w:eastAsia="Times New Roman" w:hAnsi="Century Gothic" w:cs="Times New Roman"/>
                <w:color w:val="auto"/>
                <w:spacing w:val="0"/>
                <w:lang w:eastAsia="en-US"/>
              </w:rPr>
              <w:t xml:space="preserve">The </w:t>
            </w:r>
            <w:r w:rsidRPr="00B65CD8">
              <w:rPr>
                <w:rFonts w:ascii="Century Gothic" w:eastAsia="Times New Roman" w:hAnsi="Century Gothic" w:cs="Times New Roman"/>
                <w:color w:val="auto"/>
                <w:spacing w:val="0"/>
                <w:lang w:eastAsia="en-US"/>
              </w:rPr>
              <w:t xml:space="preserve">fundamental elements of </w:t>
            </w:r>
            <w:r w:rsidRPr="00B65CD8">
              <w:rPr>
                <w:rFonts w:ascii="Century Gothic" w:eastAsia="Times New Roman" w:hAnsi="Century Gothic" w:cs="Times New Roman"/>
                <w:bCs/>
                <w:color w:val="auto"/>
                <w:spacing w:val="0"/>
                <w:lang w:eastAsia="en-US"/>
              </w:rPr>
              <w:t>external analysis</w:t>
            </w:r>
            <w:r w:rsidRPr="00B65CD8">
              <w:rPr>
                <w:rFonts w:ascii="Century Gothic" w:eastAsia="Times New Roman" w:hAnsi="Century Gothic" w:cs="Times New Roman"/>
                <w:color w:val="auto"/>
                <w:spacing w:val="0"/>
                <w:lang w:eastAsia="en-US"/>
              </w:rPr>
              <w:t xml:space="preserve">, a key component of strategic management. External analysis involves evaluating the various forces and factors outside of an organization that can significantly impact its operations, market position, and long-term strategy. By applying frameworks like </w:t>
            </w:r>
            <w:r w:rsidRPr="00B65CD8">
              <w:rPr>
                <w:rFonts w:ascii="Century Gothic" w:eastAsia="Times New Roman" w:hAnsi="Century Gothic" w:cs="Times New Roman"/>
                <w:bCs/>
                <w:color w:val="auto"/>
                <w:spacing w:val="0"/>
                <w:lang w:eastAsia="en-US"/>
              </w:rPr>
              <w:t>Porter's Five Forces</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Industry Life Cycle stages</w:t>
            </w:r>
            <w:r w:rsidRPr="00B65CD8">
              <w:rPr>
                <w:rFonts w:ascii="Century Gothic" w:eastAsia="Times New Roman" w:hAnsi="Century Gothic" w:cs="Times New Roman"/>
                <w:color w:val="auto"/>
                <w:spacing w:val="0"/>
                <w:lang w:eastAsia="en-US"/>
              </w:rPr>
              <w:t xml:space="preserve">, and </w:t>
            </w:r>
            <w:r w:rsidRPr="00B65CD8">
              <w:rPr>
                <w:rFonts w:ascii="Century Gothic" w:eastAsia="Times New Roman" w:hAnsi="Century Gothic" w:cs="Times New Roman"/>
                <w:bCs/>
                <w:color w:val="auto"/>
                <w:spacing w:val="0"/>
                <w:lang w:eastAsia="en-US"/>
              </w:rPr>
              <w:t>PESTEL analysis</w:t>
            </w:r>
            <w:r w:rsidRPr="00252B4E">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color w:val="auto"/>
                <w:spacing w:val="0"/>
                <w:lang w:eastAsia="en-US"/>
              </w:rPr>
              <w:t>the</w:t>
            </w:r>
            <w:r w:rsidRPr="00252B4E">
              <w:rPr>
                <w:rFonts w:ascii="Century Gothic" w:eastAsia="Times New Roman" w:hAnsi="Century Gothic" w:cs="Times New Roman"/>
                <w:color w:val="auto"/>
                <w:spacing w:val="0"/>
                <w:lang w:eastAsia="en-US"/>
              </w:rPr>
              <w:t xml:space="preserve">se are </w:t>
            </w:r>
            <w:r w:rsidRPr="00B65CD8">
              <w:rPr>
                <w:rFonts w:ascii="Century Gothic" w:eastAsia="Times New Roman" w:hAnsi="Century Gothic" w:cs="Times New Roman"/>
                <w:color w:val="auto"/>
                <w:spacing w:val="0"/>
                <w:lang w:eastAsia="en-US"/>
              </w:rPr>
              <w:t>tools to assess the external environment in which businesses operate and make informed strategic decisions. Understanding the competitive dynamics within industries and recognizing the broader macro-environmental forces that shape market conditions are essential for identifying opportunities and threats, which form the basis for developing effective strategies.</w:t>
            </w:r>
          </w:p>
          <w:p w14:paraId="5E780D7C" w14:textId="77777777" w:rsidR="00471FC0" w:rsidRPr="00252B4E" w:rsidRDefault="00054E28" w:rsidP="00471FC0">
            <w:pPr>
              <w:spacing w:before="100" w:beforeAutospacing="1" w:after="100" w:afterAutospacing="1"/>
              <w:jc w:val="both"/>
              <w:rPr>
                <w:rFonts w:ascii="Century Gothic" w:eastAsia="Times New Roman" w:hAnsi="Century Gothic" w:cs="Times New Roman"/>
                <w:color w:val="auto"/>
                <w:spacing w:val="0"/>
                <w:lang w:eastAsia="en-US"/>
              </w:rPr>
            </w:pPr>
            <w:r w:rsidRPr="00B65CD8">
              <w:rPr>
                <w:rFonts w:ascii="Century Gothic" w:eastAsia="Times New Roman" w:hAnsi="Century Gothic" w:cs="Times New Roman"/>
                <w:color w:val="auto"/>
                <w:spacing w:val="0"/>
                <w:lang w:eastAsia="en-US"/>
              </w:rPr>
              <w:t xml:space="preserve">Using </w:t>
            </w:r>
            <w:r w:rsidRPr="00B65CD8">
              <w:rPr>
                <w:rFonts w:ascii="Century Gothic" w:eastAsia="Times New Roman" w:hAnsi="Century Gothic" w:cs="Times New Roman"/>
                <w:bCs/>
                <w:color w:val="auto"/>
                <w:spacing w:val="0"/>
                <w:lang w:eastAsia="en-US"/>
              </w:rPr>
              <w:t>Porter's Five Forces</w:t>
            </w:r>
            <w:r w:rsidRPr="00252B4E">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color w:val="auto"/>
                <w:spacing w:val="0"/>
                <w:lang w:eastAsia="en-US"/>
              </w:rPr>
              <w:t>analyze industry competition by considering the impact of competitors, potential entrants, substitute products, bargaining power of buyers, and bargaining power o</w:t>
            </w:r>
            <w:r w:rsidRPr="00252B4E">
              <w:rPr>
                <w:rFonts w:ascii="Century Gothic" w:eastAsia="Times New Roman" w:hAnsi="Century Gothic" w:cs="Times New Roman"/>
                <w:color w:val="auto"/>
                <w:spacing w:val="0"/>
                <w:lang w:eastAsia="en-US"/>
              </w:rPr>
              <w:t xml:space="preserve">f suppliers. This will help in </w:t>
            </w:r>
            <w:r w:rsidRPr="00B65CD8">
              <w:rPr>
                <w:rFonts w:ascii="Century Gothic" w:eastAsia="Times New Roman" w:hAnsi="Century Gothic" w:cs="Times New Roman"/>
                <w:color w:val="auto"/>
                <w:spacing w:val="0"/>
                <w:lang w:eastAsia="en-US"/>
              </w:rPr>
              <w:t xml:space="preserve">evaluate the </w:t>
            </w:r>
            <w:r w:rsidRPr="00B65CD8">
              <w:rPr>
                <w:rFonts w:ascii="Century Gothic" w:eastAsia="Times New Roman" w:hAnsi="Century Gothic" w:cs="Times New Roman"/>
                <w:bCs/>
                <w:color w:val="auto"/>
                <w:spacing w:val="0"/>
                <w:lang w:eastAsia="en-US"/>
              </w:rPr>
              <w:t>attractiveness</w:t>
            </w:r>
            <w:r w:rsidRPr="00B65CD8">
              <w:rPr>
                <w:rFonts w:ascii="Century Gothic" w:eastAsia="Times New Roman" w:hAnsi="Century Gothic" w:cs="Times New Roman"/>
                <w:color w:val="auto"/>
                <w:spacing w:val="0"/>
                <w:lang w:eastAsia="en-US"/>
              </w:rPr>
              <w:t xml:space="preserve"> of an industry and understand where competitive pressure comes from. Additionally, </w:t>
            </w:r>
            <w:r w:rsidRPr="00B65CD8">
              <w:rPr>
                <w:rFonts w:ascii="Century Gothic" w:eastAsia="Times New Roman" w:hAnsi="Century Gothic" w:cs="Times New Roman"/>
                <w:bCs/>
                <w:color w:val="auto"/>
                <w:spacing w:val="0"/>
                <w:lang w:eastAsia="en-US"/>
              </w:rPr>
              <w:t>PESTEL analysis</w:t>
            </w:r>
            <w:r w:rsidRPr="00252B4E">
              <w:rPr>
                <w:rFonts w:ascii="Century Gothic" w:eastAsia="Times New Roman" w:hAnsi="Century Gothic" w:cs="Times New Roman"/>
                <w:color w:val="auto"/>
                <w:spacing w:val="0"/>
                <w:lang w:eastAsia="en-US"/>
              </w:rPr>
              <w:t xml:space="preserve"> will enable</w:t>
            </w:r>
            <w:r w:rsidRPr="00B65CD8">
              <w:rPr>
                <w:rFonts w:ascii="Century Gothic" w:eastAsia="Times New Roman" w:hAnsi="Century Gothic" w:cs="Times New Roman"/>
                <w:color w:val="auto"/>
                <w:spacing w:val="0"/>
                <w:lang w:eastAsia="en-US"/>
              </w:rPr>
              <w:t xml:space="preserve"> to assess the impact of </w:t>
            </w:r>
            <w:r w:rsidRPr="00B65CD8">
              <w:rPr>
                <w:rFonts w:ascii="Century Gothic" w:eastAsia="Times New Roman" w:hAnsi="Century Gothic" w:cs="Times New Roman"/>
                <w:bCs/>
                <w:color w:val="auto"/>
                <w:spacing w:val="0"/>
                <w:lang w:eastAsia="en-US"/>
              </w:rPr>
              <w:t>political</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economic</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social</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technological</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environmental</w:t>
            </w:r>
            <w:r w:rsidRPr="00B65CD8">
              <w:rPr>
                <w:rFonts w:ascii="Century Gothic" w:eastAsia="Times New Roman" w:hAnsi="Century Gothic" w:cs="Times New Roman"/>
                <w:color w:val="auto"/>
                <w:spacing w:val="0"/>
                <w:lang w:eastAsia="en-US"/>
              </w:rPr>
              <w:t xml:space="preserve">, and </w:t>
            </w:r>
            <w:r w:rsidRPr="00B65CD8">
              <w:rPr>
                <w:rFonts w:ascii="Century Gothic" w:eastAsia="Times New Roman" w:hAnsi="Century Gothic" w:cs="Times New Roman"/>
                <w:bCs/>
                <w:color w:val="auto"/>
                <w:spacing w:val="0"/>
                <w:lang w:eastAsia="en-US"/>
              </w:rPr>
              <w:t>legal</w:t>
            </w:r>
            <w:r w:rsidRPr="00B65CD8">
              <w:rPr>
                <w:rFonts w:ascii="Century Gothic" w:eastAsia="Times New Roman" w:hAnsi="Century Gothic" w:cs="Times New Roman"/>
                <w:color w:val="auto"/>
                <w:spacing w:val="0"/>
                <w:lang w:eastAsia="en-US"/>
              </w:rPr>
              <w:t xml:space="preserve"> fact</w:t>
            </w:r>
            <w:r w:rsidRPr="00252B4E">
              <w:rPr>
                <w:rFonts w:ascii="Century Gothic" w:eastAsia="Times New Roman" w:hAnsi="Century Gothic" w:cs="Times New Roman"/>
                <w:color w:val="auto"/>
                <w:spacing w:val="0"/>
                <w:lang w:eastAsia="en-US"/>
              </w:rPr>
              <w:t xml:space="preserve">ors on industries, allowing </w:t>
            </w:r>
            <w:r w:rsidRPr="00B65CD8">
              <w:rPr>
                <w:rFonts w:ascii="Century Gothic" w:eastAsia="Times New Roman" w:hAnsi="Century Gothic" w:cs="Times New Roman"/>
                <w:color w:val="auto"/>
                <w:spacing w:val="0"/>
                <w:lang w:eastAsia="en-US"/>
              </w:rPr>
              <w:t xml:space="preserve">to understand broader market dynamics. Understanding the </w:t>
            </w:r>
            <w:r w:rsidRPr="00B65CD8">
              <w:rPr>
                <w:rFonts w:ascii="Century Gothic" w:eastAsia="Times New Roman" w:hAnsi="Century Gothic" w:cs="Times New Roman"/>
                <w:bCs/>
                <w:color w:val="auto"/>
                <w:spacing w:val="0"/>
                <w:lang w:eastAsia="en-US"/>
              </w:rPr>
              <w:t>Industry Life Cycle</w:t>
            </w:r>
            <w:r w:rsidRPr="00B65CD8">
              <w:rPr>
                <w:rFonts w:ascii="Century Gothic" w:eastAsia="Times New Roman" w:hAnsi="Century Gothic" w:cs="Times New Roman"/>
                <w:color w:val="auto"/>
                <w:spacing w:val="0"/>
                <w:lang w:eastAsia="en-US"/>
              </w:rPr>
              <w:t xml:space="preserve"> — the stages of introduction, growth, matur</w:t>
            </w:r>
            <w:r w:rsidRPr="00252B4E">
              <w:rPr>
                <w:rFonts w:ascii="Century Gothic" w:eastAsia="Times New Roman" w:hAnsi="Century Gothic" w:cs="Times New Roman"/>
                <w:color w:val="auto"/>
                <w:spacing w:val="0"/>
                <w:lang w:eastAsia="en-US"/>
              </w:rPr>
              <w:t>ity, and decline — will help</w:t>
            </w:r>
            <w:r w:rsidRPr="00B65CD8">
              <w:rPr>
                <w:rFonts w:ascii="Century Gothic" w:eastAsia="Times New Roman" w:hAnsi="Century Gothic" w:cs="Times New Roman"/>
                <w:color w:val="auto"/>
                <w:spacing w:val="0"/>
                <w:lang w:eastAsia="en-US"/>
              </w:rPr>
              <w:t xml:space="preserve"> assess the strategic decisions firms must make at each stage to remain competitive.</w:t>
            </w:r>
          </w:p>
          <w:p w14:paraId="6F309276" w14:textId="710F7145" w:rsidR="0018348C" w:rsidRPr="00476E00" w:rsidRDefault="00471FC0" w:rsidP="00476E00">
            <w:pPr>
              <w:spacing w:before="100" w:beforeAutospacing="1" w:after="100" w:afterAutospacing="1"/>
              <w:jc w:val="both"/>
              <w:rPr>
                <w:rFonts w:ascii="Century Gothic" w:eastAsia="Times New Roman" w:hAnsi="Century Gothic" w:cs="Times New Roman"/>
                <w:color w:val="auto"/>
                <w:spacing w:val="0"/>
                <w:lang w:eastAsia="en-US"/>
              </w:rPr>
            </w:pPr>
            <w:r w:rsidRPr="00252B4E">
              <w:rPr>
                <w:rFonts w:ascii="Century Gothic" w:eastAsia="Times New Roman" w:hAnsi="Century Gothic" w:cs="Times New Roman"/>
                <w:color w:val="auto"/>
                <w:spacing w:val="0"/>
                <w:lang w:eastAsia="en-US"/>
              </w:rPr>
              <w:t>K</w:t>
            </w:r>
            <w:r w:rsidRPr="00B65CD8">
              <w:rPr>
                <w:rFonts w:ascii="Century Gothic" w:eastAsia="Times New Roman" w:hAnsi="Century Gothic" w:cs="Times New Roman"/>
                <w:color w:val="auto"/>
                <w:spacing w:val="0"/>
                <w:lang w:eastAsia="en-US"/>
              </w:rPr>
              <w:t xml:space="preserve">ey components of </w:t>
            </w:r>
            <w:r w:rsidRPr="00B65CD8">
              <w:rPr>
                <w:rFonts w:ascii="Century Gothic" w:eastAsia="Times New Roman" w:hAnsi="Century Gothic" w:cs="Times New Roman"/>
                <w:bCs/>
                <w:color w:val="auto"/>
                <w:spacing w:val="0"/>
                <w:lang w:eastAsia="en-US"/>
              </w:rPr>
              <w:t>Porter's Five Forces</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PESTEL analysis</w:t>
            </w:r>
            <w:r w:rsidRPr="00B65CD8">
              <w:rPr>
                <w:rFonts w:ascii="Century Gothic" w:eastAsia="Times New Roman" w:hAnsi="Century Gothic" w:cs="Times New Roman"/>
                <w:color w:val="auto"/>
                <w:spacing w:val="0"/>
                <w:lang w:eastAsia="en-US"/>
              </w:rPr>
              <w:t xml:space="preserve">, and the </w:t>
            </w:r>
            <w:r w:rsidRPr="00B65CD8">
              <w:rPr>
                <w:rFonts w:ascii="Century Gothic" w:eastAsia="Times New Roman" w:hAnsi="Century Gothic" w:cs="Times New Roman"/>
                <w:bCs/>
                <w:color w:val="auto"/>
                <w:spacing w:val="0"/>
                <w:lang w:eastAsia="en-US"/>
              </w:rPr>
              <w:t>Industry Life Cycle</w:t>
            </w:r>
            <w:r w:rsidRPr="00B65CD8">
              <w:rPr>
                <w:rFonts w:ascii="Century Gothic" w:eastAsia="Times New Roman" w:hAnsi="Century Gothic" w:cs="Times New Roman"/>
                <w:color w:val="auto"/>
                <w:spacing w:val="0"/>
                <w:lang w:eastAsia="en-US"/>
              </w:rPr>
              <w:t xml:space="preserve"> stages</w:t>
            </w:r>
            <w:r w:rsidRPr="00252B4E">
              <w:rPr>
                <w:rFonts w:ascii="Century Gothic" w:eastAsia="Times New Roman" w:hAnsi="Century Gothic" w:cs="Times New Roman"/>
                <w:color w:val="auto"/>
                <w:spacing w:val="0"/>
                <w:lang w:eastAsia="en-US"/>
              </w:rPr>
              <w:t xml:space="preserve"> are essential. E</w:t>
            </w:r>
            <w:r w:rsidRPr="00B65CD8">
              <w:rPr>
                <w:rFonts w:ascii="Century Gothic" w:eastAsia="Times New Roman" w:hAnsi="Century Gothic" w:cs="Times New Roman"/>
                <w:bCs/>
                <w:color w:val="auto"/>
                <w:spacing w:val="0"/>
                <w:lang w:eastAsia="en-US"/>
              </w:rPr>
              <w:t>xternal forces</w:t>
            </w:r>
            <w:r w:rsidRPr="00B65CD8">
              <w:rPr>
                <w:rFonts w:ascii="Century Gothic" w:eastAsia="Times New Roman" w:hAnsi="Century Gothic" w:cs="Times New Roman"/>
                <w:color w:val="auto"/>
                <w:spacing w:val="0"/>
                <w:lang w:eastAsia="en-US"/>
              </w:rPr>
              <w:t xml:space="preserve"> (such as competitive rivalry, supplier power, buyer power, and external macroeconomic factors) affect industry dynamics and shape business strategy.</w:t>
            </w:r>
            <w:r w:rsidRPr="00252B4E">
              <w:rPr>
                <w:rFonts w:ascii="Century Gothic" w:eastAsia="Times New Roman" w:hAnsi="Century Gothic" w:cs="Times New Roman"/>
                <w:color w:val="auto"/>
                <w:spacing w:val="0"/>
                <w:lang w:eastAsia="en-US"/>
              </w:rPr>
              <w:t xml:space="preserve"> Evaluation of </w:t>
            </w:r>
            <w:r w:rsidRPr="00B65CD8">
              <w:rPr>
                <w:rFonts w:ascii="Century Gothic" w:eastAsia="Times New Roman" w:hAnsi="Century Gothic" w:cs="Times New Roman"/>
                <w:color w:val="auto"/>
                <w:spacing w:val="0"/>
                <w:lang w:eastAsia="en-US"/>
              </w:rPr>
              <w:t xml:space="preserve"> the </w:t>
            </w:r>
            <w:r w:rsidRPr="00B65CD8">
              <w:rPr>
                <w:rFonts w:ascii="Century Gothic" w:eastAsia="Times New Roman" w:hAnsi="Century Gothic" w:cs="Times New Roman"/>
                <w:bCs/>
                <w:color w:val="auto"/>
                <w:spacing w:val="0"/>
                <w:lang w:eastAsia="en-US"/>
              </w:rPr>
              <w:t>competitive forces</w:t>
            </w:r>
            <w:r w:rsidRPr="00B65CD8">
              <w:rPr>
                <w:rFonts w:ascii="Century Gothic" w:eastAsia="Times New Roman" w:hAnsi="Century Gothic" w:cs="Times New Roman"/>
                <w:color w:val="auto"/>
                <w:spacing w:val="0"/>
                <w:lang w:eastAsia="en-US"/>
              </w:rPr>
              <w:t xml:space="preserve"> and </w:t>
            </w:r>
            <w:r w:rsidRPr="00B65CD8">
              <w:rPr>
                <w:rFonts w:ascii="Century Gothic" w:eastAsia="Times New Roman" w:hAnsi="Century Gothic" w:cs="Times New Roman"/>
                <w:bCs/>
                <w:color w:val="auto"/>
                <w:spacing w:val="0"/>
                <w:lang w:eastAsia="en-US"/>
              </w:rPr>
              <w:t>macro-environmental factors</w:t>
            </w:r>
            <w:r w:rsidRPr="00B65CD8">
              <w:rPr>
                <w:rFonts w:ascii="Century Gothic" w:eastAsia="Times New Roman" w:hAnsi="Century Gothic" w:cs="Times New Roman"/>
                <w:color w:val="auto"/>
                <w:spacing w:val="0"/>
                <w:lang w:eastAsia="en-US"/>
              </w:rPr>
              <w:t xml:space="preserve"> using </w:t>
            </w:r>
            <w:r w:rsidRPr="00B65CD8">
              <w:rPr>
                <w:rFonts w:ascii="Century Gothic" w:eastAsia="Times New Roman" w:hAnsi="Century Gothic" w:cs="Times New Roman"/>
                <w:bCs/>
                <w:color w:val="auto"/>
                <w:spacing w:val="0"/>
                <w:lang w:eastAsia="en-US"/>
              </w:rPr>
              <w:t>Porter's Five Forces</w:t>
            </w:r>
            <w:r w:rsidRPr="00B65CD8">
              <w:rPr>
                <w:rFonts w:ascii="Century Gothic" w:eastAsia="Times New Roman" w:hAnsi="Century Gothic" w:cs="Times New Roman"/>
                <w:color w:val="auto"/>
                <w:spacing w:val="0"/>
                <w:lang w:eastAsia="en-US"/>
              </w:rPr>
              <w:t xml:space="preserve"> and </w:t>
            </w:r>
            <w:r w:rsidRPr="00B65CD8">
              <w:rPr>
                <w:rFonts w:ascii="Century Gothic" w:eastAsia="Times New Roman" w:hAnsi="Century Gothic" w:cs="Times New Roman"/>
                <w:bCs/>
                <w:color w:val="auto"/>
                <w:spacing w:val="0"/>
                <w:lang w:eastAsia="en-US"/>
              </w:rPr>
              <w:t>PESTEL</w:t>
            </w:r>
            <w:r w:rsidRPr="00B65CD8">
              <w:rPr>
                <w:rFonts w:ascii="Century Gothic" w:eastAsia="Times New Roman" w:hAnsi="Century Gothic" w:cs="Times New Roman"/>
                <w:color w:val="auto"/>
                <w:spacing w:val="0"/>
                <w:lang w:eastAsia="en-US"/>
              </w:rPr>
              <w:t xml:space="preserve"> </w:t>
            </w:r>
            <w:r w:rsidRPr="00252B4E">
              <w:rPr>
                <w:rFonts w:ascii="Century Gothic" w:eastAsia="Times New Roman" w:hAnsi="Century Gothic" w:cs="Times New Roman"/>
                <w:color w:val="auto"/>
                <w:spacing w:val="0"/>
                <w:lang w:eastAsia="en-US"/>
              </w:rPr>
              <w:t xml:space="preserve">done </w:t>
            </w:r>
            <w:r w:rsidRPr="00B65CD8">
              <w:rPr>
                <w:rFonts w:ascii="Century Gothic" w:eastAsia="Times New Roman" w:hAnsi="Century Gothic" w:cs="Times New Roman"/>
                <w:color w:val="auto"/>
                <w:spacing w:val="0"/>
                <w:lang w:eastAsia="en-US"/>
              </w:rPr>
              <w:t xml:space="preserve">to identify potential </w:t>
            </w:r>
            <w:r w:rsidRPr="00B65CD8">
              <w:rPr>
                <w:rFonts w:ascii="Century Gothic" w:eastAsia="Times New Roman" w:hAnsi="Century Gothic" w:cs="Times New Roman"/>
                <w:bCs/>
                <w:color w:val="auto"/>
                <w:spacing w:val="0"/>
                <w:lang w:eastAsia="en-US"/>
              </w:rPr>
              <w:t>opportunities</w:t>
            </w:r>
            <w:r w:rsidRPr="00B65CD8">
              <w:rPr>
                <w:rFonts w:ascii="Century Gothic" w:eastAsia="Times New Roman" w:hAnsi="Century Gothic" w:cs="Times New Roman"/>
                <w:color w:val="auto"/>
                <w:spacing w:val="0"/>
                <w:lang w:eastAsia="en-US"/>
              </w:rPr>
              <w:t xml:space="preserve"> and </w:t>
            </w:r>
            <w:r w:rsidRPr="00B65CD8">
              <w:rPr>
                <w:rFonts w:ascii="Century Gothic" w:eastAsia="Times New Roman" w:hAnsi="Century Gothic" w:cs="Times New Roman"/>
                <w:bCs/>
                <w:color w:val="auto"/>
                <w:spacing w:val="0"/>
                <w:lang w:eastAsia="en-US"/>
              </w:rPr>
              <w:t>threats</w:t>
            </w:r>
            <w:r w:rsidRPr="00B65CD8">
              <w:rPr>
                <w:rFonts w:ascii="Century Gothic" w:eastAsia="Times New Roman" w:hAnsi="Century Gothic" w:cs="Times New Roman"/>
                <w:color w:val="auto"/>
                <w:spacing w:val="0"/>
                <w:lang w:eastAsia="en-US"/>
              </w:rPr>
              <w:t xml:space="preserve"> to a firm operating within a specific industry</w:t>
            </w:r>
            <w:r w:rsidRPr="00252B4E">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color w:val="auto"/>
                <w:spacing w:val="0"/>
                <w:lang w:eastAsia="en-US"/>
              </w:rPr>
              <w:t>Assess</w:t>
            </w:r>
            <w:r w:rsidRPr="00252B4E">
              <w:rPr>
                <w:rFonts w:ascii="Century Gothic" w:eastAsia="Times New Roman" w:hAnsi="Century Gothic" w:cs="Times New Roman"/>
                <w:color w:val="auto"/>
                <w:spacing w:val="0"/>
                <w:lang w:eastAsia="en-US"/>
              </w:rPr>
              <w:t xml:space="preserve">ment of </w:t>
            </w:r>
            <w:r w:rsidRPr="00B65CD8">
              <w:rPr>
                <w:rFonts w:ascii="Century Gothic" w:eastAsia="Times New Roman" w:hAnsi="Century Gothic" w:cs="Times New Roman"/>
                <w:color w:val="auto"/>
                <w:spacing w:val="0"/>
                <w:lang w:eastAsia="en-US"/>
              </w:rPr>
              <w:t xml:space="preserve"> the </w:t>
            </w:r>
            <w:r w:rsidRPr="00B65CD8">
              <w:rPr>
                <w:rFonts w:ascii="Century Gothic" w:eastAsia="Times New Roman" w:hAnsi="Century Gothic" w:cs="Times New Roman"/>
                <w:bCs/>
                <w:color w:val="auto"/>
                <w:spacing w:val="0"/>
                <w:lang w:eastAsia="en-US"/>
              </w:rPr>
              <w:t>strategic implications</w:t>
            </w:r>
            <w:r w:rsidRPr="00B65CD8">
              <w:rPr>
                <w:rFonts w:ascii="Century Gothic" w:eastAsia="Times New Roman" w:hAnsi="Century Gothic" w:cs="Times New Roman"/>
                <w:color w:val="auto"/>
                <w:spacing w:val="0"/>
                <w:lang w:eastAsia="en-US"/>
              </w:rPr>
              <w:t xml:space="preserve"> of the different stages of an </w:t>
            </w:r>
            <w:r w:rsidRPr="00B65CD8">
              <w:rPr>
                <w:rFonts w:ascii="Century Gothic" w:eastAsia="Times New Roman" w:hAnsi="Century Gothic" w:cs="Times New Roman"/>
                <w:bCs/>
                <w:color w:val="auto"/>
                <w:spacing w:val="0"/>
                <w:lang w:eastAsia="en-US"/>
              </w:rPr>
              <w:t>industry life cycle</w:t>
            </w:r>
            <w:r w:rsidRPr="00B65CD8">
              <w:rPr>
                <w:rFonts w:ascii="Century Gothic" w:eastAsia="Times New Roman" w:hAnsi="Century Gothic" w:cs="Times New Roman"/>
                <w:color w:val="auto"/>
                <w:spacing w:val="0"/>
                <w:lang w:eastAsia="en-US"/>
              </w:rPr>
              <w:t xml:space="preserve"> on a firm’s strategic decisions</w:t>
            </w:r>
            <w:r w:rsidRPr="00252B4E">
              <w:rPr>
                <w:rFonts w:ascii="Century Gothic" w:eastAsia="Times New Roman" w:hAnsi="Century Gothic" w:cs="Times New Roman"/>
                <w:color w:val="auto"/>
                <w:spacing w:val="0"/>
                <w:lang w:eastAsia="en-US"/>
              </w:rPr>
              <w:t xml:space="preserve"> done </w:t>
            </w:r>
            <w:r w:rsidRPr="00B65CD8">
              <w:rPr>
                <w:rFonts w:ascii="Century Gothic" w:eastAsia="Times New Roman" w:hAnsi="Century Gothic" w:cs="Times New Roman"/>
                <w:color w:val="auto"/>
                <w:spacing w:val="0"/>
                <w:lang w:eastAsia="en-US"/>
              </w:rPr>
              <w:t>, considering both the internal and external challenges firms face during each stage.</w:t>
            </w:r>
            <w:r w:rsidRPr="00252B4E">
              <w:rPr>
                <w:rFonts w:ascii="Century Gothic" w:eastAsia="Times New Roman" w:hAnsi="Century Gothic" w:cs="Times New Roman"/>
                <w:color w:val="auto"/>
                <w:spacing w:val="0"/>
                <w:lang w:eastAsia="en-US"/>
              </w:rPr>
              <w:t xml:space="preserve"> Proposals on </w:t>
            </w:r>
            <w:r w:rsidRPr="00B65CD8">
              <w:rPr>
                <w:rFonts w:ascii="Century Gothic" w:eastAsia="Times New Roman" w:hAnsi="Century Gothic" w:cs="Times New Roman"/>
                <w:color w:val="auto"/>
                <w:spacing w:val="0"/>
                <w:lang w:eastAsia="en-US"/>
              </w:rPr>
              <w:t>strateg</w:t>
            </w:r>
            <w:r w:rsidRPr="00252B4E">
              <w:rPr>
                <w:rFonts w:ascii="Century Gothic" w:eastAsia="Times New Roman" w:hAnsi="Century Gothic" w:cs="Times New Roman"/>
                <w:color w:val="auto"/>
                <w:spacing w:val="0"/>
                <w:lang w:eastAsia="en-US"/>
              </w:rPr>
              <w:t>ic recommendations based on</w:t>
            </w:r>
            <w:r w:rsidRPr="00B65CD8">
              <w:rPr>
                <w:rFonts w:ascii="Century Gothic" w:eastAsia="Times New Roman" w:hAnsi="Century Gothic" w:cs="Times New Roman"/>
                <w:color w:val="auto"/>
                <w:spacing w:val="0"/>
                <w:lang w:eastAsia="en-US"/>
              </w:rPr>
              <w:t xml:space="preserve"> external analysis (using </w:t>
            </w:r>
            <w:r w:rsidRPr="00B65CD8">
              <w:rPr>
                <w:rFonts w:ascii="Century Gothic" w:eastAsia="Times New Roman" w:hAnsi="Century Gothic" w:cs="Times New Roman"/>
                <w:bCs/>
                <w:color w:val="auto"/>
                <w:spacing w:val="0"/>
                <w:lang w:eastAsia="en-US"/>
              </w:rPr>
              <w:t>Porter's Five Forces</w:t>
            </w:r>
            <w:r w:rsidRPr="00B65CD8">
              <w:rPr>
                <w:rFonts w:ascii="Century Gothic" w:eastAsia="Times New Roman" w:hAnsi="Century Gothic" w:cs="Times New Roman"/>
                <w:color w:val="auto"/>
                <w:spacing w:val="0"/>
                <w:lang w:eastAsia="en-US"/>
              </w:rPr>
              <w:t xml:space="preserve">, </w:t>
            </w:r>
            <w:r w:rsidRPr="00B65CD8">
              <w:rPr>
                <w:rFonts w:ascii="Century Gothic" w:eastAsia="Times New Roman" w:hAnsi="Century Gothic" w:cs="Times New Roman"/>
                <w:bCs/>
                <w:color w:val="auto"/>
                <w:spacing w:val="0"/>
                <w:lang w:eastAsia="en-US"/>
              </w:rPr>
              <w:t>PESTEL</w:t>
            </w:r>
            <w:r w:rsidRPr="00B65CD8">
              <w:rPr>
                <w:rFonts w:ascii="Century Gothic" w:eastAsia="Times New Roman" w:hAnsi="Century Gothic" w:cs="Times New Roman"/>
                <w:color w:val="auto"/>
                <w:spacing w:val="0"/>
                <w:lang w:eastAsia="en-US"/>
              </w:rPr>
              <w:t xml:space="preserve">, and the </w:t>
            </w:r>
            <w:r w:rsidRPr="00B65CD8">
              <w:rPr>
                <w:rFonts w:ascii="Century Gothic" w:eastAsia="Times New Roman" w:hAnsi="Century Gothic" w:cs="Times New Roman"/>
                <w:bCs/>
                <w:color w:val="auto"/>
                <w:spacing w:val="0"/>
                <w:lang w:eastAsia="en-US"/>
              </w:rPr>
              <w:t>Industry Life Cycle</w:t>
            </w:r>
            <w:r w:rsidRPr="00B65CD8">
              <w:rPr>
                <w:rFonts w:ascii="Century Gothic" w:eastAsia="Times New Roman" w:hAnsi="Century Gothic" w:cs="Times New Roman"/>
                <w:color w:val="auto"/>
                <w:spacing w:val="0"/>
                <w:lang w:eastAsia="en-US"/>
              </w:rPr>
              <w:t>) for companies at different points in the industry life cycle, helping them gain or sustain a competitive advantage.</w:t>
            </w:r>
          </w:p>
          <w:p w14:paraId="356F9A93" w14:textId="77777777" w:rsidR="0018348C" w:rsidRDefault="0018348C" w:rsidP="0018348C">
            <w:pPr>
              <w:spacing w:after="0"/>
              <w:rPr>
                <w:rFonts w:ascii="Century Gothic" w:eastAsia="Century Gothic" w:hAnsi="Century Gothic" w:cs="Century Gothic"/>
              </w:rPr>
            </w:pPr>
            <w:r>
              <w:rPr>
                <w:noProof/>
                <w:lang w:eastAsia="en-US"/>
              </w:rPr>
              <w:drawing>
                <wp:anchor distT="0" distB="0" distL="114300" distR="114300" simplePos="0" relativeHeight="251672576" behindDoc="0" locked="0" layoutInCell="1" hidden="0" allowOverlap="1" wp14:anchorId="0DAD2B5E" wp14:editId="47656806">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1589CDD9" w14:textId="77777777" w:rsidR="0018348C" w:rsidRDefault="0018348C" w:rsidP="0018348C">
            <w:pPr>
              <w:spacing w:after="0"/>
              <w:rPr>
                <w:rFonts w:ascii="Century Gothic" w:eastAsia="Century Gothic" w:hAnsi="Century Gothic" w:cs="Century Gothic"/>
              </w:rPr>
            </w:pPr>
          </w:p>
          <w:p w14:paraId="62AACC81" w14:textId="77777777" w:rsidR="0018348C" w:rsidRDefault="0018348C" w:rsidP="0018348C">
            <w:pPr>
              <w:pStyle w:val="Heading4"/>
              <w:keepLines w:val="0"/>
            </w:pPr>
            <w:bookmarkStart w:id="45" w:name="_Toc186195580"/>
            <w:r>
              <w:t>MASTERY  EXERCISE 1.1</w:t>
            </w:r>
            <w:bookmarkEnd w:id="45"/>
            <w:r>
              <w:t xml:space="preserve"> </w:t>
            </w:r>
          </w:p>
          <w:p w14:paraId="4D74666D" w14:textId="77777777" w:rsidR="0018348C" w:rsidRDefault="0018348C" w:rsidP="0018348C"/>
          <w:p w14:paraId="058A3D37" w14:textId="07ACEEA6" w:rsidR="0018348C" w:rsidRPr="00C014A8" w:rsidRDefault="0018348C" w:rsidP="00CF254D">
            <w:pPr>
              <w:numPr>
                <w:ilvl w:val="1"/>
                <w:numId w:val="127"/>
              </w:numPr>
              <w:spacing w:after="0"/>
              <w:rPr>
                <w:rFonts w:ascii="Century Gothic" w:eastAsia="Century Gothic" w:hAnsi="Century Gothic" w:cs="Century Gothic"/>
              </w:rPr>
            </w:pPr>
            <w:r w:rsidRPr="00CB131A">
              <w:rPr>
                <w:rFonts w:ascii="Century Gothic" w:eastAsia="Times New Roman" w:hAnsi="Century Gothic" w:cs="Times New Roman"/>
              </w:rPr>
              <w:lastRenderedPageBreak/>
              <w:t xml:space="preserve">Define </w:t>
            </w:r>
            <w:r w:rsidR="00476E00">
              <w:rPr>
                <w:rFonts w:ascii="Century Gothic" w:eastAsia="Times New Roman" w:hAnsi="Century Gothic" w:cs="Times New Roman"/>
              </w:rPr>
              <w:t xml:space="preserve">external analysis </w:t>
            </w:r>
            <w:r w:rsidRPr="00CB131A">
              <w:rPr>
                <w:rFonts w:ascii="Century Gothic" w:eastAsia="Times New Roman" w:hAnsi="Century Gothic" w:cs="Times New Roman"/>
              </w:rPr>
              <w:t xml:space="preserve"> and its key components.</w:t>
            </w:r>
          </w:p>
          <w:p w14:paraId="235B23C0" w14:textId="51754CA7" w:rsidR="0018348C" w:rsidRDefault="0018348C" w:rsidP="00CF254D">
            <w:pPr>
              <w:numPr>
                <w:ilvl w:val="1"/>
                <w:numId w:val="127"/>
              </w:numPr>
              <w:spacing w:after="0"/>
              <w:rPr>
                <w:rFonts w:ascii="Century Gothic" w:eastAsia="Century Gothic" w:hAnsi="Century Gothic" w:cs="Century Gothic"/>
              </w:rPr>
            </w:pPr>
            <w:r w:rsidRPr="00CB131A">
              <w:rPr>
                <w:rFonts w:ascii="Century Gothic" w:hAnsi="Century Gothic"/>
              </w:rPr>
              <w:t xml:space="preserve">Explain the purpose and importance of </w:t>
            </w:r>
            <w:r w:rsidR="00476E00">
              <w:rPr>
                <w:rFonts w:ascii="Century Gothic" w:eastAsia="Times New Roman" w:hAnsi="Century Gothic" w:cs="Times New Roman"/>
              </w:rPr>
              <w:t>external analysis</w:t>
            </w:r>
            <w:r w:rsidRPr="00CB131A">
              <w:rPr>
                <w:rFonts w:ascii="Century Gothic" w:hAnsi="Century Gothic"/>
              </w:rPr>
              <w:t xml:space="preserve"> in </w:t>
            </w:r>
            <w:r>
              <w:rPr>
                <w:rFonts w:ascii="Century Gothic" w:hAnsi="Century Gothic"/>
              </w:rPr>
              <w:t xml:space="preserve">   </w:t>
            </w:r>
            <w:r w:rsidRPr="00CB131A">
              <w:rPr>
                <w:rFonts w:ascii="Century Gothic" w:hAnsi="Century Gothic"/>
              </w:rPr>
              <w:t>organizations</w:t>
            </w:r>
            <w:r>
              <w:rPr>
                <w:rFonts w:ascii="Century Gothic" w:eastAsia="Century Gothic" w:hAnsi="Century Gothic" w:cs="Century Gothic"/>
              </w:rPr>
              <w:t xml:space="preserve"> </w:t>
            </w:r>
          </w:p>
          <w:p w14:paraId="7A773C23" w14:textId="77777777" w:rsidR="0018348C" w:rsidRDefault="0018348C" w:rsidP="0018348C">
            <w:pPr>
              <w:spacing w:after="0"/>
              <w:rPr>
                <w:rFonts w:ascii="Century Gothic" w:eastAsia="Century Gothic" w:hAnsi="Century Gothic" w:cs="Century Gothic"/>
              </w:rPr>
            </w:pPr>
          </w:p>
          <w:tbl>
            <w:tblPr>
              <w:tblStyle w:val="af7"/>
              <w:tblW w:w="9600" w:type="dxa"/>
              <w:tblLayout w:type="fixed"/>
              <w:tblLook w:val="0600" w:firstRow="0" w:lastRow="0" w:firstColumn="0" w:lastColumn="0" w:noHBand="1" w:noVBand="1"/>
            </w:tblPr>
            <w:tblGrid>
              <w:gridCol w:w="1125"/>
              <w:gridCol w:w="8475"/>
            </w:tblGrid>
            <w:tr w:rsidR="0018348C" w14:paraId="5C652CD8" w14:textId="77777777" w:rsidTr="0018348C">
              <w:tc>
                <w:tcPr>
                  <w:tcW w:w="1125" w:type="dxa"/>
                  <w:shd w:val="clear" w:color="auto" w:fill="auto"/>
                  <w:tcMar>
                    <w:top w:w="0" w:type="dxa"/>
                    <w:left w:w="0" w:type="dxa"/>
                    <w:bottom w:w="0" w:type="dxa"/>
                    <w:right w:w="0" w:type="dxa"/>
                  </w:tcMar>
                  <w:vAlign w:val="center"/>
                </w:tcPr>
                <w:p w14:paraId="4B4AFE2E" w14:textId="77777777" w:rsidR="0018348C" w:rsidRDefault="0018348C" w:rsidP="0018348C">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185494D6" wp14:editId="7FDE835F">
                        <wp:extent cx="509588" cy="5152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706011B" w14:textId="77777777" w:rsidR="0018348C" w:rsidRDefault="0018348C" w:rsidP="0018348C">
                  <w:pPr>
                    <w:pStyle w:val="Heading4"/>
                  </w:pPr>
                  <w:bookmarkStart w:id="46" w:name="_Toc186195581"/>
                  <w:r>
                    <w:rPr>
                      <w:smallCaps/>
                      <w:sz w:val="32"/>
                      <w:szCs w:val="32"/>
                    </w:rPr>
                    <w:t>VIDEO 1 (Youtube)</w:t>
                  </w:r>
                  <w:bookmarkEnd w:id="46"/>
                </w:p>
              </w:tc>
            </w:tr>
          </w:tbl>
          <w:p w14:paraId="3076319D" w14:textId="77777777" w:rsidR="0018348C" w:rsidRDefault="0018348C" w:rsidP="0018348C">
            <w:pPr>
              <w:spacing w:after="0"/>
              <w:rPr>
                <w:rFonts w:ascii="Century Gothic" w:eastAsia="Century Gothic" w:hAnsi="Century Gothic" w:cs="Century Gothic"/>
                <w:sz w:val="22"/>
                <w:szCs w:val="22"/>
              </w:rPr>
            </w:pPr>
          </w:p>
          <w:p w14:paraId="415A1107" w14:textId="1A3EC279" w:rsidR="0018348C" w:rsidRPr="00941040" w:rsidRDefault="0018348C" w:rsidP="0018348C">
            <w:pPr>
              <w:spacing w:after="0"/>
              <w:rPr>
                <w:rFonts w:ascii="Century Gothic" w:eastAsia="Century Gothic" w:hAnsi="Century Gothic" w:cs="Century Gothic"/>
              </w:rPr>
            </w:pPr>
            <w:r w:rsidRPr="00941040">
              <w:rPr>
                <w:rFonts w:ascii="Century Gothic" w:eastAsia="Century Gothic" w:hAnsi="Century Gothic" w:cs="Century Gothic"/>
              </w:rPr>
              <w:t>You are required to watch the video on</w:t>
            </w:r>
            <w:r w:rsidR="00F61775">
              <w:rPr>
                <w:rFonts w:ascii="Century Gothic" w:eastAsia="Century Gothic" w:hAnsi="Century Gothic" w:cs="Century Gothic"/>
              </w:rPr>
              <w:t xml:space="preserve"> external analysis</w:t>
            </w:r>
          </w:p>
          <w:p w14:paraId="7BBBB1D7" w14:textId="51B355DE" w:rsidR="0018348C" w:rsidRPr="00B43DB1" w:rsidRDefault="0018348C" w:rsidP="0018348C">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6AA282E8" w14:textId="77777777" w:rsidR="0018348C" w:rsidRDefault="0018348C" w:rsidP="0018348C">
            <w:pPr>
              <w:spacing w:after="0"/>
              <w:rPr>
                <w:rFonts w:ascii="Century Gothic" w:eastAsia="Century Gothic" w:hAnsi="Century Gothic" w:cs="Century Gothic"/>
                <w:sz w:val="22"/>
                <w:szCs w:val="22"/>
              </w:rPr>
            </w:pPr>
          </w:p>
          <w:p w14:paraId="7784FD95" w14:textId="64A1B284" w:rsidR="0018348C" w:rsidRDefault="00B43DB1" w:rsidP="0018348C">
            <w:pPr>
              <w:spacing w:after="0"/>
              <w:rPr>
                <w:rStyle w:val="Hyperlink"/>
                <w:rFonts w:ascii="Century Gothic" w:eastAsia="Century Gothic" w:hAnsi="Century Gothic" w:cs="Century Gothic"/>
              </w:rPr>
            </w:pPr>
            <w:hyperlink r:id="rId41" w:history="1">
              <w:r w:rsidRPr="00A153C1">
                <w:rPr>
                  <w:rStyle w:val="Hyperlink"/>
                  <w:rFonts w:ascii="Century Gothic" w:eastAsia="Century Gothic" w:hAnsi="Century Gothic" w:cs="Century Gothic"/>
                </w:rPr>
                <w:t>https://youtu.be/Cts4QVuVVbs</w:t>
              </w:r>
            </w:hyperlink>
          </w:p>
          <w:p w14:paraId="2A4A7142" w14:textId="419E201D" w:rsidR="00A33598" w:rsidRDefault="00A33598" w:rsidP="0018348C">
            <w:pPr>
              <w:spacing w:after="0"/>
              <w:rPr>
                <w:rStyle w:val="Hyperlink"/>
                <w:rFonts w:ascii="Century Gothic" w:eastAsia="Century Gothic" w:hAnsi="Century Gothic" w:cs="Century Gothic"/>
              </w:rPr>
            </w:pPr>
          </w:p>
          <w:p w14:paraId="4BC7833B" w14:textId="6173956A" w:rsidR="00A33598" w:rsidRPr="00A33598" w:rsidRDefault="00A33598" w:rsidP="0018348C">
            <w:pPr>
              <w:spacing w:after="0"/>
              <w:rPr>
                <w:rFonts w:asciiTheme="majorHAnsi" w:hAnsiTheme="majorHAnsi"/>
                <w:b/>
              </w:rPr>
            </w:pPr>
            <w:r w:rsidRPr="00A33598">
              <w:rPr>
                <w:rFonts w:asciiTheme="majorHAnsi" w:hAnsiTheme="majorHAnsi"/>
                <w:b/>
              </w:rPr>
              <w:t>Question</w:t>
            </w:r>
          </w:p>
          <w:p w14:paraId="5A0E40B9" w14:textId="3534F5D4" w:rsidR="00A33598" w:rsidRPr="00A33598" w:rsidRDefault="00A33598" w:rsidP="0018348C">
            <w:pPr>
              <w:spacing w:after="0"/>
              <w:rPr>
                <w:rFonts w:asciiTheme="majorHAnsi" w:hAnsiTheme="majorHAnsi"/>
              </w:rPr>
            </w:pPr>
            <w:r w:rsidRPr="00A33598">
              <w:rPr>
                <w:rFonts w:asciiTheme="majorHAnsi" w:hAnsiTheme="majorHAnsi"/>
              </w:rPr>
              <w:t>What are the five forces in Porter's framework, and how do they affect industry competition?</w:t>
            </w:r>
          </w:p>
          <w:p w14:paraId="3BED0EB6" w14:textId="523FFE3A" w:rsidR="00B43DB1" w:rsidRDefault="00B43DB1" w:rsidP="0018348C">
            <w:pPr>
              <w:spacing w:after="0"/>
              <w:rPr>
                <w:rFonts w:ascii="Century Gothic" w:eastAsia="Century Gothic" w:hAnsi="Century Gothic" w:cs="Century Gothic"/>
                <w:sz w:val="22"/>
                <w:szCs w:val="22"/>
              </w:rPr>
            </w:pPr>
          </w:p>
          <w:tbl>
            <w:tblPr>
              <w:tblStyle w:val="af7"/>
              <w:tblW w:w="9600" w:type="dxa"/>
              <w:tblLayout w:type="fixed"/>
              <w:tblLook w:val="0600" w:firstRow="0" w:lastRow="0" w:firstColumn="0" w:lastColumn="0" w:noHBand="1" w:noVBand="1"/>
            </w:tblPr>
            <w:tblGrid>
              <w:gridCol w:w="1125"/>
              <w:gridCol w:w="8475"/>
            </w:tblGrid>
            <w:tr w:rsidR="0018348C" w14:paraId="7B3D1154" w14:textId="77777777" w:rsidTr="0018348C">
              <w:tc>
                <w:tcPr>
                  <w:tcW w:w="1125" w:type="dxa"/>
                  <w:shd w:val="clear" w:color="auto" w:fill="auto"/>
                  <w:tcMar>
                    <w:top w:w="0" w:type="dxa"/>
                    <w:left w:w="0" w:type="dxa"/>
                    <w:bottom w:w="0" w:type="dxa"/>
                    <w:right w:w="0" w:type="dxa"/>
                  </w:tcMar>
                  <w:vAlign w:val="center"/>
                </w:tcPr>
                <w:p w14:paraId="44012E45" w14:textId="77777777" w:rsidR="0018348C" w:rsidRDefault="0018348C" w:rsidP="0018348C">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1662C51B" wp14:editId="66305E5E">
                        <wp:extent cx="509588" cy="51525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C58F1B1" w14:textId="77777777" w:rsidR="0018348C" w:rsidRDefault="0018348C" w:rsidP="0018348C">
                  <w:pPr>
                    <w:pStyle w:val="Heading4"/>
                  </w:pPr>
                  <w:bookmarkStart w:id="47" w:name="_Toc186195582"/>
                  <w:r>
                    <w:rPr>
                      <w:smallCaps/>
                      <w:sz w:val="32"/>
                      <w:szCs w:val="32"/>
                    </w:rPr>
                    <w:t>VIDEO 2 (Youtube)</w:t>
                  </w:r>
                  <w:bookmarkEnd w:id="47"/>
                </w:p>
              </w:tc>
            </w:tr>
          </w:tbl>
          <w:p w14:paraId="70CEB16F" w14:textId="77777777" w:rsidR="0018348C" w:rsidRDefault="0018348C" w:rsidP="0018348C">
            <w:pPr>
              <w:spacing w:after="0"/>
              <w:rPr>
                <w:rFonts w:ascii="Century Gothic" w:eastAsia="Century Gothic" w:hAnsi="Century Gothic" w:cs="Century Gothic"/>
                <w:sz w:val="22"/>
                <w:szCs w:val="22"/>
              </w:rPr>
            </w:pPr>
          </w:p>
          <w:p w14:paraId="4479DB25" w14:textId="678A490F" w:rsidR="0018348C" w:rsidRPr="005D49A2" w:rsidRDefault="0018348C" w:rsidP="0018348C">
            <w:pPr>
              <w:spacing w:after="0"/>
              <w:rPr>
                <w:rFonts w:ascii="Century Gothic" w:eastAsia="Century Gothic" w:hAnsi="Century Gothic" w:cs="Century Gothic"/>
              </w:rPr>
            </w:pPr>
            <w:r w:rsidRPr="005D49A2">
              <w:rPr>
                <w:rFonts w:ascii="Century Gothic" w:eastAsia="Century Gothic" w:hAnsi="Century Gothic" w:cs="Century Gothic"/>
              </w:rPr>
              <w:t xml:space="preserve">You are required to watch the video on </w:t>
            </w:r>
            <w:r w:rsidR="00F61775">
              <w:rPr>
                <w:rFonts w:ascii="Century Gothic" w:eastAsia="Century Gothic" w:hAnsi="Century Gothic" w:cs="Century Gothic"/>
              </w:rPr>
              <w:t xml:space="preserve">external </w:t>
            </w:r>
          </w:p>
          <w:p w14:paraId="11D902F8" w14:textId="77777777" w:rsidR="0018348C" w:rsidRPr="005D49A2" w:rsidRDefault="0018348C" w:rsidP="0018348C">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1D2693FA" w14:textId="328C7BCB" w:rsidR="0018348C" w:rsidRDefault="0018348C" w:rsidP="0018348C">
            <w:pPr>
              <w:spacing w:after="0"/>
              <w:rPr>
                <w:color w:val="FF0000"/>
              </w:rPr>
            </w:pPr>
          </w:p>
          <w:p w14:paraId="5275E2FA" w14:textId="5AB72BA6" w:rsidR="00B43DB1" w:rsidRDefault="00B43DB1" w:rsidP="0018348C">
            <w:pPr>
              <w:spacing w:after="0"/>
              <w:rPr>
                <w:rStyle w:val="Hyperlink"/>
                <w:rFonts w:ascii="Century Gothic" w:eastAsia="Century Gothic" w:hAnsi="Century Gothic" w:cs="Century Gothic"/>
                <w:b/>
                <w:sz w:val="28"/>
                <w:szCs w:val="28"/>
              </w:rPr>
            </w:pPr>
            <w:hyperlink r:id="rId42" w:history="1">
              <w:r w:rsidRPr="003E4A05">
                <w:rPr>
                  <w:rStyle w:val="Hyperlink"/>
                  <w:rFonts w:ascii="Century Gothic" w:eastAsia="Century Gothic" w:hAnsi="Century Gothic" w:cs="Century Gothic"/>
                  <w:b/>
                  <w:sz w:val="28"/>
                  <w:szCs w:val="28"/>
                </w:rPr>
                <w:t>https://youtu.be/VmghnIDrwgM</w:t>
              </w:r>
            </w:hyperlink>
          </w:p>
          <w:p w14:paraId="27208018" w14:textId="7046267D" w:rsidR="00A33598" w:rsidRDefault="00A33598" w:rsidP="0018348C">
            <w:pPr>
              <w:spacing w:after="0"/>
              <w:rPr>
                <w:rStyle w:val="Hyperlink"/>
                <w:rFonts w:ascii="Century Gothic" w:eastAsia="Century Gothic" w:hAnsi="Century Gothic" w:cs="Century Gothic"/>
                <w:b/>
                <w:sz w:val="28"/>
                <w:szCs w:val="28"/>
              </w:rPr>
            </w:pPr>
          </w:p>
          <w:p w14:paraId="6701AD05" w14:textId="229A08F7" w:rsidR="00A33598" w:rsidRPr="00A33598" w:rsidRDefault="00A33598" w:rsidP="0018348C">
            <w:pPr>
              <w:spacing w:after="0"/>
              <w:rPr>
                <w:rStyle w:val="Hyperlink"/>
                <w:rFonts w:asciiTheme="majorHAnsi" w:hAnsiTheme="majorHAnsi"/>
                <w:b/>
                <w:color w:val="000000" w:themeColor="text1"/>
                <w:u w:val="none"/>
              </w:rPr>
            </w:pPr>
            <w:r w:rsidRPr="00A33598">
              <w:rPr>
                <w:rFonts w:asciiTheme="majorHAnsi" w:hAnsiTheme="majorHAnsi"/>
                <w:b/>
              </w:rPr>
              <w:t>Question</w:t>
            </w:r>
          </w:p>
          <w:p w14:paraId="66D3E86D" w14:textId="117FBDE1" w:rsidR="00A33598" w:rsidRPr="00A33598" w:rsidRDefault="00A33598" w:rsidP="0018348C">
            <w:pPr>
              <w:spacing w:after="0"/>
              <w:rPr>
                <w:rFonts w:asciiTheme="majorHAnsi" w:eastAsia="Century Gothic" w:hAnsiTheme="majorHAnsi" w:cs="Century Gothic"/>
                <w:b/>
                <w:color w:val="037B90"/>
                <w:sz w:val="28"/>
                <w:szCs w:val="28"/>
              </w:rPr>
            </w:pPr>
            <w:r w:rsidRPr="00A33598">
              <w:rPr>
                <w:rFonts w:asciiTheme="majorHAnsi" w:hAnsiTheme="majorHAnsi"/>
              </w:rPr>
              <w:t>In what ways can understanding Porter’s Five Forces help a company avoid strategic mistakes?</w:t>
            </w:r>
          </w:p>
          <w:p w14:paraId="3075BB49" w14:textId="77777777" w:rsidR="00B43DB1" w:rsidRDefault="00B43DB1" w:rsidP="0018348C">
            <w:pPr>
              <w:spacing w:after="0"/>
              <w:rPr>
                <w:rFonts w:ascii="Century Gothic" w:eastAsia="Century Gothic" w:hAnsi="Century Gothic" w:cs="Century Gothic"/>
                <w:b/>
                <w:color w:val="037B90"/>
                <w:sz w:val="28"/>
                <w:szCs w:val="28"/>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1581169664"/>
                <w:lock w:val="contentLocked"/>
              </w:sdtPr>
              <w:sdtContent>
                <w:tr w:rsidR="0018348C" w14:paraId="75D63565" w14:textId="77777777" w:rsidTr="0018348C">
                  <w:tc>
                    <w:tcPr>
                      <w:tcW w:w="1095" w:type="dxa"/>
                      <w:shd w:val="clear" w:color="auto" w:fill="auto"/>
                      <w:tcMar>
                        <w:top w:w="0" w:type="dxa"/>
                        <w:left w:w="0" w:type="dxa"/>
                        <w:bottom w:w="0" w:type="dxa"/>
                        <w:right w:w="0" w:type="dxa"/>
                      </w:tcMar>
                      <w:vAlign w:val="center"/>
                    </w:tcPr>
                    <w:p w14:paraId="6C07A8BF" w14:textId="77777777" w:rsidR="0018348C" w:rsidRDefault="0018348C" w:rsidP="0018348C">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68A139E0" wp14:editId="0C363EA3">
                            <wp:extent cx="503872" cy="503872"/>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7CE199CD" w14:textId="77777777" w:rsidR="0018348C" w:rsidRDefault="0018348C" w:rsidP="0018348C">
                      <w:pPr>
                        <w:pStyle w:val="Heading4"/>
                      </w:pPr>
                      <w:bookmarkStart w:id="48" w:name="_Toc186195583"/>
                      <w:r>
                        <w:rPr>
                          <w:smallCaps/>
                          <w:sz w:val="32"/>
                          <w:szCs w:val="32"/>
                        </w:rPr>
                        <w:t>CASE STUDY</w:t>
                      </w:r>
                    </w:p>
                  </w:tc>
                </w:tr>
              </w:sdtContent>
            </w:sdt>
            <w:bookmarkEnd w:id="48" w:displacedByCustomXml="prev"/>
          </w:tbl>
          <w:p w14:paraId="35CB617F" w14:textId="77777777" w:rsidR="0018348C" w:rsidRDefault="0018348C" w:rsidP="0018348C">
            <w:pPr>
              <w:spacing w:after="0"/>
              <w:rPr>
                <w:rFonts w:ascii="Century Gothic" w:eastAsia="Century Gothic" w:hAnsi="Century Gothic" w:cs="Century Gothic"/>
                <w:sz w:val="22"/>
                <w:szCs w:val="22"/>
              </w:rPr>
            </w:pPr>
          </w:p>
          <w:p w14:paraId="56681E13" w14:textId="77777777" w:rsidR="0018348C" w:rsidRPr="00E61113" w:rsidRDefault="0018348C" w:rsidP="0018348C">
            <w:pPr>
              <w:rPr>
                <w:rFonts w:ascii="Century Gothic" w:hAnsi="Century Gothic" w:cs="Times New Roman"/>
                <w:i/>
                <w:iCs/>
              </w:rPr>
            </w:pPr>
            <w:r w:rsidRPr="00E61113">
              <w:rPr>
                <w:rFonts w:ascii="Century Gothic" w:hAnsi="Century Gothic" w:cs="Times New Roman"/>
                <w:i/>
                <w:iCs/>
              </w:rPr>
              <w:t>Read the case below and answer questions that follow</w:t>
            </w:r>
          </w:p>
          <w:p w14:paraId="355760B4" w14:textId="7B3DAEFA" w:rsidR="00B060D0" w:rsidRPr="00B75597" w:rsidRDefault="00B75597" w:rsidP="00B75597">
            <w:pPr>
              <w:rPr>
                <w:rFonts w:ascii="Century Gothic" w:hAnsi="Century Gothic" w:cs="Times New Roman"/>
                <w:i/>
                <w:iCs/>
                <w:color w:val="FF0000"/>
              </w:rPr>
            </w:pPr>
            <w:r>
              <w:rPr>
                <w:rFonts w:ascii="Century Gothic" w:hAnsi="Century Gothic" w:cs="Times New Roman"/>
                <w:i/>
                <w:iCs/>
                <w:color w:val="FF0000"/>
              </w:rPr>
              <w:t>(Digitizer: hide the answers)</w:t>
            </w:r>
          </w:p>
          <w:p w14:paraId="3FD1CB33" w14:textId="2C8D1407" w:rsidR="00E42986" w:rsidRPr="00B060D0" w:rsidRDefault="00E42986" w:rsidP="00B060D0">
            <w:pPr>
              <w:spacing w:before="100" w:beforeAutospacing="1" w:after="100" w:afterAutospacing="1"/>
              <w:jc w:val="both"/>
              <w:outlineLvl w:val="2"/>
              <w:rPr>
                <w:rFonts w:asciiTheme="majorHAnsi" w:eastAsia="Times New Roman" w:hAnsiTheme="majorHAnsi" w:cs="Times New Roman"/>
                <w:b/>
                <w:bCs/>
                <w:color w:val="auto"/>
                <w:spacing w:val="0"/>
                <w:lang w:eastAsia="en-US"/>
              </w:rPr>
            </w:pPr>
            <w:r w:rsidRPr="002F6407">
              <w:rPr>
                <w:rFonts w:asciiTheme="majorHAnsi" w:eastAsia="Times New Roman" w:hAnsiTheme="majorHAnsi" w:cs="Times New Roman"/>
                <w:b/>
                <w:bCs/>
                <w:color w:val="auto"/>
                <w:spacing w:val="0"/>
                <w:lang w:eastAsia="en-US"/>
              </w:rPr>
              <w:t>Case Study: Competitive Forces and External Analysis in the</w:t>
            </w:r>
            <w:r w:rsidR="00B060D0">
              <w:rPr>
                <w:rFonts w:asciiTheme="majorHAnsi" w:eastAsia="Times New Roman" w:hAnsiTheme="majorHAnsi" w:cs="Times New Roman"/>
                <w:b/>
                <w:bCs/>
                <w:color w:val="auto"/>
                <w:spacing w:val="0"/>
                <w:lang w:eastAsia="en-US"/>
              </w:rPr>
              <w:t xml:space="preserve"> Electric Vehicle (EV) Industry</w:t>
            </w:r>
          </w:p>
          <w:p w14:paraId="6E6D3BDE" w14:textId="77777777" w:rsidR="00E42986" w:rsidRPr="002F6407" w:rsidRDefault="00E42986" w:rsidP="00E42986">
            <w:pPr>
              <w:spacing w:before="100" w:beforeAutospacing="1" w:after="100" w:afterAutospacing="1"/>
              <w:jc w:val="both"/>
              <w:outlineLvl w:val="2"/>
              <w:rPr>
                <w:rFonts w:asciiTheme="majorHAnsi" w:eastAsia="Times New Roman" w:hAnsiTheme="majorHAnsi" w:cs="Times New Roman"/>
                <w:b/>
                <w:bCs/>
                <w:color w:val="auto"/>
                <w:spacing w:val="0"/>
                <w:lang w:eastAsia="en-US"/>
              </w:rPr>
            </w:pPr>
            <w:r w:rsidRPr="002F6407">
              <w:rPr>
                <w:rFonts w:asciiTheme="majorHAnsi" w:eastAsia="Times New Roman" w:hAnsiTheme="majorHAnsi" w:cs="Times New Roman"/>
                <w:b/>
                <w:bCs/>
                <w:color w:val="auto"/>
                <w:spacing w:val="0"/>
                <w:lang w:eastAsia="en-US"/>
              </w:rPr>
              <w:t>Case Study Overview:</w:t>
            </w:r>
          </w:p>
          <w:p w14:paraId="3189DC04" w14:textId="4D9214A4" w:rsidR="00E42986" w:rsidRPr="002F6407" w:rsidRDefault="00E42986" w:rsidP="00B060D0">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color w:val="auto"/>
                <w:spacing w:val="0"/>
                <w:lang w:eastAsia="en-US"/>
              </w:rPr>
              <w:t xml:space="preserve">The electric vehicle (EV) industry has seen significant growth in recent years, driven by environmental concerns, advancements in technology, and changing consumer preferences. However, the industry faces intense competition and is affected by numerous external factors such as regulatory policies, economic conditions, and technological innovations. The transition to electric mobility is poised to disrupt traditional automotive industries, with new entrants and established car manufacturers racing to </w:t>
            </w:r>
            <w:r w:rsidRPr="002F6407">
              <w:rPr>
                <w:rFonts w:asciiTheme="majorHAnsi" w:eastAsia="Times New Roman" w:hAnsiTheme="majorHAnsi" w:cs="Times New Roman"/>
                <w:color w:val="auto"/>
                <w:spacing w:val="0"/>
                <w:lang w:eastAsia="en-US"/>
              </w:rPr>
              <w:lastRenderedPageBreak/>
              <w:t>capture market share. In this case, we will analyze the competitive forces, industry life cycle, and macro-environmental fac</w:t>
            </w:r>
            <w:r w:rsidR="00B060D0">
              <w:rPr>
                <w:rFonts w:asciiTheme="majorHAnsi" w:eastAsia="Times New Roman" w:hAnsiTheme="majorHAnsi" w:cs="Times New Roman"/>
                <w:color w:val="auto"/>
                <w:spacing w:val="0"/>
                <w:lang w:eastAsia="en-US"/>
              </w:rPr>
              <w:t>tors affecting the EV industry.</w:t>
            </w:r>
          </w:p>
          <w:p w14:paraId="10CA5A33" w14:textId="77777777" w:rsidR="00E42986" w:rsidRPr="002F6407" w:rsidRDefault="00E42986" w:rsidP="00E42986">
            <w:pPr>
              <w:spacing w:before="100" w:beforeAutospacing="1" w:after="100" w:afterAutospacing="1"/>
              <w:jc w:val="both"/>
              <w:outlineLvl w:val="2"/>
              <w:rPr>
                <w:rFonts w:asciiTheme="majorHAnsi" w:eastAsia="Times New Roman" w:hAnsiTheme="majorHAnsi" w:cs="Times New Roman"/>
                <w:b/>
                <w:bCs/>
                <w:color w:val="auto"/>
                <w:spacing w:val="0"/>
                <w:lang w:eastAsia="en-US"/>
              </w:rPr>
            </w:pPr>
            <w:r w:rsidRPr="002F6407">
              <w:rPr>
                <w:rFonts w:asciiTheme="majorHAnsi" w:eastAsia="Times New Roman" w:hAnsiTheme="majorHAnsi" w:cs="Times New Roman"/>
                <w:b/>
                <w:bCs/>
                <w:color w:val="auto"/>
                <w:spacing w:val="0"/>
                <w:lang w:eastAsia="en-US"/>
              </w:rPr>
              <w:t>Case Study Scenario:</w:t>
            </w:r>
          </w:p>
          <w:p w14:paraId="3DF31AB6" w14:textId="77777777" w:rsidR="00E42986" w:rsidRPr="002F6407" w:rsidRDefault="00E42986" w:rsidP="00E42986">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Tesla</w:t>
            </w:r>
            <w:r w:rsidRPr="002F6407">
              <w:rPr>
                <w:rFonts w:asciiTheme="majorHAnsi" w:eastAsia="Times New Roman" w:hAnsiTheme="majorHAnsi" w:cs="Times New Roman"/>
                <w:color w:val="auto"/>
                <w:spacing w:val="0"/>
                <w:lang w:eastAsia="en-US"/>
              </w:rPr>
              <w:t xml:space="preserve"> is one of the leading players in the global electric vehicle market, with a well-established brand, cutting-edge technology, and a growing market share. However, the company faces increasing competition from traditional car manufacturers like </w:t>
            </w:r>
            <w:r w:rsidRPr="002F6407">
              <w:rPr>
                <w:rFonts w:asciiTheme="majorHAnsi" w:eastAsia="Times New Roman" w:hAnsiTheme="majorHAnsi" w:cs="Times New Roman"/>
                <w:b/>
                <w:bCs/>
                <w:color w:val="auto"/>
                <w:spacing w:val="0"/>
                <w:lang w:eastAsia="en-US"/>
              </w:rPr>
              <w:t>Ford</w:t>
            </w:r>
            <w:r w:rsidRPr="002F6407">
              <w:rPr>
                <w:rFonts w:asciiTheme="majorHAnsi" w:eastAsia="Times New Roman" w:hAnsiTheme="majorHAnsi" w:cs="Times New Roman"/>
                <w:color w:val="auto"/>
                <w:spacing w:val="0"/>
                <w:lang w:eastAsia="en-US"/>
              </w:rPr>
              <w:t xml:space="preserve">, </w:t>
            </w:r>
            <w:r w:rsidRPr="002F6407">
              <w:rPr>
                <w:rFonts w:asciiTheme="majorHAnsi" w:eastAsia="Times New Roman" w:hAnsiTheme="majorHAnsi" w:cs="Times New Roman"/>
                <w:b/>
                <w:bCs/>
                <w:color w:val="auto"/>
                <w:spacing w:val="0"/>
                <w:lang w:eastAsia="en-US"/>
              </w:rPr>
              <w:t>General Motors (GM)</w:t>
            </w:r>
            <w:r w:rsidRPr="002F6407">
              <w:rPr>
                <w:rFonts w:asciiTheme="majorHAnsi" w:eastAsia="Times New Roman" w:hAnsiTheme="majorHAnsi" w:cs="Times New Roman"/>
                <w:color w:val="auto"/>
                <w:spacing w:val="0"/>
                <w:lang w:eastAsia="en-US"/>
              </w:rPr>
              <w:t xml:space="preserve">, and </w:t>
            </w:r>
            <w:r w:rsidRPr="002F6407">
              <w:rPr>
                <w:rFonts w:asciiTheme="majorHAnsi" w:eastAsia="Times New Roman" w:hAnsiTheme="majorHAnsi" w:cs="Times New Roman"/>
                <w:b/>
                <w:bCs/>
                <w:color w:val="auto"/>
                <w:spacing w:val="0"/>
                <w:lang w:eastAsia="en-US"/>
              </w:rPr>
              <w:t>Volkswagen</w:t>
            </w:r>
            <w:r w:rsidRPr="002F6407">
              <w:rPr>
                <w:rFonts w:asciiTheme="majorHAnsi" w:eastAsia="Times New Roman" w:hAnsiTheme="majorHAnsi" w:cs="Times New Roman"/>
                <w:color w:val="auto"/>
                <w:spacing w:val="0"/>
                <w:lang w:eastAsia="en-US"/>
              </w:rPr>
              <w:t xml:space="preserve">, as well as new entrants such as </w:t>
            </w:r>
            <w:r w:rsidRPr="002F6407">
              <w:rPr>
                <w:rFonts w:asciiTheme="majorHAnsi" w:eastAsia="Times New Roman" w:hAnsiTheme="majorHAnsi" w:cs="Times New Roman"/>
                <w:b/>
                <w:bCs/>
                <w:color w:val="auto"/>
                <w:spacing w:val="0"/>
                <w:lang w:eastAsia="en-US"/>
              </w:rPr>
              <w:t>Rivian</w:t>
            </w:r>
            <w:r w:rsidRPr="002F6407">
              <w:rPr>
                <w:rFonts w:asciiTheme="majorHAnsi" w:eastAsia="Times New Roman" w:hAnsiTheme="majorHAnsi" w:cs="Times New Roman"/>
                <w:color w:val="auto"/>
                <w:spacing w:val="0"/>
                <w:lang w:eastAsia="en-US"/>
              </w:rPr>
              <w:t xml:space="preserve"> and </w:t>
            </w:r>
            <w:r w:rsidRPr="002F6407">
              <w:rPr>
                <w:rFonts w:asciiTheme="majorHAnsi" w:eastAsia="Times New Roman" w:hAnsiTheme="majorHAnsi" w:cs="Times New Roman"/>
                <w:b/>
                <w:bCs/>
                <w:color w:val="auto"/>
                <w:spacing w:val="0"/>
                <w:lang w:eastAsia="en-US"/>
              </w:rPr>
              <w:t>Lucid Motors</w:t>
            </w:r>
            <w:r w:rsidRPr="002F6407">
              <w:rPr>
                <w:rFonts w:asciiTheme="majorHAnsi" w:eastAsia="Times New Roman" w:hAnsiTheme="majorHAnsi" w:cs="Times New Roman"/>
                <w:color w:val="auto"/>
                <w:spacing w:val="0"/>
                <w:lang w:eastAsia="en-US"/>
              </w:rPr>
              <w:t>. The regulatory environment is also evolving, with governments around the world implementing stricter environmental standards, offering incentives for EV purchases, and funding infrastructure projects like charging stations.</w:t>
            </w:r>
          </w:p>
          <w:p w14:paraId="731F6246" w14:textId="44F44188" w:rsidR="00E42986" w:rsidRPr="002F6407" w:rsidRDefault="00E42986" w:rsidP="00B060D0">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color w:val="auto"/>
                <w:spacing w:val="0"/>
                <w:lang w:eastAsia="en-US"/>
              </w:rPr>
              <w:t>Tesla also faces challenges related to the supply chain, particularly for battery production and raw materials such as lithium, cobalt, and nickel, which are vital for EV batteries. Additionally, the broader economic environment, including fluctuating oil prices, economic slowdowns, and technological advancements in autonomous driving, adds complexity to Tesla'</w:t>
            </w:r>
            <w:r w:rsidR="00B060D0">
              <w:rPr>
                <w:rFonts w:asciiTheme="majorHAnsi" w:eastAsia="Times New Roman" w:hAnsiTheme="majorHAnsi" w:cs="Times New Roman"/>
                <w:color w:val="auto"/>
                <w:spacing w:val="0"/>
                <w:lang w:eastAsia="en-US"/>
              </w:rPr>
              <w:t>s strategic decision-making.</w:t>
            </w:r>
          </w:p>
          <w:p w14:paraId="160A12D7" w14:textId="77777777" w:rsidR="00E42986" w:rsidRPr="002F6407" w:rsidRDefault="00E42986" w:rsidP="00E42986">
            <w:pPr>
              <w:spacing w:before="100" w:beforeAutospacing="1" w:after="100" w:afterAutospacing="1"/>
              <w:jc w:val="both"/>
              <w:outlineLvl w:val="2"/>
              <w:rPr>
                <w:rFonts w:asciiTheme="majorHAnsi" w:eastAsia="Times New Roman" w:hAnsiTheme="majorHAnsi" w:cs="Times New Roman"/>
                <w:b/>
                <w:bCs/>
                <w:color w:val="auto"/>
                <w:spacing w:val="0"/>
                <w:lang w:eastAsia="en-US"/>
              </w:rPr>
            </w:pPr>
            <w:r w:rsidRPr="002F6407">
              <w:rPr>
                <w:rFonts w:asciiTheme="majorHAnsi" w:eastAsia="Times New Roman" w:hAnsiTheme="majorHAnsi" w:cs="Times New Roman"/>
                <w:b/>
                <w:bCs/>
                <w:color w:val="auto"/>
                <w:spacing w:val="0"/>
                <w:lang w:eastAsia="en-US"/>
              </w:rPr>
              <w:t>Analysis Frameworks to Apply:</w:t>
            </w:r>
          </w:p>
          <w:p w14:paraId="1B817BE1" w14:textId="77777777" w:rsidR="00E42986" w:rsidRPr="002F6407" w:rsidRDefault="00E42986" w:rsidP="00CF254D">
            <w:pPr>
              <w:numPr>
                <w:ilvl w:val="0"/>
                <w:numId w:val="127"/>
              </w:num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Porter's Five Forces</w:t>
            </w:r>
            <w:r w:rsidRPr="002F6407">
              <w:rPr>
                <w:rFonts w:asciiTheme="majorHAnsi" w:eastAsia="Times New Roman" w:hAnsiTheme="majorHAnsi" w:cs="Times New Roman"/>
                <w:color w:val="auto"/>
                <w:spacing w:val="0"/>
                <w:lang w:eastAsia="en-US"/>
              </w:rPr>
              <w:t>: Competitive rivalry, the threat of new entrants, the bargaining power of suppliers, the bargaining power of buyers, and the threat of substitutes.</w:t>
            </w:r>
          </w:p>
          <w:p w14:paraId="517A1BF0" w14:textId="77777777" w:rsidR="00E42986" w:rsidRPr="002F6407" w:rsidRDefault="00E42986" w:rsidP="00CF254D">
            <w:pPr>
              <w:numPr>
                <w:ilvl w:val="0"/>
                <w:numId w:val="127"/>
              </w:num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PESTEL Analysis</w:t>
            </w:r>
            <w:r w:rsidRPr="002F6407">
              <w:rPr>
                <w:rFonts w:asciiTheme="majorHAnsi" w:eastAsia="Times New Roman" w:hAnsiTheme="majorHAnsi" w:cs="Times New Roman"/>
                <w:color w:val="auto"/>
                <w:spacing w:val="0"/>
                <w:lang w:eastAsia="en-US"/>
              </w:rPr>
              <w:t>: Political, Economic, Social, Technological, Environmental, and Legal factors impacting the EV industry.</w:t>
            </w:r>
          </w:p>
          <w:p w14:paraId="25D5F9E4" w14:textId="7DB13BD6" w:rsidR="0016333D" w:rsidRPr="00B75597" w:rsidRDefault="00E42986" w:rsidP="00CF254D">
            <w:pPr>
              <w:numPr>
                <w:ilvl w:val="0"/>
                <w:numId w:val="127"/>
              </w:num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Industry Life Cycle</w:t>
            </w:r>
            <w:r w:rsidRPr="002F6407">
              <w:rPr>
                <w:rFonts w:asciiTheme="majorHAnsi" w:eastAsia="Times New Roman" w:hAnsiTheme="majorHAnsi" w:cs="Times New Roman"/>
                <w:color w:val="auto"/>
                <w:spacing w:val="0"/>
                <w:lang w:eastAsia="en-US"/>
              </w:rPr>
              <w:t>: Stage of development in the electric vehicle market (e.g., growth, maturity).</w:t>
            </w:r>
          </w:p>
          <w:p w14:paraId="45C2F50F" w14:textId="5E37D2B8" w:rsidR="00E42986" w:rsidRPr="002F6407" w:rsidRDefault="00E42986" w:rsidP="00E42986">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Question</w:t>
            </w:r>
            <w:r w:rsidRPr="00E42986">
              <w:rPr>
                <w:rFonts w:asciiTheme="majorHAnsi" w:eastAsia="Times New Roman" w:hAnsiTheme="majorHAnsi" w:cs="Times New Roman"/>
                <w:b/>
                <w:bCs/>
                <w:color w:val="auto"/>
                <w:spacing w:val="0"/>
                <w:lang w:eastAsia="en-US"/>
              </w:rPr>
              <w:t xml:space="preserve"> 1</w:t>
            </w:r>
            <w:r w:rsidRPr="002F6407">
              <w:rPr>
                <w:rFonts w:asciiTheme="majorHAnsi" w:eastAsia="Times New Roman" w:hAnsiTheme="majorHAnsi" w:cs="Times New Roman"/>
                <w:color w:val="auto"/>
                <w:spacing w:val="0"/>
                <w:lang w:eastAsia="en-US"/>
              </w:rPr>
              <w:t>: List the five forces in Porter's Five Forces framework and explain what each force represents.</w:t>
            </w:r>
          </w:p>
          <w:p w14:paraId="6340265A" w14:textId="77777777" w:rsidR="00E42986" w:rsidRPr="002F6407" w:rsidRDefault="00E42986" w:rsidP="00E42986">
            <w:p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Answer</w:t>
            </w:r>
            <w:r w:rsidRPr="002F6407">
              <w:rPr>
                <w:rFonts w:asciiTheme="majorHAnsi" w:eastAsia="Times New Roman" w:hAnsiTheme="majorHAnsi" w:cs="Times New Roman"/>
                <w:color w:val="FF0000"/>
                <w:spacing w:val="0"/>
                <w:lang w:eastAsia="en-US"/>
              </w:rPr>
              <w:t>:</w:t>
            </w:r>
            <w:r w:rsidRPr="002F6407">
              <w:rPr>
                <w:rFonts w:asciiTheme="majorHAnsi" w:eastAsia="Times New Roman" w:hAnsiTheme="majorHAnsi" w:cs="Times New Roman"/>
                <w:color w:val="FF0000"/>
                <w:spacing w:val="0"/>
                <w:lang w:eastAsia="en-US"/>
              </w:rPr>
              <w:br/>
              <w:t>Porter's Five Forces are:</w:t>
            </w:r>
          </w:p>
          <w:p w14:paraId="2F0C25BC" w14:textId="77777777" w:rsidR="00E42986" w:rsidRPr="002F6407" w:rsidRDefault="00E42986" w:rsidP="00CF254D">
            <w:pPr>
              <w:numPr>
                <w:ilvl w:val="0"/>
                <w:numId w:val="128"/>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Competitive Rivalry</w:t>
            </w:r>
            <w:r w:rsidRPr="002F6407">
              <w:rPr>
                <w:rFonts w:asciiTheme="majorHAnsi" w:eastAsia="Times New Roman" w:hAnsiTheme="majorHAnsi" w:cs="Times New Roman"/>
                <w:color w:val="FF0000"/>
                <w:spacing w:val="0"/>
                <w:lang w:eastAsia="en-US"/>
              </w:rPr>
              <w:t>: The intensity of competition among existing firms in the industry. In the EV market, this refers to the competition between established players like Tesla and new entrants like Rivian.</w:t>
            </w:r>
          </w:p>
          <w:p w14:paraId="00106B60" w14:textId="77777777" w:rsidR="00E42986" w:rsidRPr="002F6407" w:rsidRDefault="00E42986" w:rsidP="00CF254D">
            <w:pPr>
              <w:numPr>
                <w:ilvl w:val="0"/>
                <w:numId w:val="128"/>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Threat of New Entrants</w:t>
            </w:r>
            <w:r w:rsidRPr="002F6407">
              <w:rPr>
                <w:rFonts w:asciiTheme="majorHAnsi" w:eastAsia="Times New Roman" w:hAnsiTheme="majorHAnsi" w:cs="Times New Roman"/>
                <w:color w:val="FF0000"/>
                <w:spacing w:val="0"/>
                <w:lang w:eastAsia="en-US"/>
              </w:rPr>
              <w:t>: The likelihood that new companies will enter the market and challenge existing firms. In the EV industry, this is affected by factors such as capital requirements and technological expertise.</w:t>
            </w:r>
          </w:p>
          <w:p w14:paraId="10F3FFB2" w14:textId="77777777" w:rsidR="00E42986" w:rsidRPr="002F6407" w:rsidRDefault="00E42986" w:rsidP="00CF254D">
            <w:pPr>
              <w:numPr>
                <w:ilvl w:val="0"/>
                <w:numId w:val="128"/>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Bargaining Power of Suppliers</w:t>
            </w:r>
            <w:r w:rsidRPr="002F6407">
              <w:rPr>
                <w:rFonts w:asciiTheme="majorHAnsi" w:eastAsia="Times New Roman" w:hAnsiTheme="majorHAnsi" w:cs="Times New Roman"/>
                <w:color w:val="FF0000"/>
                <w:spacing w:val="0"/>
                <w:lang w:eastAsia="en-US"/>
              </w:rPr>
              <w:t>: The power that suppliers have to influence the price and terms of supply. In the EV market, this could relate to the power of battery suppliers and raw material producers.</w:t>
            </w:r>
          </w:p>
          <w:p w14:paraId="7BA4FD85" w14:textId="77777777" w:rsidR="00E42986" w:rsidRPr="002F6407" w:rsidRDefault="00E42986" w:rsidP="00CF254D">
            <w:pPr>
              <w:numPr>
                <w:ilvl w:val="0"/>
                <w:numId w:val="128"/>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lastRenderedPageBreak/>
              <w:t>Bargaining Power of Buyers</w:t>
            </w:r>
            <w:r w:rsidRPr="002F6407">
              <w:rPr>
                <w:rFonts w:asciiTheme="majorHAnsi" w:eastAsia="Times New Roman" w:hAnsiTheme="majorHAnsi" w:cs="Times New Roman"/>
                <w:color w:val="FF0000"/>
                <w:spacing w:val="0"/>
                <w:lang w:eastAsia="en-US"/>
              </w:rPr>
              <w:t>: The influence customers have on pricing and terms. In the case of EVs, this refers to the impact consumers can have on the industry through demand for affordable, high-performance vehicles.</w:t>
            </w:r>
          </w:p>
          <w:p w14:paraId="7BD0D671" w14:textId="4B276528" w:rsidR="00E42986" w:rsidRPr="00B060D0" w:rsidRDefault="00E42986" w:rsidP="00CF254D">
            <w:pPr>
              <w:numPr>
                <w:ilvl w:val="0"/>
                <w:numId w:val="128"/>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Threat of Substitutes</w:t>
            </w:r>
            <w:r w:rsidRPr="002F6407">
              <w:rPr>
                <w:rFonts w:asciiTheme="majorHAnsi" w:eastAsia="Times New Roman" w:hAnsiTheme="majorHAnsi" w:cs="Times New Roman"/>
                <w:color w:val="FF0000"/>
                <w:spacing w:val="0"/>
                <w:lang w:eastAsia="en-US"/>
              </w:rPr>
              <w:t>: The likelihood of customers switching to alternative products or services. For electric vehicles, substitutes could include internal combustion engine vehicles or public transportation.</w:t>
            </w:r>
          </w:p>
          <w:p w14:paraId="15BF94AE" w14:textId="0D12998C" w:rsidR="00E42986" w:rsidRPr="002F6407" w:rsidRDefault="00E42986" w:rsidP="00E42986">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Question</w:t>
            </w:r>
            <w:r w:rsidR="00B060D0">
              <w:rPr>
                <w:rFonts w:asciiTheme="majorHAnsi" w:eastAsia="Times New Roman" w:hAnsiTheme="majorHAnsi" w:cs="Times New Roman"/>
                <w:b/>
                <w:bCs/>
                <w:color w:val="auto"/>
                <w:spacing w:val="0"/>
                <w:lang w:eastAsia="en-US"/>
              </w:rPr>
              <w:t xml:space="preserve"> 2</w:t>
            </w:r>
            <w:r w:rsidRPr="002F6407">
              <w:rPr>
                <w:rFonts w:asciiTheme="majorHAnsi" w:eastAsia="Times New Roman" w:hAnsiTheme="majorHAnsi" w:cs="Times New Roman"/>
                <w:color w:val="auto"/>
                <w:spacing w:val="0"/>
                <w:lang w:eastAsia="en-US"/>
              </w:rPr>
              <w:t>: Explain how the political environment (from the PESTEL framework) affects the electric vehicle (EV) industry.</w:t>
            </w:r>
          </w:p>
          <w:p w14:paraId="71B792C7" w14:textId="77777777" w:rsidR="00E42986" w:rsidRPr="002F6407" w:rsidRDefault="00E42986" w:rsidP="00E42986">
            <w:p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Answer</w:t>
            </w:r>
            <w:r w:rsidRPr="002F6407">
              <w:rPr>
                <w:rFonts w:asciiTheme="majorHAnsi" w:eastAsia="Times New Roman" w:hAnsiTheme="majorHAnsi" w:cs="Times New Roman"/>
                <w:color w:val="FF0000"/>
                <w:spacing w:val="0"/>
                <w:lang w:eastAsia="en-US"/>
              </w:rPr>
              <w:t>:</w:t>
            </w:r>
            <w:r w:rsidRPr="002F6407">
              <w:rPr>
                <w:rFonts w:asciiTheme="majorHAnsi" w:eastAsia="Times New Roman" w:hAnsiTheme="majorHAnsi" w:cs="Times New Roman"/>
                <w:color w:val="FF0000"/>
                <w:spacing w:val="0"/>
                <w:lang w:eastAsia="en-US"/>
              </w:rPr>
              <w:br/>
              <w:t>The political environment plays a significant role in shaping the EV industry. Governments around the world have implemented policies that support the transition to electric vehicles through:</w:t>
            </w:r>
          </w:p>
          <w:p w14:paraId="2A86C5A5" w14:textId="77777777" w:rsidR="00E42986" w:rsidRPr="002F6407" w:rsidRDefault="00E42986" w:rsidP="00CF254D">
            <w:pPr>
              <w:numPr>
                <w:ilvl w:val="0"/>
                <w:numId w:val="129"/>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Subsidies and incentives</w:t>
            </w:r>
            <w:r w:rsidRPr="002F6407">
              <w:rPr>
                <w:rFonts w:asciiTheme="majorHAnsi" w:eastAsia="Times New Roman" w:hAnsiTheme="majorHAnsi" w:cs="Times New Roman"/>
                <w:color w:val="FF0000"/>
                <w:spacing w:val="0"/>
                <w:lang w:eastAsia="en-US"/>
              </w:rPr>
              <w:t xml:space="preserve"> for consumers purchasing EVs.</w:t>
            </w:r>
          </w:p>
          <w:p w14:paraId="0F590D68" w14:textId="77777777" w:rsidR="00E42986" w:rsidRPr="002F6407" w:rsidRDefault="00E42986" w:rsidP="00CF254D">
            <w:pPr>
              <w:numPr>
                <w:ilvl w:val="0"/>
                <w:numId w:val="129"/>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Strict emissions regulations</w:t>
            </w:r>
            <w:r w:rsidRPr="002F6407">
              <w:rPr>
                <w:rFonts w:asciiTheme="majorHAnsi" w:eastAsia="Times New Roman" w:hAnsiTheme="majorHAnsi" w:cs="Times New Roman"/>
                <w:color w:val="FF0000"/>
                <w:spacing w:val="0"/>
                <w:lang w:eastAsia="en-US"/>
              </w:rPr>
              <w:t xml:space="preserve"> pushing automakers to develop and sell more electric vehicles to meet environmental standards.</w:t>
            </w:r>
          </w:p>
          <w:p w14:paraId="666406AD" w14:textId="77777777" w:rsidR="00E42986" w:rsidRPr="002F6407" w:rsidRDefault="00E42986" w:rsidP="00CF254D">
            <w:pPr>
              <w:numPr>
                <w:ilvl w:val="0"/>
                <w:numId w:val="129"/>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Investment in charging infrastructure</w:t>
            </w:r>
            <w:r w:rsidRPr="002F6407">
              <w:rPr>
                <w:rFonts w:asciiTheme="majorHAnsi" w:eastAsia="Times New Roman" w:hAnsiTheme="majorHAnsi" w:cs="Times New Roman"/>
                <w:color w:val="FF0000"/>
                <w:spacing w:val="0"/>
                <w:lang w:eastAsia="en-US"/>
              </w:rPr>
              <w:t>, such as funding for public charging stations, which makes EVs more accessible and convenient for consumers.</w:t>
            </w:r>
          </w:p>
          <w:p w14:paraId="2EE152DB" w14:textId="0E02C0A7" w:rsidR="00E42986" w:rsidRPr="002F6407" w:rsidRDefault="00E42986" w:rsidP="00B75597">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color w:val="FF0000"/>
                <w:spacing w:val="0"/>
                <w:lang w:eastAsia="en-US"/>
              </w:rPr>
              <w:t>These political factors provide a favorable environment for EV companies but also create pressure for traditional car manufacturers to adapt or face penalties</w:t>
            </w:r>
            <w:r w:rsidR="00B75597">
              <w:rPr>
                <w:rFonts w:asciiTheme="majorHAnsi" w:eastAsia="Times New Roman" w:hAnsiTheme="majorHAnsi" w:cs="Times New Roman"/>
                <w:color w:val="auto"/>
                <w:spacing w:val="0"/>
                <w:lang w:eastAsia="en-US"/>
              </w:rPr>
              <w:t>.</w:t>
            </w:r>
          </w:p>
          <w:p w14:paraId="1534576E" w14:textId="24A6D59D" w:rsidR="00E42986" w:rsidRPr="002F6407" w:rsidRDefault="00E42986" w:rsidP="00E42986">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Question</w:t>
            </w:r>
            <w:r w:rsidRPr="00E42986">
              <w:rPr>
                <w:rFonts w:asciiTheme="majorHAnsi" w:eastAsia="Times New Roman" w:hAnsiTheme="majorHAnsi" w:cs="Times New Roman"/>
                <w:b/>
                <w:bCs/>
                <w:color w:val="auto"/>
                <w:spacing w:val="0"/>
                <w:lang w:eastAsia="en-US"/>
              </w:rPr>
              <w:t xml:space="preserve"> </w:t>
            </w:r>
            <w:r w:rsidR="00916F4A">
              <w:rPr>
                <w:rFonts w:asciiTheme="majorHAnsi" w:eastAsia="Times New Roman" w:hAnsiTheme="majorHAnsi" w:cs="Times New Roman"/>
                <w:b/>
                <w:bCs/>
                <w:color w:val="auto"/>
                <w:spacing w:val="0"/>
                <w:lang w:eastAsia="en-US"/>
              </w:rPr>
              <w:t xml:space="preserve">3 </w:t>
            </w:r>
            <w:r w:rsidRPr="002F6407">
              <w:rPr>
                <w:rFonts w:asciiTheme="majorHAnsi" w:eastAsia="Times New Roman" w:hAnsiTheme="majorHAnsi" w:cs="Times New Roman"/>
                <w:color w:val="auto"/>
                <w:spacing w:val="0"/>
                <w:lang w:eastAsia="en-US"/>
              </w:rPr>
              <w:t xml:space="preserve">: Using the PESTEL framework, identify one </w:t>
            </w:r>
            <w:r w:rsidRPr="002F6407">
              <w:rPr>
                <w:rFonts w:asciiTheme="majorHAnsi" w:eastAsia="Times New Roman" w:hAnsiTheme="majorHAnsi" w:cs="Times New Roman"/>
                <w:b/>
                <w:bCs/>
                <w:color w:val="auto"/>
                <w:spacing w:val="0"/>
                <w:lang w:eastAsia="en-US"/>
              </w:rPr>
              <w:t>technological</w:t>
            </w:r>
            <w:r w:rsidRPr="002F6407">
              <w:rPr>
                <w:rFonts w:asciiTheme="majorHAnsi" w:eastAsia="Times New Roman" w:hAnsiTheme="majorHAnsi" w:cs="Times New Roman"/>
                <w:color w:val="auto"/>
                <w:spacing w:val="0"/>
                <w:lang w:eastAsia="en-US"/>
              </w:rPr>
              <w:t xml:space="preserve"> factor that has influenced the electric vehicle market, and explain how it impacts competition in the industry.</w:t>
            </w:r>
          </w:p>
          <w:p w14:paraId="140ACF76" w14:textId="77777777" w:rsidR="00E42986" w:rsidRPr="002F6407" w:rsidRDefault="00E42986" w:rsidP="00E42986">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FF0000"/>
                <w:spacing w:val="0"/>
                <w:lang w:eastAsia="en-US"/>
              </w:rPr>
              <w:t>Answer</w:t>
            </w:r>
            <w:r w:rsidRPr="002F6407">
              <w:rPr>
                <w:rFonts w:asciiTheme="majorHAnsi" w:eastAsia="Times New Roman" w:hAnsiTheme="majorHAnsi" w:cs="Times New Roman"/>
                <w:color w:val="FF0000"/>
                <w:spacing w:val="0"/>
                <w:lang w:eastAsia="en-US"/>
              </w:rPr>
              <w:t>:</w:t>
            </w:r>
            <w:r w:rsidRPr="002F6407">
              <w:rPr>
                <w:rFonts w:asciiTheme="majorHAnsi" w:eastAsia="Times New Roman" w:hAnsiTheme="majorHAnsi" w:cs="Times New Roman"/>
                <w:color w:val="FF0000"/>
                <w:spacing w:val="0"/>
                <w:lang w:eastAsia="en-US"/>
              </w:rPr>
              <w:br/>
              <w:t xml:space="preserve">One key technological factor is the </w:t>
            </w:r>
            <w:r w:rsidRPr="002F6407">
              <w:rPr>
                <w:rFonts w:asciiTheme="majorHAnsi" w:eastAsia="Times New Roman" w:hAnsiTheme="majorHAnsi" w:cs="Times New Roman"/>
                <w:b/>
                <w:bCs/>
                <w:color w:val="FF0000"/>
                <w:spacing w:val="0"/>
                <w:lang w:eastAsia="en-US"/>
              </w:rPr>
              <w:t>advancement in battery technology</w:t>
            </w:r>
            <w:r w:rsidRPr="002F6407">
              <w:rPr>
                <w:rFonts w:asciiTheme="majorHAnsi" w:eastAsia="Times New Roman" w:hAnsiTheme="majorHAnsi" w:cs="Times New Roman"/>
                <w:color w:val="FF0000"/>
                <w:spacing w:val="0"/>
                <w:lang w:eastAsia="en-US"/>
              </w:rPr>
              <w:t>. Innovations in battery efficiency, energy density, and cost reduction have allowed electric vehicles to travel longer distances on a single charge while lowering production costs. This has increased the appeal of EVs and allowed companies like Tesla to offer more competitive products at lower prices. As a result, this technological improvement has intensified competition, especially with new entrants like Rivian and Lucid Motors, who are also investing heavily in cutting-edge battery technology</w:t>
            </w:r>
            <w:r w:rsidRPr="002F6407">
              <w:rPr>
                <w:rFonts w:asciiTheme="majorHAnsi" w:eastAsia="Times New Roman" w:hAnsiTheme="majorHAnsi" w:cs="Times New Roman"/>
                <w:color w:val="auto"/>
                <w:spacing w:val="0"/>
                <w:lang w:eastAsia="en-US"/>
              </w:rPr>
              <w:t>.</w:t>
            </w:r>
          </w:p>
          <w:p w14:paraId="1FD3AD60" w14:textId="20BF430C" w:rsidR="00E42986" w:rsidRPr="002F6407" w:rsidRDefault="00E42986" w:rsidP="00E42986">
            <w:pPr>
              <w:spacing w:before="100" w:beforeAutospacing="1" w:after="100" w:afterAutospacing="1"/>
              <w:jc w:val="both"/>
              <w:rPr>
                <w:rFonts w:asciiTheme="majorHAnsi" w:eastAsia="Times New Roman" w:hAnsiTheme="majorHAnsi" w:cs="Times New Roman"/>
                <w:color w:val="auto"/>
                <w:spacing w:val="0"/>
                <w:lang w:eastAsia="en-US"/>
              </w:rPr>
            </w:pPr>
            <w:r w:rsidRPr="002F6407">
              <w:rPr>
                <w:rFonts w:asciiTheme="majorHAnsi" w:eastAsia="Times New Roman" w:hAnsiTheme="majorHAnsi" w:cs="Times New Roman"/>
                <w:b/>
                <w:bCs/>
                <w:color w:val="auto"/>
                <w:spacing w:val="0"/>
                <w:lang w:eastAsia="en-US"/>
              </w:rPr>
              <w:t>Question</w:t>
            </w:r>
            <w:r w:rsidRPr="00E42986">
              <w:rPr>
                <w:rFonts w:asciiTheme="majorHAnsi" w:eastAsia="Times New Roman" w:hAnsiTheme="majorHAnsi" w:cs="Times New Roman"/>
                <w:b/>
                <w:bCs/>
                <w:color w:val="auto"/>
                <w:spacing w:val="0"/>
                <w:lang w:eastAsia="en-US"/>
              </w:rPr>
              <w:t xml:space="preserve"> 4</w:t>
            </w:r>
            <w:r w:rsidRPr="002F6407">
              <w:rPr>
                <w:rFonts w:asciiTheme="majorHAnsi" w:eastAsia="Times New Roman" w:hAnsiTheme="majorHAnsi" w:cs="Times New Roman"/>
                <w:color w:val="auto"/>
                <w:spacing w:val="0"/>
                <w:lang w:eastAsia="en-US"/>
              </w:rPr>
              <w:t xml:space="preserve">: Analyze the impact of </w:t>
            </w:r>
            <w:r w:rsidRPr="002F6407">
              <w:rPr>
                <w:rFonts w:asciiTheme="majorHAnsi" w:eastAsia="Times New Roman" w:hAnsiTheme="majorHAnsi" w:cs="Times New Roman"/>
                <w:b/>
                <w:bCs/>
                <w:color w:val="auto"/>
                <w:spacing w:val="0"/>
                <w:lang w:eastAsia="en-US"/>
              </w:rPr>
              <w:t>competitive rivalry</w:t>
            </w:r>
            <w:r w:rsidRPr="002F6407">
              <w:rPr>
                <w:rFonts w:asciiTheme="majorHAnsi" w:eastAsia="Times New Roman" w:hAnsiTheme="majorHAnsi" w:cs="Times New Roman"/>
                <w:color w:val="auto"/>
                <w:spacing w:val="0"/>
                <w:lang w:eastAsia="en-US"/>
              </w:rPr>
              <w:t xml:space="preserve"> on Tesla's strategy in the electric vehicle market.</w:t>
            </w:r>
          </w:p>
          <w:p w14:paraId="16AF01DC" w14:textId="77777777" w:rsidR="00E42986" w:rsidRPr="002F6407" w:rsidRDefault="00E42986" w:rsidP="00E42986">
            <w:p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Answer</w:t>
            </w:r>
            <w:r w:rsidRPr="002F6407">
              <w:rPr>
                <w:rFonts w:asciiTheme="majorHAnsi" w:eastAsia="Times New Roman" w:hAnsiTheme="majorHAnsi" w:cs="Times New Roman"/>
                <w:color w:val="FF0000"/>
                <w:spacing w:val="0"/>
                <w:lang w:eastAsia="en-US"/>
              </w:rPr>
              <w:t>:</w:t>
            </w:r>
            <w:r w:rsidRPr="002F6407">
              <w:rPr>
                <w:rFonts w:asciiTheme="majorHAnsi" w:eastAsia="Times New Roman" w:hAnsiTheme="majorHAnsi" w:cs="Times New Roman"/>
                <w:color w:val="FF0000"/>
                <w:spacing w:val="0"/>
                <w:lang w:eastAsia="en-US"/>
              </w:rPr>
              <w:br/>
              <w:t xml:space="preserve">The electric vehicle market has seen a significant increase in </w:t>
            </w:r>
            <w:r w:rsidRPr="002F6407">
              <w:rPr>
                <w:rFonts w:asciiTheme="majorHAnsi" w:eastAsia="Times New Roman" w:hAnsiTheme="majorHAnsi" w:cs="Times New Roman"/>
                <w:b/>
                <w:bCs/>
                <w:color w:val="FF0000"/>
                <w:spacing w:val="0"/>
                <w:lang w:eastAsia="en-US"/>
              </w:rPr>
              <w:t>competitive rivalry</w:t>
            </w:r>
            <w:r w:rsidRPr="002F6407">
              <w:rPr>
                <w:rFonts w:asciiTheme="majorHAnsi" w:eastAsia="Times New Roman" w:hAnsiTheme="majorHAnsi" w:cs="Times New Roman"/>
                <w:color w:val="FF0000"/>
                <w:spacing w:val="0"/>
                <w:lang w:eastAsia="en-US"/>
              </w:rPr>
              <w:t xml:space="preserve">, particularly with the entry of established automakers like Ford and General Motors, and </w:t>
            </w:r>
            <w:r w:rsidRPr="002F6407">
              <w:rPr>
                <w:rFonts w:asciiTheme="majorHAnsi" w:eastAsia="Times New Roman" w:hAnsiTheme="majorHAnsi" w:cs="Times New Roman"/>
                <w:color w:val="FF0000"/>
                <w:spacing w:val="0"/>
                <w:lang w:eastAsia="en-US"/>
              </w:rPr>
              <w:lastRenderedPageBreak/>
              <w:t>new entrants like Rivian and Lucid Motors. As competition intensifies, Tesla faces pressure on several fronts:</w:t>
            </w:r>
          </w:p>
          <w:p w14:paraId="52E7216C" w14:textId="77777777" w:rsidR="00E42986" w:rsidRPr="002F6407" w:rsidRDefault="00E42986" w:rsidP="00CF254D">
            <w:pPr>
              <w:numPr>
                <w:ilvl w:val="0"/>
                <w:numId w:val="130"/>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Pricing</w:t>
            </w:r>
            <w:r w:rsidRPr="002F6407">
              <w:rPr>
                <w:rFonts w:asciiTheme="majorHAnsi" w:eastAsia="Times New Roman" w:hAnsiTheme="majorHAnsi" w:cs="Times New Roman"/>
                <w:color w:val="FF0000"/>
                <w:spacing w:val="0"/>
                <w:lang w:eastAsia="en-US"/>
              </w:rPr>
              <w:t>: With more players entering the market, Tesla must remain competitive in terms of pricing, especially in the mass-market segments. Companies like Ford and GM offer EVs at lower price points, which could attract price-sensitive consumers.</w:t>
            </w:r>
          </w:p>
          <w:p w14:paraId="07FA1789" w14:textId="77777777" w:rsidR="00E42986" w:rsidRPr="002F6407" w:rsidRDefault="00E42986" w:rsidP="00CF254D">
            <w:pPr>
              <w:numPr>
                <w:ilvl w:val="0"/>
                <w:numId w:val="130"/>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Innovation</w:t>
            </w:r>
            <w:r w:rsidRPr="002F6407">
              <w:rPr>
                <w:rFonts w:asciiTheme="majorHAnsi" w:eastAsia="Times New Roman" w:hAnsiTheme="majorHAnsi" w:cs="Times New Roman"/>
                <w:color w:val="FF0000"/>
                <w:spacing w:val="0"/>
                <w:lang w:eastAsia="en-US"/>
              </w:rPr>
              <w:t>: Tesla has been at the forefront of EV innovation, particularly in terms of battery technology and autonomous driving features. However, competitors are increasingly investing in similar technologies, which may diminish Tesla's competitive edge.</w:t>
            </w:r>
          </w:p>
          <w:p w14:paraId="20659A72" w14:textId="77777777" w:rsidR="00E42986" w:rsidRPr="002F6407" w:rsidRDefault="00E42986" w:rsidP="00CF254D">
            <w:pPr>
              <w:numPr>
                <w:ilvl w:val="0"/>
                <w:numId w:val="130"/>
              </w:numPr>
              <w:spacing w:before="100" w:beforeAutospacing="1" w:after="100" w:afterAutospacing="1"/>
              <w:jc w:val="both"/>
              <w:rPr>
                <w:rFonts w:asciiTheme="majorHAnsi" w:eastAsia="Times New Roman" w:hAnsiTheme="majorHAnsi" w:cs="Times New Roman"/>
                <w:color w:val="FF0000"/>
                <w:spacing w:val="0"/>
                <w:lang w:eastAsia="en-US"/>
              </w:rPr>
            </w:pPr>
            <w:r w:rsidRPr="002F6407">
              <w:rPr>
                <w:rFonts w:asciiTheme="majorHAnsi" w:eastAsia="Times New Roman" w:hAnsiTheme="majorHAnsi" w:cs="Times New Roman"/>
                <w:b/>
                <w:bCs/>
                <w:color w:val="FF0000"/>
                <w:spacing w:val="0"/>
                <w:lang w:eastAsia="en-US"/>
              </w:rPr>
              <w:t>Market share</w:t>
            </w:r>
            <w:r w:rsidRPr="002F6407">
              <w:rPr>
                <w:rFonts w:asciiTheme="majorHAnsi" w:eastAsia="Times New Roman" w:hAnsiTheme="majorHAnsi" w:cs="Times New Roman"/>
                <w:color w:val="FF0000"/>
                <w:spacing w:val="0"/>
                <w:lang w:eastAsia="en-US"/>
              </w:rPr>
              <w:t>: As more companies enter the EV market, Tesla’s dominance is challenged, especially in key markets such as China and Europe, where local competitors have a strong presence.</w:t>
            </w:r>
          </w:p>
          <w:p w14:paraId="39736B9A" w14:textId="21BCFCCD" w:rsidR="0016333D" w:rsidRPr="00B75597" w:rsidRDefault="00E42986" w:rsidP="00B75597">
            <w:pPr>
              <w:spacing w:before="100" w:beforeAutospacing="1" w:after="100" w:afterAutospacing="1"/>
              <w:jc w:val="both"/>
              <w:rPr>
                <w:rFonts w:asciiTheme="majorHAnsi" w:eastAsia="Times New Roman" w:hAnsiTheme="majorHAnsi" w:cs="Times New Roman"/>
                <w:color w:val="FF0000"/>
                <w:spacing w:val="0"/>
                <w:lang w:eastAsia="en-US"/>
              </w:rPr>
            </w:pPr>
            <w:r w:rsidRPr="00B060D0">
              <w:rPr>
                <w:rFonts w:asciiTheme="majorHAnsi" w:eastAsia="Times New Roman" w:hAnsiTheme="majorHAnsi" w:cs="Times New Roman"/>
                <w:color w:val="FF0000"/>
                <w:spacing w:val="0"/>
                <w:lang w:eastAsia="en-US"/>
              </w:rPr>
              <w:t>Tesla’s strategy must adapt to these competitive pressures, focusing on further differentiation through innovation, maintaining its technological leadership, and expanding its manufacturing capacity to meet growing deman</w:t>
            </w:r>
            <w:r w:rsidR="00B75597">
              <w:rPr>
                <w:rFonts w:asciiTheme="majorHAnsi" w:eastAsia="Times New Roman" w:hAnsiTheme="majorHAnsi" w:cs="Times New Roman"/>
                <w:color w:val="FF0000"/>
                <w:spacing w:val="0"/>
                <w:lang w:eastAsia="en-US"/>
              </w:rPr>
              <w:t>d.</w:t>
            </w:r>
          </w:p>
          <w:p w14:paraId="492FCC5A" w14:textId="200EC751" w:rsidR="0018348C" w:rsidRPr="006503E0" w:rsidRDefault="0018348C" w:rsidP="006503E0">
            <w:pPr>
              <w:spacing w:after="0"/>
              <w:rPr>
                <w:rFonts w:ascii="Times New Roman" w:eastAsia="Times New Roman" w:hAnsi="Times New Roman" w:cs="Times New Roman"/>
                <w:color w:val="auto"/>
                <w:spacing w:val="0"/>
                <w:lang w:eastAsia="en-US"/>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481148110"/>
                <w:lock w:val="contentLocked"/>
              </w:sdtPr>
              <w:sdtContent>
                <w:tr w:rsidR="0018348C" w14:paraId="5DA90836" w14:textId="77777777" w:rsidTr="0018348C">
                  <w:tc>
                    <w:tcPr>
                      <w:tcW w:w="1125" w:type="dxa"/>
                      <w:shd w:val="clear" w:color="auto" w:fill="auto"/>
                      <w:tcMar>
                        <w:top w:w="0" w:type="dxa"/>
                        <w:left w:w="0" w:type="dxa"/>
                        <w:bottom w:w="0" w:type="dxa"/>
                        <w:right w:w="0" w:type="dxa"/>
                      </w:tcMar>
                      <w:vAlign w:val="center"/>
                    </w:tcPr>
                    <w:p w14:paraId="49BF644C" w14:textId="77777777" w:rsidR="0018348C" w:rsidRDefault="0018348C" w:rsidP="0018348C">
                      <w:pPr>
                        <w:spacing w:after="0"/>
                        <w:rPr>
                          <w:color w:val="FF7F50"/>
                        </w:rPr>
                      </w:pPr>
                      <w:r>
                        <w:rPr>
                          <w:noProof/>
                          <w:color w:val="FF7F50"/>
                          <w:lang w:eastAsia="en-US"/>
                        </w:rPr>
                        <w:drawing>
                          <wp:inline distT="114300" distB="114300" distL="114300" distR="114300" wp14:anchorId="180DBB26" wp14:editId="61D162AA">
                            <wp:extent cx="442913" cy="442913"/>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E779C03" w14:textId="77777777" w:rsidR="0018348C" w:rsidRDefault="0018348C" w:rsidP="0018348C">
                      <w:pPr>
                        <w:pStyle w:val="Heading4"/>
                      </w:pPr>
                      <w:bookmarkStart w:id="49" w:name="_Toc186195584"/>
                      <w:r>
                        <w:rPr>
                          <w:smallCaps/>
                          <w:sz w:val="32"/>
                          <w:szCs w:val="32"/>
                        </w:rPr>
                        <w:t>QUIZ/ Questions</w:t>
                      </w:r>
                    </w:p>
                  </w:tc>
                </w:tr>
              </w:sdtContent>
            </w:sdt>
            <w:bookmarkEnd w:id="49" w:displacedByCustomXml="prev"/>
          </w:tbl>
          <w:p w14:paraId="38ACF9C0" w14:textId="77777777" w:rsidR="0018348C" w:rsidRDefault="0018348C" w:rsidP="0018348C">
            <w:pPr>
              <w:spacing w:after="0"/>
              <w:rPr>
                <w:rFonts w:ascii="Century Gothic" w:eastAsia="Century Gothic" w:hAnsi="Century Gothic" w:cs="Century Gothic"/>
                <w:sz w:val="22"/>
                <w:szCs w:val="22"/>
              </w:rPr>
            </w:pPr>
          </w:p>
          <w:p w14:paraId="5EF6176F" w14:textId="61CB97F2" w:rsidR="0018348C" w:rsidRPr="003B6A92" w:rsidRDefault="0018348C" w:rsidP="0018348C">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21EDF19D" w14:textId="77777777" w:rsidR="0018348C" w:rsidRPr="003B6A92" w:rsidRDefault="0018348C" w:rsidP="0018348C">
            <w:pPr>
              <w:rPr>
                <w:rFonts w:ascii="Century Gothic" w:hAnsi="Century Gothic"/>
                <w:i/>
                <w:iCs/>
                <w:color w:val="FF0000"/>
              </w:rPr>
            </w:pPr>
            <w:r w:rsidRPr="003B6A92">
              <w:rPr>
                <w:rFonts w:ascii="Century Gothic" w:hAnsi="Century Gothic"/>
                <w:i/>
                <w:iCs/>
                <w:color w:val="FF0000"/>
              </w:rPr>
              <w:t>(Digitizer: hide the answers)</w:t>
            </w:r>
          </w:p>
          <w:p w14:paraId="32EBA9C9"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1. Which of the following is NOT one of the Five Forces in Porter's Five Forces Framework?</w:t>
            </w:r>
          </w:p>
          <w:p w14:paraId="15DD5C70"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Bargaining Power of Suppliers</w:t>
            </w:r>
            <w:r w:rsidRPr="001D1E99">
              <w:rPr>
                <w:rFonts w:asciiTheme="majorHAnsi" w:eastAsia="Times New Roman" w:hAnsiTheme="majorHAnsi" w:cs="Times New Roman"/>
                <w:color w:val="auto"/>
                <w:spacing w:val="0"/>
                <w:lang w:eastAsia="en-US"/>
              </w:rPr>
              <w:br/>
              <w:t>b) Competitive Rivalry</w:t>
            </w:r>
            <w:r w:rsidRPr="001D1E99">
              <w:rPr>
                <w:rFonts w:asciiTheme="majorHAnsi" w:eastAsia="Times New Roman" w:hAnsiTheme="majorHAnsi" w:cs="Times New Roman"/>
                <w:color w:val="auto"/>
                <w:spacing w:val="0"/>
                <w:lang w:eastAsia="en-US"/>
              </w:rPr>
              <w:br/>
              <w:t>c) Government Regulations</w:t>
            </w:r>
            <w:r w:rsidRPr="001D1E99">
              <w:rPr>
                <w:rFonts w:asciiTheme="majorHAnsi" w:eastAsia="Times New Roman" w:hAnsiTheme="majorHAnsi" w:cs="Times New Roman"/>
                <w:color w:val="auto"/>
                <w:spacing w:val="0"/>
                <w:lang w:eastAsia="en-US"/>
              </w:rPr>
              <w:br/>
              <w:t>d) Bargaining Power of Buyers</w:t>
            </w:r>
          </w:p>
          <w:p w14:paraId="682FF50C"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c) </w:t>
            </w:r>
            <w:r w:rsidRPr="001D1E99">
              <w:rPr>
                <w:rFonts w:asciiTheme="majorHAnsi" w:eastAsia="Times New Roman" w:hAnsiTheme="majorHAnsi" w:cs="Times New Roman"/>
                <w:b/>
                <w:bCs/>
                <w:color w:val="FF0000"/>
                <w:spacing w:val="0"/>
                <w:lang w:eastAsia="en-US"/>
              </w:rPr>
              <w:t>Government Regulations</w:t>
            </w:r>
          </w:p>
          <w:p w14:paraId="6B3D4FDA" w14:textId="6CE3C9E6" w:rsidR="002612D2"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xml:space="preserve">: The Five Forces in Porter's framework are Competitive Rivalry, Threat of New Entrants, Bargaining Power of Suppliers, Bargaining Power of Buyers, and Threat of Substitutes. Government regulations would fall under </w:t>
            </w:r>
            <w:r w:rsidRPr="001D1E99">
              <w:rPr>
                <w:rFonts w:asciiTheme="majorHAnsi" w:eastAsia="Times New Roman" w:hAnsiTheme="majorHAnsi" w:cs="Times New Roman"/>
                <w:b/>
                <w:bCs/>
                <w:color w:val="FF0000"/>
                <w:spacing w:val="0"/>
                <w:lang w:eastAsia="en-US"/>
              </w:rPr>
              <w:t>PESTEL</w:t>
            </w:r>
            <w:r w:rsidRPr="001D1E99">
              <w:rPr>
                <w:rFonts w:asciiTheme="majorHAnsi" w:eastAsia="Times New Roman" w:hAnsiTheme="majorHAnsi" w:cs="Times New Roman"/>
                <w:color w:val="FF0000"/>
                <w:spacing w:val="0"/>
                <w:lang w:eastAsia="en-US"/>
              </w:rPr>
              <w:t xml:space="preserve"> analysis, not Porter's Five Forces</w:t>
            </w:r>
            <w:r w:rsidRPr="001D1E99">
              <w:rPr>
                <w:rFonts w:asciiTheme="majorHAnsi" w:eastAsia="Times New Roman" w:hAnsiTheme="majorHAnsi" w:cs="Times New Roman"/>
                <w:color w:val="auto"/>
                <w:spacing w:val="0"/>
                <w:lang w:eastAsia="en-US"/>
              </w:rPr>
              <w:t>.</w:t>
            </w:r>
          </w:p>
          <w:p w14:paraId="5661774C"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2. Which of the following factors would be most relevant to the "Economic" component of a PESTEL analysis?</w:t>
            </w:r>
          </w:p>
          <w:p w14:paraId="742A7274"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lastRenderedPageBreak/>
              <w:t>a) Inflation rates</w:t>
            </w:r>
            <w:r w:rsidRPr="001D1E99">
              <w:rPr>
                <w:rFonts w:asciiTheme="majorHAnsi" w:eastAsia="Times New Roman" w:hAnsiTheme="majorHAnsi" w:cs="Times New Roman"/>
                <w:color w:val="auto"/>
                <w:spacing w:val="0"/>
                <w:lang w:eastAsia="en-US"/>
              </w:rPr>
              <w:br/>
              <w:t>b) Social values and norms</w:t>
            </w:r>
            <w:r w:rsidRPr="001D1E99">
              <w:rPr>
                <w:rFonts w:asciiTheme="majorHAnsi" w:eastAsia="Times New Roman" w:hAnsiTheme="majorHAnsi" w:cs="Times New Roman"/>
                <w:color w:val="auto"/>
                <w:spacing w:val="0"/>
                <w:lang w:eastAsia="en-US"/>
              </w:rPr>
              <w:br/>
              <w:t>c) Technological innovations</w:t>
            </w:r>
            <w:r w:rsidRPr="001D1E99">
              <w:rPr>
                <w:rFonts w:asciiTheme="majorHAnsi" w:eastAsia="Times New Roman" w:hAnsiTheme="majorHAnsi" w:cs="Times New Roman"/>
                <w:color w:val="auto"/>
                <w:spacing w:val="0"/>
                <w:lang w:eastAsia="en-US"/>
              </w:rPr>
              <w:br/>
              <w:t>d) Environmental sustainability laws</w:t>
            </w:r>
          </w:p>
          <w:p w14:paraId="1B75AFCC"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a) </w:t>
            </w:r>
            <w:r w:rsidRPr="001D1E99">
              <w:rPr>
                <w:rFonts w:asciiTheme="majorHAnsi" w:eastAsia="Times New Roman" w:hAnsiTheme="majorHAnsi" w:cs="Times New Roman"/>
                <w:b/>
                <w:bCs/>
                <w:color w:val="FF0000"/>
                <w:spacing w:val="0"/>
                <w:lang w:eastAsia="en-US"/>
              </w:rPr>
              <w:t>Inflation rates</w:t>
            </w:r>
          </w:p>
          <w:p w14:paraId="6C111D5D" w14:textId="1257A33C" w:rsidR="00937ACF" w:rsidRPr="00916F4A" w:rsidRDefault="00937ACF" w:rsidP="00916F4A">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xml:space="preserve">: The </w:t>
            </w:r>
            <w:r w:rsidRPr="001D1E99">
              <w:rPr>
                <w:rFonts w:asciiTheme="majorHAnsi" w:eastAsia="Times New Roman" w:hAnsiTheme="majorHAnsi" w:cs="Times New Roman"/>
                <w:b/>
                <w:bCs/>
                <w:color w:val="FF0000"/>
                <w:spacing w:val="0"/>
                <w:lang w:eastAsia="en-US"/>
              </w:rPr>
              <w:t>Economic</w:t>
            </w:r>
            <w:r w:rsidRPr="001D1E99">
              <w:rPr>
                <w:rFonts w:asciiTheme="majorHAnsi" w:eastAsia="Times New Roman" w:hAnsiTheme="majorHAnsi" w:cs="Times New Roman"/>
                <w:color w:val="FF0000"/>
                <w:spacing w:val="0"/>
                <w:lang w:eastAsia="en-US"/>
              </w:rPr>
              <w:t xml:space="preserve"> component of PESTEL includes factors like inflation, unemployment rates, economic growth, and interest rates, which directly affect consumer purchasi</w:t>
            </w:r>
            <w:r w:rsidR="00916F4A">
              <w:rPr>
                <w:rFonts w:asciiTheme="majorHAnsi" w:eastAsia="Times New Roman" w:hAnsiTheme="majorHAnsi" w:cs="Times New Roman"/>
                <w:color w:val="FF0000"/>
                <w:spacing w:val="0"/>
                <w:lang w:eastAsia="en-US"/>
              </w:rPr>
              <w:t>ng power and market conditions.</w:t>
            </w:r>
          </w:p>
          <w:p w14:paraId="67A06FD8"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3. What is the main objective of using Porter's Five Forces framework in industry analysis?</w:t>
            </w:r>
          </w:p>
          <w:p w14:paraId="10EFA370"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To identify the key drivers of technological change</w:t>
            </w:r>
            <w:r w:rsidRPr="001D1E99">
              <w:rPr>
                <w:rFonts w:asciiTheme="majorHAnsi" w:eastAsia="Times New Roman" w:hAnsiTheme="majorHAnsi" w:cs="Times New Roman"/>
                <w:color w:val="auto"/>
                <w:spacing w:val="0"/>
                <w:lang w:eastAsia="en-US"/>
              </w:rPr>
              <w:br/>
              <w:t>b) To evaluate the attractiveness and profitability of an industry</w:t>
            </w:r>
            <w:r w:rsidRPr="001D1E99">
              <w:rPr>
                <w:rFonts w:asciiTheme="majorHAnsi" w:eastAsia="Times New Roman" w:hAnsiTheme="majorHAnsi" w:cs="Times New Roman"/>
                <w:color w:val="auto"/>
                <w:spacing w:val="0"/>
                <w:lang w:eastAsia="en-US"/>
              </w:rPr>
              <w:br/>
              <w:t>c) To analyze consumer behavior and preferences</w:t>
            </w:r>
            <w:r w:rsidRPr="001D1E99">
              <w:rPr>
                <w:rFonts w:asciiTheme="majorHAnsi" w:eastAsia="Times New Roman" w:hAnsiTheme="majorHAnsi" w:cs="Times New Roman"/>
                <w:color w:val="auto"/>
                <w:spacing w:val="0"/>
                <w:lang w:eastAsia="en-US"/>
              </w:rPr>
              <w:br/>
              <w:t>d) To understand the legal environment of the industry</w:t>
            </w:r>
          </w:p>
          <w:p w14:paraId="545DBDBA"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b) </w:t>
            </w:r>
            <w:r w:rsidRPr="001D1E99">
              <w:rPr>
                <w:rFonts w:asciiTheme="majorHAnsi" w:eastAsia="Times New Roman" w:hAnsiTheme="majorHAnsi" w:cs="Times New Roman"/>
                <w:b/>
                <w:bCs/>
                <w:color w:val="FF0000"/>
                <w:spacing w:val="0"/>
                <w:lang w:eastAsia="en-US"/>
              </w:rPr>
              <w:t>To evaluate the attractiveness and profitability of an industry</w:t>
            </w:r>
          </w:p>
          <w:p w14:paraId="7BCA8D6E" w14:textId="57410818" w:rsidR="00937ACF" w:rsidRPr="001D1E99" w:rsidRDefault="00937ACF" w:rsidP="00916F4A">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Porter's Five Forces help assess industry competitiveness and the potential for profitability by examining competitive rivalry, threats from new entrants, bargaining power of buyers and suppliers, and the threat of substitutes.</w:t>
            </w:r>
          </w:p>
          <w:p w14:paraId="24A0B803"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4. Which stage of the Industry Life Cycle is characterized by high market growth, increasing product adoption, and a need for significant investment in infrastructure?</w:t>
            </w:r>
          </w:p>
          <w:p w14:paraId="44C01917"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Decline</w:t>
            </w:r>
            <w:r w:rsidRPr="001D1E99">
              <w:rPr>
                <w:rFonts w:asciiTheme="majorHAnsi" w:eastAsia="Times New Roman" w:hAnsiTheme="majorHAnsi" w:cs="Times New Roman"/>
                <w:color w:val="auto"/>
                <w:spacing w:val="0"/>
                <w:lang w:eastAsia="en-US"/>
              </w:rPr>
              <w:br/>
              <w:t>b) Maturity</w:t>
            </w:r>
            <w:r w:rsidRPr="001D1E99">
              <w:rPr>
                <w:rFonts w:asciiTheme="majorHAnsi" w:eastAsia="Times New Roman" w:hAnsiTheme="majorHAnsi" w:cs="Times New Roman"/>
                <w:color w:val="auto"/>
                <w:spacing w:val="0"/>
                <w:lang w:eastAsia="en-US"/>
              </w:rPr>
              <w:br/>
              <w:t>c) Growth</w:t>
            </w:r>
            <w:r w:rsidRPr="001D1E99">
              <w:rPr>
                <w:rFonts w:asciiTheme="majorHAnsi" w:eastAsia="Times New Roman" w:hAnsiTheme="majorHAnsi" w:cs="Times New Roman"/>
                <w:color w:val="auto"/>
                <w:spacing w:val="0"/>
                <w:lang w:eastAsia="en-US"/>
              </w:rPr>
              <w:br/>
              <w:t>d) Introduction</w:t>
            </w:r>
          </w:p>
          <w:p w14:paraId="188F6492"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c) </w:t>
            </w:r>
            <w:r w:rsidRPr="001D1E99">
              <w:rPr>
                <w:rFonts w:asciiTheme="majorHAnsi" w:eastAsia="Times New Roman" w:hAnsiTheme="majorHAnsi" w:cs="Times New Roman"/>
                <w:b/>
                <w:bCs/>
                <w:color w:val="FF0000"/>
                <w:spacing w:val="0"/>
                <w:lang w:eastAsia="en-US"/>
              </w:rPr>
              <w:t>Growth</w:t>
            </w:r>
          </w:p>
          <w:p w14:paraId="59D86436" w14:textId="0DFCF4F4" w:rsidR="00937ACF" w:rsidRPr="001D1E99" w:rsidRDefault="00937ACF" w:rsidP="00A929C7">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xml:space="preserve">: The </w:t>
            </w:r>
            <w:r w:rsidRPr="001D1E99">
              <w:rPr>
                <w:rFonts w:asciiTheme="majorHAnsi" w:eastAsia="Times New Roman" w:hAnsiTheme="majorHAnsi" w:cs="Times New Roman"/>
                <w:b/>
                <w:bCs/>
                <w:color w:val="FF0000"/>
                <w:spacing w:val="0"/>
                <w:lang w:eastAsia="en-US"/>
              </w:rPr>
              <w:t>Growth</w:t>
            </w:r>
            <w:r w:rsidRPr="001D1E99">
              <w:rPr>
                <w:rFonts w:asciiTheme="majorHAnsi" w:eastAsia="Times New Roman" w:hAnsiTheme="majorHAnsi" w:cs="Times New Roman"/>
                <w:color w:val="FF0000"/>
                <w:spacing w:val="0"/>
                <w:lang w:eastAsia="en-US"/>
              </w:rPr>
              <w:t xml:space="preserve"> stage in the Industry Life Cycle sees rapid market expansion, increasing consumer acceptance, and the entry of new competitors. Firms focus on scaling operations and infrastructure, such as distribution networks or product lines</w:t>
            </w:r>
            <w:r w:rsidR="00A929C7">
              <w:rPr>
                <w:rFonts w:asciiTheme="majorHAnsi" w:eastAsia="Times New Roman" w:hAnsiTheme="majorHAnsi" w:cs="Times New Roman"/>
                <w:color w:val="auto"/>
                <w:spacing w:val="0"/>
                <w:lang w:eastAsia="en-US"/>
              </w:rPr>
              <w:t>.</w:t>
            </w:r>
          </w:p>
          <w:p w14:paraId="5D894AB3"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5. In the context of Porter's Five Forces, which of the following would reduce the bargaining power of buyers in an industry?</w:t>
            </w:r>
          </w:p>
          <w:p w14:paraId="7703A21F"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Low switching costs between suppliers</w:t>
            </w:r>
            <w:r w:rsidRPr="001D1E99">
              <w:rPr>
                <w:rFonts w:asciiTheme="majorHAnsi" w:eastAsia="Times New Roman" w:hAnsiTheme="majorHAnsi" w:cs="Times New Roman"/>
                <w:color w:val="auto"/>
                <w:spacing w:val="0"/>
                <w:lang w:eastAsia="en-US"/>
              </w:rPr>
              <w:br/>
              <w:t>b) The availability of many substitute products</w:t>
            </w:r>
            <w:r w:rsidRPr="001D1E99">
              <w:rPr>
                <w:rFonts w:asciiTheme="majorHAnsi" w:eastAsia="Times New Roman" w:hAnsiTheme="majorHAnsi" w:cs="Times New Roman"/>
                <w:color w:val="auto"/>
                <w:spacing w:val="0"/>
                <w:lang w:eastAsia="en-US"/>
              </w:rPr>
              <w:br/>
              <w:t>c) High differentiation among competitors’ products</w:t>
            </w:r>
            <w:r w:rsidRPr="001D1E99">
              <w:rPr>
                <w:rFonts w:asciiTheme="majorHAnsi" w:eastAsia="Times New Roman" w:hAnsiTheme="majorHAnsi" w:cs="Times New Roman"/>
                <w:color w:val="auto"/>
                <w:spacing w:val="0"/>
                <w:lang w:eastAsia="en-US"/>
              </w:rPr>
              <w:br/>
              <w:t>d) A large number of buyers relative to suppliers</w:t>
            </w:r>
          </w:p>
          <w:p w14:paraId="616F6B15"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lastRenderedPageBreak/>
              <w:t>Answer</w:t>
            </w:r>
            <w:r w:rsidRPr="001D1E99">
              <w:rPr>
                <w:rFonts w:asciiTheme="majorHAnsi" w:eastAsia="Times New Roman" w:hAnsiTheme="majorHAnsi" w:cs="Times New Roman"/>
                <w:color w:val="FF0000"/>
                <w:spacing w:val="0"/>
                <w:lang w:eastAsia="en-US"/>
              </w:rPr>
              <w:t xml:space="preserve">: c) </w:t>
            </w:r>
            <w:r w:rsidRPr="001D1E99">
              <w:rPr>
                <w:rFonts w:asciiTheme="majorHAnsi" w:eastAsia="Times New Roman" w:hAnsiTheme="majorHAnsi" w:cs="Times New Roman"/>
                <w:b/>
                <w:bCs/>
                <w:color w:val="FF0000"/>
                <w:spacing w:val="0"/>
                <w:lang w:eastAsia="en-US"/>
              </w:rPr>
              <w:t>High differentiation among competitors’ products</w:t>
            </w:r>
          </w:p>
          <w:p w14:paraId="6EB89D84" w14:textId="6796BEC6" w:rsidR="00916F4A" w:rsidRPr="00A929C7" w:rsidRDefault="00937ACF" w:rsidP="00A929C7">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When products are highly differentiated, buyers perceive them as unique, reducing their ability to switch between suppliers and, thereby, lowering their bargaining power. High differentiation increases brand loyalty and</w:t>
            </w:r>
            <w:r w:rsidR="00A929C7">
              <w:rPr>
                <w:rFonts w:asciiTheme="majorHAnsi" w:eastAsia="Times New Roman" w:hAnsiTheme="majorHAnsi" w:cs="Times New Roman"/>
                <w:color w:val="FF0000"/>
                <w:spacing w:val="0"/>
                <w:lang w:eastAsia="en-US"/>
              </w:rPr>
              <w:t xml:space="preserve"> gives companies pricing power.</w:t>
            </w:r>
          </w:p>
          <w:p w14:paraId="6935E3A9"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6. Which of the following is most likely to increase the Threat of New Entrants in an industry according to Porter's Five Forces?</w:t>
            </w:r>
          </w:p>
          <w:p w14:paraId="536BBBAF"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High capital investment requirements</w:t>
            </w:r>
            <w:r w:rsidRPr="001D1E99">
              <w:rPr>
                <w:rFonts w:asciiTheme="majorHAnsi" w:eastAsia="Times New Roman" w:hAnsiTheme="majorHAnsi" w:cs="Times New Roman"/>
                <w:color w:val="auto"/>
                <w:spacing w:val="0"/>
                <w:lang w:eastAsia="en-US"/>
              </w:rPr>
              <w:br/>
              <w:t>b) Strong customer loyalty to existing brands</w:t>
            </w:r>
            <w:r w:rsidRPr="001D1E99">
              <w:rPr>
                <w:rFonts w:asciiTheme="majorHAnsi" w:eastAsia="Times New Roman" w:hAnsiTheme="majorHAnsi" w:cs="Times New Roman"/>
                <w:color w:val="auto"/>
                <w:spacing w:val="0"/>
                <w:lang w:eastAsia="en-US"/>
              </w:rPr>
              <w:br/>
              <w:t>c) Limited access to distribution channels</w:t>
            </w:r>
            <w:r w:rsidRPr="001D1E99">
              <w:rPr>
                <w:rFonts w:asciiTheme="majorHAnsi" w:eastAsia="Times New Roman" w:hAnsiTheme="majorHAnsi" w:cs="Times New Roman"/>
                <w:color w:val="auto"/>
                <w:spacing w:val="0"/>
                <w:lang w:eastAsia="en-US"/>
              </w:rPr>
              <w:br/>
              <w:t>d) Low barriers to entry such as minimal regulatory requirements</w:t>
            </w:r>
          </w:p>
          <w:p w14:paraId="670C1AFD"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d) </w:t>
            </w:r>
            <w:r w:rsidRPr="001D1E99">
              <w:rPr>
                <w:rFonts w:asciiTheme="majorHAnsi" w:eastAsia="Times New Roman" w:hAnsiTheme="majorHAnsi" w:cs="Times New Roman"/>
                <w:b/>
                <w:bCs/>
                <w:color w:val="FF0000"/>
                <w:spacing w:val="0"/>
                <w:lang w:eastAsia="en-US"/>
              </w:rPr>
              <w:t>Low barriers to entry such as minimal regulatory requirements</w:t>
            </w:r>
          </w:p>
          <w:p w14:paraId="0E592BBE" w14:textId="098B2C2F" w:rsidR="002612D2" w:rsidRPr="00916F4A" w:rsidRDefault="00937ACF" w:rsidP="00916F4A">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xml:space="preserve">: </w:t>
            </w:r>
            <w:r w:rsidRPr="001D1E99">
              <w:rPr>
                <w:rFonts w:asciiTheme="majorHAnsi" w:eastAsia="Times New Roman" w:hAnsiTheme="majorHAnsi" w:cs="Times New Roman"/>
                <w:b/>
                <w:bCs/>
                <w:color w:val="FF0000"/>
                <w:spacing w:val="0"/>
                <w:lang w:eastAsia="en-US"/>
              </w:rPr>
              <w:t>Low barriers to entry</w:t>
            </w:r>
            <w:r w:rsidRPr="001D1E99">
              <w:rPr>
                <w:rFonts w:asciiTheme="majorHAnsi" w:eastAsia="Times New Roman" w:hAnsiTheme="majorHAnsi" w:cs="Times New Roman"/>
                <w:color w:val="FF0000"/>
                <w:spacing w:val="0"/>
                <w:lang w:eastAsia="en-US"/>
              </w:rPr>
              <w:t xml:space="preserve">, such as minimal capital investment or fewer regulatory restrictions, increase the </w:t>
            </w:r>
            <w:r w:rsidRPr="001D1E99">
              <w:rPr>
                <w:rFonts w:asciiTheme="majorHAnsi" w:eastAsia="Times New Roman" w:hAnsiTheme="majorHAnsi" w:cs="Times New Roman"/>
                <w:b/>
                <w:bCs/>
                <w:color w:val="FF0000"/>
                <w:spacing w:val="0"/>
                <w:lang w:eastAsia="en-US"/>
              </w:rPr>
              <w:t>threat of new entrants</w:t>
            </w:r>
            <w:r w:rsidRPr="001D1E99">
              <w:rPr>
                <w:rFonts w:asciiTheme="majorHAnsi" w:eastAsia="Times New Roman" w:hAnsiTheme="majorHAnsi" w:cs="Times New Roman"/>
                <w:color w:val="FF0000"/>
                <w:spacing w:val="0"/>
                <w:lang w:eastAsia="en-US"/>
              </w:rPr>
              <w:t xml:space="preserve"> because they make it easier for new firms to enter the market and co</w:t>
            </w:r>
            <w:r w:rsidR="00916F4A">
              <w:rPr>
                <w:rFonts w:asciiTheme="majorHAnsi" w:eastAsia="Times New Roman" w:hAnsiTheme="majorHAnsi" w:cs="Times New Roman"/>
                <w:color w:val="FF0000"/>
                <w:spacing w:val="0"/>
                <w:lang w:eastAsia="en-US"/>
              </w:rPr>
              <w:t>mpete with established players.</w:t>
            </w:r>
          </w:p>
          <w:p w14:paraId="6A70DA2D" w14:textId="77777777"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7. The PESTEL framework includes all of the following components EXCEPT:</w:t>
            </w:r>
          </w:p>
          <w:p w14:paraId="066EDE45"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Technological</w:t>
            </w:r>
            <w:r w:rsidRPr="001D1E99">
              <w:rPr>
                <w:rFonts w:asciiTheme="majorHAnsi" w:eastAsia="Times New Roman" w:hAnsiTheme="majorHAnsi" w:cs="Times New Roman"/>
                <w:color w:val="auto"/>
                <w:spacing w:val="0"/>
                <w:lang w:eastAsia="en-US"/>
              </w:rPr>
              <w:br/>
              <w:t>b) Economic</w:t>
            </w:r>
            <w:r w:rsidRPr="001D1E99">
              <w:rPr>
                <w:rFonts w:asciiTheme="majorHAnsi" w:eastAsia="Times New Roman" w:hAnsiTheme="majorHAnsi" w:cs="Times New Roman"/>
                <w:color w:val="auto"/>
                <w:spacing w:val="0"/>
                <w:lang w:eastAsia="en-US"/>
              </w:rPr>
              <w:br/>
              <w:t>c) Political</w:t>
            </w:r>
            <w:r w:rsidRPr="001D1E99">
              <w:rPr>
                <w:rFonts w:asciiTheme="majorHAnsi" w:eastAsia="Times New Roman" w:hAnsiTheme="majorHAnsi" w:cs="Times New Roman"/>
                <w:color w:val="auto"/>
                <w:spacing w:val="0"/>
                <w:lang w:eastAsia="en-US"/>
              </w:rPr>
              <w:br/>
              <w:t>d) Financial</w:t>
            </w:r>
          </w:p>
          <w:p w14:paraId="6651C273"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d) </w:t>
            </w:r>
            <w:r w:rsidRPr="001D1E99">
              <w:rPr>
                <w:rFonts w:asciiTheme="majorHAnsi" w:eastAsia="Times New Roman" w:hAnsiTheme="majorHAnsi" w:cs="Times New Roman"/>
                <w:b/>
                <w:bCs/>
                <w:color w:val="FF0000"/>
                <w:spacing w:val="0"/>
                <w:lang w:eastAsia="en-US"/>
              </w:rPr>
              <w:t>Financial</w:t>
            </w:r>
          </w:p>
          <w:p w14:paraId="7D4CEDE0" w14:textId="06732FD7" w:rsidR="00A929C7" w:rsidRPr="00A153C1" w:rsidRDefault="00937ACF" w:rsidP="00A153C1">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b/>
                <w:bCs/>
                <w:color w:val="FF0000"/>
                <w:spacing w:val="0"/>
                <w:lang w:eastAsia="en-US"/>
              </w:rPr>
              <w:t>Explanation</w:t>
            </w:r>
            <w:r w:rsidRPr="001D1E99">
              <w:rPr>
                <w:rFonts w:asciiTheme="majorHAnsi" w:eastAsia="Times New Roman" w:hAnsiTheme="majorHAnsi" w:cs="Times New Roman"/>
                <w:color w:val="FF0000"/>
                <w:spacing w:val="0"/>
                <w:lang w:eastAsia="en-US"/>
              </w:rPr>
              <w:t xml:space="preserve">: The PESTEL framework includes </w:t>
            </w:r>
            <w:r w:rsidRPr="001D1E99">
              <w:rPr>
                <w:rFonts w:asciiTheme="majorHAnsi" w:eastAsia="Times New Roman" w:hAnsiTheme="majorHAnsi" w:cs="Times New Roman"/>
                <w:b/>
                <w:bCs/>
                <w:color w:val="FF0000"/>
                <w:spacing w:val="0"/>
                <w:lang w:eastAsia="en-US"/>
              </w:rPr>
              <w:t>Political, Economic, Social, Technological, Environmental,</w:t>
            </w:r>
            <w:r w:rsidRPr="001D1E99">
              <w:rPr>
                <w:rFonts w:asciiTheme="majorHAnsi" w:eastAsia="Times New Roman" w:hAnsiTheme="majorHAnsi" w:cs="Times New Roman"/>
                <w:color w:val="FF0000"/>
                <w:spacing w:val="0"/>
                <w:lang w:eastAsia="en-US"/>
              </w:rPr>
              <w:t xml:space="preserve"> and </w:t>
            </w:r>
            <w:r w:rsidRPr="001D1E99">
              <w:rPr>
                <w:rFonts w:asciiTheme="majorHAnsi" w:eastAsia="Times New Roman" w:hAnsiTheme="majorHAnsi" w:cs="Times New Roman"/>
                <w:b/>
                <w:bCs/>
                <w:color w:val="FF0000"/>
                <w:spacing w:val="0"/>
                <w:lang w:eastAsia="en-US"/>
              </w:rPr>
              <w:t>Legal</w:t>
            </w:r>
            <w:r w:rsidRPr="001D1E99">
              <w:rPr>
                <w:rFonts w:asciiTheme="majorHAnsi" w:eastAsia="Times New Roman" w:hAnsiTheme="majorHAnsi" w:cs="Times New Roman"/>
                <w:color w:val="FF0000"/>
                <w:spacing w:val="0"/>
                <w:lang w:eastAsia="en-US"/>
              </w:rPr>
              <w:t xml:space="preserve"> factors. </w:t>
            </w:r>
            <w:r w:rsidRPr="001D1E99">
              <w:rPr>
                <w:rFonts w:asciiTheme="majorHAnsi" w:eastAsia="Times New Roman" w:hAnsiTheme="majorHAnsi" w:cs="Times New Roman"/>
                <w:b/>
                <w:bCs/>
                <w:color w:val="FF0000"/>
                <w:spacing w:val="0"/>
                <w:lang w:eastAsia="en-US"/>
              </w:rPr>
              <w:t>Financial</w:t>
            </w:r>
            <w:r w:rsidRPr="001D1E99">
              <w:rPr>
                <w:rFonts w:asciiTheme="majorHAnsi" w:eastAsia="Times New Roman" w:hAnsiTheme="majorHAnsi" w:cs="Times New Roman"/>
                <w:color w:val="FF0000"/>
                <w:spacing w:val="0"/>
                <w:lang w:eastAsia="en-US"/>
              </w:rPr>
              <w:t xml:space="preserve"> is not a component of PESTEL, but it could be part of other frameworks or financial analysis</w:t>
            </w:r>
            <w:r w:rsidR="00A929C7">
              <w:rPr>
                <w:rFonts w:asciiTheme="majorHAnsi" w:eastAsia="Times New Roman" w:hAnsiTheme="majorHAnsi" w:cs="Times New Roman"/>
                <w:color w:val="auto"/>
                <w:spacing w:val="0"/>
                <w:lang w:eastAsia="en-US"/>
              </w:rPr>
              <w:t>.</w:t>
            </w:r>
          </w:p>
          <w:p w14:paraId="428226C7" w14:textId="0791BEAF" w:rsidR="00937ACF" w:rsidRPr="001D1E99" w:rsidRDefault="00937ACF" w:rsidP="00937ACF">
            <w:pPr>
              <w:spacing w:before="100" w:beforeAutospacing="1" w:after="100" w:afterAutospacing="1"/>
              <w:outlineLvl w:val="3"/>
              <w:rPr>
                <w:rFonts w:asciiTheme="majorHAnsi" w:eastAsia="Times New Roman" w:hAnsiTheme="majorHAnsi" w:cs="Times New Roman"/>
                <w:b/>
                <w:bCs/>
                <w:color w:val="auto"/>
                <w:spacing w:val="0"/>
                <w:lang w:eastAsia="en-US"/>
              </w:rPr>
            </w:pPr>
            <w:r w:rsidRPr="001D1E99">
              <w:rPr>
                <w:rFonts w:asciiTheme="majorHAnsi" w:eastAsia="Times New Roman" w:hAnsiTheme="majorHAnsi" w:cs="Times New Roman"/>
                <w:b/>
                <w:bCs/>
                <w:color w:val="auto"/>
                <w:spacing w:val="0"/>
                <w:lang w:eastAsia="en-US"/>
              </w:rPr>
              <w:t>8. In the decline stage of the Industry Life Cycle, companies typically face which of the following challenges?</w:t>
            </w:r>
          </w:p>
          <w:p w14:paraId="16166E5F" w14:textId="77777777" w:rsidR="00937ACF" w:rsidRPr="001D1E99" w:rsidRDefault="00937ACF" w:rsidP="00937ACF">
            <w:pPr>
              <w:spacing w:before="100" w:beforeAutospacing="1" w:after="100" w:afterAutospacing="1"/>
              <w:rPr>
                <w:rFonts w:asciiTheme="majorHAnsi" w:eastAsia="Times New Roman" w:hAnsiTheme="majorHAnsi" w:cs="Times New Roman"/>
                <w:color w:val="auto"/>
                <w:spacing w:val="0"/>
                <w:lang w:eastAsia="en-US"/>
              </w:rPr>
            </w:pPr>
            <w:r w:rsidRPr="001D1E99">
              <w:rPr>
                <w:rFonts w:asciiTheme="majorHAnsi" w:eastAsia="Times New Roman" w:hAnsiTheme="majorHAnsi" w:cs="Times New Roman"/>
                <w:color w:val="auto"/>
                <w:spacing w:val="0"/>
                <w:lang w:eastAsia="en-US"/>
              </w:rPr>
              <w:t>a) High rates of market growth and demand</w:t>
            </w:r>
            <w:r w:rsidRPr="001D1E99">
              <w:rPr>
                <w:rFonts w:asciiTheme="majorHAnsi" w:eastAsia="Times New Roman" w:hAnsiTheme="majorHAnsi" w:cs="Times New Roman"/>
                <w:color w:val="auto"/>
                <w:spacing w:val="0"/>
                <w:lang w:eastAsia="en-US"/>
              </w:rPr>
              <w:br/>
              <w:t>b) A need to innovate and introduce new products</w:t>
            </w:r>
            <w:r w:rsidRPr="001D1E99">
              <w:rPr>
                <w:rFonts w:asciiTheme="majorHAnsi" w:eastAsia="Times New Roman" w:hAnsiTheme="majorHAnsi" w:cs="Times New Roman"/>
                <w:color w:val="auto"/>
                <w:spacing w:val="0"/>
                <w:lang w:eastAsia="en-US"/>
              </w:rPr>
              <w:br/>
              <w:t>c) Increased price competition and reduced profitability</w:t>
            </w:r>
            <w:r w:rsidRPr="001D1E99">
              <w:rPr>
                <w:rFonts w:asciiTheme="majorHAnsi" w:eastAsia="Times New Roman" w:hAnsiTheme="majorHAnsi" w:cs="Times New Roman"/>
                <w:color w:val="auto"/>
                <w:spacing w:val="0"/>
                <w:lang w:eastAsia="en-US"/>
              </w:rPr>
              <w:br/>
              <w:t>d) Rapid technological advancements and market disruption</w:t>
            </w:r>
          </w:p>
          <w:p w14:paraId="7594F053" w14:textId="77777777" w:rsidR="00937ACF" w:rsidRPr="001D1E99" w:rsidRDefault="00937ACF" w:rsidP="00937ACF">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t>Answer</w:t>
            </w:r>
            <w:r w:rsidRPr="001D1E99">
              <w:rPr>
                <w:rFonts w:asciiTheme="majorHAnsi" w:eastAsia="Times New Roman" w:hAnsiTheme="majorHAnsi" w:cs="Times New Roman"/>
                <w:color w:val="FF0000"/>
                <w:spacing w:val="0"/>
                <w:lang w:eastAsia="en-US"/>
              </w:rPr>
              <w:t xml:space="preserve">: c) </w:t>
            </w:r>
            <w:r w:rsidRPr="001D1E99">
              <w:rPr>
                <w:rFonts w:asciiTheme="majorHAnsi" w:eastAsia="Times New Roman" w:hAnsiTheme="majorHAnsi" w:cs="Times New Roman"/>
                <w:b/>
                <w:bCs/>
                <w:color w:val="FF0000"/>
                <w:spacing w:val="0"/>
                <w:lang w:eastAsia="en-US"/>
              </w:rPr>
              <w:t>Increased price competition and reduced profitability</w:t>
            </w:r>
          </w:p>
          <w:p w14:paraId="22826571" w14:textId="6050BEE7" w:rsidR="00916F4A" w:rsidRPr="00881D54" w:rsidRDefault="00937ACF" w:rsidP="00881D54">
            <w:pPr>
              <w:spacing w:before="100" w:beforeAutospacing="1" w:after="100" w:afterAutospacing="1"/>
              <w:rPr>
                <w:rFonts w:asciiTheme="majorHAnsi" w:eastAsia="Times New Roman" w:hAnsiTheme="majorHAnsi" w:cs="Times New Roman"/>
                <w:color w:val="FF0000"/>
                <w:spacing w:val="0"/>
                <w:lang w:eastAsia="en-US"/>
              </w:rPr>
            </w:pPr>
            <w:r w:rsidRPr="001D1E99">
              <w:rPr>
                <w:rFonts w:asciiTheme="majorHAnsi" w:eastAsia="Times New Roman" w:hAnsiTheme="majorHAnsi" w:cs="Times New Roman"/>
                <w:b/>
                <w:bCs/>
                <w:color w:val="FF0000"/>
                <w:spacing w:val="0"/>
                <w:lang w:eastAsia="en-US"/>
              </w:rPr>
              <w:lastRenderedPageBreak/>
              <w:t>Explanation</w:t>
            </w:r>
            <w:r w:rsidRPr="001D1E99">
              <w:rPr>
                <w:rFonts w:asciiTheme="majorHAnsi" w:eastAsia="Times New Roman" w:hAnsiTheme="majorHAnsi" w:cs="Times New Roman"/>
                <w:color w:val="FF0000"/>
                <w:spacing w:val="0"/>
                <w:lang w:eastAsia="en-US"/>
              </w:rPr>
              <w:t xml:space="preserve">: In the </w:t>
            </w:r>
            <w:r w:rsidRPr="001D1E99">
              <w:rPr>
                <w:rFonts w:asciiTheme="majorHAnsi" w:eastAsia="Times New Roman" w:hAnsiTheme="majorHAnsi" w:cs="Times New Roman"/>
                <w:b/>
                <w:bCs/>
                <w:color w:val="FF0000"/>
                <w:spacing w:val="0"/>
                <w:lang w:eastAsia="en-US"/>
              </w:rPr>
              <w:t>Decline</w:t>
            </w:r>
            <w:r w:rsidRPr="001D1E99">
              <w:rPr>
                <w:rFonts w:asciiTheme="majorHAnsi" w:eastAsia="Times New Roman" w:hAnsiTheme="majorHAnsi" w:cs="Times New Roman"/>
                <w:color w:val="FF0000"/>
                <w:spacing w:val="0"/>
                <w:lang w:eastAsia="en-US"/>
              </w:rPr>
              <w:t xml:space="preserve"> stage, demand for products decreases, leading to intense price competition and reduced profitability. Firms may be forced to consolidate, exit the marke</w:t>
            </w:r>
            <w:r w:rsidR="00881D54">
              <w:rPr>
                <w:rFonts w:asciiTheme="majorHAnsi" w:eastAsia="Times New Roman" w:hAnsiTheme="majorHAnsi" w:cs="Times New Roman"/>
                <w:color w:val="FF0000"/>
                <w:spacing w:val="0"/>
                <w:lang w:eastAsia="en-US"/>
              </w:rPr>
              <w:t>t, or seek niche opportunities.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712120295"/>
                <w:lock w:val="contentLocked"/>
              </w:sdtPr>
              <w:sdtContent>
                <w:tr w:rsidR="0018348C" w14:paraId="4A953035" w14:textId="77777777" w:rsidTr="0018348C">
                  <w:tc>
                    <w:tcPr>
                      <w:tcW w:w="1155" w:type="dxa"/>
                      <w:shd w:val="clear" w:color="auto" w:fill="auto"/>
                      <w:tcMar>
                        <w:top w:w="0" w:type="dxa"/>
                        <w:left w:w="0" w:type="dxa"/>
                        <w:bottom w:w="0" w:type="dxa"/>
                        <w:right w:w="0" w:type="dxa"/>
                      </w:tcMar>
                      <w:vAlign w:val="center"/>
                    </w:tcPr>
                    <w:p w14:paraId="41A3EF89" w14:textId="77777777" w:rsidR="0018348C" w:rsidRDefault="0018348C" w:rsidP="0018348C">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38C30700" wp14:editId="2CF04C6A">
                            <wp:extent cx="413334" cy="413334"/>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929259F" w14:textId="77777777" w:rsidR="0018348C" w:rsidRDefault="0018348C" w:rsidP="0018348C">
                      <w:pPr>
                        <w:pStyle w:val="Heading4"/>
                      </w:pPr>
                      <w:bookmarkStart w:id="50" w:name="_Toc186195585"/>
                      <w:r>
                        <w:rPr>
                          <w:smallCaps/>
                          <w:sz w:val="32"/>
                          <w:szCs w:val="32"/>
                        </w:rPr>
                        <w:t>READING MATERIAL 1</w:t>
                      </w:r>
                    </w:p>
                  </w:tc>
                </w:tr>
              </w:sdtContent>
            </w:sdt>
            <w:bookmarkEnd w:id="50" w:displacedByCustomXml="prev"/>
          </w:tbl>
          <w:p w14:paraId="58674D39" w14:textId="77777777" w:rsidR="0018348C" w:rsidRDefault="0018348C" w:rsidP="0018348C">
            <w:pPr>
              <w:spacing w:after="0"/>
              <w:rPr>
                <w:rFonts w:ascii="Century Gothic" w:eastAsia="Century Gothic" w:hAnsi="Century Gothic" w:cs="Century Gothic"/>
                <w:sz w:val="22"/>
                <w:szCs w:val="22"/>
              </w:rPr>
            </w:pPr>
          </w:p>
          <w:p w14:paraId="0E0A7A19" w14:textId="77777777" w:rsidR="0018348C" w:rsidRPr="003B6A92" w:rsidRDefault="0018348C" w:rsidP="0018348C">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42FAC442" w14:textId="77777777" w:rsidR="0018348C" w:rsidRPr="003B6A92" w:rsidRDefault="0018348C" w:rsidP="0018348C">
            <w:pPr>
              <w:jc w:val="both"/>
              <w:rPr>
                <w:rFonts w:ascii="Century Gothic" w:hAnsi="Century Gothic"/>
                <w:i/>
                <w:iCs/>
                <w:color w:val="FF0000"/>
              </w:rPr>
            </w:pPr>
            <w:r w:rsidRPr="003B6A92">
              <w:rPr>
                <w:rFonts w:ascii="Century Gothic" w:hAnsi="Century Gothic"/>
                <w:i/>
                <w:iCs/>
                <w:color w:val="FF0000"/>
              </w:rPr>
              <w:t>(Digitizer: hide the answers)</w:t>
            </w:r>
          </w:p>
          <w:p w14:paraId="0DEB8908" w14:textId="3C668F11" w:rsidR="00E36EC1" w:rsidRPr="00E36EC1" w:rsidRDefault="00E36EC1" w:rsidP="00E36EC1">
            <w:p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This articles helps to understand how Porter's Five Forces applies to the airline industry, and how airlines adjust their strategies based on the external competitive forces they face.</w:t>
            </w:r>
          </w:p>
          <w:p w14:paraId="1C7997B5" w14:textId="60704A07" w:rsidR="00E36EC1" w:rsidRPr="00E36EC1" w:rsidRDefault="00E36EC1" w:rsidP="00E36EC1">
            <w:pPr>
              <w:spacing w:before="100" w:beforeAutospacing="1" w:after="100" w:afterAutospacing="1"/>
              <w:outlineLvl w:val="2"/>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The Influence of Porter's Five Forces on Competitive Strategy in the Global Airline Industry</w:t>
            </w:r>
          </w:p>
          <w:p w14:paraId="7FBDAB3B" w14:textId="77777777" w:rsidR="00E36EC1" w:rsidRPr="00E36EC1" w:rsidRDefault="00E36EC1" w:rsidP="00E36EC1">
            <w:pPr>
              <w:spacing w:before="100" w:beforeAutospacing="1" w:after="100" w:afterAutospacing="1"/>
              <w:outlineLvl w:val="3"/>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Summary of the Article:</w:t>
            </w:r>
          </w:p>
          <w:p w14:paraId="0B4C75FC" w14:textId="5BF39D76" w:rsidR="00E36EC1" w:rsidRPr="00E36EC1" w:rsidRDefault="00E36EC1" w:rsidP="00E36EC1">
            <w:p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 xml:space="preserve">The article examines how </w:t>
            </w:r>
            <w:r w:rsidRPr="00E36EC1">
              <w:rPr>
                <w:rFonts w:asciiTheme="majorHAnsi" w:eastAsia="Times New Roman" w:hAnsiTheme="majorHAnsi" w:cs="Times New Roman"/>
                <w:b/>
                <w:bCs/>
                <w:color w:val="auto"/>
                <w:spacing w:val="0"/>
                <w:lang w:eastAsia="en-US"/>
              </w:rPr>
              <w:t>Porter's Five Forces Framework</w:t>
            </w:r>
            <w:r w:rsidRPr="00E36EC1">
              <w:rPr>
                <w:rFonts w:asciiTheme="majorHAnsi" w:eastAsia="Times New Roman" w:hAnsiTheme="majorHAnsi" w:cs="Times New Roman"/>
                <w:color w:val="auto"/>
                <w:spacing w:val="0"/>
                <w:lang w:eastAsia="en-US"/>
              </w:rPr>
              <w:t xml:space="preserve"> can be used to analyze and shape competitive strategies in the airline industry. The airline industry is known for its intense competition, high operational costs, and cyclical demand. Applying Porter's Five Forces allows industry leaders to assess the key factors that shape the market environment, which include:</w:t>
            </w:r>
          </w:p>
          <w:p w14:paraId="15685CB9"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Competitive Rivalry</w:t>
            </w:r>
            <w:r w:rsidRPr="00E36EC1">
              <w:rPr>
                <w:rFonts w:asciiTheme="majorHAnsi" w:eastAsia="Times New Roman" w:hAnsiTheme="majorHAnsi" w:cs="Times New Roman"/>
                <w:color w:val="auto"/>
                <w:spacing w:val="0"/>
                <w:lang w:eastAsia="en-US"/>
              </w:rPr>
              <w:t>:</w:t>
            </w:r>
          </w:p>
          <w:p w14:paraId="5FB9F262"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 xml:space="preserve">The airline industry is characterized by high levels of </w:t>
            </w:r>
            <w:r w:rsidRPr="00E36EC1">
              <w:rPr>
                <w:rFonts w:asciiTheme="majorHAnsi" w:eastAsia="Times New Roman" w:hAnsiTheme="majorHAnsi" w:cs="Times New Roman"/>
                <w:b/>
                <w:bCs/>
                <w:color w:val="auto"/>
                <w:spacing w:val="0"/>
                <w:lang w:eastAsia="en-US"/>
              </w:rPr>
              <w:t>competitive rivalry</w:t>
            </w:r>
            <w:r w:rsidRPr="00E36EC1">
              <w:rPr>
                <w:rFonts w:asciiTheme="majorHAnsi" w:eastAsia="Times New Roman" w:hAnsiTheme="majorHAnsi" w:cs="Times New Roman"/>
                <w:color w:val="auto"/>
                <w:spacing w:val="0"/>
                <w:lang w:eastAsia="en-US"/>
              </w:rPr>
              <w:t xml:space="preserve"> due to the presence of large, well-established carriers like </w:t>
            </w:r>
            <w:r w:rsidRPr="00E36EC1">
              <w:rPr>
                <w:rFonts w:asciiTheme="majorHAnsi" w:eastAsia="Times New Roman" w:hAnsiTheme="majorHAnsi" w:cs="Times New Roman"/>
                <w:b/>
                <w:bCs/>
                <w:color w:val="auto"/>
                <w:spacing w:val="0"/>
                <w:lang w:eastAsia="en-US"/>
              </w:rPr>
              <w:t>Delta</w:t>
            </w:r>
            <w:r w:rsidRPr="00E36EC1">
              <w:rPr>
                <w:rFonts w:asciiTheme="majorHAnsi" w:eastAsia="Times New Roman" w:hAnsiTheme="majorHAnsi" w:cs="Times New Roman"/>
                <w:color w:val="auto"/>
                <w:spacing w:val="0"/>
                <w:lang w:eastAsia="en-US"/>
              </w:rPr>
              <w:t xml:space="preserve">, </w:t>
            </w:r>
            <w:r w:rsidRPr="00E36EC1">
              <w:rPr>
                <w:rFonts w:asciiTheme="majorHAnsi" w:eastAsia="Times New Roman" w:hAnsiTheme="majorHAnsi" w:cs="Times New Roman"/>
                <w:b/>
                <w:bCs/>
                <w:color w:val="auto"/>
                <w:spacing w:val="0"/>
                <w:lang w:eastAsia="en-US"/>
              </w:rPr>
              <w:t>American Airlines</w:t>
            </w:r>
            <w:r w:rsidRPr="00E36EC1">
              <w:rPr>
                <w:rFonts w:asciiTheme="majorHAnsi" w:eastAsia="Times New Roman" w:hAnsiTheme="majorHAnsi" w:cs="Times New Roman"/>
                <w:color w:val="auto"/>
                <w:spacing w:val="0"/>
                <w:lang w:eastAsia="en-US"/>
              </w:rPr>
              <w:t xml:space="preserve">, and </w:t>
            </w:r>
            <w:r w:rsidRPr="00E36EC1">
              <w:rPr>
                <w:rFonts w:asciiTheme="majorHAnsi" w:eastAsia="Times New Roman" w:hAnsiTheme="majorHAnsi" w:cs="Times New Roman"/>
                <w:b/>
                <w:bCs/>
                <w:color w:val="auto"/>
                <w:spacing w:val="0"/>
                <w:lang w:eastAsia="en-US"/>
              </w:rPr>
              <w:t>Emirates</w:t>
            </w:r>
            <w:r w:rsidRPr="00E36EC1">
              <w:rPr>
                <w:rFonts w:asciiTheme="majorHAnsi" w:eastAsia="Times New Roman" w:hAnsiTheme="majorHAnsi" w:cs="Times New Roman"/>
                <w:color w:val="auto"/>
                <w:spacing w:val="0"/>
                <w:lang w:eastAsia="en-US"/>
              </w:rPr>
              <w:t xml:space="preserve">, as well as low-cost carriers like </w:t>
            </w:r>
            <w:r w:rsidRPr="00E36EC1">
              <w:rPr>
                <w:rFonts w:asciiTheme="majorHAnsi" w:eastAsia="Times New Roman" w:hAnsiTheme="majorHAnsi" w:cs="Times New Roman"/>
                <w:b/>
                <w:bCs/>
                <w:color w:val="auto"/>
                <w:spacing w:val="0"/>
                <w:lang w:eastAsia="en-US"/>
              </w:rPr>
              <w:t>Ryanair</w:t>
            </w:r>
            <w:r w:rsidRPr="00E36EC1">
              <w:rPr>
                <w:rFonts w:asciiTheme="majorHAnsi" w:eastAsia="Times New Roman" w:hAnsiTheme="majorHAnsi" w:cs="Times New Roman"/>
                <w:color w:val="auto"/>
                <w:spacing w:val="0"/>
                <w:lang w:eastAsia="en-US"/>
              </w:rPr>
              <w:t xml:space="preserve"> and </w:t>
            </w:r>
            <w:r w:rsidRPr="00E36EC1">
              <w:rPr>
                <w:rFonts w:asciiTheme="majorHAnsi" w:eastAsia="Times New Roman" w:hAnsiTheme="majorHAnsi" w:cs="Times New Roman"/>
                <w:b/>
                <w:bCs/>
                <w:color w:val="auto"/>
                <w:spacing w:val="0"/>
                <w:lang w:eastAsia="en-US"/>
              </w:rPr>
              <w:t>Southwest Airlines</w:t>
            </w:r>
            <w:r w:rsidRPr="00E36EC1">
              <w:rPr>
                <w:rFonts w:asciiTheme="majorHAnsi" w:eastAsia="Times New Roman" w:hAnsiTheme="majorHAnsi" w:cs="Times New Roman"/>
                <w:color w:val="auto"/>
                <w:spacing w:val="0"/>
                <w:lang w:eastAsia="en-US"/>
              </w:rPr>
              <w:t>.</w:t>
            </w:r>
          </w:p>
          <w:p w14:paraId="67AD643C" w14:textId="1E43C6DD"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Rivalry is intensified by low switching costs for passengers, which results in aggressive pricing, promotional offers, and constant innovation (e.g., better in-flight services, loyalty programs, etc.).</w:t>
            </w:r>
          </w:p>
          <w:p w14:paraId="09A1C1C7"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Threat of New Entrants</w:t>
            </w:r>
            <w:r w:rsidRPr="00E36EC1">
              <w:rPr>
                <w:rFonts w:asciiTheme="majorHAnsi" w:eastAsia="Times New Roman" w:hAnsiTheme="majorHAnsi" w:cs="Times New Roman"/>
                <w:color w:val="auto"/>
                <w:spacing w:val="0"/>
                <w:lang w:eastAsia="en-US"/>
              </w:rPr>
              <w:t>:</w:t>
            </w:r>
          </w:p>
          <w:p w14:paraId="1D93A492"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 xml:space="preserve">Barriers to entry in the airline industry are </w:t>
            </w:r>
            <w:r w:rsidRPr="00E36EC1">
              <w:rPr>
                <w:rFonts w:asciiTheme="majorHAnsi" w:eastAsia="Times New Roman" w:hAnsiTheme="majorHAnsi" w:cs="Times New Roman"/>
                <w:b/>
                <w:bCs/>
                <w:color w:val="auto"/>
                <w:spacing w:val="0"/>
                <w:lang w:eastAsia="en-US"/>
              </w:rPr>
              <w:t>moderate</w:t>
            </w:r>
            <w:r w:rsidRPr="00E36EC1">
              <w:rPr>
                <w:rFonts w:asciiTheme="majorHAnsi" w:eastAsia="Times New Roman" w:hAnsiTheme="majorHAnsi" w:cs="Times New Roman"/>
                <w:color w:val="auto"/>
                <w:spacing w:val="0"/>
                <w:lang w:eastAsia="en-US"/>
              </w:rPr>
              <w:t xml:space="preserve"> but significant. High capital investment is required to purchase aircraft and meet regulatory requirements, making it difficult for new entrants to emerge easily.</w:t>
            </w:r>
          </w:p>
          <w:p w14:paraId="441D2E22"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However, in some markets, deregulation has reduced barriers, and new low-cost carriers are able to enter regional or niche markets by offering lower fares and targeting underserved routes.</w:t>
            </w:r>
          </w:p>
          <w:p w14:paraId="2E7FB7ED"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Bargaining Power of Suppliers</w:t>
            </w:r>
            <w:r w:rsidRPr="00E36EC1">
              <w:rPr>
                <w:rFonts w:asciiTheme="majorHAnsi" w:eastAsia="Times New Roman" w:hAnsiTheme="majorHAnsi" w:cs="Times New Roman"/>
                <w:color w:val="auto"/>
                <w:spacing w:val="0"/>
                <w:lang w:eastAsia="en-US"/>
              </w:rPr>
              <w:t>:</w:t>
            </w:r>
          </w:p>
          <w:p w14:paraId="74BFD650"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lastRenderedPageBreak/>
              <w:t xml:space="preserve">The </w:t>
            </w:r>
            <w:r w:rsidRPr="00E36EC1">
              <w:rPr>
                <w:rFonts w:asciiTheme="majorHAnsi" w:eastAsia="Times New Roman" w:hAnsiTheme="majorHAnsi" w:cs="Times New Roman"/>
                <w:b/>
                <w:bCs/>
                <w:color w:val="auto"/>
                <w:spacing w:val="0"/>
                <w:lang w:eastAsia="en-US"/>
              </w:rPr>
              <w:t>bargaining power of suppliers</w:t>
            </w:r>
            <w:r w:rsidRPr="00E36EC1">
              <w:rPr>
                <w:rFonts w:asciiTheme="majorHAnsi" w:eastAsia="Times New Roman" w:hAnsiTheme="majorHAnsi" w:cs="Times New Roman"/>
                <w:color w:val="auto"/>
                <w:spacing w:val="0"/>
                <w:lang w:eastAsia="en-US"/>
              </w:rPr>
              <w:t xml:space="preserve"> in the airline industry is high because there are only a few major aircraft manufacturers (such as </w:t>
            </w:r>
            <w:r w:rsidRPr="00E36EC1">
              <w:rPr>
                <w:rFonts w:asciiTheme="majorHAnsi" w:eastAsia="Times New Roman" w:hAnsiTheme="majorHAnsi" w:cs="Times New Roman"/>
                <w:b/>
                <w:bCs/>
                <w:color w:val="auto"/>
                <w:spacing w:val="0"/>
                <w:lang w:eastAsia="en-US"/>
              </w:rPr>
              <w:t>Boeing</w:t>
            </w:r>
            <w:r w:rsidRPr="00E36EC1">
              <w:rPr>
                <w:rFonts w:asciiTheme="majorHAnsi" w:eastAsia="Times New Roman" w:hAnsiTheme="majorHAnsi" w:cs="Times New Roman"/>
                <w:color w:val="auto"/>
                <w:spacing w:val="0"/>
                <w:lang w:eastAsia="en-US"/>
              </w:rPr>
              <w:t xml:space="preserve"> and </w:t>
            </w:r>
            <w:r w:rsidRPr="00E36EC1">
              <w:rPr>
                <w:rFonts w:asciiTheme="majorHAnsi" w:eastAsia="Times New Roman" w:hAnsiTheme="majorHAnsi" w:cs="Times New Roman"/>
                <w:b/>
                <w:bCs/>
                <w:color w:val="auto"/>
                <w:spacing w:val="0"/>
                <w:lang w:eastAsia="en-US"/>
              </w:rPr>
              <w:t>Airbus</w:t>
            </w:r>
            <w:r w:rsidRPr="00E36EC1">
              <w:rPr>
                <w:rFonts w:asciiTheme="majorHAnsi" w:eastAsia="Times New Roman" w:hAnsiTheme="majorHAnsi" w:cs="Times New Roman"/>
                <w:color w:val="auto"/>
                <w:spacing w:val="0"/>
                <w:lang w:eastAsia="en-US"/>
              </w:rPr>
              <w:t>) and jet fuel suppliers.</w:t>
            </w:r>
          </w:p>
          <w:p w14:paraId="7E8DA562"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Aircraft prices are high, and fuel price fluctuations can greatly affect operational costs, forcing airlines to enter into long-term contracts with suppliers or hedge against price increases.</w:t>
            </w:r>
          </w:p>
          <w:p w14:paraId="1B0E9737"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Similarly, airport operators and labor unions also influence operational efficiency and costs.</w:t>
            </w:r>
          </w:p>
          <w:p w14:paraId="19CBE124"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Bargaining Power of Buyers</w:t>
            </w:r>
            <w:r w:rsidRPr="00E36EC1">
              <w:rPr>
                <w:rFonts w:asciiTheme="majorHAnsi" w:eastAsia="Times New Roman" w:hAnsiTheme="majorHAnsi" w:cs="Times New Roman"/>
                <w:color w:val="auto"/>
                <w:spacing w:val="0"/>
                <w:lang w:eastAsia="en-US"/>
              </w:rPr>
              <w:t>:</w:t>
            </w:r>
          </w:p>
          <w:p w14:paraId="3D88D27B"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 xml:space="preserve">The </w:t>
            </w:r>
            <w:r w:rsidRPr="00E36EC1">
              <w:rPr>
                <w:rFonts w:asciiTheme="majorHAnsi" w:eastAsia="Times New Roman" w:hAnsiTheme="majorHAnsi" w:cs="Times New Roman"/>
                <w:b/>
                <w:bCs/>
                <w:color w:val="auto"/>
                <w:spacing w:val="0"/>
                <w:lang w:eastAsia="en-US"/>
              </w:rPr>
              <w:t>bargaining power of buyers</w:t>
            </w:r>
            <w:r w:rsidRPr="00E36EC1">
              <w:rPr>
                <w:rFonts w:asciiTheme="majorHAnsi" w:eastAsia="Times New Roman" w:hAnsiTheme="majorHAnsi" w:cs="Times New Roman"/>
                <w:color w:val="auto"/>
                <w:spacing w:val="0"/>
                <w:lang w:eastAsia="en-US"/>
              </w:rPr>
              <w:t xml:space="preserve"> (passengers) is high due to the large number of airline options available for consumers to choose from, both for domestic and international travel.</w:t>
            </w:r>
          </w:p>
          <w:p w14:paraId="44FF9F8F"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Price transparency through online booking platforms (e.g., Expedia, Google Flights) makes it easy for passengers to compare fares, and this forces airlines to offer competitive prices or risk losing customers.</w:t>
            </w:r>
          </w:p>
          <w:p w14:paraId="1D9919DA"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However, premium customers or frequent flyers may have less power due to loyalty programs that offer benefits such as priority boarding, additional luggage allowance, and access to airport lounges.</w:t>
            </w:r>
          </w:p>
          <w:p w14:paraId="15817F10"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Threat of Substitutes</w:t>
            </w:r>
            <w:r w:rsidRPr="00E36EC1">
              <w:rPr>
                <w:rFonts w:asciiTheme="majorHAnsi" w:eastAsia="Times New Roman" w:hAnsiTheme="majorHAnsi" w:cs="Times New Roman"/>
                <w:color w:val="auto"/>
                <w:spacing w:val="0"/>
                <w:lang w:eastAsia="en-US"/>
              </w:rPr>
              <w:t>:</w:t>
            </w:r>
          </w:p>
          <w:p w14:paraId="23F44B80"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 xml:space="preserve">The </w:t>
            </w:r>
            <w:r w:rsidRPr="00E36EC1">
              <w:rPr>
                <w:rFonts w:asciiTheme="majorHAnsi" w:eastAsia="Times New Roman" w:hAnsiTheme="majorHAnsi" w:cs="Times New Roman"/>
                <w:b/>
                <w:bCs/>
                <w:color w:val="auto"/>
                <w:spacing w:val="0"/>
                <w:lang w:eastAsia="en-US"/>
              </w:rPr>
              <w:t>threat of substitutes</w:t>
            </w:r>
            <w:r w:rsidRPr="00E36EC1">
              <w:rPr>
                <w:rFonts w:asciiTheme="majorHAnsi" w:eastAsia="Times New Roman" w:hAnsiTheme="majorHAnsi" w:cs="Times New Roman"/>
                <w:color w:val="auto"/>
                <w:spacing w:val="0"/>
                <w:lang w:eastAsia="en-US"/>
              </w:rPr>
              <w:t xml:space="preserve"> is moderate to high. For short-distance travel, alternatives such as </w:t>
            </w:r>
            <w:r w:rsidRPr="00E36EC1">
              <w:rPr>
                <w:rFonts w:asciiTheme="majorHAnsi" w:eastAsia="Times New Roman" w:hAnsiTheme="majorHAnsi" w:cs="Times New Roman"/>
                <w:b/>
                <w:bCs/>
                <w:color w:val="auto"/>
                <w:spacing w:val="0"/>
                <w:lang w:eastAsia="en-US"/>
              </w:rPr>
              <w:t>high-speed trains</w:t>
            </w:r>
            <w:r w:rsidRPr="00E36EC1">
              <w:rPr>
                <w:rFonts w:asciiTheme="majorHAnsi" w:eastAsia="Times New Roman" w:hAnsiTheme="majorHAnsi" w:cs="Times New Roman"/>
                <w:color w:val="auto"/>
                <w:spacing w:val="0"/>
                <w:lang w:eastAsia="en-US"/>
              </w:rPr>
              <w:t xml:space="preserve">, buses, or </w:t>
            </w:r>
            <w:r w:rsidRPr="00E36EC1">
              <w:rPr>
                <w:rFonts w:asciiTheme="majorHAnsi" w:eastAsia="Times New Roman" w:hAnsiTheme="majorHAnsi" w:cs="Times New Roman"/>
                <w:b/>
                <w:bCs/>
                <w:color w:val="auto"/>
                <w:spacing w:val="0"/>
                <w:lang w:eastAsia="en-US"/>
              </w:rPr>
              <w:t>ride-sharing services</w:t>
            </w:r>
            <w:r w:rsidRPr="00E36EC1">
              <w:rPr>
                <w:rFonts w:asciiTheme="majorHAnsi" w:eastAsia="Times New Roman" w:hAnsiTheme="majorHAnsi" w:cs="Times New Roman"/>
                <w:color w:val="auto"/>
                <w:spacing w:val="0"/>
                <w:lang w:eastAsia="en-US"/>
              </w:rPr>
              <w:t xml:space="preserve"> may be viable substitutes, especially in regions with well-developed infrastructure (e.g., Europe, Japan).</w:t>
            </w:r>
          </w:p>
          <w:p w14:paraId="6E013A4D" w14:textId="77777777" w:rsidR="00E36EC1" w:rsidRPr="00E36EC1" w:rsidRDefault="00E36EC1" w:rsidP="00CF254D">
            <w:pPr>
              <w:numPr>
                <w:ilvl w:val="1"/>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Additionally, virtual meetings and conferences are increasingly seen as substitutes for business travel, especially after the COVID-19 pandemic, which has led to more businesses relying on video conferencing technologies.</w:t>
            </w:r>
          </w:p>
          <w:p w14:paraId="40267CC8" w14:textId="77777777" w:rsidR="00E36EC1" w:rsidRPr="00E36EC1" w:rsidRDefault="00E36EC1" w:rsidP="00E36EC1">
            <w:pPr>
              <w:spacing w:before="100" w:beforeAutospacing="1" w:after="100" w:afterAutospacing="1"/>
              <w:outlineLvl w:val="3"/>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Strategic Implications:</w:t>
            </w:r>
          </w:p>
          <w:p w14:paraId="1F8DD236"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Cost Leadership</w:t>
            </w:r>
            <w:r w:rsidRPr="00E36EC1">
              <w:rPr>
                <w:rFonts w:asciiTheme="majorHAnsi" w:eastAsia="Times New Roman" w:hAnsiTheme="majorHAnsi" w:cs="Times New Roman"/>
                <w:color w:val="auto"/>
                <w:spacing w:val="0"/>
                <w:lang w:eastAsia="en-US"/>
              </w:rPr>
              <w:t xml:space="preserve">: To deal with high competitive rivalry and the bargaining power of buyers, airlines often focus on becoming cost leaders. By offering competitive pricing through operational efficiencies, airlines like </w:t>
            </w:r>
            <w:r w:rsidRPr="00E36EC1">
              <w:rPr>
                <w:rFonts w:asciiTheme="majorHAnsi" w:eastAsia="Times New Roman" w:hAnsiTheme="majorHAnsi" w:cs="Times New Roman"/>
                <w:b/>
                <w:bCs/>
                <w:color w:val="auto"/>
                <w:spacing w:val="0"/>
                <w:lang w:eastAsia="en-US"/>
              </w:rPr>
              <w:t>Southwest Airlines</w:t>
            </w:r>
            <w:r w:rsidRPr="00E36EC1">
              <w:rPr>
                <w:rFonts w:asciiTheme="majorHAnsi" w:eastAsia="Times New Roman" w:hAnsiTheme="majorHAnsi" w:cs="Times New Roman"/>
                <w:color w:val="auto"/>
                <w:spacing w:val="0"/>
                <w:lang w:eastAsia="en-US"/>
              </w:rPr>
              <w:t xml:space="preserve"> and </w:t>
            </w:r>
            <w:r w:rsidRPr="00E36EC1">
              <w:rPr>
                <w:rFonts w:asciiTheme="majorHAnsi" w:eastAsia="Times New Roman" w:hAnsiTheme="majorHAnsi" w:cs="Times New Roman"/>
                <w:b/>
                <w:bCs/>
                <w:color w:val="auto"/>
                <w:spacing w:val="0"/>
                <w:lang w:eastAsia="en-US"/>
              </w:rPr>
              <w:t>Ryanair</w:t>
            </w:r>
            <w:r w:rsidRPr="00E36EC1">
              <w:rPr>
                <w:rFonts w:asciiTheme="majorHAnsi" w:eastAsia="Times New Roman" w:hAnsiTheme="majorHAnsi" w:cs="Times New Roman"/>
                <w:color w:val="auto"/>
                <w:spacing w:val="0"/>
                <w:lang w:eastAsia="en-US"/>
              </w:rPr>
              <w:t xml:space="preserve"> can maintain profitability even in a highly competitive market.</w:t>
            </w:r>
          </w:p>
          <w:p w14:paraId="1EC61505"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Differentiation</w:t>
            </w:r>
            <w:r w:rsidRPr="00E36EC1">
              <w:rPr>
                <w:rFonts w:asciiTheme="majorHAnsi" w:eastAsia="Times New Roman" w:hAnsiTheme="majorHAnsi" w:cs="Times New Roman"/>
                <w:color w:val="auto"/>
                <w:spacing w:val="0"/>
                <w:lang w:eastAsia="en-US"/>
              </w:rPr>
              <w:t xml:space="preserve">: Airlines also focus on </w:t>
            </w:r>
            <w:r w:rsidRPr="00E36EC1">
              <w:rPr>
                <w:rFonts w:asciiTheme="majorHAnsi" w:eastAsia="Times New Roman" w:hAnsiTheme="majorHAnsi" w:cs="Times New Roman"/>
                <w:b/>
                <w:bCs/>
                <w:color w:val="auto"/>
                <w:spacing w:val="0"/>
                <w:lang w:eastAsia="en-US"/>
              </w:rPr>
              <w:t>differentiation</w:t>
            </w:r>
            <w:r w:rsidRPr="00E36EC1">
              <w:rPr>
                <w:rFonts w:asciiTheme="majorHAnsi" w:eastAsia="Times New Roman" w:hAnsiTheme="majorHAnsi" w:cs="Times New Roman"/>
                <w:color w:val="auto"/>
                <w:spacing w:val="0"/>
                <w:lang w:eastAsia="en-US"/>
              </w:rPr>
              <w:t xml:space="preserve"> strategies to attract premium customers, offering high-quality services such as luxury seating, better in-flight entertainment, and frequent flyer benefits.</w:t>
            </w:r>
          </w:p>
          <w:p w14:paraId="30212B85" w14:textId="77777777"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t>Strategic Alliances</w:t>
            </w:r>
            <w:r w:rsidRPr="00E36EC1">
              <w:rPr>
                <w:rFonts w:asciiTheme="majorHAnsi" w:eastAsia="Times New Roman" w:hAnsiTheme="majorHAnsi" w:cs="Times New Roman"/>
                <w:color w:val="auto"/>
                <w:spacing w:val="0"/>
                <w:lang w:eastAsia="en-US"/>
              </w:rPr>
              <w:t xml:space="preserve">: In response to high rivalry and the threat of new entrants, airlines frequently enter into </w:t>
            </w:r>
            <w:r w:rsidRPr="00E36EC1">
              <w:rPr>
                <w:rFonts w:asciiTheme="majorHAnsi" w:eastAsia="Times New Roman" w:hAnsiTheme="majorHAnsi" w:cs="Times New Roman"/>
                <w:b/>
                <w:bCs/>
                <w:color w:val="auto"/>
                <w:spacing w:val="0"/>
                <w:lang w:eastAsia="en-US"/>
              </w:rPr>
              <w:t>strategic alliances</w:t>
            </w:r>
            <w:r w:rsidRPr="00E36EC1">
              <w:rPr>
                <w:rFonts w:asciiTheme="majorHAnsi" w:eastAsia="Times New Roman" w:hAnsiTheme="majorHAnsi" w:cs="Times New Roman"/>
                <w:color w:val="auto"/>
                <w:spacing w:val="0"/>
                <w:lang w:eastAsia="en-US"/>
              </w:rPr>
              <w:t xml:space="preserve"> (e.g., </w:t>
            </w:r>
            <w:r w:rsidRPr="00E36EC1">
              <w:rPr>
                <w:rFonts w:asciiTheme="majorHAnsi" w:eastAsia="Times New Roman" w:hAnsiTheme="majorHAnsi" w:cs="Times New Roman"/>
                <w:b/>
                <w:bCs/>
                <w:color w:val="auto"/>
                <w:spacing w:val="0"/>
                <w:lang w:eastAsia="en-US"/>
              </w:rPr>
              <w:t>SkyTeam</w:t>
            </w:r>
            <w:r w:rsidRPr="00E36EC1">
              <w:rPr>
                <w:rFonts w:asciiTheme="majorHAnsi" w:eastAsia="Times New Roman" w:hAnsiTheme="majorHAnsi" w:cs="Times New Roman"/>
                <w:color w:val="auto"/>
                <w:spacing w:val="0"/>
                <w:lang w:eastAsia="en-US"/>
              </w:rPr>
              <w:t xml:space="preserve">, </w:t>
            </w:r>
            <w:r w:rsidRPr="00E36EC1">
              <w:rPr>
                <w:rFonts w:asciiTheme="majorHAnsi" w:eastAsia="Times New Roman" w:hAnsiTheme="majorHAnsi" w:cs="Times New Roman"/>
                <w:b/>
                <w:bCs/>
                <w:color w:val="auto"/>
                <w:spacing w:val="0"/>
                <w:lang w:eastAsia="en-US"/>
              </w:rPr>
              <w:t>Star Alliance</w:t>
            </w:r>
            <w:r w:rsidRPr="00E36EC1">
              <w:rPr>
                <w:rFonts w:asciiTheme="majorHAnsi" w:eastAsia="Times New Roman" w:hAnsiTheme="majorHAnsi" w:cs="Times New Roman"/>
                <w:color w:val="auto"/>
                <w:spacing w:val="0"/>
                <w:lang w:eastAsia="en-US"/>
              </w:rPr>
              <w:t>) to expand their route networks and share operational costs, which provides them with a competitive edge.</w:t>
            </w:r>
          </w:p>
          <w:p w14:paraId="300214DE" w14:textId="4BE58770" w:rsidR="00E36EC1" w:rsidRPr="00E36EC1" w:rsidRDefault="00E36EC1" w:rsidP="00CF254D">
            <w:pPr>
              <w:numPr>
                <w:ilvl w:val="0"/>
                <w:numId w:val="135"/>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b/>
                <w:bCs/>
                <w:color w:val="auto"/>
                <w:spacing w:val="0"/>
                <w:lang w:eastAsia="en-US"/>
              </w:rPr>
              <w:lastRenderedPageBreak/>
              <w:t>Mergers and Acquisitions</w:t>
            </w:r>
            <w:r w:rsidRPr="00E36EC1">
              <w:rPr>
                <w:rFonts w:asciiTheme="majorHAnsi" w:eastAsia="Times New Roman" w:hAnsiTheme="majorHAnsi" w:cs="Times New Roman"/>
                <w:color w:val="auto"/>
                <w:spacing w:val="0"/>
                <w:lang w:eastAsia="en-US"/>
              </w:rPr>
              <w:t xml:space="preserve">: Given the high rivalry and the moderate threat of new entrants, airlines may consider </w:t>
            </w:r>
            <w:r w:rsidRPr="00E36EC1">
              <w:rPr>
                <w:rFonts w:asciiTheme="majorHAnsi" w:eastAsia="Times New Roman" w:hAnsiTheme="majorHAnsi" w:cs="Times New Roman"/>
                <w:b/>
                <w:bCs/>
                <w:color w:val="auto"/>
                <w:spacing w:val="0"/>
                <w:lang w:eastAsia="en-US"/>
              </w:rPr>
              <w:t>mergers and acquisitions</w:t>
            </w:r>
            <w:r w:rsidRPr="00E36EC1">
              <w:rPr>
                <w:rFonts w:asciiTheme="majorHAnsi" w:eastAsia="Times New Roman" w:hAnsiTheme="majorHAnsi" w:cs="Times New Roman"/>
                <w:color w:val="auto"/>
                <w:spacing w:val="0"/>
                <w:lang w:eastAsia="en-US"/>
              </w:rPr>
              <w:t xml:space="preserve"> to increase their market share and reduce competition in a given market.</w:t>
            </w:r>
          </w:p>
          <w:p w14:paraId="5AE757EC" w14:textId="77777777" w:rsidR="00E36EC1" w:rsidRPr="00E36EC1" w:rsidRDefault="00E36EC1" w:rsidP="00E36EC1">
            <w:pPr>
              <w:spacing w:before="100" w:beforeAutospacing="1" w:after="100" w:afterAutospacing="1"/>
              <w:outlineLvl w:val="2"/>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Conclusion:</w:t>
            </w:r>
          </w:p>
          <w:p w14:paraId="38B1D770" w14:textId="6E2BA0A9" w:rsidR="00E36EC1" w:rsidRPr="00E36EC1" w:rsidRDefault="00E36EC1" w:rsidP="00916F4A">
            <w:p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auto"/>
                <w:spacing w:val="0"/>
                <w:lang w:eastAsia="en-US"/>
              </w:rPr>
              <w:t>Porter’s Five Forces framework provides valuable insights into the competitive dynamics of the airline industry. Airlines must continuously monitor these forces and adapt their strategies accordingly, balancing cost efficiency with customer service and innovation. The key to success in this highly competitive and capital-intensive industry lies in understanding the interplay between rivalry, supplier power, buyer power, the threat of substitutes, and barriers to new entrants.</w:t>
            </w:r>
          </w:p>
          <w:p w14:paraId="19A2A374" w14:textId="77777777" w:rsidR="00E36EC1" w:rsidRPr="00E36EC1" w:rsidRDefault="00E36EC1" w:rsidP="00E36EC1">
            <w:pPr>
              <w:spacing w:before="100" w:beforeAutospacing="1" w:after="100" w:afterAutospacing="1"/>
              <w:outlineLvl w:val="2"/>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Questions and Answers Based on the Article:</w:t>
            </w:r>
          </w:p>
          <w:p w14:paraId="3F8914EB" w14:textId="761CB513" w:rsidR="00E36EC1" w:rsidRPr="00A929C7" w:rsidRDefault="00E36EC1" w:rsidP="00A929C7">
            <w:pPr>
              <w:spacing w:before="100" w:beforeAutospacing="1" w:after="100" w:afterAutospacing="1"/>
              <w:outlineLvl w:val="3"/>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1. Question</w:t>
            </w:r>
            <w:r w:rsidRPr="00E36EC1">
              <w:rPr>
                <w:rFonts w:asciiTheme="majorHAnsi" w:eastAsia="Times New Roman" w:hAnsiTheme="majorHAnsi" w:cs="Times New Roman"/>
                <w:color w:val="auto"/>
                <w:spacing w:val="0"/>
                <w:lang w:eastAsia="en-US"/>
              </w:rPr>
              <w:t>: What are the five forces in Porter's Five Forces model?</w:t>
            </w:r>
            <w:r w:rsidRPr="00E36EC1">
              <w:rPr>
                <w:rFonts w:asciiTheme="majorHAnsi" w:eastAsia="Times New Roman" w:hAnsiTheme="majorHAnsi" w:cs="Times New Roman"/>
                <w:color w:val="auto"/>
                <w:spacing w:val="0"/>
                <w:lang w:eastAsia="en-US"/>
              </w:rPr>
              <w:br/>
            </w:r>
            <w:r w:rsidRPr="00E36EC1">
              <w:rPr>
                <w:rFonts w:asciiTheme="majorHAnsi" w:eastAsia="Times New Roman" w:hAnsiTheme="majorHAnsi" w:cs="Times New Roman"/>
                <w:b/>
                <w:bCs/>
                <w:color w:val="FF0000"/>
                <w:spacing w:val="0"/>
                <w:lang w:eastAsia="en-US"/>
              </w:rPr>
              <w:t>Answer</w:t>
            </w:r>
            <w:r w:rsidRPr="00E36EC1">
              <w:rPr>
                <w:rFonts w:asciiTheme="majorHAnsi" w:eastAsia="Times New Roman" w:hAnsiTheme="majorHAnsi" w:cs="Times New Roman"/>
                <w:color w:val="FF0000"/>
                <w:spacing w:val="0"/>
                <w:lang w:eastAsia="en-US"/>
              </w:rPr>
              <w:t>:</w:t>
            </w:r>
          </w:p>
          <w:p w14:paraId="08F460AE" w14:textId="77777777" w:rsidR="00E36EC1" w:rsidRPr="00E36EC1" w:rsidRDefault="00E36EC1" w:rsidP="00CF254D">
            <w:pPr>
              <w:numPr>
                <w:ilvl w:val="0"/>
                <w:numId w:val="131"/>
              </w:numPr>
              <w:spacing w:before="100" w:beforeAutospacing="1" w:after="100" w:afterAutospacing="1"/>
              <w:rPr>
                <w:rFonts w:asciiTheme="majorHAnsi" w:eastAsia="Times New Roman" w:hAnsiTheme="majorHAnsi" w:cs="Times New Roman"/>
                <w:color w:val="FF0000"/>
                <w:spacing w:val="0"/>
                <w:lang w:eastAsia="en-US"/>
              </w:rPr>
            </w:pPr>
            <w:r w:rsidRPr="00E36EC1">
              <w:rPr>
                <w:rFonts w:asciiTheme="majorHAnsi" w:eastAsia="Times New Roman" w:hAnsiTheme="majorHAnsi" w:cs="Times New Roman"/>
                <w:color w:val="FF0000"/>
                <w:spacing w:val="0"/>
                <w:lang w:eastAsia="en-US"/>
              </w:rPr>
              <w:t>Competitive Rivalry</w:t>
            </w:r>
          </w:p>
          <w:p w14:paraId="222D9681" w14:textId="77777777" w:rsidR="00E36EC1" w:rsidRPr="00E36EC1" w:rsidRDefault="00E36EC1" w:rsidP="00CF254D">
            <w:pPr>
              <w:numPr>
                <w:ilvl w:val="0"/>
                <w:numId w:val="131"/>
              </w:numPr>
              <w:spacing w:before="100" w:beforeAutospacing="1" w:after="100" w:afterAutospacing="1"/>
              <w:rPr>
                <w:rFonts w:asciiTheme="majorHAnsi" w:eastAsia="Times New Roman" w:hAnsiTheme="majorHAnsi" w:cs="Times New Roman"/>
                <w:color w:val="FF0000"/>
                <w:spacing w:val="0"/>
                <w:lang w:eastAsia="en-US"/>
              </w:rPr>
            </w:pPr>
            <w:r w:rsidRPr="00E36EC1">
              <w:rPr>
                <w:rFonts w:asciiTheme="majorHAnsi" w:eastAsia="Times New Roman" w:hAnsiTheme="majorHAnsi" w:cs="Times New Roman"/>
                <w:color w:val="FF0000"/>
                <w:spacing w:val="0"/>
                <w:lang w:eastAsia="en-US"/>
              </w:rPr>
              <w:t>Threat of New Entrants</w:t>
            </w:r>
          </w:p>
          <w:p w14:paraId="49F39B8B" w14:textId="77777777" w:rsidR="00E36EC1" w:rsidRPr="00E36EC1" w:rsidRDefault="00E36EC1" w:rsidP="00CF254D">
            <w:pPr>
              <w:numPr>
                <w:ilvl w:val="0"/>
                <w:numId w:val="131"/>
              </w:numPr>
              <w:spacing w:before="100" w:beforeAutospacing="1" w:after="100" w:afterAutospacing="1"/>
              <w:rPr>
                <w:rFonts w:asciiTheme="majorHAnsi" w:eastAsia="Times New Roman" w:hAnsiTheme="majorHAnsi" w:cs="Times New Roman"/>
                <w:color w:val="FF0000"/>
                <w:spacing w:val="0"/>
                <w:lang w:eastAsia="en-US"/>
              </w:rPr>
            </w:pPr>
            <w:r w:rsidRPr="00E36EC1">
              <w:rPr>
                <w:rFonts w:asciiTheme="majorHAnsi" w:eastAsia="Times New Roman" w:hAnsiTheme="majorHAnsi" w:cs="Times New Roman"/>
                <w:color w:val="FF0000"/>
                <w:spacing w:val="0"/>
                <w:lang w:eastAsia="en-US"/>
              </w:rPr>
              <w:t>Bargaining Power of Suppliers</w:t>
            </w:r>
          </w:p>
          <w:p w14:paraId="21A304AE" w14:textId="77777777" w:rsidR="00E36EC1" w:rsidRPr="00E36EC1" w:rsidRDefault="00E36EC1" w:rsidP="00CF254D">
            <w:pPr>
              <w:numPr>
                <w:ilvl w:val="0"/>
                <w:numId w:val="131"/>
              </w:numPr>
              <w:spacing w:before="100" w:beforeAutospacing="1" w:after="100" w:afterAutospacing="1"/>
              <w:rPr>
                <w:rFonts w:asciiTheme="majorHAnsi" w:eastAsia="Times New Roman" w:hAnsiTheme="majorHAnsi" w:cs="Times New Roman"/>
                <w:color w:val="FF0000"/>
                <w:spacing w:val="0"/>
                <w:lang w:eastAsia="en-US"/>
              </w:rPr>
            </w:pPr>
            <w:r w:rsidRPr="00E36EC1">
              <w:rPr>
                <w:rFonts w:asciiTheme="majorHAnsi" w:eastAsia="Times New Roman" w:hAnsiTheme="majorHAnsi" w:cs="Times New Roman"/>
                <w:color w:val="FF0000"/>
                <w:spacing w:val="0"/>
                <w:lang w:eastAsia="en-US"/>
              </w:rPr>
              <w:t>Bargaining Power of Buyers</w:t>
            </w:r>
          </w:p>
          <w:p w14:paraId="7BF47CAE" w14:textId="4475DB7C" w:rsidR="00E36EC1" w:rsidRPr="00E36EC1" w:rsidRDefault="00E36EC1" w:rsidP="00CF254D">
            <w:pPr>
              <w:numPr>
                <w:ilvl w:val="0"/>
                <w:numId w:val="131"/>
              </w:numPr>
              <w:spacing w:before="100" w:beforeAutospacing="1" w:after="100" w:afterAutospacing="1"/>
              <w:rPr>
                <w:rFonts w:asciiTheme="majorHAnsi" w:eastAsia="Times New Roman" w:hAnsiTheme="majorHAnsi" w:cs="Times New Roman"/>
                <w:color w:val="auto"/>
                <w:spacing w:val="0"/>
                <w:lang w:eastAsia="en-US"/>
              </w:rPr>
            </w:pPr>
            <w:r w:rsidRPr="00E36EC1">
              <w:rPr>
                <w:rFonts w:asciiTheme="majorHAnsi" w:eastAsia="Times New Roman" w:hAnsiTheme="majorHAnsi" w:cs="Times New Roman"/>
                <w:color w:val="FF0000"/>
                <w:spacing w:val="0"/>
                <w:lang w:eastAsia="en-US"/>
              </w:rPr>
              <w:t>Threat of Substitutes</w:t>
            </w:r>
          </w:p>
          <w:p w14:paraId="70EB0244" w14:textId="0576A21E" w:rsidR="00E36EC1" w:rsidRPr="00A929C7" w:rsidRDefault="00E36EC1" w:rsidP="00A929C7">
            <w:pPr>
              <w:spacing w:before="100" w:beforeAutospacing="1" w:after="100" w:afterAutospacing="1"/>
              <w:outlineLvl w:val="3"/>
              <w:rPr>
                <w:rFonts w:asciiTheme="majorHAnsi" w:eastAsia="Times New Roman" w:hAnsiTheme="majorHAnsi" w:cs="Times New Roman"/>
                <w:b/>
                <w:bCs/>
                <w:color w:val="auto"/>
                <w:spacing w:val="0"/>
                <w:lang w:eastAsia="en-US"/>
              </w:rPr>
            </w:pPr>
            <w:r w:rsidRPr="00E36EC1">
              <w:rPr>
                <w:rFonts w:asciiTheme="majorHAnsi" w:eastAsia="Times New Roman" w:hAnsiTheme="majorHAnsi" w:cs="Times New Roman"/>
                <w:b/>
                <w:bCs/>
                <w:color w:val="auto"/>
                <w:spacing w:val="0"/>
                <w:lang w:eastAsia="en-US"/>
              </w:rPr>
              <w:t>2. Question</w:t>
            </w:r>
            <w:r w:rsidRPr="00E36EC1">
              <w:rPr>
                <w:rFonts w:asciiTheme="majorHAnsi" w:eastAsia="Times New Roman" w:hAnsiTheme="majorHAnsi" w:cs="Times New Roman"/>
                <w:color w:val="auto"/>
                <w:spacing w:val="0"/>
                <w:lang w:eastAsia="en-US"/>
              </w:rPr>
              <w:t xml:space="preserve">: How does </w:t>
            </w:r>
            <w:r w:rsidRPr="00E36EC1">
              <w:rPr>
                <w:rFonts w:asciiTheme="majorHAnsi" w:eastAsia="Times New Roman" w:hAnsiTheme="majorHAnsi" w:cs="Times New Roman"/>
                <w:b/>
                <w:bCs/>
                <w:color w:val="auto"/>
                <w:spacing w:val="0"/>
                <w:lang w:eastAsia="en-US"/>
              </w:rPr>
              <w:t>competitive rivalry</w:t>
            </w:r>
            <w:r w:rsidRPr="00E36EC1">
              <w:rPr>
                <w:rFonts w:asciiTheme="majorHAnsi" w:eastAsia="Times New Roman" w:hAnsiTheme="majorHAnsi" w:cs="Times New Roman"/>
                <w:color w:val="auto"/>
                <w:spacing w:val="0"/>
                <w:lang w:eastAsia="en-US"/>
              </w:rPr>
              <w:t xml:space="preserve"> affect the pricing strategies of airlines?</w:t>
            </w:r>
            <w:r w:rsidRPr="00E36EC1">
              <w:rPr>
                <w:rFonts w:asciiTheme="majorHAnsi" w:eastAsia="Times New Roman" w:hAnsiTheme="majorHAnsi" w:cs="Times New Roman"/>
                <w:color w:val="auto"/>
                <w:spacing w:val="0"/>
                <w:lang w:eastAsia="en-US"/>
              </w:rPr>
              <w:br/>
            </w:r>
            <w:r w:rsidRPr="00E36EC1">
              <w:rPr>
                <w:rFonts w:asciiTheme="majorHAnsi" w:eastAsia="Times New Roman" w:hAnsiTheme="majorHAnsi" w:cs="Times New Roman"/>
                <w:b/>
                <w:bCs/>
                <w:color w:val="FF0000"/>
                <w:spacing w:val="0"/>
                <w:lang w:eastAsia="en-US"/>
              </w:rPr>
              <w:t>Answer</w:t>
            </w:r>
            <w:r w:rsidRPr="00E36EC1">
              <w:rPr>
                <w:rFonts w:asciiTheme="majorHAnsi" w:eastAsia="Times New Roman" w:hAnsiTheme="majorHAnsi" w:cs="Times New Roman"/>
                <w:color w:val="FF0000"/>
                <w:spacing w:val="0"/>
                <w:lang w:eastAsia="en-US"/>
              </w:rPr>
              <w:t>:</w:t>
            </w:r>
            <w:r w:rsidRPr="00E36EC1">
              <w:rPr>
                <w:rFonts w:asciiTheme="majorHAnsi" w:eastAsia="Times New Roman" w:hAnsiTheme="majorHAnsi" w:cs="Times New Roman"/>
                <w:color w:val="FF0000"/>
                <w:spacing w:val="0"/>
                <w:lang w:eastAsia="en-US"/>
              </w:rPr>
              <w:br/>
              <w:t xml:space="preserve">Competitive rivalry leads to </w:t>
            </w:r>
            <w:r w:rsidRPr="00E36EC1">
              <w:rPr>
                <w:rFonts w:asciiTheme="majorHAnsi" w:eastAsia="Times New Roman" w:hAnsiTheme="majorHAnsi" w:cs="Times New Roman"/>
                <w:b/>
                <w:bCs/>
                <w:color w:val="FF0000"/>
                <w:spacing w:val="0"/>
                <w:lang w:eastAsia="en-US"/>
              </w:rPr>
              <w:t>price competition</w:t>
            </w:r>
            <w:r w:rsidRPr="00E36EC1">
              <w:rPr>
                <w:rFonts w:asciiTheme="majorHAnsi" w:eastAsia="Times New Roman" w:hAnsiTheme="majorHAnsi" w:cs="Times New Roman"/>
                <w:color w:val="FF0000"/>
                <w:spacing w:val="0"/>
                <w:lang w:eastAsia="en-US"/>
              </w:rPr>
              <w:t xml:space="preserve"> among airlines, forcing them to lower fares or offer promotions to attract customers. This is especially important in markets where there are many competing airlines offering similar routes. Airlines may also differentiate through customer service, in-flight amenities, and loyalty programs to maintain customer loyalty.</w:t>
            </w:r>
          </w:p>
          <w:p w14:paraId="69FCCCBC" w14:textId="03C85416" w:rsidR="00E36EC1" w:rsidRPr="00A929C7" w:rsidRDefault="00E425AD" w:rsidP="00A929C7">
            <w:pPr>
              <w:spacing w:before="100" w:beforeAutospacing="1" w:after="100" w:afterAutospacing="1"/>
              <w:outlineLvl w:val="3"/>
              <w:rPr>
                <w:rFonts w:asciiTheme="majorHAnsi" w:eastAsia="Times New Roman" w:hAnsiTheme="majorHAnsi" w:cs="Times New Roman"/>
                <w:b/>
                <w:bCs/>
                <w:color w:val="auto"/>
                <w:spacing w:val="0"/>
                <w:lang w:eastAsia="en-US"/>
              </w:rPr>
            </w:pPr>
            <w:r>
              <w:rPr>
                <w:rFonts w:asciiTheme="majorHAnsi" w:eastAsia="Times New Roman" w:hAnsiTheme="majorHAnsi" w:cs="Times New Roman"/>
                <w:b/>
                <w:bCs/>
                <w:color w:val="auto"/>
                <w:spacing w:val="0"/>
                <w:lang w:eastAsia="en-US"/>
              </w:rPr>
              <w:t>3</w:t>
            </w:r>
            <w:r w:rsidR="00E36EC1" w:rsidRPr="00E36EC1">
              <w:rPr>
                <w:rFonts w:asciiTheme="majorHAnsi" w:eastAsia="Times New Roman" w:hAnsiTheme="majorHAnsi" w:cs="Times New Roman"/>
                <w:b/>
                <w:bCs/>
                <w:color w:val="auto"/>
                <w:spacing w:val="0"/>
                <w:lang w:eastAsia="en-US"/>
              </w:rPr>
              <w:t>. Question</w:t>
            </w:r>
            <w:r w:rsidR="00E36EC1" w:rsidRPr="00E36EC1">
              <w:rPr>
                <w:rFonts w:asciiTheme="majorHAnsi" w:eastAsia="Times New Roman" w:hAnsiTheme="majorHAnsi" w:cs="Times New Roman"/>
                <w:color w:val="auto"/>
                <w:spacing w:val="0"/>
                <w:lang w:eastAsia="en-US"/>
              </w:rPr>
              <w:t xml:space="preserve">: Analyze the </w:t>
            </w:r>
            <w:r w:rsidR="00E36EC1" w:rsidRPr="00E36EC1">
              <w:rPr>
                <w:rFonts w:asciiTheme="majorHAnsi" w:eastAsia="Times New Roman" w:hAnsiTheme="majorHAnsi" w:cs="Times New Roman"/>
                <w:b/>
                <w:bCs/>
                <w:color w:val="auto"/>
                <w:spacing w:val="0"/>
                <w:lang w:eastAsia="en-US"/>
              </w:rPr>
              <w:t>threat of substitutes</w:t>
            </w:r>
            <w:r w:rsidR="00E36EC1" w:rsidRPr="00E36EC1">
              <w:rPr>
                <w:rFonts w:asciiTheme="majorHAnsi" w:eastAsia="Times New Roman" w:hAnsiTheme="majorHAnsi" w:cs="Times New Roman"/>
                <w:color w:val="auto"/>
                <w:spacing w:val="0"/>
                <w:lang w:eastAsia="en-US"/>
              </w:rPr>
              <w:t xml:space="preserve"> in the airline industry and its implications for airlines' strategies.</w:t>
            </w:r>
            <w:r w:rsidR="00E36EC1" w:rsidRPr="00E36EC1">
              <w:rPr>
                <w:rFonts w:asciiTheme="majorHAnsi" w:eastAsia="Times New Roman" w:hAnsiTheme="majorHAnsi" w:cs="Times New Roman"/>
                <w:color w:val="auto"/>
                <w:spacing w:val="0"/>
                <w:lang w:eastAsia="en-US"/>
              </w:rPr>
              <w:br/>
            </w:r>
            <w:r w:rsidR="00E36EC1" w:rsidRPr="00E36EC1">
              <w:rPr>
                <w:rFonts w:asciiTheme="majorHAnsi" w:eastAsia="Times New Roman" w:hAnsiTheme="majorHAnsi" w:cs="Times New Roman"/>
                <w:b/>
                <w:bCs/>
                <w:color w:val="FF0000"/>
                <w:spacing w:val="0"/>
                <w:lang w:eastAsia="en-US"/>
              </w:rPr>
              <w:t>Answer</w:t>
            </w:r>
            <w:r w:rsidR="00E36EC1" w:rsidRPr="00E36EC1">
              <w:rPr>
                <w:rFonts w:asciiTheme="majorHAnsi" w:eastAsia="Times New Roman" w:hAnsiTheme="majorHAnsi" w:cs="Times New Roman"/>
                <w:color w:val="FF0000"/>
                <w:spacing w:val="0"/>
                <w:lang w:eastAsia="en-US"/>
              </w:rPr>
              <w:t>:</w:t>
            </w:r>
            <w:r w:rsidR="00E36EC1" w:rsidRPr="00E36EC1">
              <w:rPr>
                <w:rFonts w:asciiTheme="majorHAnsi" w:eastAsia="Times New Roman" w:hAnsiTheme="majorHAnsi" w:cs="Times New Roman"/>
                <w:color w:val="FF0000"/>
                <w:spacing w:val="0"/>
                <w:lang w:eastAsia="en-US"/>
              </w:rPr>
              <w:br/>
              <w:t xml:space="preserve">The </w:t>
            </w:r>
            <w:r w:rsidR="00E36EC1" w:rsidRPr="00E36EC1">
              <w:rPr>
                <w:rFonts w:asciiTheme="majorHAnsi" w:eastAsia="Times New Roman" w:hAnsiTheme="majorHAnsi" w:cs="Times New Roman"/>
                <w:b/>
                <w:bCs/>
                <w:color w:val="FF0000"/>
                <w:spacing w:val="0"/>
                <w:lang w:eastAsia="en-US"/>
              </w:rPr>
              <w:t>threat of substitutes</w:t>
            </w:r>
            <w:r w:rsidR="00E36EC1" w:rsidRPr="00E36EC1">
              <w:rPr>
                <w:rFonts w:asciiTheme="majorHAnsi" w:eastAsia="Times New Roman" w:hAnsiTheme="majorHAnsi" w:cs="Times New Roman"/>
                <w:color w:val="FF0000"/>
                <w:spacing w:val="0"/>
                <w:lang w:eastAsia="en-US"/>
              </w:rPr>
              <w:t xml:space="preserve"> in the airline industry is moderate, with alternatives like </w:t>
            </w:r>
            <w:r w:rsidR="00E36EC1" w:rsidRPr="00E36EC1">
              <w:rPr>
                <w:rFonts w:asciiTheme="majorHAnsi" w:eastAsia="Times New Roman" w:hAnsiTheme="majorHAnsi" w:cs="Times New Roman"/>
                <w:b/>
                <w:bCs/>
                <w:color w:val="FF0000"/>
                <w:spacing w:val="0"/>
                <w:lang w:eastAsia="en-US"/>
              </w:rPr>
              <w:t>high-speed trains</w:t>
            </w:r>
            <w:r w:rsidR="00E36EC1" w:rsidRPr="00E36EC1">
              <w:rPr>
                <w:rFonts w:asciiTheme="majorHAnsi" w:eastAsia="Times New Roman" w:hAnsiTheme="majorHAnsi" w:cs="Times New Roman"/>
                <w:color w:val="FF0000"/>
                <w:spacing w:val="0"/>
                <w:lang w:eastAsia="en-US"/>
              </w:rPr>
              <w:t xml:space="preserve">, buses, and </w:t>
            </w:r>
            <w:r w:rsidR="00E36EC1" w:rsidRPr="00E36EC1">
              <w:rPr>
                <w:rFonts w:asciiTheme="majorHAnsi" w:eastAsia="Times New Roman" w:hAnsiTheme="majorHAnsi" w:cs="Times New Roman"/>
                <w:b/>
                <w:bCs/>
                <w:color w:val="FF0000"/>
                <w:spacing w:val="0"/>
                <w:lang w:eastAsia="en-US"/>
              </w:rPr>
              <w:t>virtual meetings</w:t>
            </w:r>
            <w:r w:rsidR="00E36EC1" w:rsidRPr="00E36EC1">
              <w:rPr>
                <w:rFonts w:asciiTheme="majorHAnsi" w:eastAsia="Times New Roman" w:hAnsiTheme="majorHAnsi" w:cs="Times New Roman"/>
                <w:color w:val="FF0000"/>
                <w:spacing w:val="0"/>
                <w:lang w:eastAsia="en-US"/>
              </w:rPr>
              <w:t xml:space="preserve"> posing competition. In regions where high-speed rail is prevalent (e.g., Europe and Japan), airlines may face increased competition, especially for short-haul routes. To address this, airlines may focus on </w:t>
            </w:r>
            <w:r w:rsidR="00E36EC1" w:rsidRPr="00E36EC1">
              <w:rPr>
                <w:rFonts w:asciiTheme="majorHAnsi" w:eastAsia="Times New Roman" w:hAnsiTheme="majorHAnsi" w:cs="Times New Roman"/>
                <w:b/>
                <w:bCs/>
                <w:color w:val="FF0000"/>
                <w:spacing w:val="0"/>
                <w:lang w:eastAsia="en-US"/>
              </w:rPr>
              <w:t>differentiation</w:t>
            </w:r>
            <w:r w:rsidR="00E36EC1" w:rsidRPr="00E36EC1">
              <w:rPr>
                <w:rFonts w:asciiTheme="majorHAnsi" w:eastAsia="Times New Roman" w:hAnsiTheme="majorHAnsi" w:cs="Times New Roman"/>
                <w:color w:val="FF0000"/>
                <w:spacing w:val="0"/>
                <w:lang w:eastAsia="en-US"/>
              </w:rPr>
              <w:t xml:space="preserve"> (e.g., offering superior service, more comfortable seating, or faster check-in processes) or adapt their </w:t>
            </w:r>
            <w:r w:rsidR="00E36EC1" w:rsidRPr="00E36EC1">
              <w:rPr>
                <w:rFonts w:asciiTheme="majorHAnsi" w:eastAsia="Times New Roman" w:hAnsiTheme="majorHAnsi" w:cs="Times New Roman"/>
                <w:b/>
                <w:bCs/>
                <w:color w:val="FF0000"/>
                <w:spacing w:val="0"/>
                <w:lang w:eastAsia="en-US"/>
              </w:rPr>
              <w:t>pricing strategies</w:t>
            </w:r>
            <w:r w:rsidR="00E36EC1" w:rsidRPr="00E36EC1">
              <w:rPr>
                <w:rFonts w:asciiTheme="majorHAnsi" w:eastAsia="Times New Roman" w:hAnsiTheme="majorHAnsi" w:cs="Times New Roman"/>
                <w:color w:val="FF0000"/>
                <w:spacing w:val="0"/>
                <w:lang w:eastAsia="en-US"/>
              </w:rPr>
              <w:t xml:space="preserve"> (e.g., offering lower prices for short-distance flights).</w:t>
            </w:r>
          </w:p>
          <w:p w14:paraId="63B48320" w14:textId="68F0CA8E" w:rsidR="00E425AD" w:rsidRPr="00E425AD" w:rsidRDefault="00E425AD" w:rsidP="006B7D88">
            <w:pPr>
              <w:spacing w:before="100" w:beforeAutospacing="1" w:after="100" w:afterAutospacing="1"/>
              <w:outlineLvl w:val="3"/>
              <w:rPr>
                <w:rFonts w:asciiTheme="majorHAnsi" w:eastAsia="Times New Roman" w:hAnsiTheme="majorHAnsi" w:cs="Times New Roman"/>
                <w:color w:val="FF0000"/>
                <w:spacing w:val="0"/>
                <w:lang w:eastAsia="en-US"/>
              </w:rPr>
            </w:pPr>
            <w:r>
              <w:rPr>
                <w:rFonts w:asciiTheme="majorHAnsi" w:eastAsia="Times New Roman" w:hAnsiTheme="majorHAnsi" w:cs="Times New Roman"/>
                <w:b/>
                <w:bCs/>
                <w:color w:val="auto"/>
                <w:spacing w:val="0"/>
                <w:lang w:eastAsia="en-US"/>
              </w:rPr>
              <w:t>4</w:t>
            </w:r>
            <w:r w:rsidR="00E36EC1" w:rsidRPr="00E36EC1">
              <w:rPr>
                <w:rFonts w:asciiTheme="majorHAnsi" w:eastAsia="Times New Roman" w:hAnsiTheme="majorHAnsi" w:cs="Times New Roman"/>
                <w:b/>
                <w:bCs/>
                <w:color w:val="auto"/>
                <w:spacing w:val="0"/>
                <w:lang w:eastAsia="en-US"/>
              </w:rPr>
              <w:t>. Question</w:t>
            </w:r>
            <w:r w:rsidR="00E36EC1" w:rsidRPr="00E36EC1">
              <w:rPr>
                <w:rFonts w:asciiTheme="majorHAnsi" w:eastAsia="Times New Roman" w:hAnsiTheme="majorHAnsi" w:cs="Times New Roman"/>
                <w:color w:val="auto"/>
                <w:spacing w:val="0"/>
                <w:lang w:eastAsia="en-US"/>
              </w:rPr>
              <w:t xml:space="preserve">: Evaluate the impact of </w:t>
            </w:r>
            <w:r w:rsidR="00E36EC1" w:rsidRPr="00E36EC1">
              <w:rPr>
                <w:rFonts w:asciiTheme="majorHAnsi" w:eastAsia="Times New Roman" w:hAnsiTheme="majorHAnsi" w:cs="Times New Roman"/>
                <w:b/>
                <w:bCs/>
                <w:color w:val="auto"/>
                <w:spacing w:val="0"/>
                <w:lang w:eastAsia="en-US"/>
              </w:rPr>
              <w:t>new entrants</w:t>
            </w:r>
            <w:r w:rsidR="00E36EC1" w:rsidRPr="00E36EC1">
              <w:rPr>
                <w:rFonts w:asciiTheme="majorHAnsi" w:eastAsia="Times New Roman" w:hAnsiTheme="majorHAnsi" w:cs="Times New Roman"/>
                <w:color w:val="auto"/>
                <w:spacing w:val="0"/>
                <w:lang w:eastAsia="en-US"/>
              </w:rPr>
              <w:t xml:space="preserve"> on an established airline like </w:t>
            </w:r>
            <w:r w:rsidR="00E36EC1" w:rsidRPr="00E36EC1">
              <w:rPr>
                <w:rFonts w:asciiTheme="majorHAnsi" w:eastAsia="Times New Roman" w:hAnsiTheme="majorHAnsi" w:cs="Times New Roman"/>
                <w:b/>
                <w:bCs/>
                <w:color w:val="auto"/>
                <w:spacing w:val="0"/>
                <w:lang w:eastAsia="en-US"/>
              </w:rPr>
              <w:t>Delta</w:t>
            </w:r>
            <w:r w:rsidR="00E36EC1" w:rsidRPr="00E36EC1">
              <w:rPr>
                <w:rFonts w:asciiTheme="majorHAnsi" w:eastAsia="Times New Roman" w:hAnsiTheme="majorHAnsi" w:cs="Times New Roman"/>
                <w:color w:val="auto"/>
                <w:spacing w:val="0"/>
                <w:lang w:eastAsia="en-US"/>
              </w:rPr>
              <w:t>.</w:t>
            </w:r>
            <w:r w:rsidR="00E36EC1" w:rsidRPr="00E36EC1">
              <w:rPr>
                <w:rFonts w:asciiTheme="majorHAnsi" w:eastAsia="Times New Roman" w:hAnsiTheme="majorHAnsi" w:cs="Times New Roman"/>
                <w:color w:val="auto"/>
                <w:spacing w:val="0"/>
                <w:lang w:eastAsia="en-US"/>
              </w:rPr>
              <w:br/>
            </w:r>
            <w:r w:rsidR="00E36EC1" w:rsidRPr="00E36EC1">
              <w:rPr>
                <w:rFonts w:asciiTheme="majorHAnsi" w:eastAsia="Times New Roman" w:hAnsiTheme="majorHAnsi" w:cs="Times New Roman"/>
                <w:b/>
                <w:bCs/>
                <w:color w:val="FF0000"/>
                <w:spacing w:val="0"/>
                <w:lang w:eastAsia="en-US"/>
              </w:rPr>
              <w:t>Answer</w:t>
            </w:r>
            <w:r w:rsidR="00E36EC1" w:rsidRPr="00E36EC1">
              <w:rPr>
                <w:rFonts w:asciiTheme="majorHAnsi" w:eastAsia="Times New Roman" w:hAnsiTheme="majorHAnsi" w:cs="Times New Roman"/>
                <w:color w:val="FF0000"/>
                <w:spacing w:val="0"/>
                <w:lang w:eastAsia="en-US"/>
              </w:rPr>
              <w:t>:</w:t>
            </w:r>
            <w:r w:rsidR="00E36EC1" w:rsidRPr="00E36EC1">
              <w:rPr>
                <w:rFonts w:asciiTheme="majorHAnsi" w:eastAsia="Times New Roman" w:hAnsiTheme="majorHAnsi" w:cs="Times New Roman"/>
                <w:color w:val="FF0000"/>
                <w:spacing w:val="0"/>
                <w:lang w:eastAsia="en-US"/>
              </w:rPr>
              <w:br/>
            </w:r>
            <w:r w:rsidR="00E36EC1" w:rsidRPr="00E36EC1">
              <w:rPr>
                <w:rFonts w:asciiTheme="majorHAnsi" w:eastAsia="Times New Roman" w:hAnsiTheme="majorHAnsi" w:cs="Times New Roman"/>
                <w:color w:val="FF0000"/>
                <w:spacing w:val="0"/>
                <w:lang w:eastAsia="en-US"/>
              </w:rPr>
              <w:lastRenderedPageBreak/>
              <w:t xml:space="preserve">The </w:t>
            </w:r>
            <w:r w:rsidR="00E36EC1" w:rsidRPr="00E36EC1">
              <w:rPr>
                <w:rFonts w:asciiTheme="majorHAnsi" w:eastAsia="Times New Roman" w:hAnsiTheme="majorHAnsi" w:cs="Times New Roman"/>
                <w:b/>
                <w:bCs/>
                <w:color w:val="FF0000"/>
                <w:spacing w:val="0"/>
                <w:lang w:eastAsia="en-US"/>
              </w:rPr>
              <w:t>threat of new entrants</w:t>
            </w:r>
            <w:r w:rsidR="00E36EC1" w:rsidRPr="00E36EC1">
              <w:rPr>
                <w:rFonts w:asciiTheme="majorHAnsi" w:eastAsia="Times New Roman" w:hAnsiTheme="majorHAnsi" w:cs="Times New Roman"/>
                <w:color w:val="FF0000"/>
                <w:spacing w:val="0"/>
                <w:lang w:eastAsia="en-US"/>
              </w:rPr>
              <w:t xml:space="preserve"> in the airline industry is relatively low due to high barriers to entry, such as the capital required to purchase aircraft and the stringent regulatory requirements. However, if new entrants can offer lower prices or target niche markets, they can disrupt the industry. To mitigate this, Delta can strengthen its </w:t>
            </w:r>
            <w:r w:rsidR="00E36EC1" w:rsidRPr="00E36EC1">
              <w:rPr>
                <w:rFonts w:asciiTheme="majorHAnsi" w:eastAsia="Times New Roman" w:hAnsiTheme="majorHAnsi" w:cs="Times New Roman"/>
                <w:b/>
                <w:bCs/>
                <w:color w:val="FF0000"/>
                <w:spacing w:val="0"/>
                <w:lang w:eastAsia="en-US"/>
              </w:rPr>
              <w:t>brand loyalty</w:t>
            </w:r>
            <w:r w:rsidR="00E36EC1" w:rsidRPr="00E36EC1">
              <w:rPr>
                <w:rFonts w:asciiTheme="majorHAnsi" w:eastAsia="Times New Roman" w:hAnsiTheme="majorHAnsi" w:cs="Times New Roman"/>
                <w:color w:val="FF0000"/>
                <w:spacing w:val="0"/>
                <w:lang w:eastAsia="en-US"/>
              </w:rPr>
              <w:t xml:space="preserve"> through customer programs and alliances, ensure operational efficiency to keep costs low, and explore </w:t>
            </w:r>
            <w:r w:rsidR="00E36EC1" w:rsidRPr="00E36EC1">
              <w:rPr>
                <w:rFonts w:asciiTheme="majorHAnsi" w:eastAsia="Times New Roman" w:hAnsiTheme="majorHAnsi" w:cs="Times New Roman"/>
                <w:b/>
                <w:bCs/>
                <w:color w:val="FF0000"/>
                <w:spacing w:val="0"/>
                <w:lang w:eastAsia="en-US"/>
              </w:rPr>
              <w:t>new markets</w:t>
            </w:r>
            <w:r w:rsidR="00E36EC1" w:rsidRPr="00E36EC1">
              <w:rPr>
                <w:rFonts w:asciiTheme="majorHAnsi" w:eastAsia="Times New Roman" w:hAnsiTheme="majorHAnsi" w:cs="Times New Roman"/>
                <w:color w:val="FF0000"/>
                <w:spacing w:val="0"/>
                <w:lang w:eastAsia="en-US"/>
              </w:rPr>
              <w:t xml:space="preserve"> or </w:t>
            </w:r>
            <w:r w:rsidR="00E36EC1" w:rsidRPr="00E36EC1">
              <w:rPr>
                <w:rFonts w:asciiTheme="majorHAnsi" w:eastAsia="Times New Roman" w:hAnsiTheme="majorHAnsi" w:cs="Times New Roman"/>
                <w:b/>
                <w:bCs/>
                <w:color w:val="FF0000"/>
                <w:spacing w:val="0"/>
                <w:lang w:eastAsia="en-US"/>
              </w:rPr>
              <w:t>innovative services</w:t>
            </w:r>
            <w:r w:rsidR="00E36EC1" w:rsidRPr="00E36EC1">
              <w:rPr>
                <w:rFonts w:asciiTheme="majorHAnsi" w:eastAsia="Times New Roman" w:hAnsiTheme="majorHAnsi" w:cs="Times New Roman"/>
                <w:color w:val="FF0000"/>
                <w:spacing w:val="0"/>
                <w:lang w:eastAsia="en-US"/>
              </w:rPr>
              <w:t xml:space="preserve"> to maintain its market position.</w:t>
            </w:r>
          </w:p>
          <w:p w14:paraId="42A15E7A" w14:textId="1028EA65" w:rsidR="0018348C" w:rsidRDefault="0018348C" w:rsidP="0018348C">
            <w:pPr>
              <w:pStyle w:val="Heading2"/>
            </w:pPr>
            <w:bookmarkStart w:id="51" w:name="_Toc186195586"/>
            <w:r>
              <w:t>ACTIVITY 3: PRACTICAL/MINI-PROJECT/WORKSHOP</w:t>
            </w:r>
            <w:bookmarkEnd w:id="51"/>
          </w:p>
          <w:p w14:paraId="43B23F2B" w14:textId="240DEAB0" w:rsidR="0018348C" w:rsidRDefault="0018348C" w:rsidP="0018348C">
            <w:pPr>
              <w:spacing w:after="0"/>
              <w:rPr>
                <w:rFonts w:ascii="Century Gothic" w:eastAsia="Century Gothic" w:hAnsi="Century Gothic" w:cs="Century Gothic"/>
                <w:sz w:val="22"/>
                <w:szCs w:val="22"/>
              </w:rPr>
            </w:pPr>
          </w:p>
          <w:p w14:paraId="38413B28" w14:textId="538E6FD4" w:rsidR="00330EDF" w:rsidRDefault="00330EDF" w:rsidP="0018348C">
            <w:pPr>
              <w:spacing w:after="0"/>
              <w:rPr>
                <w:rFonts w:ascii="Century Gothic" w:eastAsia="Century Gothic" w:hAnsi="Century Gothic" w:cs="Century Gothic"/>
                <w:sz w:val="22"/>
                <w:szCs w:val="22"/>
              </w:rPr>
            </w:pPr>
            <w:r>
              <w:rPr>
                <w:rFonts w:eastAsia="Century Gothic" w:cs="Century Gothic"/>
                <w:noProof/>
                <w:sz w:val="22"/>
                <w:szCs w:val="22"/>
                <w:lang w:eastAsia="en-US"/>
              </w:rPr>
              <w:drawing>
                <wp:inline distT="114300" distB="114300" distL="114300" distR="114300" wp14:anchorId="10631CEA" wp14:editId="4558F295">
                  <wp:extent cx="547688" cy="547688"/>
                  <wp:effectExtent l="0" t="0" r="0" b="0"/>
                  <wp:docPr id="49741719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AB7894">
              <w:rPr>
                <w:b/>
                <w:color w:val="auto"/>
              </w:rPr>
              <w:t xml:space="preserve"> </w:t>
            </w:r>
            <w:r>
              <w:rPr>
                <w:b/>
                <w:color w:val="auto"/>
              </w:rPr>
              <w:t>D</w:t>
            </w:r>
            <w:r w:rsidRPr="00AB7894">
              <w:rPr>
                <w:b/>
                <w:color w:val="auto"/>
              </w:rPr>
              <w:t>emonstration of practical use of knowledge acquired</w:t>
            </w:r>
          </w:p>
          <w:p w14:paraId="337CC179" w14:textId="029F6068" w:rsidR="00330EDF" w:rsidRDefault="00330EDF" w:rsidP="0018348C">
            <w:pPr>
              <w:spacing w:after="0"/>
              <w:rPr>
                <w:rFonts w:ascii="Century Gothic" w:eastAsia="Century Gothic" w:hAnsi="Century Gothic" w:cs="Century Gothic"/>
                <w:sz w:val="22"/>
                <w:szCs w:val="22"/>
              </w:rPr>
            </w:pPr>
          </w:p>
          <w:p w14:paraId="246E56AB" w14:textId="36944964" w:rsidR="00330EDF" w:rsidRPr="006F4E6B" w:rsidRDefault="00330EDF" w:rsidP="006F4E6B">
            <w:r>
              <w:rPr>
                <w:rFonts w:ascii="Century Gothic" w:hAnsi="Century Gothic"/>
              </w:rPr>
              <w:t>P</w:t>
            </w:r>
            <w:r w:rsidRPr="00FB2A3C">
              <w:rPr>
                <w:rFonts w:ascii="Century Gothic" w:hAnsi="Century Gothic"/>
              </w:rPr>
              <w:t>repare</w:t>
            </w:r>
            <w:r>
              <w:rPr>
                <w:rFonts w:ascii="Century Gothic" w:hAnsi="Century Gothic"/>
              </w:rPr>
              <w:t xml:space="preserve"> a power point of 5 to 7 slides on </w:t>
            </w:r>
            <w:r w:rsidRPr="00D516AD">
              <w:rPr>
                <w:rFonts w:ascii="Century Gothic" w:eastAsia="Times New Roman" w:hAnsi="Century Gothic" w:cs="Times New Roman"/>
                <w:color w:val="auto"/>
                <w:spacing w:val="0"/>
                <w:lang w:eastAsia="en-US"/>
              </w:rPr>
              <w:t>competitive forces within an industry using Porter's Five Forces framework to evaluate industry attractiveness and competitive positioning</w:t>
            </w:r>
          </w:p>
          <w:p w14:paraId="3454F38B" w14:textId="77777777" w:rsidR="00330EDF" w:rsidRDefault="00330EDF" w:rsidP="0018348C">
            <w:pPr>
              <w:spacing w:after="0"/>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1970854371"/>
                <w:lock w:val="contentLocked"/>
              </w:sdtPr>
              <w:sdtContent>
                <w:tr w:rsidR="0018348C" w14:paraId="33235D57" w14:textId="77777777" w:rsidTr="0018348C">
                  <w:tc>
                    <w:tcPr>
                      <w:tcW w:w="1185" w:type="dxa"/>
                      <w:shd w:val="clear" w:color="auto" w:fill="auto"/>
                      <w:tcMar>
                        <w:top w:w="0" w:type="dxa"/>
                        <w:left w:w="0" w:type="dxa"/>
                        <w:bottom w:w="0" w:type="dxa"/>
                        <w:right w:w="0" w:type="dxa"/>
                      </w:tcMar>
                      <w:vAlign w:val="center"/>
                    </w:tcPr>
                    <w:p w14:paraId="282E398D" w14:textId="77777777" w:rsidR="0018348C" w:rsidRDefault="0018348C" w:rsidP="0018348C">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673600" behindDoc="0" locked="0" layoutInCell="1" hidden="0" allowOverlap="1" wp14:anchorId="19B047F1" wp14:editId="1AC49C5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062A367" w14:textId="77777777" w:rsidR="0018348C" w:rsidRDefault="0018348C" w:rsidP="0018348C">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6EC0B1E9" w14:textId="77777777" w:rsidR="0018348C" w:rsidRDefault="0018348C" w:rsidP="0018348C">
            <w:pPr>
              <w:spacing w:after="0"/>
              <w:rPr>
                <w:rFonts w:ascii="Century Gothic" w:eastAsia="Century Gothic" w:hAnsi="Century Gothic" w:cs="Century Gothic"/>
                <w:sz w:val="22"/>
                <w:szCs w:val="22"/>
              </w:rPr>
            </w:pPr>
          </w:p>
          <w:p w14:paraId="717639A4" w14:textId="79A8BB80" w:rsidR="0018348C" w:rsidRPr="003B6A92" w:rsidRDefault="0018348C" w:rsidP="0018348C">
            <w:pPr>
              <w:spacing w:after="0"/>
              <w:rPr>
                <w:rFonts w:ascii="Century Gothic" w:hAnsi="Century Gothic" w:cs="Times New Roman"/>
              </w:rPr>
            </w:pPr>
            <w:r w:rsidRPr="003B6A92">
              <w:rPr>
                <w:rFonts w:ascii="Century Gothic" w:hAnsi="Century Gothic" w:cs="Times New Roman"/>
              </w:rPr>
              <w:t xml:space="preserve">Blog on; </w:t>
            </w:r>
            <w:r w:rsidR="00826905" w:rsidRPr="005832A3">
              <w:rPr>
                <w:rFonts w:ascii="Century Gothic" w:eastAsia="Times New Roman" w:hAnsi="Century Gothic" w:cs="Times New Roman"/>
                <w:color w:val="auto"/>
                <w:spacing w:val="0"/>
                <w:lang w:eastAsia="en-US"/>
              </w:rPr>
              <w:t xml:space="preserve">Analyze the </w:t>
            </w:r>
            <w:r w:rsidR="00826905" w:rsidRPr="005832A3">
              <w:rPr>
                <w:rFonts w:ascii="Century Gothic" w:eastAsia="Times New Roman" w:hAnsi="Century Gothic" w:cs="Times New Roman"/>
                <w:bCs/>
                <w:color w:val="auto"/>
                <w:spacing w:val="0"/>
                <w:lang w:eastAsia="en-US"/>
              </w:rPr>
              <w:t>Bargaining Power of Suppliers</w:t>
            </w:r>
            <w:r w:rsidR="00826905" w:rsidRPr="005832A3">
              <w:rPr>
                <w:rFonts w:ascii="Century Gothic" w:eastAsia="Times New Roman" w:hAnsi="Century Gothic" w:cs="Times New Roman"/>
                <w:color w:val="auto"/>
                <w:spacing w:val="0"/>
                <w:lang w:eastAsia="en-US"/>
              </w:rPr>
              <w:t xml:space="preserve"> in the </w:t>
            </w:r>
            <w:r w:rsidR="00826905" w:rsidRPr="005832A3">
              <w:rPr>
                <w:rFonts w:ascii="Century Gothic" w:eastAsia="Times New Roman" w:hAnsi="Century Gothic" w:cs="Times New Roman"/>
                <w:bCs/>
                <w:color w:val="auto"/>
                <w:spacing w:val="0"/>
                <w:lang w:eastAsia="en-US"/>
              </w:rPr>
              <w:t>smartphone industry</w:t>
            </w:r>
            <w:r w:rsidR="00826905" w:rsidRPr="005832A3">
              <w:rPr>
                <w:rFonts w:ascii="Century Gothic" w:eastAsia="Times New Roman" w:hAnsi="Century Gothic" w:cs="Times New Roman"/>
                <w:color w:val="auto"/>
                <w:spacing w:val="0"/>
                <w:lang w:eastAsia="en-US"/>
              </w:rPr>
              <w:t>, and explain how it affects the competitive strategy of companies like Apple or Samsung</w:t>
            </w:r>
            <w:r w:rsidRPr="003B6A92">
              <w:rPr>
                <w:rFonts w:ascii="Century Gothic" w:hAnsi="Century Gothic" w:cs="Times New Roman"/>
              </w:rPr>
              <w:t>.</w:t>
            </w:r>
          </w:p>
          <w:p w14:paraId="5F8E4E79" w14:textId="3F83A6C1" w:rsidR="0018348C" w:rsidRDefault="0018348C" w:rsidP="0018348C">
            <w:pPr>
              <w:pStyle w:val="Heading2"/>
              <w:spacing w:after="0"/>
              <w:rPr>
                <w:rFonts w:eastAsia="Century Gothic" w:cs="Century Gothic"/>
                <w:sz w:val="22"/>
                <w:szCs w:val="22"/>
              </w:rPr>
            </w:pPr>
            <w:bookmarkStart w:id="52" w:name="_Toc186195587"/>
            <w:r>
              <w:t>REFERENCE LIST AND FURTHER READING</w:t>
            </w:r>
            <w:bookmarkEnd w:id="52"/>
          </w:p>
          <w:p w14:paraId="6EB8A8FE" w14:textId="77777777" w:rsidR="00A14E30" w:rsidRPr="005832A3" w:rsidRDefault="00A14E30" w:rsidP="00A14E30">
            <w:pPr>
              <w:spacing w:before="100" w:beforeAutospacing="1" w:after="100" w:afterAutospacing="1"/>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Textbooks:</w:t>
            </w:r>
          </w:p>
          <w:p w14:paraId="3D3802D2" w14:textId="77777777" w:rsidR="00A14E30" w:rsidRPr="005832A3" w:rsidRDefault="00A14E30" w:rsidP="00CF254D">
            <w:pPr>
              <w:numPr>
                <w:ilvl w:val="0"/>
                <w:numId w:val="132"/>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Grant, R. M. (2019). </w:t>
            </w:r>
            <w:r w:rsidRPr="005832A3">
              <w:rPr>
                <w:rFonts w:ascii="Century Gothic" w:eastAsia="Times New Roman" w:hAnsi="Century Gothic" w:cs="Times New Roman"/>
                <w:i/>
                <w:iCs/>
                <w:color w:val="auto"/>
                <w:spacing w:val="0"/>
                <w:lang w:eastAsia="en-US"/>
              </w:rPr>
              <w:t>Contemporary Strategy Analysis: Text and Cases</w:t>
            </w:r>
            <w:r w:rsidRPr="005832A3">
              <w:rPr>
                <w:rFonts w:ascii="Century Gothic" w:eastAsia="Times New Roman" w:hAnsi="Century Gothic" w:cs="Times New Roman"/>
                <w:color w:val="auto"/>
                <w:spacing w:val="0"/>
                <w:lang w:eastAsia="en-US"/>
              </w:rPr>
              <w:t xml:space="preserve"> (10th ed.). Wiley.</w:t>
            </w:r>
          </w:p>
          <w:p w14:paraId="28D11785" w14:textId="77777777" w:rsidR="00A14E30" w:rsidRPr="005832A3" w:rsidRDefault="00A14E30" w:rsidP="00CF254D">
            <w:pPr>
              <w:numPr>
                <w:ilvl w:val="1"/>
                <w:numId w:val="132"/>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This textbook offers a comprehensive exploration of strategic management, including the application of Porter's Five Forces and industry analysis techniques.</w:t>
            </w:r>
          </w:p>
          <w:p w14:paraId="78800C00" w14:textId="77777777" w:rsidR="00A14E30" w:rsidRPr="005832A3" w:rsidRDefault="00A14E30" w:rsidP="00CF254D">
            <w:pPr>
              <w:numPr>
                <w:ilvl w:val="0"/>
                <w:numId w:val="132"/>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Hill, C. W. L., &amp; Jones, G. R. (2012). </w:t>
            </w:r>
            <w:r w:rsidRPr="005832A3">
              <w:rPr>
                <w:rFonts w:ascii="Century Gothic" w:eastAsia="Times New Roman" w:hAnsi="Century Gothic" w:cs="Times New Roman"/>
                <w:i/>
                <w:iCs/>
                <w:color w:val="auto"/>
                <w:spacing w:val="0"/>
                <w:lang w:eastAsia="en-US"/>
              </w:rPr>
              <w:t>Strategic Management: An Integrated Approach</w:t>
            </w:r>
            <w:r w:rsidRPr="005832A3">
              <w:rPr>
                <w:rFonts w:ascii="Century Gothic" w:eastAsia="Times New Roman" w:hAnsi="Century Gothic" w:cs="Times New Roman"/>
                <w:color w:val="auto"/>
                <w:spacing w:val="0"/>
                <w:lang w:eastAsia="en-US"/>
              </w:rPr>
              <w:t xml:space="preserve"> (10th ed.). Cengage Learning.</w:t>
            </w:r>
          </w:p>
          <w:p w14:paraId="63594F2A" w14:textId="77777777" w:rsidR="00A14E30" w:rsidRPr="005832A3" w:rsidRDefault="00A14E30" w:rsidP="00CF254D">
            <w:pPr>
              <w:numPr>
                <w:ilvl w:val="1"/>
                <w:numId w:val="132"/>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This textbook provides in-depth coverage of industry analysis frameworks, including PESTEL and Porter's Five Forces, with real-world applications and case studies.</w:t>
            </w:r>
          </w:p>
          <w:p w14:paraId="743EDF23" w14:textId="77777777" w:rsidR="00A14E30" w:rsidRPr="005832A3" w:rsidRDefault="00A14E30" w:rsidP="00CF254D">
            <w:pPr>
              <w:numPr>
                <w:ilvl w:val="0"/>
                <w:numId w:val="132"/>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Johnson, G., Scholes, K., &amp; Whittington, R. (2017). </w:t>
            </w:r>
            <w:r w:rsidRPr="005832A3">
              <w:rPr>
                <w:rFonts w:ascii="Century Gothic" w:eastAsia="Times New Roman" w:hAnsi="Century Gothic" w:cs="Times New Roman"/>
                <w:i/>
                <w:iCs/>
                <w:color w:val="auto"/>
                <w:spacing w:val="0"/>
                <w:lang w:eastAsia="en-US"/>
              </w:rPr>
              <w:t>Exploring Corporate Strategy: Text and Cases</w:t>
            </w:r>
            <w:r w:rsidRPr="005832A3">
              <w:rPr>
                <w:rFonts w:ascii="Century Gothic" w:eastAsia="Times New Roman" w:hAnsi="Century Gothic" w:cs="Times New Roman"/>
                <w:color w:val="auto"/>
                <w:spacing w:val="0"/>
                <w:lang w:eastAsia="en-US"/>
              </w:rPr>
              <w:t xml:space="preserve"> (10th ed.). Pearson.</w:t>
            </w:r>
          </w:p>
          <w:p w14:paraId="2B033C99" w14:textId="77777777" w:rsidR="00A14E30" w:rsidRPr="005832A3" w:rsidRDefault="00A14E30" w:rsidP="00CF254D">
            <w:pPr>
              <w:numPr>
                <w:ilvl w:val="1"/>
                <w:numId w:val="132"/>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lastRenderedPageBreak/>
              <w:t>This text emphasizes external analysis in strategic management, offering tools like the Five Forces framework and detailed discussions of industry life cycle stages.</w:t>
            </w:r>
          </w:p>
          <w:p w14:paraId="36388F3A" w14:textId="77777777" w:rsidR="00A14E30" w:rsidRPr="005832A3" w:rsidRDefault="00A14E30" w:rsidP="00A14E30">
            <w:pPr>
              <w:spacing w:before="100" w:beforeAutospacing="1" w:after="100" w:afterAutospacing="1"/>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Journals:</w:t>
            </w:r>
          </w:p>
          <w:p w14:paraId="32DB6F26" w14:textId="77777777" w:rsidR="00A14E30" w:rsidRPr="005832A3" w:rsidRDefault="00A14E30" w:rsidP="00CF254D">
            <w:pPr>
              <w:numPr>
                <w:ilvl w:val="0"/>
                <w:numId w:val="134"/>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Porter, M. E. (1980). "Competitive Strategy: Techniques for Analyzing Industries and Competitors." </w:t>
            </w:r>
            <w:r w:rsidRPr="005832A3">
              <w:rPr>
                <w:rFonts w:ascii="Century Gothic" w:eastAsia="Times New Roman" w:hAnsi="Century Gothic" w:cs="Times New Roman"/>
                <w:i/>
                <w:iCs/>
                <w:color w:val="auto"/>
                <w:spacing w:val="0"/>
                <w:lang w:eastAsia="en-US"/>
              </w:rPr>
              <w:t>The Free Press</w:t>
            </w:r>
            <w:r w:rsidRPr="005832A3">
              <w:rPr>
                <w:rFonts w:ascii="Century Gothic" w:eastAsia="Times New Roman" w:hAnsi="Century Gothic" w:cs="Times New Roman"/>
                <w:color w:val="auto"/>
                <w:spacing w:val="0"/>
                <w:lang w:eastAsia="en-US"/>
              </w:rPr>
              <w:t>.</w:t>
            </w:r>
          </w:p>
          <w:p w14:paraId="2743DECC" w14:textId="77777777" w:rsidR="00A14E30" w:rsidRPr="005832A3" w:rsidRDefault="00A14E30" w:rsidP="00CF254D">
            <w:pPr>
              <w:numPr>
                <w:ilvl w:val="1"/>
                <w:numId w:val="134"/>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A seminal work on Porter's Five Forces, offering critical insights into how firms can analyze industry competition and develop strategies accordingly.</w:t>
            </w:r>
          </w:p>
          <w:p w14:paraId="71C6F15A" w14:textId="77777777" w:rsidR="00A14E30" w:rsidRPr="005832A3" w:rsidRDefault="00A14E30" w:rsidP="00CF254D">
            <w:pPr>
              <w:numPr>
                <w:ilvl w:val="0"/>
                <w:numId w:val="134"/>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Narayanan, V. K., &amp; Fahey, L. (2005). "The Relevance of the Competitive Forces in Shaping Strategic Directions." </w:t>
            </w:r>
            <w:r w:rsidRPr="005832A3">
              <w:rPr>
                <w:rFonts w:ascii="Century Gothic" w:eastAsia="Times New Roman" w:hAnsi="Century Gothic" w:cs="Times New Roman"/>
                <w:i/>
                <w:iCs/>
                <w:color w:val="auto"/>
                <w:spacing w:val="0"/>
                <w:lang w:eastAsia="en-US"/>
              </w:rPr>
              <w:t>Strategic Management Journal</w:t>
            </w:r>
            <w:r w:rsidRPr="005832A3">
              <w:rPr>
                <w:rFonts w:ascii="Century Gothic" w:eastAsia="Times New Roman" w:hAnsi="Century Gothic" w:cs="Times New Roman"/>
                <w:color w:val="auto"/>
                <w:spacing w:val="0"/>
                <w:lang w:eastAsia="en-US"/>
              </w:rPr>
              <w:t>, 26(8), 821–828.</w:t>
            </w:r>
          </w:p>
          <w:p w14:paraId="78260134" w14:textId="77777777" w:rsidR="00A14E30" w:rsidRPr="005832A3" w:rsidRDefault="00A14E30" w:rsidP="00CF254D">
            <w:pPr>
              <w:numPr>
                <w:ilvl w:val="1"/>
                <w:numId w:val="134"/>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This article discusses the evolution of Porter's Five Forces framework and its relevance in modern strategic decision-making.</w:t>
            </w:r>
          </w:p>
          <w:p w14:paraId="7C2191EC" w14:textId="71D228A5" w:rsidR="00AD229A" w:rsidRDefault="00A14E30" w:rsidP="00CF254D">
            <w:pPr>
              <w:numPr>
                <w:ilvl w:val="0"/>
                <w:numId w:val="134"/>
              </w:numPr>
              <w:spacing w:before="100" w:beforeAutospacing="1" w:after="100" w:afterAutospacing="1"/>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Amit, R., &amp; Zott, C. (2001). "Value Creation in E-Business." </w:t>
            </w:r>
            <w:r w:rsidRPr="005832A3">
              <w:rPr>
                <w:rFonts w:ascii="Century Gothic" w:eastAsia="Times New Roman" w:hAnsi="Century Gothic" w:cs="Times New Roman"/>
                <w:i/>
                <w:iCs/>
                <w:color w:val="auto"/>
                <w:spacing w:val="0"/>
                <w:lang w:eastAsia="en-US"/>
              </w:rPr>
              <w:t>Strategic Management Journal</w:t>
            </w:r>
            <w:r w:rsidRPr="005832A3">
              <w:rPr>
                <w:rFonts w:ascii="Century Gothic" w:eastAsia="Times New Roman" w:hAnsi="Century Gothic" w:cs="Times New Roman"/>
                <w:color w:val="auto"/>
                <w:spacing w:val="0"/>
                <w:lang w:eastAsia="en-US"/>
              </w:rPr>
              <w:t>, 22(6–7), 493–520.</w:t>
            </w:r>
          </w:p>
          <w:p w14:paraId="5EEC3C60" w14:textId="3D1A2219" w:rsidR="006B7D88" w:rsidRPr="006B7D88" w:rsidRDefault="006B7D88" w:rsidP="006B7D88">
            <w:pPr>
              <w:spacing w:before="100" w:beforeAutospacing="1" w:after="100" w:afterAutospacing="1"/>
              <w:outlineLvl w:val="2"/>
              <w:rPr>
                <w:rFonts w:ascii="Century Gothic" w:eastAsia="Times New Roman" w:hAnsi="Century Gothic" w:cs="Times New Roman"/>
                <w:b/>
                <w:bCs/>
                <w:color w:val="auto"/>
                <w:spacing w:val="0"/>
                <w:lang w:eastAsia="en-US"/>
              </w:rPr>
            </w:pPr>
            <w:r w:rsidRPr="006B7D88">
              <w:rPr>
                <w:rFonts w:ascii="Century Gothic" w:eastAsia="Times New Roman" w:hAnsi="Century Gothic" w:cs="Times New Roman"/>
                <w:b/>
                <w:bCs/>
                <w:color w:val="auto"/>
                <w:spacing w:val="0"/>
                <w:lang w:eastAsia="en-US"/>
              </w:rPr>
              <w:t>Open Educational Resources (OERs):</w:t>
            </w:r>
          </w:p>
          <w:p w14:paraId="27CBBAB6" w14:textId="77777777" w:rsidR="006B7D88" w:rsidRPr="006B7D88" w:rsidRDefault="006B7D88" w:rsidP="00CF254D">
            <w:pPr>
              <w:numPr>
                <w:ilvl w:val="0"/>
                <w:numId w:val="133"/>
              </w:numPr>
              <w:spacing w:before="100" w:beforeAutospacing="1" w:after="100" w:afterAutospacing="1"/>
              <w:rPr>
                <w:rFonts w:ascii="Century Gothic" w:eastAsia="Times New Roman" w:hAnsi="Century Gothic" w:cs="Times New Roman"/>
                <w:color w:val="auto"/>
                <w:spacing w:val="0"/>
                <w:lang w:eastAsia="en-US"/>
              </w:rPr>
            </w:pPr>
            <w:r w:rsidRPr="006B7D88">
              <w:rPr>
                <w:rFonts w:ascii="Century Gothic" w:eastAsia="Times New Roman" w:hAnsi="Century Gothic" w:cs="Times New Roman"/>
                <w:b/>
                <w:bCs/>
                <w:color w:val="auto"/>
                <w:spacing w:val="0"/>
                <w:lang w:eastAsia="en-US"/>
              </w:rPr>
              <w:t>OpenStax</w:t>
            </w:r>
            <w:r w:rsidRPr="006B7D88">
              <w:rPr>
                <w:rFonts w:ascii="Century Gothic" w:eastAsia="Times New Roman" w:hAnsi="Century Gothic" w:cs="Times New Roman"/>
                <w:color w:val="auto"/>
                <w:spacing w:val="0"/>
                <w:lang w:eastAsia="en-US"/>
              </w:rPr>
              <w:t xml:space="preserve"> (2021). </w:t>
            </w:r>
            <w:r w:rsidRPr="006B7D88">
              <w:rPr>
                <w:rFonts w:ascii="Century Gothic" w:eastAsia="Times New Roman" w:hAnsi="Century Gothic" w:cs="Times New Roman"/>
                <w:i/>
                <w:iCs/>
                <w:color w:val="auto"/>
                <w:spacing w:val="0"/>
                <w:lang w:eastAsia="en-US"/>
              </w:rPr>
              <w:t>Principles of Management</w:t>
            </w:r>
            <w:r w:rsidRPr="006B7D88">
              <w:rPr>
                <w:rFonts w:ascii="Century Gothic" w:eastAsia="Times New Roman" w:hAnsi="Century Gothic" w:cs="Times New Roman"/>
                <w:color w:val="auto"/>
                <w:spacing w:val="0"/>
                <w:lang w:eastAsia="en-US"/>
              </w:rPr>
              <w:t>.</w:t>
            </w:r>
          </w:p>
          <w:p w14:paraId="4DC68FDD" w14:textId="77777777" w:rsidR="006B7D88" w:rsidRPr="006B7D88" w:rsidRDefault="006B7D88" w:rsidP="00CF254D">
            <w:pPr>
              <w:numPr>
                <w:ilvl w:val="1"/>
                <w:numId w:val="133"/>
              </w:numPr>
              <w:spacing w:before="100" w:beforeAutospacing="1" w:after="100" w:afterAutospacing="1"/>
              <w:rPr>
                <w:rFonts w:ascii="Century Gothic" w:eastAsia="Times New Roman" w:hAnsi="Century Gothic" w:cs="Times New Roman"/>
                <w:color w:val="auto"/>
                <w:spacing w:val="0"/>
                <w:lang w:eastAsia="en-US"/>
              </w:rPr>
            </w:pPr>
            <w:r w:rsidRPr="006B7D88">
              <w:rPr>
                <w:rFonts w:ascii="Century Gothic" w:eastAsia="Times New Roman" w:hAnsi="Century Gothic" w:cs="Times New Roman"/>
                <w:color w:val="auto"/>
                <w:spacing w:val="0"/>
                <w:lang w:eastAsia="en-US"/>
              </w:rPr>
              <w:t>This textbook covers a broad range of management topics, including the application of Porter's Five Forces and PESTEL in external analysis. Available at: https://openstax.org/books/principles-of-management/pages/4-1-external-analysis</w:t>
            </w:r>
          </w:p>
          <w:p w14:paraId="5589F085" w14:textId="77777777" w:rsidR="006B7D88" w:rsidRPr="006B7D88" w:rsidRDefault="006B7D88" w:rsidP="00CF254D">
            <w:pPr>
              <w:numPr>
                <w:ilvl w:val="0"/>
                <w:numId w:val="133"/>
              </w:numPr>
              <w:spacing w:before="100" w:beforeAutospacing="1" w:after="100" w:afterAutospacing="1"/>
              <w:rPr>
                <w:rFonts w:ascii="Century Gothic" w:eastAsia="Times New Roman" w:hAnsi="Century Gothic" w:cs="Times New Roman"/>
                <w:color w:val="auto"/>
                <w:spacing w:val="0"/>
                <w:lang w:eastAsia="en-US"/>
              </w:rPr>
            </w:pPr>
            <w:r w:rsidRPr="006B7D88">
              <w:rPr>
                <w:rFonts w:ascii="Century Gothic" w:eastAsia="Times New Roman" w:hAnsi="Century Gothic" w:cs="Times New Roman"/>
                <w:b/>
                <w:bCs/>
                <w:color w:val="auto"/>
                <w:spacing w:val="0"/>
                <w:lang w:eastAsia="en-US"/>
              </w:rPr>
              <w:t>MIT OpenCourseWare</w:t>
            </w:r>
            <w:r w:rsidRPr="006B7D88">
              <w:rPr>
                <w:rFonts w:ascii="Century Gothic" w:eastAsia="Times New Roman" w:hAnsi="Century Gothic" w:cs="Times New Roman"/>
                <w:color w:val="auto"/>
                <w:spacing w:val="0"/>
                <w:lang w:eastAsia="en-US"/>
              </w:rPr>
              <w:t xml:space="preserve"> (2020). </w:t>
            </w:r>
            <w:r w:rsidRPr="006B7D88">
              <w:rPr>
                <w:rFonts w:ascii="Century Gothic" w:eastAsia="Times New Roman" w:hAnsi="Century Gothic" w:cs="Times New Roman"/>
                <w:i/>
                <w:iCs/>
                <w:color w:val="auto"/>
                <w:spacing w:val="0"/>
                <w:lang w:eastAsia="en-US"/>
              </w:rPr>
              <w:t>Strategic Management</w:t>
            </w:r>
            <w:r w:rsidRPr="006B7D88">
              <w:rPr>
                <w:rFonts w:ascii="Century Gothic" w:eastAsia="Times New Roman" w:hAnsi="Century Gothic" w:cs="Times New Roman"/>
                <w:color w:val="auto"/>
                <w:spacing w:val="0"/>
                <w:lang w:eastAsia="en-US"/>
              </w:rPr>
              <w:t>.</w:t>
            </w:r>
          </w:p>
          <w:p w14:paraId="27DCF2FD" w14:textId="77777777" w:rsidR="006B7D88" w:rsidRPr="006B7D88" w:rsidRDefault="006B7D88" w:rsidP="00CF254D">
            <w:pPr>
              <w:numPr>
                <w:ilvl w:val="1"/>
                <w:numId w:val="133"/>
              </w:numPr>
              <w:spacing w:before="100" w:beforeAutospacing="1" w:after="100" w:afterAutospacing="1"/>
              <w:rPr>
                <w:rFonts w:ascii="Century Gothic" w:eastAsia="Times New Roman" w:hAnsi="Century Gothic" w:cs="Times New Roman"/>
                <w:color w:val="auto"/>
                <w:spacing w:val="0"/>
                <w:lang w:eastAsia="en-US"/>
              </w:rPr>
            </w:pPr>
            <w:r w:rsidRPr="006B7D88">
              <w:rPr>
                <w:rFonts w:ascii="Century Gothic" w:eastAsia="Times New Roman" w:hAnsi="Century Gothic" w:cs="Times New Roman"/>
                <w:color w:val="auto"/>
                <w:spacing w:val="0"/>
                <w:lang w:eastAsia="en-US"/>
              </w:rPr>
              <w:t>The course material provides readings, lectures, and case studies focusing on industry life cycle stages, Porter's frameworks, and external environmental factors. Available at: https://ocw.mit.edu/courses/sloan-school-of-management/15-901-introduction-to-strategy-fall-2020/</w:t>
            </w:r>
          </w:p>
          <w:p w14:paraId="62629120" w14:textId="77777777" w:rsidR="006B7D88" w:rsidRPr="006B7D88" w:rsidRDefault="006B7D88" w:rsidP="00CF254D">
            <w:pPr>
              <w:numPr>
                <w:ilvl w:val="0"/>
                <w:numId w:val="133"/>
              </w:numPr>
              <w:spacing w:before="100" w:beforeAutospacing="1" w:after="100" w:afterAutospacing="1"/>
              <w:rPr>
                <w:rFonts w:ascii="Century Gothic" w:eastAsia="Times New Roman" w:hAnsi="Century Gothic" w:cs="Times New Roman"/>
                <w:color w:val="auto"/>
                <w:spacing w:val="0"/>
                <w:lang w:eastAsia="en-US"/>
              </w:rPr>
            </w:pPr>
            <w:r w:rsidRPr="006B7D88">
              <w:rPr>
                <w:rFonts w:ascii="Century Gothic" w:eastAsia="Times New Roman" w:hAnsi="Century Gothic" w:cs="Times New Roman"/>
                <w:b/>
                <w:bCs/>
                <w:color w:val="auto"/>
                <w:spacing w:val="0"/>
                <w:lang w:eastAsia="en-US"/>
              </w:rPr>
              <w:t>Saylor Academy</w:t>
            </w:r>
            <w:r w:rsidRPr="006B7D88">
              <w:rPr>
                <w:rFonts w:ascii="Century Gothic" w:eastAsia="Times New Roman" w:hAnsi="Century Gothic" w:cs="Times New Roman"/>
                <w:color w:val="auto"/>
                <w:spacing w:val="0"/>
                <w:lang w:eastAsia="en-US"/>
              </w:rPr>
              <w:t xml:space="preserve"> (2018). </w:t>
            </w:r>
            <w:r w:rsidRPr="006B7D88">
              <w:rPr>
                <w:rFonts w:ascii="Century Gothic" w:eastAsia="Times New Roman" w:hAnsi="Century Gothic" w:cs="Times New Roman"/>
                <w:i/>
                <w:iCs/>
                <w:color w:val="auto"/>
                <w:spacing w:val="0"/>
                <w:lang w:eastAsia="en-US"/>
              </w:rPr>
              <w:t>Business Strategy</w:t>
            </w:r>
            <w:r w:rsidRPr="006B7D88">
              <w:rPr>
                <w:rFonts w:ascii="Century Gothic" w:eastAsia="Times New Roman" w:hAnsi="Century Gothic" w:cs="Times New Roman"/>
                <w:color w:val="auto"/>
                <w:spacing w:val="0"/>
                <w:lang w:eastAsia="en-US"/>
              </w:rPr>
              <w:t>.</w:t>
            </w:r>
          </w:p>
          <w:p w14:paraId="266E4405" w14:textId="7A6661D2" w:rsidR="006B7D88" w:rsidRPr="006B7D88" w:rsidRDefault="006B7D88" w:rsidP="006B7D88">
            <w:pPr>
              <w:spacing w:before="100" w:beforeAutospacing="1" w:after="100" w:afterAutospacing="1"/>
              <w:rPr>
                <w:rFonts w:ascii="Century Gothic" w:eastAsia="Times New Roman" w:hAnsi="Century Gothic" w:cs="Times New Roman"/>
                <w:color w:val="auto"/>
                <w:spacing w:val="0"/>
                <w:lang w:eastAsia="en-US"/>
              </w:rPr>
            </w:pPr>
            <w:r w:rsidRPr="006B7D88">
              <w:rPr>
                <w:rFonts w:ascii="Century Gothic" w:eastAsia="Times New Roman" w:hAnsi="Century Gothic" w:cs="Times New Roman"/>
                <w:color w:val="auto"/>
                <w:spacing w:val="0"/>
                <w:lang w:eastAsia="en-US"/>
              </w:rPr>
              <w:t>The course includes comprehensive learning materials on strategic analysis, including Porter's Five Forces and PESTEL analysis. Available at: https://www.saylor.org/courses/bus208/</w:t>
            </w:r>
          </w:p>
          <w:p w14:paraId="442DB892" w14:textId="700B49F8" w:rsidR="0018348C" w:rsidRPr="00DE4F1A" w:rsidRDefault="0018348C" w:rsidP="00AD229A">
            <w:pPr>
              <w:spacing w:before="100" w:beforeAutospacing="1" w:after="100" w:afterAutospacing="1"/>
              <w:ind w:left="720"/>
              <w:rPr>
                <w:rFonts w:ascii="Century Gothic" w:eastAsia="Times New Roman" w:hAnsi="Century Gothic" w:cs="Times New Roman"/>
                <w:color w:val="auto"/>
                <w:spacing w:val="0"/>
                <w:lang w:eastAsia="en-US"/>
              </w:rPr>
            </w:pPr>
            <w:r>
              <w:rPr>
                <w:noProof/>
                <w:lang w:eastAsia="en-US"/>
              </w:rPr>
              <w:drawing>
                <wp:anchor distT="0" distB="0" distL="114300" distR="114300" simplePos="0" relativeHeight="251674624" behindDoc="0" locked="0" layoutInCell="1" hidden="0" allowOverlap="1" wp14:anchorId="03AE09B4" wp14:editId="46B6E0EF">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p>
          <w:p w14:paraId="290E8FA8" w14:textId="77777777" w:rsidR="0018348C" w:rsidRDefault="0018348C" w:rsidP="0018348C">
            <w:pPr>
              <w:spacing w:after="0"/>
              <w:rPr>
                <w:rFonts w:ascii="Century Gothic" w:eastAsia="Century Gothic" w:hAnsi="Century Gothic" w:cs="Century Gothic"/>
                <w:sz w:val="22"/>
                <w:szCs w:val="22"/>
              </w:rPr>
            </w:pPr>
          </w:p>
          <w:p w14:paraId="2EA9F8F9" w14:textId="77777777" w:rsidR="0018348C" w:rsidRDefault="0018348C" w:rsidP="0018348C">
            <w:pPr>
              <w:pStyle w:val="Heading3"/>
              <w:keepLines w:val="0"/>
              <w:spacing w:after="0"/>
              <w:ind w:left="720" w:hanging="720"/>
              <w:rPr>
                <w:sz w:val="32"/>
                <w:szCs w:val="32"/>
              </w:rPr>
            </w:pPr>
            <w:bookmarkStart w:id="53" w:name="_Toc186195588"/>
            <w:r>
              <w:rPr>
                <w:sz w:val="32"/>
                <w:szCs w:val="32"/>
              </w:rPr>
              <w:t>END OF MODULE ASSESSMENT 1.2</w:t>
            </w:r>
            <w:bookmarkEnd w:id="53"/>
          </w:p>
          <w:p w14:paraId="4AD59881" w14:textId="5E04F60B" w:rsidR="0018348C" w:rsidRDefault="006B34AE" w:rsidP="0018348C">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18348C" w:rsidRPr="00EB3A51">
              <w:rPr>
                <w:rFonts w:ascii="Century Gothic" w:eastAsia="Times New Roman" w:hAnsi="Century Gothic" w:cs="Times New Roman"/>
                <w:b/>
                <w:bCs/>
              </w:rPr>
              <w:t>: Short-Answer Questions</w:t>
            </w:r>
          </w:p>
          <w:p w14:paraId="15B01A3B" w14:textId="77777777" w:rsidR="005F3B6D" w:rsidRPr="005F3B6D" w:rsidRDefault="005F3B6D" w:rsidP="005F3B6D">
            <w:pPr>
              <w:rPr>
                <w:rFonts w:asciiTheme="majorHAnsi" w:hAnsiTheme="majorHAnsi"/>
                <w:i/>
                <w:iCs/>
                <w:color w:val="FF0000"/>
              </w:rPr>
            </w:pPr>
            <w:r>
              <w:rPr>
                <w:rFonts w:ascii="Century Gothic" w:hAnsi="Century Gothic"/>
                <w:i/>
                <w:iCs/>
                <w:color w:val="FF0000"/>
              </w:rPr>
              <w:lastRenderedPageBreak/>
              <w:t>(Digitizer: hide the answers)</w:t>
            </w:r>
          </w:p>
          <w:p w14:paraId="60481B86" w14:textId="77777777" w:rsidR="005F3B6D" w:rsidRPr="00D37EBB" w:rsidRDefault="005F3B6D" w:rsidP="005F3B6D">
            <w:pPr>
              <w:spacing w:before="100" w:beforeAutospacing="1" w:after="100" w:afterAutospacing="1"/>
              <w:outlineLvl w:val="2"/>
              <w:rPr>
                <w:rFonts w:ascii="Century Gothic" w:eastAsia="Times New Roman" w:hAnsi="Century Gothic" w:cs="Times New Roman"/>
                <w:b/>
                <w:bCs/>
                <w:color w:val="auto"/>
                <w:spacing w:val="0"/>
                <w:lang w:eastAsia="en-US"/>
              </w:rPr>
            </w:pPr>
            <w:r w:rsidRPr="00D37EBB">
              <w:rPr>
                <w:rFonts w:ascii="Times New Roman" w:eastAsia="Times New Roman" w:hAnsi="Times New Roman" w:cs="Times New Roman"/>
                <w:b/>
                <w:bCs/>
                <w:color w:val="auto"/>
                <w:spacing w:val="0"/>
                <w:sz w:val="27"/>
                <w:szCs w:val="27"/>
                <w:lang w:eastAsia="en-US"/>
              </w:rPr>
              <w:t>1</w:t>
            </w:r>
            <w:r w:rsidRPr="00D37EBB">
              <w:rPr>
                <w:rFonts w:ascii="Century Gothic" w:eastAsia="Times New Roman" w:hAnsi="Century Gothic" w:cs="Times New Roman"/>
                <w:b/>
                <w:bCs/>
                <w:color w:val="auto"/>
                <w:spacing w:val="0"/>
                <w:lang w:eastAsia="en-US"/>
              </w:rPr>
              <w:t>. Remembering (Recall)</w:t>
            </w:r>
          </w:p>
          <w:p w14:paraId="4954D100" w14:textId="77777777" w:rsidR="005F3B6D" w:rsidRPr="00D37EBB" w:rsidRDefault="005F3B6D" w:rsidP="005F3B6D">
            <w:pPr>
              <w:spacing w:before="100" w:beforeAutospacing="1" w:after="100" w:afterAutospacing="1"/>
              <w:rPr>
                <w:rFonts w:ascii="Century Gothic" w:eastAsia="Times New Roman" w:hAnsi="Century Gothic" w:cs="Times New Roman"/>
                <w:color w:val="auto"/>
                <w:spacing w:val="0"/>
                <w:lang w:eastAsia="en-US"/>
              </w:rPr>
            </w:pPr>
            <w:r w:rsidRPr="00D37EBB">
              <w:rPr>
                <w:rFonts w:ascii="Century Gothic" w:eastAsia="Times New Roman" w:hAnsi="Century Gothic" w:cs="Times New Roman"/>
                <w:b/>
                <w:bCs/>
                <w:color w:val="auto"/>
                <w:spacing w:val="0"/>
                <w:lang w:eastAsia="en-US"/>
              </w:rPr>
              <w:t>Question</w:t>
            </w:r>
            <w:r w:rsidRPr="00D37EBB">
              <w:rPr>
                <w:rFonts w:ascii="Century Gothic" w:eastAsia="Times New Roman" w:hAnsi="Century Gothic" w:cs="Times New Roman"/>
                <w:color w:val="auto"/>
                <w:spacing w:val="0"/>
                <w:lang w:eastAsia="en-US"/>
              </w:rPr>
              <w:t>:</w:t>
            </w:r>
            <w:r w:rsidRPr="00D37EBB">
              <w:rPr>
                <w:rFonts w:ascii="Century Gothic" w:eastAsia="Times New Roman" w:hAnsi="Century Gothic" w:cs="Times New Roman"/>
                <w:color w:val="auto"/>
                <w:spacing w:val="0"/>
                <w:lang w:eastAsia="en-US"/>
              </w:rPr>
              <w:br/>
              <w:t>What are the five forces in Porter's Five Forces model, and briefly describe each one?</w:t>
            </w:r>
          </w:p>
          <w:p w14:paraId="55E2C75D" w14:textId="77777777" w:rsidR="005F3B6D" w:rsidRPr="00D37EBB" w:rsidRDefault="005F3B6D" w:rsidP="005F3B6D">
            <w:p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Answer</w:t>
            </w:r>
            <w:r w:rsidRPr="00D37EBB">
              <w:rPr>
                <w:rFonts w:ascii="Century Gothic" w:eastAsia="Times New Roman" w:hAnsi="Century Gothic" w:cs="Times New Roman"/>
                <w:color w:val="FF0000"/>
                <w:spacing w:val="0"/>
                <w:lang w:eastAsia="en-US"/>
              </w:rPr>
              <w:t>:</w:t>
            </w:r>
            <w:r w:rsidRPr="00D37EBB">
              <w:rPr>
                <w:rFonts w:ascii="Century Gothic" w:eastAsia="Times New Roman" w:hAnsi="Century Gothic" w:cs="Times New Roman"/>
                <w:color w:val="FF0000"/>
                <w:spacing w:val="0"/>
                <w:lang w:eastAsia="en-US"/>
              </w:rPr>
              <w:br/>
              <w:t>The five forces are:</w:t>
            </w:r>
          </w:p>
          <w:p w14:paraId="780716DE"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Competitive Rivalry</w:t>
            </w:r>
            <w:r w:rsidRPr="00D37EBB">
              <w:rPr>
                <w:rFonts w:ascii="Century Gothic" w:eastAsia="Times New Roman" w:hAnsi="Century Gothic" w:cs="Times New Roman"/>
                <w:color w:val="FF0000"/>
                <w:spacing w:val="0"/>
                <w:lang w:eastAsia="en-US"/>
              </w:rPr>
              <w:t>: The intensity of competition among existing firms in the industry.</w:t>
            </w:r>
          </w:p>
          <w:p w14:paraId="43054BEB"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Threat of New Entrants</w:t>
            </w:r>
            <w:r w:rsidRPr="00D37EBB">
              <w:rPr>
                <w:rFonts w:ascii="Century Gothic" w:eastAsia="Times New Roman" w:hAnsi="Century Gothic" w:cs="Times New Roman"/>
                <w:color w:val="FF0000"/>
                <w:spacing w:val="0"/>
                <w:lang w:eastAsia="en-US"/>
              </w:rPr>
              <w:t>: The ease or difficulty with which new competitors can enter the industry.</w:t>
            </w:r>
          </w:p>
          <w:p w14:paraId="3D3E4738"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Bargaining Power of Suppliers</w:t>
            </w:r>
            <w:r w:rsidRPr="00D37EBB">
              <w:rPr>
                <w:rFonts w:ascii="Century Gothic" w:eastAsia="Times New Roman" w:hAnsi="Century Gothic" w:cs="Times New Roman"/>
                <w:color w:val="FF0000"/>
                <w:spacing w:val="0"/>
                <w:lang w:eastAsia="en-US"/>
              </w:rPr>
              <w:t>: The power suppliers have to influence the prices of inputs.</w:t>
            </w:r>
          </w:p>
          <w:p w14:paraId="193F08D0"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Bargaining Power of Buyers</w:t>
            </w:r>
            <w:r w:rsidRPr="00D37EBB">
              <w:rPr>
                <w:rFonts w:ascii="Century Gothic" w:eastAsia="Times New Roman" w:hAnsi="Century Gothic" w:cs="Times New Roman"/>
                <w:color w:val="FF0000"/>
                <w:spacing w:val="0"/>
                <w:lang w:eastAsia="en-US"/>
              </w:rPr>
              <w:t>: The power consumers have to influence pricing and product offerings.</w:t>
            </w:r>
          </w:p>
          <w:p w14:paraId="4FCB6452" w14:textId="5B2F8376" w:rsidR="005F3B6D" w:rsidRPr="002B30A8"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Threat of Substitutes</w:t>
            </w:r>
            <w:r w:rsidRPr="00D37EBB">
              <w:rPr>
                <w:rFonts w:ascii="Century Gothic" w:eastAsia="Times New Roman" w:hAnsi="Century Gothic" w:cs="Times New Roman"/>
                <w:color w:val="FF0000"/>
                <w:spacing w:val="0"/>
                <w:lang w:eastAsia="en-US"/>
              </w:rPr>
              <w:t>: The likelihood of customers switching to alternative products or services.</w:t>
            </w:r>
          </w:p>
          <w:p w14:paraId="37799C41" w14:textId="56D309BA" w:rsidR="005F3B6D" w:rsidRPr="00D37EBB" w:rsidRDefault="00F713E8" w:rsidP="005F3B6D">
            <w:pPr>
              <w:spacing w:before="100" w:beforeAutospacing="1" w:after="100" w:afterAutospacing="1"/>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2</w:t>
            </w:r>
            <w:r w:rsidR="005F3B6D" w:rsidRPr="00D37EBB">
              <w:rPr>
                <w:rFonts w:ascii="Century Gothic" w:eastAsia="Times New Roman" w:hAnsi="Century Gothic" w:cs="Times New Roman"/>
                <w:b/>
                <w:bCs/>
                <w:color w:val="auto"/>
                <w:spacing w:val="0"/>
                <w:lang w:eastAsia="en-US"/>
              </w:rPr>
              <w:t>. Analyzing (Analysis)</w:t>
            </w:r>
          </w:p>
          <w:p w14:paraId="4F6C2CD3" w14:textId="77777777" w:rsidR="005F3B6D" w:rsidRPr="00D37EBB" w:rsidRDefault="005F3B6D" w:rsidP="005F3B6D">
            <w:pPr>
              <w:spacing w:before="100" w:beforeAutospacing="1" w:after="100" w:afterAutospacing="1"/>
              <w:rPr>
                <w:rFonts w:ascii="Century Gothic" w:eastAsia="Times New Roman" w:hAnsi="Century Gothic" w:cs="Times New Roman"/>
                <w:color w:val="auto"/>
                <w:spacing w:val="0"/>
                <w:lang w:eastAsia="en-US"/>
              </w:rPr>
            </w:pPr>
            <w:r w:rsidRPr="00D37EBB">
              <w:rPr>
                <w:rFonts w:ascii="Century Gothic" w:eastAsia="Times New Roman" w:hAnsi="Century Gothic" w:cs="Times New Roman"/>
                <w:b/>
                <w:bCs/>
                <w:color w:val="auto"/>
                <w:spacing w:val="0"/>
                <w:lang w:eastAsia="en-US"/>
              </w:rPr>
              <w:t>Question</w:t>
            </w:r>
            <w:r w:rsidRPr="00D37EBB">
              <w:rPr>
                <w:rFonts w:ascii="Century Gothic" w:eastAsia="Times New Roman" w:hAnsi="Century Gothic" w:cs="Times New Roman"/>
                <w:color w:val="auto"/>
                <w:spacing w:val="0"/>
                <w:lang w:eastAsia="en-US"/>
              </w:rPr>
              <w:t>:</w:t>
            </w:r>
            <w:r w:rsidRPr="00D37EBB">
              <w:rPr>
                <w:rFonts w:ascii="Century Gothic" w:eastAsia="Times New Roman" w:hAnsi="Century Gothic" w:cs="Times New Roman"/>
                <w:color w:val="auto"/>
                <w:spacing w:val="0"/>
                <w:lang w:eastAsia="en-US"/>
              </w:rPr>
              <w:br/>
              <w:t xml:space="preserve">What are the implications of the </w:t>
            </w:r>
            <w:r w:rsidRPr="00D37EBB">
              <w:rPr>
                <w:rFonts w:ascii="Century Gothic" w:eastAsia="Times New Roman" w:hAnsi="Century Gothic" w:cs="Times New Roman"/>
                <w:b/>
                <w:bCs/>
                <w:color w:val="auto"/>
                <w:spacing w:val="0"/>
                <w:lang w:eastAsia="en-US"/>
              </w:rPr>
              <w:t>threat of new entrants</w:t>
            </w:r>
            <w:r w:rsidRPr="00D37EBB">
              <w:rPr>
                <w:rFonts w:ascii="Century Gothic" w:eastAsia="Times New Roman" w:hAnsi="Century Gothic" w:cs="Times New Roman"/>
                <w:color w:val="auto"/>
                <w:spacing w:val="0"/>
                <w:lang w:eastAsia="en-US"/>
              </w:rPr>
              <w:t xml:space="preserve"> for an established company in the airline industry?</w:t>
            </w:r>
          </w:p>
          <w:p w14:paraId="201D3BF9" w14:textId="19020486" w:rsidR="005F3B6D" w:rsidRDefault="005F3B6D" w:rsidP="002B30A8">
            <w:p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Answer</w:t>
            </w:r>
            <w:r w:rsidRPr="00D37EBB">
              <w:rPr>
                <w:rFonts w:ascii="Century Gothic" w:eastAsia="Times New Roman" w:hAnsi="Century Gothic" w:cs="Times New Roman"/>
                <w:color w:val="FF0000"/>
                <w:spacing w:val="0"/>
                <w:lang w:eastAsia="en-US"/>
              </w:rPr>
              <w:t>:</w:t>
            </w:r>
            <w:r w:rsidRPr="00D37EBB">
              <w:rPr>
                <w:rFonts w:ascii="Century Gothic" w:eastAsia="Times New Roman" w:hAnsi="Century Gothic" w:cs="Times New Roman"/>
                <w:color w:val="FF0000"/>
                <w:spacing w:val="0"/>
                <w:lang w:eastAsia="en-US"/>
              </w:rPr>
              <w:br/>
              <w:t>The threat of new entrants is generally low due to high capital requirements, regulatory barriers, and economies of scale. However, new entrants may still target niche markets or underserved routes. Established airlines need to focus on maintaining brand loyalty, optimizing costs, and enhancing customer experience to defend against new competition.</w:t>
            </w:r>
          </w:p>
          <w:p w14:paraId="7A49FA37" w14:textId="77552D07" w:rsidR="00F713E8" w:rsidRPr="00D37EBB" w:rsidRDefault="00F713E8" w:rsidP="00F713E8">
            <w:pPr>
              <w:spacing w:before="100" w:beforeAutospacing="1" w:after="100" w:afterAutospacing="1"/>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 xml:space="preserve">3. </w:t>
            </w:r>
            <w:r w:rsidRPr="00D37EBB">
              <w:rPr>
                <w:rFonts w:ascii="Century Gothic" w:eastAsia="Times New Roman" w:hAnsi="Century Gothic" w:cs="Times New Roman"/>
                <w:b/>
                <w:bCs/>
                <w:color w:val="auto"/>
                <w:spacing w:val="0"/>
                <w:lang w:eastAsia="en-US"/>
              </w:rPr>
              <w:t>Creating (Synthesis)</w:t>
            </w:r>
          </w:p>
          <w:p w14:paraId="0310FFB4" w14:textId="77777777" w:rsidR="00F713E8" w:rsidRPr="00D37EBB" w:rsidRDefault="00F713E8" w:rsidP="00F713E8">
            <w:pPr>
              <w:spacing w:before="100" w:beforeAutospacing="1" w:after="100" w:afterAutospacing="1"/>
              <w:rPr>
                <w:rFonts w:ascii="Century Gothic" w:eastAsia="Times New Roman" w:hAnsi="Century Gothic" w:cs="Times New Roman"/>
                <w:color w:val="auto"/>
                <w:spacing w:val="0"/>
                <w:lang w:eastAsia="en-US"/>
              </w:rPr>
            </w:pPr>
            <w:r w:rsidRPr="00D37EBB">
              <w:rPr>
                <w:rFonts w:ascii="Century Gothic" w:eastAsia="Times New Roman" w:hAnsi="Century Gothic" w:cs="Times New Roman"/>
                <w:b/>
                <w:bCs/>
                <w:color w:val="auto"/>
                <w:spacing w:val="0"/>
                <w:lang w:eastAsia="en-US"/>
              </w:rPr>
              <w:t>Question</w:t>
            </w:r>
            <w:r w:rsidRPr="00D37EBB">
              <w:rPr>
                <w:rFonts w:ascii="Century Gothic" w:eastAsia="Times New Roman" w:hAnsi="Century Gothic" w:cs="Times New Roman"/>
                <w:color w:val="auto"/>
                <w:spacing w:val="0"/>
                <w:lang w:eastAsia="en-US"/>
              </w:rPr>
              <w:t>:</w:t>
            </w:r>
            <w:r w:rsidRPr="00D37EBB">
              <w:rPr>
                <w:rFonts w:ascii="Century Gothic" w:eastAsia="Times New Roman" w:hAnsi="Century Gothic" w:cs="Times New Roman"/>
                <w:color w:val="auto"/>
                <w:spacing w:val="0"/>
                <w:lang w:eastAsia="en-US"/>
              </w:rPr>
              <w:br/>
              <w:t xml:space="preserve">Create a strategy for a new company entering the </w:t>
            </w:r>
            <w:r w:rsidRPr="00D37EBB">
              <w:rPr>
                <w:rFonts w:ascii="Century Gothic" w:eastAsia="Times New Roman" w:hAnsi="Century Gothic" w:cs="Times New Roman"/>
                <w:b/>
                <w:bCs/>
                <w:color w:val="auto"/>
                <w:spacing w:val="0"/>
                <w:lang w:eastAsia="en-US"/>
              </w:rPr>
              <w:t>food delivery service</w:t>
            </w:r>
            <w:r w:rsidRPr="00D37EBB">
              <w:rPr>
                <w:rFonts w:ascii="Century Gothic" w:eastAsia="Times New Roman" w:hAnsi="Century Gothic" w:cs="Times New Roman"/>
                <w:color w:val="auto"/>
                <w:spacing w:val="0"/>
                <w:lang w:eastAsia="en-US"/>
              </w:rPr>
              <w:t xml:space="preserve"> market, using insights from Porter's Five Forces and PESTEL analysis.</w:t>
            </w:r>
          </w:p>
          <w:p w14:paraId="3E2E4946" w14:textId="77777777" w:rsidR="00F713E8" w:rsidRPr="00D37EBB" w:rsidRDefault="00F713E8" w:rsidP="00F713E8">
            <w:p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Answer</w:t>
            </w:r>
            <w:r w:rsidRPr="00D37EBB">
              <w:rPr>
                <w:rFonts w:ascii="Century Gothic" w:eastAsia="Times New Roman" w:hAnsi="Century Gothic" w:cs="Times New Roman"/>
                <w:color w:val="FF0000"/>
                <w:spacing w:val="0"/>
                <w:lang w:eastAsia="en-US"/>
              </w:rPr>
              <w:t>:</w:t>
            </w:r>
            <w:r w:rsidRPr="00D37EBB">
              <w:rPr>
                <w:rFonts w:ascii="Century Gothic" w:eastAsia="Times New Roman" w:hAnsi="Century Gothic" w:cs="Times New Roman"/>
                <w:color w:val="FF0000"/>
                <w:spacing w:val="0"/>
                <w:lang w:eastAsia="en-US"/>
              </w:rPr>
              <w:br/>
              <w:t>To enter the food delivery market, the company should:</w:t>
            </w:r>
          </w:p>
          <w:p w14:paraId="10BDD4B5" w14:textId="77777777" w:rsidR="00F713E8" w:rsidRPr="00D37EBB" w:rsidRDefault="00F713E8"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Competitive Rivalry</w:t>
            </w:r>
            <w:r w:rsidRPr="00D37EBB">
              <w:rPr>
                <w:rFonts w:ascii="Century Gothic" w:eastAsia="Times New Roman" w:hAnsi="Century Gothic" w:cs="Times New Roman"/>
                <w:color w:val="FF0000"/>
                <w:spacing w:val="0"/>
                <w:lang w:eastAsia="en-US"/>
              </w:rPr>
              <w:t>: Offer unique features, such as fast delivery times or partnerships with premium restaurants, to differentiate from established players like UberEats or DoorDash.</w:t>
            </w:r>
          </w:p>
          <w:p w14:paraId="5D95D8CD" w14:textId="77777777" w:rsidR="00F713E8" w:rsidRPr="00D37EBB" w:rsidRDefault="00F713E8"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lastRenderedPageBreak/>
              <w:t>Threat of New Entrants</w:t>
            </w:r>
            <w:r w:rsidRPr="00D37EBB">
              <w:rPr>
                <w:rFonts w:ascii="Century Gothic" w:eastAsia="Times New Roman" w:hAnsi="Century Gothic" w:cs="Times New Roman"/>
                <w:color w:val="FF0000"/>
                <w:spacing w:val="0"/>
                <w:lang w:eastAsia="en-US"/>
              </w:rPr>
              <w:t>: Build strong brand loyalty through customer engagement and create technological barriers by developing a robust, user-friendly platform.</w:t>
            </w:r>
          </w:p>
          <w:p w14:paraId="58AB2163" w14:textId="77777777" w:rsidR="00F713E8" w:rsidRPr="00D37EBB" w:rsidRDefault="00F713E8"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Bargaining Power of Suppliers</w:t>
            </w:r>
            <w:r w:rsidRPr="00D37EBB">
              <w:rPr>
                <w:rFonts w:ascii="Century Gothic" w:eastAsia="Times New Roman" w:hAnsi="Century Gothic" w:cs="Times New Roman"/>
                <w:color w:val="FF0000"/>
                <w:spacing w:val="0"/>
                <w:lang w:eastAsia="en-US"/>
              </w:rPr>
              <w:t>: Negotiate favorable terms with local restaurants and logistics providers, and diversify suppliers to reduce dependency.</w:t>
            </w:r>
          </w:p>
          <w:p w14:paraId="382CC8E7" w14:textId="77777777" w:rsidR="00F713E8" w:rsidRPr="00D37EBB" w:rsidRDefault="00F713E8"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Bargaining Power of Buyers</w:t>
            </w:r>
            <w:r w:rsidRPr="00D37EBB">
              <w:rPr>
                <w:rFonts w:ascii="Century Gothic" w:eastAsia="Times New Roman" w:hAnsi="Century Gothic" w:cs="Times New Roman"/>
                <w:color w:val="FF0000"/>
                <w:spacing w:val="0"/>
                <w:lang w:eastAsia="en-US"/>
              </w:rPr>
              <w:t>: Provide promotions, discounts, and a superior customer experience to retain price-sensitive consumers.</w:t>
            </w:r>
          </w:p>
          <w:p w14:paraId="29241C03" w14:textId="77777777" w:rsidR="00F713E8" w:rsidRPr="00D37EBB" w:rsidRDefault="00F713E8"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Threat of Substitutes</w:t>
            </w:r>
            <w:r w:rsidRPr="00D37EBB">
              <w:rPr>
                <w:rFonts w:ascii="Century Gothic" w:eastAsia="Times New Roman" w:hAnsi="Century Gothic" w:cs="Times New Roman"/>
                <w:color w:val="FF0000"/>
                <w:spacing w:val="0"/>
                <w:lang w:eastAsia="en-US"/>
              </w:rPr>
              <w:t>: Address the threat of substitutes like traditional takeout or meal kits by offering unique services such as healthy meal options or exclusive restaurant deals.</w:t>
            </w:r>
          </w:p>
          <w:p w14:paraId="6A0CFEF1" w14:textId="77777777" w:rsidR="00D64D5C" w:rsidRPr="00D37EBB" w:rsidRDefault="00D64D5C" w:rsidP="00D64D5C">
            <w:p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color w:val="FF0000"/>
                <w:spacing w:val="0"/>
                <w:lang w:eastAsia="en-US"/>
              </w:rPr>
              <w:t xml:space="preserve">Using </w:t>
            </w:r>
            <w:r w:rsidRPr="00D37EBB">
              <w:rPr>
                <w:rFonts w:ascii="Century Gothic" w:eastAsia="Times New Roman" w:hAnsi="Century Gothic" w:cs="Times New Roman"/>
                <w:b/>
                <w:bCs/>
                <w:color w:val="FF0000"/>
                <w:spacing w:val="0"/>
                <w:lang w:eastAsia="en-US"/>
              </w:rPr>
              <w:t>PESTEL</w:t>
            </w:r>
            <w:r w:rsidRPr="00D37EBB">
              <w:rPr>
                <w:rFonts w:ascii="Century Gothic" w:eastAsia="Times New Roman" w:hAnsi="Century Gothic" w:cs="Times New Roman"/>
                <w:color w:val="FF0000"/>
                <w:spacing w:val="0"/>
                <w:lang w:eastAsia="en-US"/>
              </w:rPr>
              <w:t>:</w:t>
            </w:r>
          </w:p>
          <w:p w14:paraId="0F9D646E" w14:textId="77777777" w:rsidR="00D64D5C" w:rsidRPr="00D37EBB" w:rsidRDefault="00D64D5C"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Political</w:t>
            </w:r>
            <w:r w:rsidRPr="00D37EBB">
              <w:rPr>
                <w:rFonts w:ascii="Century Gothic" w:eastAsia="Times New Roman" w:hAnsi="Century Gothic" w:cs="Times New Roman"/>
                <w:color w:val="FF0000"/>
                <w:spacing w:val="0"/>
                <w:lang w:eastAsia="en-US"/>
              </w:rPr>
              <w:t>: Ensure compliance with food delivery regulations.</w:t>
            </w:r>
          </w:p>
          <w:p w14:paraId="242293A0" w14:textId="77777777" w:rsidR="00D64D5C" w:rsidRPr="00D37EBB" w:rsidRDefault="00D64D5C"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Economic</w:t>
            </w:r>
            <w:r w:rsidRPr="00D37EBB">
              <w:rPr>
                <w:rFonts w:ascii="Century Gothic" w:eastAsia="Times New Roman" w:hAnsi="Century Gothic" w:cs="Times New Roman"/>
                <w:color w:val="FF0000"/>
                <w:spacing w:val="0"/>
                <w:lang w:eastAsia="en-US"/>
              </w:rPr>
              <w:t>: Price sensitivity should be factored into service offerings, considering the economic conditions.</w:t>
            </w:r>
          </w:p>
          <w:p w14:paraId="5D86156C" w14:textId="77777777" w:rsidR="00D64D5C" w:rsidRPr="00D37EBB" w:rsidRDefault="00D64D5C"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Social</w:t>
            </w:r>
            <w:r w:rsidRPr="00D37EBB">
              <w:rPr>
                <w:rFonts w:ascii="Century Gothic" w:eastAsia="Times New Roman" w:hAnsi="Century Gothic" w:cs="Times New Roman"/>
                <w:color w:val="FF0000"/>
                <w:spacing w:val="0"/>
                <w:lang w:eastAsia="en-US"/>
              </w:rPr>
              <w:t>: Cater to consumer trends such as eco-friendly packaging or dietary preferences.</w:t>
            </w:r>
          </w:p>
          <w:p w14:paraId="7BF0C831" w14:textId="77777777" w:rsidR="00D64D5C" w:rsidRPr="00D37EBB" w:rsidRDefault="00D64D5C"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Technological</w:t>
            </w:r>
            <w:r w:rsidRPr="00D37EBB">
              <w:rPr>
                <w:rFonts w:ascii="Century Gothic" w:eastAsia="Times New Roman" w:hAnsi="Century Gothic" w:cs="Times New Roman"/>
                <w:color w:val="FF0000"/>
                <w:spacing w:val="0"/>
                <w:lang w:eastAsia="en-US"/>
              </w:rPr>
              <w:t>: Invest in a strong app platform and GPS technologies for real-time tracking.</w:t>
            </w:r>
          </w:p>
          <w:p w14:paraId="5F3CF895" w14:textId="77777777" w:rsidR="00D64D5C" w:rsidRPr="00D37EBB" w:rsidRDefault="00D64D5C"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Environmental</w:t>
            </w:r>
            <w:r w:rsidRPr="00D37EBB">
              <w:rPr>
                <w:rFonts w:ascii="Century Gothic" w:eastAsia="Times New Roman" w:hAnsi="Century Gothic" w:cs="Times New Roman"/>
                <w:color w:val="FF0000"/>
                <w:spacing w:val="0"/>
                <w:lang w:eastAsia="en-US"/>
              </w:rPr>
              <w:t>: Consider using eco-friendly delivery methods (e.g., bicycles, electric vehicles).</w:t>
            </w:r>
          </w:p>
          <w:p w14:paraId="622D4439" w14:textId="64CDC4C4" w:rsidR="00D64D5C" w:rsidRPr="00D64D5C" w:rsidRDefault="00D64D5C" w:rsidP="00CF254D">
            <w:pPr>
              <w:numPr>
                <w:ilvl w:val="0"/>
                <w:numId w:val="134"/>
              </w:numPr>
              <w:spacing w:before="100" w:beforeAutospacing="1" w:after="100" w:afterAutospacing="1"/>
              <w:rPr>
                <w:rFonts w:ascii="Times New Roman" w:eastAsia="Times New Roman" w:hAnsi="Times New Roman" w:cs="Times New Roman"/>
                <w:color w:val="FF0000"/>
                <w:spacing w:val="0"/>
                <w:lang w:eastAsia="en-US"/>
              </w:rPr>
            </w:pPr>
            <w:r w:rsidRPr="00D37EBB">
              <w:rPr>
                <w:rFonts w:ascii="Century Gothic" w:eastAsia="Times New Roman" w:hAnsi="Century Gothic" w:cs="Times New Roman"/>
                <w:b/>
                <w:bCs/>
                <w:color w:val="FF0000"/>
                <w:spacing w:val="0"/>
                <w:lang w:eastAsia="en-US"/>
              </w:rPr>
              <w:t>Legal</w:t>
            </w:r>
            <w:r w:rsidRPr="00D37EBB">
              <w:rPr>
                <w:rFonts w:ascii="Century Gothic" w:eastAsia="Times New Roman" w:hAnsi="Century Gothic" w:cs="Times New Roman"/>
                <w:color w:val="FF0000"/>
                <w:spacing w:val="0"/>
                <w:lang w:eastAsia="en-US"/>
              </w:rPr>
              <w:t>: Adhere to local food safety and labor regulations, ensuring ethical business practices.</w:t>
            </w:r>
          </w:p>
          <w:p w14:paraId="1C928FA2" w14:textId="43827C04" w:rsidR="005F3B6D" w:rsidRPr="00D37EBB" w:rsidRDefault="00F713E8" w:rsidP="005F3B6D">
            <w:pPr>
              <w:spacing w:before="100" w:beforeAutospacing="1" w:after="100" w:afterAutospacing="1"/>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4</w:t>
            </w:r>
            <w:r w:rsidR="005F3B6D" w:rsidRPr="00D37EBB">
              <w:rPr>
                <w:rFonts w:ascii="Century Gothic" w:eastAsia="Times New Roman" w:hAnsi="Century Gothic" w:cs="Times New Roman"/>
                <w:b/>
                <w:bCs/>
                <w:color w:val="auto"/>
                <w:spacing w:val="0"/>
                <w:lang w:eastAsia="en-US"/>
              </w:rPr>
              <w:t>. Evaluating (Evaluation)</w:t>
            </w:r>
          </w:p>
          <w:p w14:paraId="75E0C5B5" w14:textId="5F0E04B6" w:rsidR="006960E6" w:rsidRPr="00916F4A" w:rsidRDefault="005F3B6D" w:rsidP="005F3B6D">
            <w:pPr>
              <w:spacing w:before="100" w:beforeAutospacing="1" w:after="100" w:afterAutospacing="1"/>
              <w:rPr>
                <w:rFonts w:ascii="Century Gothic" w:eastAsia="Times New Roman" w:hAnsi="Century Gothic" w:cs="Times New Roman"/>
                <w:color w:val="auto"/>
                <w:spacing w:val="0"/>
                <w:lang w:eastAsia="en-US"/>
              </w:rPr>
            </w:pPr>
            <w:r w:rsidRPr="00D37EBB">
              <w:rPr>
                <w:rFonts w:ascii="Century Gothic" w:eastAsia="Times New Roman" w:hAnsi="Century Gothic" w:cs="Times New Roman"/>
                <w:b/>
                <w:bCs/>
                <w:color w:val="auto"/>
                <w:spacing w:val="0"/>
                <w:lang w:eastAsia="en-US"/>
              </w:rPr>
              <w:t>Question</w:t>
            </w:r>
            <w:r w:rsidRPr="00D37EBB">
              <w:rPr>
                <w:rFonts w:ascii="Century Gothic" w:eastAsia="Times New Roman" w:hAnsi="Century Gothic" w:cs="Times New Roman"/>
                <w:color w:val="auto"/>
                <w:spacing w:val="0"/>
                <w:lang w:eastAsia="en-US"/>
              </w:rPr>
              <w:t>:</w:t>
            </w:r>
            <w:r w:rsidRPr="00D37EBB">
              <w:rPr>
                <w:rFonts w:ascii="Century Gothic" w:eastAsia="Times New Roman" w:hAnsi="Century Gothic" w:cs="Times New Roman"/>
                <w:color w:val="auto"/>
                <w:spacing w:val="0"/>
                <w:lang w:eastAsia="en-US"/>
              </w:rPr>
              <w:br/>
              <w:t xml:space="preserve">Evaluate the impact of </w:t>
            </w:r>
            <w:r w:rsidRPr="00D37EBB">
              <w:rPr>
                <w:rFonts w:ascii="Century Gothic" w:eastAsia="Times New Roman" w:hAnsi="Century Gothic" w:cs="Times New Roman"/>
                <w:b/>
                <w:bCs/>
                <w:color w:val="auto"/>
                <w:spacing w:val="0"/>
                <w:lang w:eastAsia="en-US"/>
              </w:rPr>
              <w:t>PESTEL factors</w:t>
            </w:r>
            <w:r w:rsidRPr="00D37EBB">
              <w:rPr>
                <w:rFonts w:ascii="Century Gothic" w:eastAsia="Times New Roman" w:hAnsi="Century Gothic" w:cs="Times New Roman"/>
                <w:color w:val="auto"/>
                <w:spacing w:val="0"/>
                <w:lang w:eastAsia="en-US"/>
              </w:rPr>
              <w:t xml:space="preserve"> on a company’s decision to enter a new international market. What key factors should the company consider?</w:t>
            </w:r>
          </w:p>
          <w:p w14:paraId="4A54A9A6" w14:textId="54344FA8" w:rsidR="005F3B6D" w:rsidRPr="00D37EBB" w:rsidRDefault="005F3B6D" w:rsidP="005F3B6D">
            <w:p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Answer</w:t>
            </w:r>
            <w:r w:rsidRPr="00D37EBB">
              <w:rPr>
                <w:rFonts w:ascii="Century Gothic" w:eastAsia="Times New Roman" w:hAnsi="Century Gothic" w:cs="Times New Roman"/>
                <w:color w:val="FF0000"/>
                <w:spacing w:val="0"/>
                <w:lang w:eastAsia="en-US"/>
              </w:rPr>
              <w:t>:</w:t>
            </w:r>
          </w:p>
          <w:p w14:paraId="2CFD2FEE"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Political</w:t>
            </w:r>
            <w:r w:rsidRPr="00D37EBB">
              <w:rPr>
                <w:rFonts w:ascii="Century Gothic" w:eastAsia="Times New Roman" w:hAnsi="Century Gothic" w:cs="Times New Roman"/>
                <w:color w:val="FF0000"/>
                <w:spacing w:val="0"/>
                <w:lang w:eastAsia="en-US"/>
              </w:rPr>
              <w:t>: Government stability and regulations (e.g., tariffs, taxes, trade policies).</w:t>
            </w:r>
          </w:p>
          <w:p w14:paraId="08248326"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Economic</w:t>
            </w:r>
            <w:r w:rsidRPr="00D37EBB">
              <w:rPr>
                <w:rFonts w:ascii="Century Gothic" w:eastAsia="Times New Roman" w:hAnsi="Century Gothic" w:cs="Times New Roman"/>
                <w:color w:val="FF0000"/>
                <w:spacing w:val="0"/>
                <w:lang w:eastAsia="en-US"/>
              </w:rPr>
              <w:t>: Market demand, income levels, inflation, and exchange rates that could affect pricing.</w:t>
            </w:r>
          </w:p>
          <w:p w14:paraId="7BC7F96E"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Social</w:t>
            </w:r>
            <w:r w:rsidRPr="00D37EBB">
              <w:rPr>
                <w:rFonts w:ascii="Century Gothic" w:eastAsia="Times New Roman" w:hAnsi="Century Gothic" w:cs="Times New Roman"/>
                <w:color w:val="FF0000"/>
                <w:spacing w:val="0"/>
                <w:lang w:eastAsia="en-US"/>
              </w:rPr>
              <w:t>: Cultural preferences, social norms, and demographics influencing consumer behavior.</w:t>
            </w:r>
          </w:p>
          <w:p w14:paraId="41B8ECBE"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Technological</w:t>
            </w:r>
            <w:r w:rsidRPr="00D37EBB">
              <w:rPr>
                <w:rFonts w:ascii="Century Gothic" w:eastAsia="Times New Roman" w:hAnsi="Century Gothic" w:cs="Times New Roman"/>
                <w:color w:val="FF0000"/>
                <w:spacing w:val="0"/>
                <w:lang w:eastAsia="en-US"/>
              </w:rPr>
              <w:t>: Availability of advanced technologies, infrastructure, and innovation potential.</w:t>
            </w:r>
          </w:p>
          <w:p w14:paraId="6E5F118F"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t>Environmental</w:t>
            </w:r>
            <w:r w:rsidRPr="00D37EBB">
              <w:rPr>
                <w:rFonts w:ascii="Century Gothic" w:eastAsia="Times New Roman" w:hAnsi="Century Gothic" w:cs="Times New Roman"/>
                <w:color w:val="FF0000"/>
                <w:spacing w:val="0"/>
                <w:lang w:eastAsia="en-US"/>
              </w:rPr>
              <w:t>: Environmental laws, sustainability concerns, and resource availability.</w:t>
            </w:r>
          </w:p>
          <w:p w14:paraId="5031814D" w14:textId="77777777" w:rsidR="005F3B6D" w:rsidRPr="00D37EBB" w:rsidRDefault="005F3B6D" w:rsidP="00CF254D">
            <w:pPr>
              <w:numPr>
                <w:ilvl w:val="0"/>
                <w:numId w:val="134"/>
              </w:numPr>
              <w:spacing w:before="100" w:beforeAutospacing="1" w:after="100" w:afterAutospacing="1"/>
              <w:rPr>
                <w:rFonts w:ascii="Century Gothic" w:eastAsia="Times New Roman" w:hAnsi="Century Gothic" w:cs="Times New Roman"/>
                <w:color w:val="FF0000"/>
                <w:spacing w:val="0"/>
                <w:lang w:eastAsia="en-US"/>
              </w:rPr>
            </w:pPr>
            <w:r w:rsidRPr="00D37EBB">
              <w:rPr>
                <w:rFonts w:ascii="Century Gothic" w:eastAsia="Times New Roman" w:hAnsi="Century Gothic" w:cs="Times New Roman"/>
                <w:b/>
                <w:bCs/>
                <w:color w:val="FF0000"/>
                <w:spacing w:val="0"/>
                <w:lang w:eastAsia="en-US"/>
              </w:rPr>
              <w:lastRenderedPageBreak/>
              <w:t>Legal</w:t>
            </w:r>
            <w:r w:rsidRPr="00D37EBB">
              <w:rPr>
                <w:rFonts w:ascii="Century Gothic" w:eastAsia="Times New Roman" w:hAnsi="Century Gothic" w:cs="Times New Roman"/>
                <w:color w:val="FF0000"/>
                <w:spacing w:val="0"/>
                <w:lang w:eastAsia="en-US"/>
              </w:rPr>
              <w:t>: Compliance with local laws regarding labor, intellectual property, and contracts.</w:t>
            </w:r>
          </w:p>
          <w:p w14:paraId="59C8A59A" w14:textId="7E6C6D0F" w:rsidR="00296DD2" w:rsidRPr="00B33544" w:rsidRDefault="005F3B6D" w:rsidP="00D64D5C">
            <w:pPr>
              <w:spacing w:before="100" w:beforeAutospacing="1" w:after="100" w:afterAutospacing="1"/>
              <w:rPr>
                <w:rFonts w:ascii="Century Gothic" w:eastAsia="Times New Roman" w:hAnsi="Century Gothic" w:cs="Times New Roman"/>
                <w:color w:val="auto"/>
                <w:spacing w:val="0"/>
                <w:lang w:eastAsia="en-US"/>
              </w:rPr>
            </w:pPr>
            <w:r w:rsidRPr="00D37EBB">
              <w:rPr>
                <w:rFonts w:ascii="Century Gothic" w:eastAsia="Times New Roman" w:hAnsi="Century Gothic" w:cs="Times New Roman"/>
                <w:color w:val="FF0000"/>
                <w:spacing w:val="0"/>
                <w:lang w:eastAsia="en-US"/>
              </w:rPr>
              <w:t>The company should assess these factors to minimize risks and align its strategy with local market conditions, ensuring long-term success</w:t>
            </w:r>
            <w:r w:rsidRPr="00D37EBB">
              <w:rPr>
                <w:rFonts w:ascii="Century Gothic" w:eastAsia="Times New Roman" w:hAnsi="Century Gothic" w:cs="Times New Roman"/>
                <w:color w:val="auto"/>
                <w:spacing w:val="0"/>
                <w:lang w:eastAsia="en-US"/>
              </w:rPr>
              <w:t>.</w:t>
            </w:r>
          </w:p>
          <w:p w14:paraId="79060158" w14:textId="136F5F9B" w:rsidR="0018348C" w:rsidRDefault="0018348C" w:rsidP="0018348C">
            <w:pPr>
              <w:pStyle w:val="Heading2"/>
              <w:spacing w:before="0" w:after="0"/>
            </w:pPr>
          </w:p>
          <w:tbl>
            <w:tblPr>
              <w:tblStyle w:val="afe"/>
              <w:tblW w:w="10170" w:type="dxa"/>
              <w:tblLayout w:type="fixed"/>
              <w:tblLook w:val="0600" w:firstRow="0" w:lastRow="0" w:firstColumn="0" w:lastColumn="0" w:noHBand="1" w:noVBand="1"/>
            </w:tblPr>
            <w:tblGrid>
              <w:gridCol w:w="1215"/>
              <w:gridCol w:w="8955"/>
            </w:tblGrid>
            <w:bookmarkStart w:id="54" w:name="_Toc186195589" w:displacedByCustomXml="next"/>
            <w:sdt>
              <w:sdtPr>
                <w:tag w:val="goog_rdk_13"/>
                <w:id w:val="1288619622"/>
                <w:lock w:val="contentLocked"/>
              </w:sdtPr>
              <w:sdtContent>
                <w:tr w:rsidR="0018348C" w14:paraId="1CA5BE07" w14:textId="77777777" w:rsidTr="0018348C">
                  <w:tc>
                    <w:tcPr>
                      <w:tcW w:w="1215" w:type="dxa"/>
                      <w:shd w:val="clear" w:color="auto" w:fill="auto"/>
                      <w:tcMar>
                        <w:top w:w="0" w:type="dxa"/>
                        <w:left w:w="0" w:type="dxa"/>
                        <w:bottom w:w="0" w:type="dxa"/>
                        <w:right w:w="0" w:type="dxa"/>
                      </w:tcMar>
                      <w:vAlign w:val="center"/>
                    </w:tcPr>
                    <w:p w14:paraId="766E9184" w14:textId="77777777" w:rsidR="0018348C" w:rsidRDefault="0018348C" w:rsidP="0018348C">
                      <w:pPr>
                        <w:pStyle w:val="Heading2"/>
                        <w:spacing w:after="0"/>
                        <w:rPr>
                          <w:rFonts w:eastAsia="Century Gothic" w:cs="Century Gothic"/>
                          <w:smallCaps/>
                          <w:color w:val="037B90"/>
                          <w:szCs w:val="40"/>
                        </w:rPr>
                      </w:pPr>
                      <w:r>
                        <w:rPr>
                          <w:noProof/>
                          <w:lang w:eastAsia="en-US"/>
                        </w:rPr>
                        <w:drawing>
                          <wp:inline distT="114300" distB="114300" distL="114300" distR="114300" wp14:anchorId="70E0008C" wp14:editId="5C81DEE3">
                            <wp:extent cx="423863" cy="423863"/>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54"/>
                    </w:p>
                  </w:tc>
                  <w:tc>
                    <w:tcPr>
                      <w:tcW w:w="8955" w:type="dxa"/>
                      <w:shd w:val="clear" w:color="auto" w:fill="auto"/>
                      <w:tcMar>
                        <w:top w:w="100" w:type="dxa"/>
                        <w:left w:w="100" w:type="dxa"/>
                        <w:bottom w:w="100" w:type="dxa"/>
                        <w:right w:w="100" w:type="dxa"/>
                      </w:tcMar>
                    </w:tcPr>
                    <w:p w14:paraId="0AD15B3C" w14:textId="77777777" w:rsidR="0018348C" w:rsidRDefault="0018348C" w:rsidP="0018348C">
                      <w:pPr>
                        <w:pStyle w:val="Heading2"/>
                        <w:spacing w:after="0"/>
                      </w:pPr>
                      <w:bookmarkStart w:id="55" w:name="_Toc186195590"/>
                      <w:r>
                        <w:t>TAKE HOME MESSAGE/SELF REFLECTION</w:t>
                      </w:r>
                    </w:p>
                  </w:tc>
                </w:tr>
              </w:sdtContent>
            </w:sdt>
            <w:bookmarkEnd w:id="55" w:displacedByCustomXml="prev"/>
          </w:tbl>
          <w:p w14:paraId="28E934C7" w14:textId="3B691465" w:rsidR="0018348C" w:rsidRDefault="0018348C" w:rsidP="006B34AE">
            <w:pPr>
              <w:spacing w:after="0"/>
              <w:rPr>
                <w:rFonts w:ascii="Century Gothic" w:eastAsia="Century Gothic" w:hAnsi="Century Gothic" w:cs="Century Gothic"/>
              </w:rPr>
            </w:pPr>
            <w:r w:rsidRPr="0018348C">
              <w:rPr>
                <w:rFonts w:ascii="Century Gothic" w:eastAsia="Century Gothic" w:hAnsi="Century Gothic" w:cs="Century Gothic"/>
              </w:rPr>
              <w:t xml:space="preserve">Now that you have successfully completed the module on </w:t>
            </w:r>
            <w:r w:rsidR="002E4106">
              <w:rPr>
                <w:rFonts w:ascii="Century Gothic" w:eastAsia="Century Gothic" w:hAnsi="Century Gothic" w:cs="Century Gothic"/>
              </w:rPr>
              <w:t>External Analysis</w:t>
            </w:r>
            <w:r w:rsidRPr="0018348C">
              <w:rPr>
                <w:rFonts w:ascii="Century Gothic" w:eastAsia="Century Gothic" w:hAnsi="Century Gothic" w:cs="Century Gothic"/>
              </w:rPr>
              <w:t xml:space="preserve"> what is your tak</w:t>
            </w:r>
            <w:r w:rsidR="006B34AE">
              <w:rPr>
                <w:rFonts w:ascii="Century Gothic" w:eastAsia="Century Gothic" w:hAnsi="Century Gothic" w:cs="Century Gothic"/>
              </w:rPr>
              <w:t>e home message/self reflection?</w:t>
            </w:r>
          </w:p>
          <w:p w14:paraId="49402BC6" w14:textId="77777777" w:rsidR="006B34AE" w:rsidRPr="006B34AE" w:rsidRDefault="006B34AE" w:rsidP="006B34AE">
            <w:pPr>
              <w:spacing w:after="0"/>
              <w:rPr>
                <w:rFonts w:ascii="Century Gothic" w:eastAsia="Century Gothic" w:hAnsi="Century Gothic" w:cs="Century Gothic"/>
              </w:rPr>
            </w:pPr>
          </w:p>
          <w:p w14:paraId="0B9DCF20" w14:textId="77777777" w:rsidR="00361500" w:rsidRDefault="00361500" w:rsidP="00361500">
            <w:pPr>
              <w:pStyle w:val="Heading3"/>
              <w:spacing w:after="0"/>
              <w:rPr>
                <w:sz w:val="32"/>
                <w:szCs w:val="32"/>
              </w:rPr>
            </w:pPr>
            <w:r>
              <w:t xml:space="preserve">          </w:t>
            </w:r>
            <w:r>
              <w:rPr>
                <w:sz w:val="32"/>
                <w:szCs w:val="32"/>
              </w:rPr>
              <w:t xml:space="preserve">   </w:t>
            </w:r>
            <w:bookmarkStart w:id="56" w:name="_Toc186195591"/>
            <w:r>
              <w:rPr>
                <w:sz w:val="32"/>
                <w:szCs w:val="32"/>
              </w:rPr>
              <w:t>WHAT’S NEXT?</w:t>
            </w:r>
            <w:bookmarkEnd w:id="56"/>
          </w:p>
          <w:p w14:paraId="401FA597" w14:textId="4991AE1D" w:rsidR="00361500" w:rsidRPr="00B75597" w:rsidRDefault="0048181B" w:rsidP="00B75597">
            <w:pPr>
              <w:pStyle w:val="ListBullet"/>
              <w:numPr>
                <w:ilvl w:val="0"/>
                <w:numId w:val="0"/>
              </w:numPr>
              <w:ind w:left="720" w:hanging="360"/>
              <w:rPr>
                <w:rFonts w:ascii="Century Gothic" w:hAnsi="Century Gothic"/>
                <w:b/>
              </w:rPr>
            </w:pPr>
            <w:r w:rsidRPr="00B75597">
              <w:rPr>
                <w:rFonts w:ascii="Century Gothic" w:eastAsia="Century Gothic" w:hAnsi="Century Gothic"/>
                <w:b/>
              </w:rPr>
              <w:t>Module 4</w:t>
            </w:r>
            <w:r w:rsidR="00361500" w:rsidRPr="00B75597">
              <w:rPr>
                <w:rFonts w:ascii="Century Gothic" w:eastAsia="Century Gothic" w:hAnsi="Century Gothic"/>
                <w:b/>
              </w:rPr>
              <w:t>: Business Strategy</w:t>
            </w:r>
            <w:r w:rsidR="00EF333F" w:rsidRPr="00B75597">
              <w:rPr>
                <w:rFonts w:ascii="Century Gothic" w:eastAsia="Times New Roman" w:hAnsi="Century Gothic" w:cs="Times New Roman"/>
                <w:b/>
                <w:bCs/>
                <w:color w:val="00B050"/>
              </w:rPr>
              <w:t xml:space="preserve"> </w:t>
            </w:r>
            <w:r w:rsidR="00EF333F" w:rsidRPr="00B75597">
              <w:rPr>
                <w:rFonts w:ascii="Century Gothic" w:eastAsia="Times New Roman" w:hAnsi="Century Gothic" w:cs="Times New Roman"/>
                <w:b/>
                <w:bCs/>
                <w:color w:val="auto"/>
              </w:rPr>
              <w:t>Formulation</w:t>
            </w:r>
            <w:r w:rsidR="00EF333F" w:rsidRPr="00B75597">
              <w:rPr>
                <w:rFonts w:ascii="Century Gothic" w:eastAsia="Century Gothic" w:hAnsi="Century Gothic"/>
                <w:b/>
              </w:rPr>
              <w:t xml:space="preserve"> </w:t>
            </w:r>
            <w:r w:rsidR="00361500" w:rsidRPr="00B75597">
              <w:rPr>
                <w:rFonts w:ascii="Century Gothic" w:hAnsi="Century Gothic"/>
                <w:b/>
              </w:rPr>
              <w:t xml:space="preserve">: </w:t>
            </w:r>
          </w:p>
          <w:p w14:paraId="0C922506" w14:textId="77777777" w:rsidR="00361500" w:rsidRDefault="00361500" w:rsidP="00361500">
            <w:pPr>
              <w:spacing w:after="0"/>
              <w:rPr>
                <w:rFonts w:asciiTheme="majorHAnsi" w:eastAsia="Times New Roman" w:hAnsiTheme="majorHAnsi" w:cs="Times New Roman"/>
                <w:color w:val="000000"/>
              </w:rPr>
            </w:pPr>
            <w:r>
              <w:rPr>
                <w:rFonts w:asciiTheme="majorHAnsi" w:eastAsia="Times New Roman" w:hAnsiTheme="majorHAnsi" w:cs="Times New Roman"/>
                <w:color w:val="000000"/>
              </w:rPr>
              <w:t xml:space="preserve">        </w:t>
            </w:r>
            <w:r w:rsidRPr="006A1472">
              <w:rPr>
                <w:rFonts w:asciiTheme="majorHAnsi" w:eastAsia="Times New Roman" w:hAnsiTheme="majorHAnsi" w:cs="Times New Roman"/>
                <w:color w:val="000000"/>
              </w:rPr>
              <w:t xml:space="preserve">Cost Leadership, Differentiation, and Focus Strategies, Competitive </w:t>
            </w:r>
            <w:r>
              <w:rPr>
                <w:rFonts w:asciiTheme="majorHAnsi" w:eastAsia="Times New Roman" w:hAnsiTheme="majorHAnsi" w:cs="Times New Roman"/>
                <w:color w:val="000000"/>
              </w:rPr>
              <w:t xml:space="preserve">   </w:t>
            </w:r>
          </w:p>
          <w:p w14:paraId="6F4D4AE9" w14:textId="48FA8002" w:rsidR="00B75597" w:rsidRDefault="00361500" w:rsidP="006F4E6B">
            <w:pPr>
              <w:spacing w:after="0"/>
              <w:rPr>
                <w:rFonts w:ascii="Book Antiqua" w:eastAsia="Times New Roman" w:hAnsi="Book Antiqua" w:cs="Times New Roman"/>
                <w:color w:val="000000"/>
              </w:rPr>
            </w:pPr>
            <w:r>
              <w:rPr>
                <w:rFonts w:asciiTheme="majorHAnsi" w:eastAsia="Times New Roman" w:hAnsiTheme="majorHAnsi" w:cs="Times New Roman"/>
                <w:color w:val="000000"/>
              </w:rPr>
              <w:t xml:space="preserve">        </w:t>
            </w:r>
            <w:r w:rsidRPr="006A1472">
              <w:rPr>
                <w:rFonts w:asciiTheme="majorHAnsi" w:eastAsia="Times New Roman" w:hAnsiTheme="majorHAnsi" w:cs="Times New Roman"/>
                <w:color w:val="000000"/>
              </w:rPr>
              <w:t>Advantage and Strategic Positioning</w:t>
            </w:r>
            <w:r w:rsidRPr="00C17DAC">
              <w:rPr>
                <w:rFonts w:ascii="Book Antiqua" w:eastAsia="Times New Roman" w:hAnsi="Book Antiqua" w:cs="Times New Roman"/>
                <w:color w:val="000000"/>
              </w:rPr>
              <w:t xml:space="preserve">; </w:t>
            </w:r>
          </w:p>
          <w:p w14:paraId="4D0DB6C0" w14:textId="5B4BD5F0" w:rsidR="006B34AE" w:rsidRDefault="006B34AE" w:rsidP="006F4E6B">
            <w:pPr>
              <w:spacing w:after="0"/>
              <w:rPr>
                <w:rFonts w:ascii="Book Antiqua" w:eastAsia="Times New Roman" w:hAnsi="Book Antiqua" w:cs="Times New Roman"/>
                <w:color w:val="000000"/>
              </w:rPr>
            </w:pPr>
          </w:p>
          <w:p w14:paraId="075B3254" w14:textId="0BBE5960" w:rsidR="006B34AE" w:rsidRDefault="006B34AE" w:rsidP="006F4E6B">
            <w:pPr>
              <w:spacing w:after="0"/>
              <w:rPr>
                <w:rFonts w:ascii="Book Antiqua" w:eastAsia="Times New Roman" w:hAnsi="Book Antiqua" w:cs="Times New Roman"/>
                <w:color w:val="000000"/>
              </w:rPr>
            </w:pPr>
          </w:p>
          <w:p w14:paraId="207773F8" w14:textId="7BB57040" w:rsidR="006B34AE" w:rsidRDefault="006B34AE" w:rsidP="006F4E6B">
            <w:pPr>
              <w:spacing w:after="0"/>
              <w:rPr>
                <w:rFonts w:ascii="Book Antiqua" w:eastAsia="Times New Roman" w:hAnsi="Book Antiqua" w:cs="Times New Roman"/>
                <w:color w:val="000000"/>
              </w:rPr>
            </w:pPr>
          </w:p>
          <w:p w14:paraId="7AA0438E" w14:textId="61A9DCD7" w:rsidR="006B34AE" w:rsidRDefault="006B34AE" w:rsidP="006F4E6B">
            <w:pPr>
              <w:spacing w:after="0"/>
              <w:rPr>
                <w:rFonts w:ascii="Book Antiqua" w:eastAsia="Times New Roman" w:hAnsi="Book Antiqua" w:cs="Times New Roman"/>
                <w:color w:val="000000"/>
              </w:rPr>
            </w:pPr>
          </w:p>
          <w:p w14:paraId="574CC9C0" w14:textId="293E6F23" w:rsidR="006B34AE" w:rsidRDefault="006B34AE" w:rsidP="006F4E6B">
            <w:pPr>
              <w:spacing w:after="0"/>
              <w:rPr>
                <w:rFonts w:ascii="Book Antiqua" w:eastAsia="Times New Roman" w:hAnsi="Book Antiqua" w:cs="Times New Roman"/>
                <w:color w:val="000000"/>
              </w:rPr>
            </w:pPr>
          </w:p>
          <w:p w14:paraId="5B3A4A5C" w14:textId="77777777" w:rsidR="006B34AE" w:rsidRPr="006F4E6B" w:rsidRDefault="006B34AE" w:rsidP="006F4E6B">
            <w:pPr>
              <w:spacing w:after="0"/>
              <w:rPr>
                <w:rFonts w:ascii="Book Antiqua" w:eastAsia="Times New Roman" w:hAnsi="Book Antiqua" w:cs="Times New Roman"/>
                <w:color w:val="000000"/>
              </w:rPr>
            </w:pPr>
          </w:p>
          <w:p w14:paraId="6EE7D844" w14:textId="27683D16" w:rsidR="00A3709C" w:rsidRDefault="004F0BF6">
            <w:pPr>
              <w:pStyle w:val="Heading1"/>
            </w:pPr>
            <w:bookmarkStart w:id="57" w:name="_Toc186195592"/>
            <w:r>
              <w:t>MODULE 4</w:t>
            </w:r>
            <w:r w:rsidR="00C40EDC">
              <w:t xml:space="preserve">:  </w:t>
            </w:r>
            <w:r w:rsidR="00AB1977">
              <w:t>BUSINESS STRATEGY</w:t>
            </w:r>
            <w:r w:rsidR="00C40EDC">
              <w:t xml:space="preserve"> </w:t>
            </w:r>
            <w:r w:rsidR="00EF333F">
              <w:t>FORMULATION</w:t>
            </w:r>
            <w:bookmarkEnd w:id="57"/>
          </w:p>
        </w:tc>
      </w:tr>
    </w:tbl>
    <w:p w14:paraId="7BD3F7C3" w14:textId="77777777" w:rsidR="00A22676" w:rsidRDefault="00A22676" w:rsidP="00A22676">
      <w:pPr>
        <w:ind w:hanging="720"/>
      </w:pPr>
      <w:r>
        <w:rPr>
          <w:rFonts w:ascii="Century Gothic" w:eastAsia="Century Gothic" w:hAnsi="Century Gothic" w:cs="Century Gothic"/>
          <w:color w:val="FF7F50"/>
        </w:rPr>
        <w:lastRenderedPageBreak/>
        <w:t>INSTRINSTRUCTIONAL HOURS: 4</w:t>
      </w:r>
    </w:p>
    <w:p w14:paraId="0DD4DD91" w14:textId="77777777" w:rsidR="00A22676" w:rsidRDefault="00A22676" w:rsidP="00A22676">
      <w:pPr>
        <w:pStyle w:val="Heading3"/>
        <w:rPr>
          <w:b/>
          <w:color w:val="037B90"/>
          <w:sz w:val="32"/>
          <w:szCs w:val="32"/>
        </w:rPr>
      </w:pPr>
      <w:r>
        <w:t xml:space="preserve"> </w:t>
      </w:r>
      <w:bookmarkStart w:id="58" w:name="_Toc186195593"/>
      <w:r>
        <w:rPr>
          <w:b/>
          <w:color w:val="037B90"/>
          <w:sz w:val="32"/>
          <w:szCs w:val="32"/>
        </w:rPr>
        <w:t>Module Overview</w:t>
      </w:r>
      <w:bookmarkEnd w:id="58"/>
    </w:p>
    <w:p w14:paraId="363F42C6" w14:textId="77777777" w:rsidR="00642AED" w:rsidRPr="00642AED" w:rsidRDefault="00642AED" w:rsidP="00642AED">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 xml:space="preserve">This module focuses on the key concepts, frameworks, and tools essential for formulating competitive business strategies. Central to the discussion are Michael Porter's generic strategies: </w:t>
      </w:r>
      <w:r w:rsidRPr="00642AED">
        <w:rPr>
          <w:rFonts w:ascii="Century Gothic" w:eastAsia="Times New Roman" w:hAnsi="Century Gothic" w:cs="Times New Roman"/>
          <w:bCs/>
          <w:color w:val="auto"/>
          <w:spacing w:val="0"/>
          <w:lang w:eastAsia="en-US"/>
        </w:rPr>
        <w:t>Cost Leadership</w:t>
      </w:r>
      <w:r w:rsidRPr="00642AED">
        <w:rPr>
          <w:rFonts w:ascii="Century Gothic" w:eastAsia="Times New Roman" w:hAnsi="Century Gothic" w:cs="Times New Roman"/>
          <w:color w:val="auto"/>
          <w:spacing w:val="0"/>
          <w:lang w:eastAsia="en-US"/>
        </w:rPr>
        <w:t xml:space="preserve">, </w:t>
      </w:r>
      <w:r w:rsidRPr="00642AED">
        <w:rPr>
          <w:rFonts w:ascii="Century Gothic" w:eastAsia="Times New Roman" w:hAnsi="Century Gothic" w:cs="Times New Roman"/>
          <w:bCs/>
          <w:color w:val="auto"/>
          <w:spacing w:val="0"/>
          <w:lang w:eastAsia="en-US"/>
        </w:rPr>
        <w:t>Differentiation</w:t>
      </w:r>
      <w:r w:rsidRPr="00642AED">
        <w:rPr>
          <w:rFonts w:ascii="Century Gothic" w:eastAsia="Times New Roman" w:hAnsi="Century Gothic" w:cs="Times New Roman"/>
          <w:color w:val="auto"/>
          <w:spacing w:val="0"/>
          <w:lang w:eastAsia="en-US"/>
        </w:rPr>
        <w:t xml:space="preserve">, and </w:t>
      </w:r>
      <w:r w:rsidRPr="00642AED">
        <w:rPr>
          <w:rFonts w:ascii="Century Gothic" w:eastAsia="Times New Roman" w:hAnsi="Century Gothic" w:cs="Times New Roman"/>
          <w:bCs/>
          <w:color w:val="auto"/>
          <w:spacing w:val="0"/>
          <w:lang w:eastAsia="en-US"/>
        </w:rPr>
        <w:t>Focus</w:t>
      </w:r>
      <w:r w:rsidRPr="00642AED">
        <w:rPr>
          <w:rFonts w:ascii="Century Gothic" w:eastAsia="Times New Roman" w:hAnsi="Century Gothic" w:cs="Times New Roman"/>
          <w:color w:val="auto"/>
          <w:spacing w:val="0"/>
          <w:lang w:eastAsia="en-US"/>
        </w:rPr>
        <w:t xml:space="preserve"> strategies. </w:t>
      </w:r>
      <w:r w:rsidRPr="00642AED">
        <w:rPr>
          <w:rFonts w:ascii="Century Gothic" w:hAnsi="Century Gothic"/>
        </w:rPr>
        <w:t xml:space="preserve">Through this module, you will </w:t>
      </w:r>
      <w:r w:rsidRPr="00642AED">
        <w:rPr>
          <w:rFonts w:ascii="Century Gothic" w:eastAsia="Times New Roman" w:hAnsi="Century Gothic" w:cs="Times New Roman"/>
          <w:color w:val="auto"/>
          <w:spacing w:val="0"/>
          <w:lang w:eastAsia="en-US"/>
        </w:rPr>
        <w:t xml:space="preserve">gain into insights into how businesses can achieve and sustain a competitive advantage in the marketplace. Additionally, the module delves into </w:t>
      </w:r>
      <w:r w:rsidRPr="00642AED">
        <w:rPr>
          <w:rFonts w:ascii="Century Gothic" w:eastAsia="Times New Roman" w:hAnsi="Century Gothic" w:cs="Times New Roman"/>
          <w:bCs/>
          <w:color w:val="auto"/>
          <w:spacing w:val="0"/>
          <w:lang w:eastAsia="en-US"/>
        </w:rPr>
        <w:t>competitive advantage</w:t>
      </w:r>
      <w:r w:rsidRPr="00642AED">
        <w:rPr>
          <w:rFonts w:ascii="Century Gothic" w:eastAsia="Times New Roman" w:hAnsi="Century Gothic" w:cs="Times New Roman"/>
          <w:color w:val="auto"/>
          <w:spacing w:val="0"/>
          <w:lang w:eastAsia="en-US"/>
        </w:rPr>
        <w:t xml:space="preserve">, </w:t>
      </w:r>
      <w:r w:rsidRPr="00642AED">
        <w:rPr>
          <w:rFonts w:ascii="Century Gothic" w:eastAsia="Times New Roman" w:hAnsi="Century Gothic" w:cs="Times New Roman"/>
          <w:bCs/>
          <w:color w:val="auto"/>
          <w:spacing w:val="0"/>
          <w:lang w:eastAsia="en-US"/>
        </w:rPr>
        <w:t>strategic positioning</w:t>
      </w:r>
      <w:r w:rsidRPr="00642AED">
        <w:rPr>
          <w:rFonts w:ascii="Century Gothic" w:eastAsia="Times New Roman" w:hAnsi="Century Gothic" w:cs="Times New Roman"/>
          <w:color w:val="auto"/>
          <w:spacing w:val="0"/>
          <w:lang w:eastAsia="en-US"/>
        </w:rPr>
        <w:t>, and the role of these strategies in helping organizations achieve superior performance. By understanding the dynamics of these strategic approaches, it’s possible to evaluate industry conditions, market opportunities, and internal capabilities to formulate effective business strategies that align with an organization's goals and resources.</w:t>
      </w:r>
    </w:p>
    <w:p w14:paraId="33F1895C" w14:textId="77777777" w:rsidR="00642AED" w:rsidRPr="00FB6B4D" w:rsidRDefault="00642AED" w:rsidP="00642AED">
      <w:pPr>
        <w:spacing w:before="100" w:beforeAutospacing="1" w:after="100" w:afterAutospacing="1" w:line="240"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color w:val="auto"/>
          <w:spacing w:val="0"/>
          <w:lang w:eastAsia="en-US"/>
        </w:rPr>
        <w:t>The key areas</w:t>
      </w:r>
      <w:r w:rsidRPr="00FB6B4D">
        <w:rPr>
          <w:rFonts w:ascii="Century Gothic" w:eastAsia="Times New Roman" w:hAnsi="Century Gothic" w:cs="Times New Roman"/>
          <w:color w:val="auto"/>
          <w:spacing w:val="0"/>
          <w:lang w:eastAsia="en-US"/>
        </w:rPr>
        <w:t xml:space="preserve"> include:</w:t>
      </w:r>
    </w:p>
    <w:p w14:paraId="542F69AF" w14:textId="77777777" w:rsidR="00642AED" w:rsidRPr="00642AED" w:rsidRDefault="00642AED" w:rsidP="00CF254D">
      <w:pPr>
        <w:numPr>
          <w:ilvl w:val="0"/>
          <w:numId w:val="17"/>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lastRenderedPageBreak/>
        <w:t xml:space="preserve">The </w:t>
      </w:r>
      <w:r w:rsidRPr="00642AED">
        <w:rPr>
          <w:rFonts w:ascii="Century Gothic" w:eastAsia="Times New Roman" w:hAnsi="Century Gothic" w:cs="Times New Roman"/>
          <w:bCs/>
          <w:color w:val="auto"/>
          <w:spacing w:val="0"/>
          <w:lang w:eastAsia="en-US"/>
        </w:rPr>
        <w:t>Cost Leadership Strategy</w:t>
      </w:r>
      <w:r w:rsidRPr="00642AED">
        <w:rPr>
          <w:rFonts w:ascii="Century Gothic" w:eastAsia="Times New Roman" w:hAnsi="Century Gothic" w:cs="Times New Roman"/>
          <w:color w:val="auto"/>
          <w:spacing w:val="0"/>
          <w:lang w:eastAsia="en-US"/>
        </w:rPr>
        <w:t>, which focuses on becoming the lowest-cost producer in an industry.</w:t>
      </w:r>
    </w:p>
    <w:p w14:paraId="39F6418E" w14:textId="77777777" w:rsidR="00642AED" w:rsidRPr="00642AED" w:rsidRDefault="00642AED" w:rsidP="00CF254D">
      <w:pPr>
        <w:numPr>
          <w:ilvl w:val="0"/>
          <w:numId w:val="17"/>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 xml:space="preserve">The </w:t>
      </w:r>
      <w:r w:rsidRPr="00642AED">
        <w:rPr>
          <w:rFonts w:ascii="Century Gothic" w:eastAsia="Times New Roman" w:hAnsi="Century Gothic" w:cs="Times New Roman"/>
          <w:bCs/>
          <w:color w:val="auto"/>
          <w:spacing w:val="0"/>
          <w:lang w:eastAsia="en-US"/>
        </w:rPr>
        <w:t>Differentiation Strategy</w:t>
      </w:r>
      <w:r w:rsidRPr="00642AED">
        <w:rPr>
          <w:rFonts w:ascii="Century Gothic" w:eastAsia="Times New Roman" w:hAnsi="Century Gothic" w:cs="Times New Roman"/>
          <w:color w:val="auto"/>
          <w:spacing w:val="0"/>
          <w:lang w:eastAsia="en-US"/>
        </w:rPr>
        <w:t>, where a company seeks to offer unique products or services that stand out in the marketplace.</w:t>
      </w:r>
    </w:p>
    <w:p w14:paraId="373DBC67" w14:textId="77777777" w:rsidR="00642AED" w:rsidRPr="00642AED" w:rsidRDefault="00642AED" w:rsidP="00CF254D">
      <w:pPr>
        <w:numPr>
          <w:ilvl w:val="0"/>
          <w:numId w:val="17"/>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 xml:space="preserve">The </w:t>
      </w:r>
      <w:r w:rsidRPr="00642AED">
        <w:rPr>
          <w:rFonts w:ascii="Century Gothic" w:eastAsia="Times New Roman" w:hAnsi="Century Gothic" w:cs="Times New Roman"/>
          <w:bCs/>
          <w:color w:val="auto"/>
          <w:spacing w:val="0"/>
          <w:lang w:eastAsia="en-US"/>
        </w:rPr>
        <w:t>Focus Strategy</w:t>
      </w:r>
      <w:r w:rsidRPr="00642AED">
        <w:rPr>
          <w:rFonts w:ascii="Century Gothic" w:eastAsia="Times New Roman" w:hAnsi="Century Gothic" w:cs="Times New Roman"/>
          <w:color w:val="auto"/>
          <w:spacing w:val="0"/>
          <w:lang w:eastAsia="en-US"/>
        </w:rPr>
        <w:t>, which involves targeting a niche market segment with specialized products or services.</w:t>
      </w:r>
    </w:p>
    <w:p w14:paraId="567190C3" w14:textId="77777777" w:rsidR="00642AED" w:rsidRPr="00642AED" w:rsidRDefault="00642AED" w:rsidP="00CF254D">
      <w:pPr>
        <w:numPr>
          <w:ilvl w:val="0"/>
          <w:numId w:val="17"/>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 xml:space="preserve">How to achieve </w:t>
      </w:r>
      <w:r w:rsidRPr="00642AED">
        <w:rPr>
          <w:rFonts w:ascii="Century Gothic" w:eastAsia="Times New Roman" w:hAnsi="Century Gothic" w:cs="Times New Roman"/>
          <w:bCs/>
          <w:color w:val="auto"/>
          <w:spacing w:val="0"/>
          <w:lang w:eastAsia="en-US"/>
        </w:rPr>
        <w:t>Competitive Advantage</w:t>
      </w:r>
      <w:r w:rsidRPr="00642AED">
        <w:rPr>
          <w:rFonts w:ascii="Century Gothic" w:eastAsia="Times New Roman" w:hAnsi="Century Gothic" w:cs="Times New Roman"/>
          <w:color w:val="auto"/>
          <w:spacing w:val="0"/>
          <w:lang w:eastAsia="en-US"/>
        </w:rPr>
        <w:t xml:space="preserve"> by leveraging a company’s unique resources and capabilities.</w:t>
      </w:r>
    </w:p>
    <w:p w14:paraId="5DCB5E68" w14:textId="77777777" w:rsidR="00642AED" w:rsidRPr="00642AED" w:rsidRDefault="00642AED" w:rsidP="00CF254D">
      <w:pPr>
        <w:numPr>
          <w:ilvl w:val="0"/>
          <w:numId w:val="17"/>
        </w:numPr>
        <w:spacing w:before="100" w:beforeAutospacing="1" w:after="100" w:afterAutospacing="1" w:line="240" w:lineRule="auto"/>
        <w:jc w:val="both"/>
        <w:rPr>
          <w:rFonts w:ascii="Times New Roman" w:eastAsia="Times New Roman" w:hAnsi="Times New Roman" w:cs="Times New Roman"/>
          <w:color w:val="auto"/>
          <w:spacing w:val="0"/>
          <w:lang w:eastAsia="en-US"/>
        </w:rPr>
      </w:pPr>
      <w:r w:rsidRPr="00642AED">
        <w:rPr>
          <w:rFonts w:ascii="Century Gothic" w:eastAsia="Times New Roman" w:hAnsi="Century Gothic" w:cs="Times New Roman"/>
          <w:bCs/>
          <w:color w:val="auto"/>
          <w:spacing w:val="0"/>
          <w:lang w:eastAsia="en-US"/>
        </w:rPr>
        <w:t>Strategic Positioning</w:t>
      </w:r>
      <w:r w:rsidRPr="00642AED">
        <w:rPr>
          <w:rFonts w:ascii="Century Gothic" w:eastAsia="Times New Roman" w:hAnsi="Century Gothic" w:cs="Times New Roman"/>
          <w:color w:val="auto"/>
          <w:spacing w:val="0"/>
          <w:lang w:eastAsia="en-US"/>
        </w:rPr>
        <w:t>, which determines how a company positions itself in relation to its competitors in the market</w:t>
      </w:r>
      <w:r w:rsidRPr="00642AED">
        <w:rPr>
          <w:rFonts w:ascii="Times New Roman" w:eastAsia="Times New Roman" w:hAnsi="Times New Roman" w:cs="Times New Roman"/>
          <w:color w:val="auto"/>
          <w:spacing w:val="0"/>
          <w:lang w:eastAsia="en-US"/>
        </w:rPr>
        <w:t>.</w:t>
      </w:r>
    </w:p>
    <w:p w14:paraId="33E804E0" w14:textId="77777777" w:rsidR="00A22676" w:rsidRDefault="00A22676" w:rsidP="00A22676">
      <w:pPr>
        <w:pStyle w:val="Heading3"/>
        <w:rPr>
          <w:rFonts w:ascii="Century Gothic" w:eastAsia="Century Gothic" w:hAnsi="Century Gothic" w:cs="Century Gothic"/>
          <w:sz w:val="28"/>
          <w:szCs w:val="28"/>
        </w:rPr>
      </w:pPr>
      <w:bookmarkStart w:id="59" w:name="_Toc186195594"/>
      <w:r>
        <w:rPr>
          <w:b/>
          <w:sz w:val="32"/>
          <w:szCs w:val="32"/>
        </w:rPr>
        <w:t>Learning Outcomes</w:t>
      </w:r>
      <w:bookmarkEnd w:id="59"/>
    </w:p>
    <w:p w14:paraId="6801467E" w14:textId="5E9C693B" w:rsidR="00A22676" w:rsidRPr="00642AED" w:rsidRDefault="00A22676" w:rsidP="00A22676">
      <w:pPr>
        <w:spacing w:after="0"/>
        <w:rPr>
          <w:rFonts w:ascii="Century Gothic" w:eastAsia="Century Gothic" w:hAnsi="Century Gothic" w:cs="Century Gothic"/>
        </w:rPr>
      </w:pPr>
      <w:r>
        <w:rPr>
          <w:rFonts w:ascii="Century Gothic" w:eastAsia="Century Gothic" w:hAnsi="Century Gothic" w:cs="Century Gothic"/>
        </w:rPr>
        <w:t>At the end of th</w:t>
      </w:r>
      <w:r w:rsidR="00642AED">
        <w:rPr>
          <w:rFonts w:ascii="Century Gothic" w:eastAsia="Century Gothic" w:hAnsi="Century Gothic" w:cs="Century Gothic"/>
        </w:rPr>
        <w:t>is module, you will be able to:</w:t>
      </w:r>
    </w:p>
    <w:p w14:paraId="3DBB1D0A" w14:textId="77777777" w:rsidR="00642AED" w:rsidRPr="00642AED" w:rsidRDefault="00642AED" w:rsidP="00CF254D">
      <w:pPr>
        <w:numPr>
          <w:ilvl w:val="0"/>
          <w:numId w:val="18"/>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 xml:space="preserve">Recall the fundamental principles of </w:t>
      </w:r>
      <w:r w:rsidRPr="00642AED">
        <w:rPr>
          <w:rFonts w:ascii="Century Gothic" w:eastAsia="Times New Roman" w:hAnsi="Century Gothic" w:cs="Times New Roman"/>
          <w:bCs/>
          <w:color w:val="auto"/>
          <w:spacing w:val="0"/>
          <w:lang w:eastAsia="en-US"/>
        </w:rPr>
        <w:t>Cost Leadership</w:t>
      </w:r>
      <w:r w:rsidRPr="00642AED">
        <w:rPr>
          <w:rFonts w:ascii="Century Gothic" w:eastAsia="Times New Roman" w:hAnsi="Century Gothic" w:cs="Times New Roman"/>
          <w:color w:val="auto"/>
          <w:spacing w:val="0"/>
          <w:lang w:eastAsia="en-US"/>
        </w:rPr>
        <w:t xml:space="preserve">, </w:t>
      </w:r>
      <w:r w:rsidRPr="00642AED">
        <w:rPr>
          <w:rFonts w:ascii="Century Gothic" w:eastAsia="Times New Roman" w:hAnsi="Century Gothic" w:cs="Times New Roman"/>
          <w:bCs/>
          <w:color w:val="auto"/>
          <w:spacing w:val="0"/>
          <w:lang w:eastAsia="en-US"/>
        </w:rPr>
        <w:t>Differentiation</w:t>
      </w:r>
      <w:r w:rsidRPr="00642AED">
        <w:rPr>
          <w:rFonts w:ascii="Century Gothic" w:eastAsia="Times New Roman" w:hAnsi="Century Gothic" w:cs="Times New Roman"/>
          <w:color w:val="auto"/>
          <w:spacing w:val="0"/>
          <w:lang w:eastAsia="en-US"/>
        </w:rPr>
        <w:t xml:space="preserve">, and </w:t>
      </w:r>
      <w:r w:rsidRPr="00642AED">
        <w:rPr>
          <w:rFonts w:ascii="Century Gothic" w:eastAsia="Times New Roman" w:hAnsi="Century Gothic" w:cs="Times New Roman"/>
          <w:bCs/>
          <w:color w:val="auto"/>
          <w:spacing w:val="0"/>
          <w:lang w:eastAsia="en-US"/>
        </w:rPr>
        <w:t>Focus</w:t>
      </w:r>
      <w:r w:rsidRPr="00642AED">
        <w:rPr>
          <w:rFonts w:ascii="Century Gothic" w:eastAsia="Times New Roman" w:hAnsi="Century Gothic" w:cs="Times New Roman"/>
          <w:color w:val="auto"/>
          <w:spacing w:val="0"/>
          <w:lang w:eastAsia="en-US"/>
        </w:rPr>
        <w:t xml:space="preserve"> strategies and their applications in real-world business contexts.</w:t>
      </w:r>
    </w:p>
    <w:p w14:paraId="2ADF6CFD" w14:textId="7550D87B" w:rsidR="00642AED" w:rsidRPr="00642AED" w:rsidRDefault="00642AED" w:rsidP="00CF254D">
      <w:pPr>
        <w:numPr>
          <w:ilvl w:val="0"/>
          <w:numId w:val="18"/>
        </w:numPr>
        <w:spacing w:after="0"/>
        <w:rPr>
          <w:rFonts w:ascii="Century Gothic" w:eastAsia="Century Gothic" w:hAnsi="Century Gothic" w:cs="Century Gothic"/>
        </w:rPr>
      </w:pPr>
      <w:r w:rsidRPr="00642AED">
        <w:rPr>
          <w:noProof/>
          <w:lang w:eastAsia="en-US"/>
        </w:rPr>
        <w:drawing>
          <wp:anchor distT="0" distB="0" distL="114300" distR="114300" simplePos="0" relativeHeight="251682816" behindDoc="0" locked="0" layoutInCell="1" hidden="0" allowOverlap="1" wp14:anchorId="398DD80D" wp14:editId="11A63DD2">
            <wp:simplePos x="0" y="0"/>
            <wp:positionH relativeFrom="column">
              <wp:posOffset>0</wp:posOffset>
            </wp:positionH>
            <wp:positionV relativeFrom="paragraph">
              <wp:posOffset>332740</wp:posOffset>
            </wp:positionV>
            <wp:extent cx="576263" cy="592051"/>
            <wp:effectExtent l="0" t="0" r="0" b="0"/>
            <wp:wrapSquare wrapText="bothSides" distT="0" distB="0" distL="114300" distR="11430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642AED">
        <w:rPr>
          <w:rFonts w:ascii="Century Gothic" w:eastAsia="Times New Roman" w:hAnsi="Century Gothic" w:cs="Times New Roman"/>
          <w:color w:val="auto"/>
          <w:spacing w:val="0"/>
          <w:lang w:eastAsia="en-US"/>
        </w:rPr>
        <w:t xml:space="preserve">Explain the concept of </w:t>
      </w:r>
      <w:r w:rsidRPr="00642AED">
        <w:rPr>
          <w:rFonts w:ascii="Century Gothic" w:eastAsia="Times New Roman" w:hAnsi="Century Gothic" w:cs="Times New Roman"/>
          <w:bCs/>
          <w:color w:val="auto"/>
          <w:spacing w:val="0"/>
          <w:lang w:eastAsia="en-US"/>
        </w:rPr>
        <w:t>competitive advantage</w:t>
      </w:r>
      <w:r w:rsidRPr="00642AED">
        <w:rPr>
          <w:rFonts w:ascii="Century Gothic" w:eastAsia="Times New Roman" w:hAnsi="Century Gothic" w:cs="Times New Roman"/>
          <w:color w:val="auto"/>
          <w:spacing w:val="0"/>
          <w:lang w:eastAsia="en-US"/>
        </w:rPr>
        <w:t xml:space="preserve"> and how it is achieved through different strategic approaches, including </w:t>
      </w:r>
      <w:r w:rsidRPr="00642AED">
        <w:rPr>
          <w:rFonts w:ascii="Century Gothic" w:eastAsia="Times New Roman" w:hAnsi="Century Gothic" w:cs="Times New Roman"/>
          <w:bCs/>
          <w:color w:val="auto"/>
          <w:spacing w:val="0"/>
          <w:lang w:eastAsia="en-US"/>
        </w:rPr>
        <w:t>Cost Leadership</w:t>
      </w:r>
      <w:r w:rsidRPr="00642AED">
        <w:rPr>
          <w:rFonts w:ascii="Century Gothic" w:eastAsia="Times New Roman" w:hAnsi="Century Gothic" w:cs="Times New Roman"/>
          <w:color w:val="auto"/>
          <w:spacing w:val="0"/>
          <w:lang w:eastAsia="en-US"/>
        </w:rPr>
        <w:t xml:space="preserve"> and </w:t>
      </w:r>
      <w:r w:rsidRPr="00642AED">
        <w:rPr>
          <w:rFonts w:ascii="Century Gothic" w:eastAsia="Times New Roman" w:hAnsi="Century Gothic" w:cs="Times New Roman"/>
          <w:bCs/>
          <w:color w:val="auto"/>
          <w:spacing w:val="0"/>
          <w:lang w:eastAsia="en-US"/>
        </w:rPr>
        <w:t xml:space="preserve">Differentiation </w:t>
      </w:r>
    </w:p>
    <w:p w14:paraId="690EDBAA" w14:textId="77777777" w:rsidR="00642AED" w:rsidRPr="00642AED" w:rsidRDefault="00642AED" w:rsidP="00CF254D">
      <w:pPr>
        <w:numPr>
          <w:ilvl w:val="0"/>
          <w:numId w:val="18"/>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 xml:space="preserve">Apply the concepts of </w:t>
      </w:r>
      <w:r w:rsidRPr="00642AED">
        <w:rPr>
          <w:rFonts w:ascii="Century Gothic" w:eastAsia="Times New Roman" w:hAnsi="Century Gothic" w:cs="Times New Roman"/>
          <w:bCs/>
          <w:color w:val="auto"/>
          <w:spacing w:val="0"/>
          <w:lang w:eastAsia="en-US"/>
        </w:rPr>
        <w:t>strategic positioning</w:t>
      </w:r>
      <w:r w:rsidRPr="00642AED">
        <w:rPr>
          <w:rFonts w:ascii="Century Gothic" w:eastAsia="Times New Roman" w:hAnsi="Century Gothic" w:cs="Times New Roman"/>
          <w:color w:val="auto"/>
          <w:spacing w:val="0"/>
          <w:lang w:eastAsia="en-US"/>
        </w:rPr>
        <w:t xml:space="preserve"> to assess and create a competitive strategy for a business in a specific industry or market segment.</w:t>
      </w:r>
    </w:p>
    <w:p w14:paraId="62F81957" w14:textId="77777777" w:rsidR="00642AED" w:rsidRPr="00642AED" w:rsidRDefault="00642AED" w:rsidP="00CF254D">
      <w:pPr>
        <w:numPr>
          <w:ilvl w:val="0"/>
          <w:numId w:val="18"/>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642AED">
        <w:rPr>
          <w:rFonts w:ascii="Century Gothic" w:eastAsia="Times New Roman" w:hAnsi="Century Gothic" w:cs="Times New Roman"/>
          <w:color w:val="auto"/>
          <w:spacing w:val="0"/>
          <w:lang w:eastAsia="en-US"/>
        </w:rPr>
        <w:t>Critically evaluate the strategic choices a company might face in its pursuit of competitive advantage and advise on the most suitable strategy for sustaining long-term success in a competitive environment.</w:t>
      </w:r>
    </w:p>
    <w:p w14:paraId="1EEE1323" w14:textId="24C87B86" w:rsidR="00A22676" w:rsidRDefault="00A22676" w:rsidP="00A22676">
      <w:pPr>
        <w:pStyle w:val="Heading3"/>
        <w:spacing w:before="0" w:after="200"/>
        <w:ind w:left="-270" w:hanging="720"/>
        <w:rPr>
          <w:b/>
          <w:sz w:val="32"/>
          <w:szCs w:val="32"/>
        </w:rPr>
      </w:pPr>
      <w:r>
        <w:rPr>
          <w:sz w:val="32"/>
          <w:szCs w:val="32"/>
        </w:rPr>
        <w:t xml:space="preserve">    </w:t>
      </w:r>
      <w:bookmarkStart w:id="60" w:name="_Toc186195595"/>
      <w:r>
        <w:rPr>
          <w:b/>
          <w:sz w:val="32"/>
          <w:szCs w:val="32"/>
        </w:rPr>
        <w:t>LeaLEArning Activities/Task List</w:t>
      </w:r>
      <w:bookmarkEnd w:id="60"/>
    </w:p>
    <w:p w14:paraId="3A378518" w14:textId="77777777" w:rsidR="00A92012" w:rsidRDefault="00A92012" w:rsidP="00A22676">
      <w:pPr>
        <w:pStyle w:val="Heading3"/>
        <w:spacing w:before="0" w:after="200"/>
        <w:ind w:left="-270" w:hanging="720"/>
        <w:rPr>
          <w:b/>
        </w:rPr>
      </w:pPr>
    </w:p>
    <w:p w14:paraId="2E60F4B1" w14:textId="77777777" w:rsidR="00A22676" w:rsidRDefault="00A22676" w:rsidP="00CF254D">
      <w:pPr>
        <w:numPr>
          <w:ilvl w:val="0"/>
          <w:numId w:val="136"/>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677696" behindDoc="0" locked="0" layoutInCell="1" hidden="0" allowOverlap="1" wp14:anchorId="65A74B6E" wp14:editId="5E05B3D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p>
    <w:p w14:paraId="5897EF02" w14:textId="77777777" w:rsidR="00A22676" w:rsidRDefault="00A22676" w:rsidP="00CF254D">
      <w:pPr>
        <w:numPr>
          <w:ilvl w:val="0"/>
          <w:numId w:val="136"/>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1FA91563" w14:textId="77777777" w:rsidR="00A92012" w:rsidRPr="00B10624" w:rsidRDefault="00A92012" w:rsidP="00CF254D">
      <w:pPr>
        <w:numPr>
          <w:ilvl w:val="0"/>
          <w:numId w:val="136"/>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4D22C856" w14:textId="77777777" w:rsidR="00A92012" w:rsidRDefault="00A92012" w:rsidP="00CF254D">
      <w:pPr>
        <w:numPr>
          <w:ilvl w:val="0"/>
          <w:numId w:val="136"/>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53921736" w14:textId="77777777" w:rsidR="00A92012" w:rsidRPr="00020BF3" w:rsidRDefault="00A92012" w:rsidP="00CF254D">
      <w:pPr>
        <w:numPr>
          <w:ilvl w:val="0"/>
          <w:numId w:val="13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1EDEA9E2" w14:textId="77777777" w:rsidR="00A92012" w:rsidRDefault="00A92012" w:rsidP="00CF254D">
      <w:pPr>
        <w:numPr>
          <w:ilvl w:val="0"/>
          <w:numId w:val="136"/>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6657DF03" w14:textId="7224DB7F" w:rsidR="00DE72F4" w:rsidRPr="00A92012" w:rsidRDefault="00A92012" w:rsidP="00CF254D">
      <w:pPr>
        <w:numPr>
          <w:ilvl w:val="0"/>
          <w:numId w:val="136"/>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746DD7FC" w14:textId="77777777" w:rsidR="00A22676" w:rsidRDefault="00A22676" w:rsidP="00A22676">
      <w:pPr>
        <w:pStyle w:val="Heading2"/>
      </w:pPr>
      <w:bookmarkStart w:id="61" w:name="_Toc186195596"/>
      <w:r>
        <w:lastRenderedPageBreak/>
        <w:t>INSTRUCTIONAL MATERIALS &amp; LEARNING ACTIVITIES</w:t>
      </w:r>
      <w:bookmarkEnd w:id="61"/>
      <w:r>
        <w:t xml:space="preserve"> </w:t>
      </w:r>
    </w:p>
    <w:p w14:paraId="3503C473" w14:textId="77777777" w:rsidR="00A22676" w:rsidRDefault="00A22676" w:rsidP="00A22676">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417705481"/>
          <w:lock w:val="contentLocked"/>
        </w:sdtPr>
        <w:sdtContent>
          <w:tr w:rsidR="00A22676" w14:paraId="085D4487" w14:textId="77777777" w:rsidTr="00F66E16">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C944AD0" w14:textId="77777777" w:rsidR="00A22676" w:rsidRDefault="00A22676" w:rsidP="00F66E16">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1BD16C91" wp14:editId="4C3EBD42">
                      <wp:extent cx="319088" cy="31432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0070201" w14:textId="77777777" w:rsidR="00A22676" w:rsidRDefault="00A22676" w:rsidP="00F66E16">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77E49E53" w14:textId="77777777" w:rsidR="00A22676" w:rsidRDefault="00A22676" w:rsidP="00F66E16">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189ADEAD" w14:textId="77777777" w:rsidR="00A22676" w:rsidRDefault="00A22676" w:rsidP="00F66E16">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D1AB2ED" w14:textId="77777777" w:rsidR="00A22676" w:rsidRDefault="00A22676" w:rsidP="00A22676">
      <w:pPr>
        <w:spacing w:after="0"/>
        <w:rPr>
          <w:rFonts w:ascii="Century Gothic" w:eastAsia="Century Gothic" w:hAnsi="Century Gothic" w:cs="Century Gothic"/>
        </w:rPr>
      </w:pPr>
    </w:p>
    <w:p w14:paraId="26BC4566" w14:textId="3F2E3D7E" w:rsidR="00EF333F" w:rsidRPr="00EF333F" w:rsidRDefault="00855A54" w:rsidP="00EF333F">
      <w:pPr>
        <w:spacing w:before="100" w:beforeAutospacing="1" w:after="100" w:afterAutospacing="1"/>
        <w:jc w:val="both"/>
        <w:rPr>
          <w:rFonts w:ascii="Century Gothic" w:eastAsia="Times New Roman" w:hAnsi="Century Gothic" w:cs="Times New Roman"/>
          <w:b/>
          <w:bCs/>
          <w:color w:val="auto"/>
          <w:spacing w:val="0"/>
          <w:lang w:eastAsia="en-US"/>
        </w:rPr>
      </w:pPr>
      <w:r w:rsidRPr="00EF333F">
        <w:rPr>
          <w:rFonts w:ascii="Century Gothic" w:eastAsia="Century Gothic" w:hAnsi="Century Gothic"/>
          <w:b/>
        </w:rPr>
        <w:t>BUSINESS STRATEGY</w:t>
      </w:r>
      <w:r w:rsidRPr="00EF333F">
        <w:rPr>
          <w:rFonts w:ascii="Century Gothic" w:eastAsia="Times New Roman" w:hAnsi="Century Gothic" w:cs="Times New Roman"/>
          <w:b/>
          <w:bCs/>
          <w:color w:val="00B050"/>
        </w:rPr>
        <w:t xml:space="preserve"> </w:t>
      </w:r>
      <w:r w:rsidRPr="00EF333F">
        <w:rPr>
          <w:rFonts w:ascii="Century Gothic" w:eastAsia="Times New Roman" w:hAnsi="Century Gothic" w:cs="Times New Roman"/>
          <w:b/>
          <w:bCs/>
          <w:color w:val="auto"/>
        </w:rPr>
        <w:t>FORMULATION</w:t>
      </w:r>
    </w:p>
    <w:p w14:paraId="2E31E368" w14:textId="70172F6D" w:rsidR="00EF333F" w:rsidRPr="00855A54" w:rsidRDefault="00EF333F" w:rsidP="00A22676">
      <w:pPr>
        <w:spacing w:before="100" w:beforeAutospacing="1" w:after="100" w:afterAutospacing="1"/>
        <w:jc w:val="both"/>
        <w:rPr>
          <w:rFonts w:asciiTheme="majorHAnsi" w:eastAsia="Times New Roman" w:hAnsiTheme="majorHAnsi" w:cs="Times New Roman"/>
          <w:b/>
          <w:bCs/>
          <w:color w:val="auto"/>
          <w:spacing w:val="0"/>
          <w:lang w:eastAsia="en-US"/>
        </w:rPr>
      </w:pPr>
      <w:r w:rsidRPr="00EF333F">
        <w:rPr>
          <w:rFonts w:asciiTheme="majorHAnsi" w:hAnsiTheme="majorHAnsi"/>
        </w:rPr>
        <w:t xml:space="preserve">In today's dynamic business environment, formulating an effective strategy is critical for achieving long-term success and sustaining competitive advantage. The approach is on essential strategic frameworks that guide companies in positioning themselves effectively within their industries. Specifically, focus is on Michael Porter's </w:t>
      </w:r>
      <w:r w:rsidRPr="00EF333F">
        <w:rPr>
          <w:rStyle w:val="Emphasis"/>
          <w:rFonts w:asciiTheme="majorHAnsi" w:hAnsiTheme="majorHAnsi"/>
        </w:rPr>
        <w:t>Generic Strategies</w:t>
      </w:r>
      <w:r w:rsidRPr="00EF333F">
        <w:rPr>
          <w:rFonts w:asciiTheme="majorHAnsi" w:hAnsiTheme="majorHAnsi"/>
        </w:rPr>
        <w:t xml:space="preserve">—Cost Leadership, Differentiation, and Focus—along with the concepts of </w:t>
      </w:r>
      <w:r w:rsidRPr="00EF333F">
        <w:rPr>
          <w:rStyle w:val="Emphasis"/>
          <w:rFonts w:asciiTheme="majorHAnsi" w:hAnsiTheme="majorHAnsi"/>
        </w:rPr>
        <w:t>Competitive Advantage</w:t>
      </w:r>
      <w:r w:rsidRPr="00EF333F">
        <w:rPr>
          <w:rFonts w:asciiTheme="majorHAnsi" w:hAnsiTheme="majorHAnsi"/>
        </w:rPr>
        <w:t xml:space="preserve"> and </w:t>
      </w:r>
      <w:r w:rsidRPr="00EF333F">
        <w:rPr>
          <w:rStyle w:val="Emphasis"/>
          <w:rFonts w:asciiTheme="majorHAnsi" w:hAnsiTheme="majorHAnsi"/>
        </w:rPr>
        <w:t>Strategic Positioning</w:t>
      </w:r>
      <w:r w:rsidRPr="00EF333F">
        <w:rPr>
          <w:rFonts w:asciiTheme="majorHAnsi" w:hAnsiTheme="majorHAnsi"/>
        </w:rPr>
        <w:t>. These concepts are foundational to any strategic decision-making process and are instrumental in helping organizations navigate competitive pressures and create value for their stakeholders</w:t>
      </w:r>
      <w:r w:rsidRPr="00855A54">
        <w:rPr>
          <w:rFonts w:asciiTheme="majorHAnsi" w:hAnsiTheme="majorHAnsi"/>
        </w:rPr>
        <w:t>.</w:t>
      </w:r>
      <w:r w:rsidR="00855A54" w:rsidRPr="00855A54">
        <w:rPr>
          <w:rFonts w:asciiTheme="majorHAnsi" w:hAnsiTheme="majorHAnsi"/>
        </w:rPr>
        <w:t xml:space="preserve"> The ability to formulate a clear and actionable business strategy is a core competency for any organization aiming to succeed in competitive markets</w:t>
      </w:r>
    </w:p>
    <w:p w14:paraId="5D55C897" w14:textId="50ACA836" w:rsidR="00EF333F" w:rsidRPr="00EF333F" w:rsidRDefault="00EF333F" w:rsidP="00EF333F">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855A54">
        <w:rPr>
          <w:rFonts w:ascii="Century Gothic" w:eastAsia="Times New Roman" w:hAnsi="Century Gothic" w:cs="Times New Roman"/>
          <w:b/>
          <w:bCs/>
          <w:color w:val="auto"/>
          <w:spacing w:val="0"/>
          <w:lang w:eastAsia="en-US"/>
        </w:rPr>
        <w:t>Key Concepts</w:t>
      </w:r>
      <w:r w:rsidRPr="00EF333F">
        <w:rPr>
          <w:rFonts w:ascii="Century Gothic" w:eastAsia="Times New Roman" w:hAnsi="Century Gothic" w:cs="Times New Roman"/>
          <w:b/>
          <w:bCs/>
          <w:color w:val="auto"/>
          <w:spacing w:val="0"/>
          <w:lang w:eastAsia="en-US"/>
        </w:rPr>
        <w:t>:</w:t>
      </w:r>
    </w:p>
    <w:p w14:paraId="3EFD2910" w14:textId="77777777" w:rsidR="00EF333F" w:rsidRPr="00EF333F" w:rsidRDefault="00EF333F" w:rsidP="00CF254D">
      <w:pPr>
        <w:numPr>
          <w:ilvl w:val="0"/>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b/>
          <w:bCs/>
          <w:color w:val="auto"/>
          <w:spacing w:val="0"/>
          <w:lang w:eastAsia="en-US"/>
        </w:rPr>
        <w:t>Porter's Generic Strategies</w:t>
      </w:r>
    </w:p>
    <w:p w14:paraId="111D2D59" w14:textId="77777777" w:rsidR="00EF333F" w:rsidRP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i/>
          <w:iCs/>
          <w:color w:val="auto"/>
          <w:spacing w:val="0"/>
          <w:lang w:eastAsia="en-US"/>
        </w:rPr>
        <w:t>Cost Leadership</w:t>
      </w:r>
      <w:r w:rsidRPr="00EF333F">
        <w:rPr>
          <w:rFonts w:ascii="Century Gothic" w:eastAsia="Times New Roman" w:hAnsi="Century Gothic" w:cs="Times New Roman"/>
          <w:color w:val="auto"/>
          <w:spacing w:val="0"/>
          <w:lang w:eastAsia="en-US"/>
        </w:rPr>
        <w:t>: Achieving a competitive advantage by being the low-cost producer in an industry.</w:t>
      </w:r>
    </w:p>
    <w:p w14:paraId="27615D57" w14:textId="77777777" w:rsidR="00EF333F" w:rsidRP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i/>
          <w:iCs/>
          <w:color w:val="auto"/>
          <w:spacing w:val="0"/>
          <w:lang w:eastAsia="en-US"/>
        </w:rPr>
        <w:t>Differentiation</w:t>
      </w:r>
      <w:r w:rsidRPr="00EF333F">
        <w:rPr>
          <w:rFonts w:ascii="Century Gothic" w:eastAsia="Times New Roman" w:hAnsi="Century Gothic" w:cs="Times New Roman"/>
          <w:color w:val="auto"/>
          <w:spacing w:val="0"/>
          <w:lang w:eastAsia="en-US"/>
        </w:rPr>
        <w:t>: Offering unique products or services that stand out in the marketplace.</w:t>
      </w:r>
    </w:p>
    <w:p w14:paraId="5D469A4F" w14:textId="77777777" w:rsidR="00EF333F" w:rsidRP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i/>
          <w:iCs/>
          <w:color w:val="auto"/>
          <w:spacing w:val="0"/>
          <w:lang w:eastAsia="en-US"/>
        </w:rPr>
        <w:t>Focus Strategy</w:t>
      </w:r>
      <w:r w:rsidRPr="00EF333F">
        <w:rPr>
          <w:rFonts w:ascii="Century Gothic" w:eastAsia="Times New Roman" w:hAnsi="Century Gothic" w:cs="Times New Roman"/>
          <w:color w:val="auto"/>
          <w:spacing w:val="0"/>
          <w:lang w:eastAsia="en-US"/>
        </w:rPr>
        <w:t>: Targeting a specific segment of the market with either a cost leadership or differentiation approach.</w:t>
      </w:r>
    </w:p>
    <w:p w14:paraId="789AC261" w14:textId="77777777" w:rsidR="00EF333F" w:rsidRPr="00EF333F" w:rsidRDefault="00EF333F" w:rsidP="00CF254D">
      <w:pPr>
        <w:numPr>
          <w:ilvl w:val="0"/>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b/>
          <w:bCs/>
          <w:color w:val="auto"/>
          <w:spacing w:val="0"/>
          <w:lang w:eastAsia="en-US"/>
        </w:rPr>
        <w:t>Competitive Advantage</w:t>
      </w:r>
    </w:p>
    <w:p w14:paraId="642002D7" w14:textId="77777777" w:rsidR="00EF333F" w:rsidRP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color w:val="auto"/>
          <w:spacing w:val="0"/>
          <w:lang w:eastAsia="en-US"/>
        </w:rPr>
        <w:t>Understanding how firms can gain an edge over competitors, whether through lower costs, superior products, or stronger customer relationships.</w:t>
      </w:r>
    </w:p>
    <w:p w14:paraId="3B19D8D5" w14:textId="77777777" w:rsidR="00EF333F" w:rsidRPr="00EF333F" w:rsidRDefault="00EF333F" w:rsidP="00CF254D">
      <w:pPr>
        <w:numPr>
          <w:ilvl w:val="0"/>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b/>
          <w:bCs/>
          <w:color w:val="auto"/>
          <w:spacing w:val="0"/>
          <w:lang w:eastAsia="en-US"/>
        </w:rPr>
        <w:t>Strategic Positioning</w:t>
      </w:r>
    </w:p>
    <w:p w14:paraId="69A03E57" w14:textId="77777777" w:rsidR="00EF333F" w:rsidRP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color w:val="auto"/>
          <w:spacing w:val="0"/>
          <w:lang w:eastAsia="en-US"/>
        </w:rPr>
        <w:t>The way a company positions itself in the market to distinguish itself from competitors, whether through price, quality, service, or innovation.</w:t>
      </w:r>
    </w:p>
    <w:p w14:paraId="43847D13" w14:textId="77777777" w:rsidR="00EF333F" w:rsidRPr="00EF333F" w:rsidRDefault="00EF333F" w:rsidP="00CF254D">
      <w:pPr>
        <w:numPr>
          <w:ilvl w:val="0"/>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b/>
          <w:bCs/>
          <w:color w:val="auto"/>
          <w:spacing w:val="0"/>
          <w:lang w:eastAsia="en-US"/>
        </w:rPr>
        <w:t>Value Chain Analysis</w:t>
      </w:r>
    </w:p>
    <w:p w14:paraId="4CBF2A34" w14:textId="77777777" w:rsidR="00EF333F" w:rsidRP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color w:val="auto"/>
          <w:spacing w:val="0"/>
          <w:lang w:eastAsia="en-US"/>
        </w:rPr>
        <w:t>How a company’s internal activities contribute to its competitive advantage and strategic positioning.</w:t>
      </w:r>
    </w:p>
    <w:p w14:paraId="5CC2E0BC" w14:textId="77777777" w:rsidR="00EF333F" w:rsidRPr="00EF333F" w:rsidRDefault="00EF333F" w:rsidP="00CF254D">
      <w:pPr>
        <w:numPr>
          <w:ilvl w:val="0"/>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b/>
          <w:bCs/>
          <w:color w:val="auto"/>
          <w:spacing w:val="0"/>
          <w:lang w:eastAsia="en-US"/>
        </w:rPr>
        <w:t>Industry Forces and Market Dynamics</w:t>
      </w:r>
    </w:p>
    <w:p w14:paraId="3B346FF4" w14:textId="7D43C05F" w:rsidR="00EF333F" w:rsidRDefault="00EF333F" w:rsidP="00CF254D">
      <w:pPr>
        <w:numPr>
          <w:ilvl w:val="1"/>
          <w:numId w:val="19"/>
        </w:numPr>
        <w:spacing w:before="100" w:beforeAutospacing="1" w:after="100" w:afterAutospacing="1" w:line="240" w:lineRule="auto"/>
        <w:rPr>
          <w:rFonts w:ascii="Century Gothic" w:eastAsia="Times New Roman" w:hAnsi="Century Gothic" w:cs="Times New Roman"/>
          <w:color w:val="auto"/>
          <w:spacing w:val="0"/>
          <w:lang w:eastAsia="en-US"/>
        </w:rPr>
      </w:pPr>
      <w:r w:rsidRPr="00EF333F">
        <w:rPr>
          <w:rFonts w:ascii="Century Gothic" w:eastAsia="Times New Roman" w:hAnsi="Century Gothic" w:cs="Times New Roman"/>
          <w:color w:val="auto"/>
          <w:spacing w:val="0"/>
          <w:lang w:eastAsia="en-US"/>
        </w:rPr>
        <w:lastRenderedPageBreak/>
        <w:t>How factors such as competition, customer preferences, and technological change shape strategic decisions and influence the ability to maintain competitive advantage.</w:t>
      </w:r>
    </w:p>
    <w:p w14:paraId="2B37F61F" w14:textId="55782DCD" w:rsidR="00855A54" w:rsidRPr="00855A54" w:rsidRDefault="00855A54" w:rsidP="00855A54">
      <w:pPr>
        <w:spacing w:before="100" w:beforeAutospacing="1" w:after="100" w:afterAutospacing="1" w:line="240" w:lineRule="auto"/>
        <w:rPr>
          <w:rFonts w:asciiTheme="majorHAnsi" w:eastAsia="Times New Roman" w:hAnsiTheme="majorHAnsi" w:cs="Times New Roman"/>
          <w:b/>
          <w:color w:val="auto"/>
          <w:spacing w:val="0"/>
          <w:lang w:eastAsia="en-US"/>
        </w:rPr>
      </w:pPr>
      <w:r w:rsidRPr="00855A54">
        <w:rPr>
          <w:rFonts w:asciiTheme="majorHAnsi" w:eastAsia="Times New Roman" w:hAnsiTheme="majorHAnsi" w:cs="Times New Roman"/>
          <w:b/>
          <w:color w:val="auto"/>
          <w:spacing w:val="0"/>
          <w:lang w:eastAsia="en-US"/>
        </w:rPr>
        <w:t>Structure</w:t>
      </w:r>
      <w:r>
        <w:rPr>
          <w:rFonts w:asciiTheme="majorHAnsi" w:eastAsia="Times New Roman" w:hAnsiTheme="majorHAnsi" w:cs="Times New Roman"/>
          <w:b/>
          <w:color w:val="auto"/>
          <w:spacing w:val="0"/>
          <w:lang w:eastAsia="en-US"/>
        </w:rPr>
        <w:t>:</w:t>
      </w:r>
    </w:p>
    <w:p w14:paraId="56DCB2AB" w14:textId="77777777" w:rsidR="00855A54" w:rsidRPr="00855A54" w:rsidRDefault="00855A54" w:rsidP="00CF254D">
      <w:pPr>
        <w:pStyle w:val="NormalWeb"/>
        <w:numPr>
          <w:ilvl w:val="0"/>
          <w:numId w:val="20"/>
        </w:numPr>
        <w:rPr>
          <w:rFonts w:asciiTheme="majorHAnsi" w:hAnsiTheme="majorHAnsi"/>
        </w:rPr>
      </w:pPr>
      <w:r w:rsidRPr="00855A54">
        <w:rPr>
          <w:rStyle w:val="Strong"/>
          <w:rFonts w:asciiTheme="majorHAnsi" w:hAnsiTheme="majorHAnsi"/>
        </w:rPr>
        <w:t>Introduction to Business Strategy</w:t>
      </w:r>
    </w:p>
    <w:p w14:paraId="6BBF1F16" w14:textId="77777777" w:rsidR="00855A54" w:rsidRPr="00855A54" w:rsidRDefault="00855A54" w:rsidP="00CF254D">
      <w:pPr>
        <w:numPr>
          <w:ilvl w:val="1"/>
          <w:numId w:val="20"/>
        </w:numPr>
        <w:spacing w:before="100" w:beforeAutospacing="1" w:after="100" w:afterAutospacing="1" w:line="240" w:lineRule="auto"/>
        <w:rPr>
          <w:rFonts w:asciiTheme="majorHAnsi" w:hAnsiTheme="majorHAnsi"/>
        </w:rPr>
      </w:pPr>
      <w:r w:rsidRPr="00855A54">
        <w:rPr>
          <w:rFonts w:asciiTheme="majorHAnsi" w:hAnsiTheme="majorHAnsi"/>
        </w:rPr>
        <w:t>Overview of strategy formulation and its importance in achieving business success.</w:t>
      </w:r>
    </w:p>
    <w:p w14:paraId="1E188E73" w14:textId="77777777" w:rsidR="00855A54" w:rsidRPr="00855A54" w:rsidRDefault="00855A54" w:rsidP="00CF254D">
      <w:pPr>
        <w:pStyle w:val="NormalWeb"/>
        <w:numPr>
          <w:ilvl w:val="0"/>
          <w:numId w:val="20"/>
        </w:numPr>
        <w:rPr>
          <w:rFonts w:asciiTheme="majorHAnsi" w:hAnsiTheme="majorHAnsi"/>
        </w:rPr>
      </w:pPr>
      <w:r w:rsidRPr="00855A54">
        <w:rPr>
          <w:rStyle w:val="Strong"/>
          <w:rFonts w:asciiTheme="majorHAnsi" w:hAnsiTheme="majorHAnsi"/>
        </w:rPr>
        <w:t>Porter’s Generic Strategies in Depth</w:t>
      </w:r>
    </w:p>
    <w:p w14:paraId="2F1D8435" w14:textId="77777777" w:rsidR="00855A54" w:rsidRPr="00855A54" w:rsidRDefault="00855A54" w:rsidP="00CF254D">
      <w:pPr>
        <w:numPr>
          <w:ilvl w:val="1"/>
          <w:numId w:val="20"/>
        </w:numPr>
        <w:spacing w:before="100" w:beforeAutospacing="1" w:after="100" w:afterAutospacing="1" w:line="240" w:lineRule="auto"/>
        <w:rPr>
          <w:rFonts w:asciiTheme="majorHAnsi" w:hAnsiTheme="majorHAnsi"/>
        </w:rPr>
      </w:pPr>
      <w:r w:rsidRPr="00855A54">
        <w:rPr>
          <w:rFonts w:asciiTheme="majorHAnsi" w:hAnsiTheme="majorHAnsi"/>
        </w:rPr>
        <w:t>Detailed exploration of Cost Leadership, Differentiation, and Focus strategies, with examples from leading companies.</w:t>
      </w:r>
    </w:p>
    <w:p w14:paraId="1A65A219" w14:textId="77777777" w:rsidR="00855A54" w:rsidRPr="00855A54" w:rsidRDefault="00855A54" w:rsidP="00CF254D">
      <w:pPr>
        <w:pStyle w:val="NormalWeb"/>
        <w:numPr>
          <w:ilvl w:val="0"/>
          <w:numId w:val="20"/>
        </w:numPr>
        <w:rPr>
          <w:rFonts w:asciiTheme="majorHAnsi" w:hAnsiTheme="majorHAnsi"/>
        </w:rPr>
      </w:pPr>
      <w:r w:rsidRPr="00855A54">
        <w:rPr>
          <w:rStyle w:val="Strong"/>
          <w:rFonts w:asciiTheme="majorHAnsi" w:hAnsiTheme="majorHAnsi"/>
        </w:rPr>
        <w:t>Competitive Advantage and Strategic Positioning</w:t>
      </w:r>
    </w:p>
    <w:p w14:paraId="48085F71" w14:textId="77777777" w:rsidR="00855A54" w:rsidRPr="00855A54" w:rsidRDefault="00855A54" w:rsidP="00CF254D">
      <w:pPr>
        <w:numPr>
          <w:ilvl w:val="1"/>
          <w:numId w:val="20"/>
        </w:numPr>
        <w:spacing w:before="100" w:beforeAutospacing="1" w:after="100" w:afterAutospacing="1" w:line="240" w:lineRule="auto"/>
        <w:rPr>
          <w:rFonts w:asciiTheme="majorHAnsi" w:hAnsiTheme="majorHAnsi"/>
        </w:rPr>
      </w:pPr>
      <w:r w:rsidRPr="00855A54">
        <w:rPr>
          <w:rFonts w:asciiTheme="majorHAnsi" w:hAnsiTheme="majorHAnsi"/>
        </w:rPr>
        <w:t>Understanding the principles behind gaining competitive advantage and how companies position themselves to leverage this advantage.</w:t>
      </w:r>
    </w:p>
    <w:p w14:paraId="04423B09" w14:textId="77777777" w:rsidR="00855A54" w:rsidRPr="00855A54" w:rsidRDefault="00855A54" w:rsidP="00CF254D">
      <w:pPr>
        <w:pStyle w:val="NormalWeb"/>
        <w:numPr>
          <w:ilvl w:val="0"/>
          <w:numId w:val="20"/>
        </w:numPr>
        <w:rPr>
          <w:rFonts w:asciiTheme="majorHAnsi" w:hAnsiTheme="majorHAnsi"/>
        </w:rPr>
      </w:pPr>
      <w:r w:rsidRPr="00855A54">
        <w:rPr>
          <w:rStyle w:val="Strong"/>
          <w:rFonts w:asciiTheme="majorHAnsi" w:hAnsiTheme="majorHAnsi"/>
        </w:rPr>
        <w:t>Industry and Market Forces</w:t>
      </w:r>
    </w:p>
    <w:p w14:paraId="7BDF7898" w14:textId="77777777" w:rsidR="00855A54" w:rsidRPr="00855A54" w:rsidRDefault="00855A54" w:rsidP="00CF254D">
      <w:pPr>
        <w:numPr>
          <w:ilvl w:val="1"/>
          <w:numId w:val="20"/>
        </w:numPr>
        <w:spacing w:before="100" w:beforeAutospacing="1" w:after="100" w:afterAutospacing="1" w:line="240" w:lineRule="auto"/>
        <w:rPr>
          <w:rFonts w:asciiTheme="majorHAnsi" w:hAnsiTheme="majorHAnsi"/>
        </w:rPr>
      </w:pPr>
      <w:r w:rsidRPr="00855A54">
        <w:rPr>
          <w:rFonts w:asciiTheme="majorHAnsi" w:hAnsiTheme="majorHAnsi"/>
        </w:rPr>
        <w:t>Analysis of the external environment using tools like Porter’s Five Forces, examining the impact of competition and other external factors on strategic decision-making.</w:t>
      </w:r>
    </w:p>
    <w:p w14:paraId="4722657D" w14:textId="77777777" w:rsidR="00855A54" w:rsidRPr="00855A54" w:rsidRDefault="00855A54" w:rsidP="00CF254D">
      <w:pPr>
        <w:pStyle w:val="NormalWeb"/>
        <w:numPr>
          <w:ilvl w:val="0"/>
          <w:numId w:val="20"/>
        </w:numPr>
        <w:rPr>
          <w:rFonts w:asciiTheme="majorHAnsi" w:hAnsiTheme="majorHAnsi"/>
        </w:rPr>
      </w:pPr>
      <w:r w:rsidRPr="00855A54">
        <w:rPr>
          <w:rStyle w:val="Strong"/>
          <w:rFonts w:asciiTheme="majorHAnsi" w:hAnsiTheme="majorHAnsi"/>
        </w:rPr>
        <w:t>Strategic Decision-Making in Practice</w:t>
      </w:r>
    </w:p>
    <w:p w14:paraId="0D9C596F" w14:textId="77777777" w:rsidR="00855A54" w:rsidRPr="00855A54" w:rsidRDefault="00855A54" w:rsidP="00CF254D">
      <w:pPr>
        <w:numPr>
          <w:ilvl w:val="1"/>
          <w:numId w:val="20"/>
        </w:numPr>
        <w:spacing w:before="100" w:beforeAutospacing="1" w:after="100" w:afterAutospacing="1" w:line="240" w:lineRule="auto"/>
        <w:rPr>
          <w:rFonts w:asciiTheme="majorHAnsi" w:hAnsiTheme="majorHAnsi"/>
        </w:rPr>
      </w:pPr>
      <w:r w:rsidRPr="00855A54">
        <w:rPr>
          <w:rFonts w:asciiTheme="majorHAnsi" w:hAnsiTheme="majorHAnsi"/>
        </w:rPr>
        <w:t>Case studies and exercises that challenge students to apply these strategies to real-world scenarios, considering both internal capabilities and market conditions.</w:t>
      </w:r>
    </w:p>
    <w:p w14:paraId="421FB5D1" w14:textId="77777777" w:rsidR="00855A54" w:rsidRPr="00855A54" w:rsidRDefault="00855A54" w:rsidP="00CF254D">
      <w:pPr>
        <w:pStyle w:val="NormalWeb"/>
        <w:numPr>
          <w:ilvl w:val="0"/>
          <w:numId w:val="20"/>
        </w:numPr>
        <w:rPr>
          <w:rFonts w:asciiTheme="majorHAnsi" w:hAnsiTheme="majorHAnsi"/>
        </w:rPr>
      </w:pPr>
      <w:r w:rsidRPr="00855A54">
        <w:rPr>
          <w:rStyle w:val="Strong"/>
          <w:rFonts w:asciiTheme="majorHAnsi" w:hAnsiTheme="majorHAnsi"/>
        </w:rPr>
        <w:t>Formulating a Strategic Plan</w:t>
      </w:r>
    </w:p>
    <w:p w14:paraId="6C8BA2D8" w14:textId="4E63B067" w:rsidR="00A22676" w:rsidRPr="002F1287" w:rsidRDefault="00855A54" w:rsidP="00CF254D">
      <w:pPr>
        <w:numPr>
          <w:ilvl w:val="1"/>
          <w:numId w:val="20"/>
        </w:numPr>
        <w:spacing w:before="100" w:beforeAutospacing="1" w:after="100" w:afterAutospacing="1" w:line="240" w:lineRule="auto"/>
        <w:rPr>
          <w:rFonts w:asciiTheme="majorHAnsi" w:hAnsiTheme="majorHAnsi"/>
        </w:rPr>
      </w:pPr>
      <w:r w:rsidRPr="00855A54">
        <w:rPr>
          <w:rFonts w:asciiTheme="majorHAnsi" w:hAnsiTheme="majorHAnsi"/>
        </w:rPr>
        <w:t>How to combine the insights from external analysis and internal capabilities to craft a strategic plan that achieves long-term business objectives</w:t>
      </w:r>
      <w:r w:rsidR="002F1287">
        <w:rPr>
          <w:rFonts w:asciiTheme="majorHAnsi" w:hAnsiTheme="majorHAnsi"/>
        </w:rPr>
        <w:t>.</w:t>
      </w:r>
    </w:p>
    <w:p w14:paraId="43F3306E" w14:textId="113AE9AB" w:rsidR="00A22676" w:rsidRDefault="002F1287" w:rsidP="00A22676">
      <w:pPr>
        <w:spacing w:after="0"/>
        <w:rPr>
          <w:rFonts w:ascii="Century Gothic" w:eastAsia="Century Gothic" w:hAnsi="Century Gothic" w:cs="Century Gothic"/>
        </w:rPr>
      </w:pPr>
      <w:r>
        <w:rPr>
          <w:noProof/>
          <w:lang w:eastAsia="en-US"/>
        </w:rPr>
        <w:drawing>
          <wp:anchor distT="0" distB="0" distL="114300" distR="114300" simplePos="0" relativeHeight="251678720" behindDoc="0" locked="0" layoutInCell="1" hidden="0" allowOverlap="1" wp14:anchorId="1DEF6ADD" wp14:editId="0AC8EC9A">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1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02B867D3" w14:textId="229265F6" w:rsidR="00A22676" w:rsidRDefault="00F93945" w:rsidP="002F1287">
      <w:pPr>
        <w:pStyle w:val="Heading4"/>
        <w:keepLines w:val="0"/>
      </w:pPr>
      <w:bookmarkStart w:id="62" w:name="_Toc186195597"/>
      <w:r>
        <w:t>MASTERY EXERCISE</w:t>
      </w:r>
      <w:r w:rsidR="00A22676">
        <w:t xml:space="preserve"> 1.1</w:t>
      </w:r>
      <w:bookmarkEnd w:id="62"/>
      <w:r w:rsidR="00A22676">
        <w:t xml:space="preserve"> </w:t>
      </w:r>
    </w:p>
    <w:p w14:paraId="7773AA8B" w14:textId="703B8441" w:rsidR="00A22676" w:rsidRPr="00C014A8" w:rsidRDefault="00F93945" w:rsidP="00F93945">
      <w:pPr>
        <w:spacing w:after="0"/>
        <w:rPr>
          <w:rFonts w:ascii="Century Gothic" w:eastAsia="Century Gothic" w:hAnsi="Century Gothic" w:cs="Century Gothic"/>
        </w:rPr>
      </w:pPr>
      <w:r>
        <w:rPr>
          <w:rFonts w:ascii="Century Gothic" w:eastAsia="Times New Roman" w:hAnsi="Century Gothic" w:cs="Times New Roman"/>
        </w:rPr>
        <w:t>a.</w:t>
      </w:r>
      <w:r>
        <w:rPr>
          <w:rFonts w:ascii="Century Gothic" w:eastAsia="Times New Roman" w:hAnsi="Century Gothic" w:cs="Times New Roman"/>
        </w:rPr>
        <w:tab/>
      </w:r>
      <w:r w:rsidR="00A22676" w:rsidRPr="00CB131A">
        <w:rPr>
          <w:rFonts w:ascii="Century Gothic" w:eastAsia="Times New Roman" w:hAnsi="Century Gothic" w:cs="Times New Roman"/>
        </w:rPr>
        <w:t xml:space="preserve">Define </w:t>
      </w:r>
      <w:r w:rsidR="002F1287">
        <w:rPr>
          <w:rFonts w:ascii="Century Gothic" w:eastAsia="Times New Roman" w:hAnsi="Century Gothic" w:cs="Times New Roman"/>
        </w:rPr>
        <w:t xml:space="preserve">business strategy </w:t>
      </w:r>
      <w:r>
        <w:rPr>
          <w:rFonts w:ascii="Century Gothic" w:eastAsia="Times New Roman" w:hAnsi="Century Gothic" w:cs="Times New Roman"/>
        </w:rPr>
        <w:t xml:space="preserve">formulation </w:t>
      </w:r>
      <w:r w:rsidRPr="00CB131A">
        <w:rPr>
          <w:rFonts w:ascii="Century Gothic" w:eastAsia="Times New Roman" w:hAnsi="Century Gothic" w:cs="Times New Roman"/>
        </w:rPr>
        <w:t>and</w:t>
      </w:r>
      <w:r w:rsidR="00A22676" w:rsidRPr="00CB131A">
        <w:rPr>
          <w:rFonts w:ascii="Century Gothic" w:eastAsia="Times New Roman" w:hAnsi="Century Gothic" w:cs="Times New Roman"/>
        </w:rPr>
        <w:t xml:space="preserve"> its key components.</w:t>
      </w:r>
    </w:p>
    <w:p w14:paraId="7EBDEAF9" w14:textId="4B9EB9DA" w:rsidR="00A22676" w:rsidRDefault="00F93945" w:rsidP="00F93945">
      <w:pPr>
        <w:spacing w:after="0"/>
        <w:ind w:left="1440" w:hanging="435"/>
        <w:rPr>
          <w:rFonts w:ascii="Century Gothic" w:eastAsia="Century Gothic" w:hAnsi="Century Gothic" w:cs="Century Gothic"/>
        </w:rPr>
      </w:pPr>
      <w:r>
        <w:rPr>
          <w:rFonts w:ascii="Century Gothic" w:hAnsi="Century Gothic"/>
        </w:rPr>
        <w:t>b.</w:t>
      </w:r>
      <w:r>
        <w:rPr>
          <w:rFonts w:ascii="Century Gothic" w:hAnsi="Century Gothic"/>
        </w:rPr>
        <w:tab/>
      </w:r>
      <w:r w:rsidR="00A22676" w:rsidRPr="00CB131A">
        <w:rPr>
          <w:rFonts w:ascii="Century Gothic" w:hAnsi="Century Gothic"/>
        </w:rPr>
        <w:t xml:space="preserve">Explain the purpose and importance of </w:t>
      </w:r>
      <w:r w:rsidR="002F1287">
        <w:rPr>
          <w:rFonts w:ascii="Century Gothic" w:eastAsia="Times New Roman" w:hAnsi="Century Gothic" w:cs="Times New Roman"/>
        </w:rPr>
        <w:t xml:space="preserve">business strategy </w:t>
      </w:r>
      <w:r>
        <w:rPr>
          <w:rFonts w:ascii="Century Gothic" w:eastAsia="Times New Roman" w:hAnsi="Century Gothic" w:cs="Times New Roman"/>
        </w:rPr>
        <w:t xml:space="preserve">formulation </w:t>
      </w:r>
      <w:r w:rsidRPr="00CB131A">
        <w:rPr>
          <w:rFonts w:ascii="Century Gothic" w:hAnsi="Century Gothic"/>
        </w:rPr>
        <w:t>in</w:t>
      </w:r>
      <w:r w:rsidR="00A22676" w:rsidRPr="00CB131A">
        <w:rPr>
          <w:rFonts w:ascii="Century Gothic" w:hAnsi="Century Gothic"/>
        </w:rPr>
        <w:t xml:space="preserve"> </w:t>
      </w:r>
      <w:r w:rsidR="00A22676">
        <w:rPr>
          <w:rFonts w:ascii="Century Gothic" w:hAnsi="Century Gothic"/>
        </w:rPr>
        <w:t xml:space="preserve"> </w:t>
      </w:r>
      <w:r w:rsidR="00A22676" w:rsidRPr="00CB131A">
        <w:rPr>
          <w:rFonts w:ascii="Century Gothic" w:hAnsi="Century Gothic"/>
        </w:rPr>
        <w:t>organizations</w:t>
      </w:r>
      <w:r w:rsidR="00A22676">
        <w:rPr>
          <w:rFonts w:ascii="Century Gothic" w:eastAsia="Century Gothic" w:hAnsi="Century Gothic" w:cs="Century Gothic"/>
        </w:rPr>
        <w:t xml:space="preserve"> </w:t>
      </w:r>
    </w:p>
    <w:tbl>
      <w:tblPr>
        <w:tblStyle w:val="af7"/>
        <w:tblW w:w="9600" w:type="dxa"/>
        <w:tblLayout w:type="fixed"/>
        <w:tblLook w:val="0600" w:firstRow="0" w:lastRow="0" w:firstColumn="0" w:lastColumn="0" w:noHBand="1" w:noVBand="1"/>
      </w:tblPr>
      <w:tblGrid>
        <w:gridCol w:w="1125"/>
        <w:gridCol w:w="8475"/>
      </w:tblGrid>
      <w:tr w:rsidR="00A22676" w14:paraId="3493F636" w14:textId="77777777" w:rsidTr="00F66E16">
        <w:tc>
          <w:tcPr>
            <w:tcW w:w="1125" w:type="dxa"/>
            <w:shd w:val="clear" w:color="auto" w:fill="auto"/>
            <w:tcMar>
              <w:top w:w="0" w:type="dxa"/>
              <w:left w:w="0" w:type="dxa"/>
              <w:bottom w:w="0" w:type="dxa"/>
              <w:right w:w="0" w:type="dxa"/>
            </w:tcMar>
            <w:vAlign w:val="center"/>
          </w:tcPr>
          <w:p w14:paraId="56EC5B20" w14:textId="77777777" w:rsidR="00A22676" w:rsidRDefault="00A22676" w:rsidP="00F66E16">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237DEA12" wp14:editId="308970A2">
                  <wp:extent cx="509588" cy="515250"/>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470C074" w14:textId="77777777" w:rsidR="00A22676" w:rsidRDefault="00A22676" w:rsidP="00F66E16">
            <w:pPr>
              <w:pStyle w:val="Heading4"/>
            </w:pPr>
            <w:bookmarkStart w:id="63" w:name="_Toc186195598"/>
            <w:r>
              <w:rPr>
                <w:smallCaps/>
                <w:sz w:val="32"/>
                <w:szCs w:val="32"/>
              </w:rPr>
              <w:t>VIDEO 1 (Youtube)</w:t>
            </w:r>
            <w:bookmarkEnd w:id="63"/>
          </w:p>
        </w:tc>
      </w:tr>
    </w:tbl>
    <w:p w14:paraId="2B5947D1" w14:textId="77777777" w:rsidR="00A22676" w:rsidRDefault="00A22676" w:rsidP="00A22676">
      <w:pPr>
        <w:spacing w:after="0"/>
        <w:rPr>
          <w:rFonts w:ascii="Century Gothic" w:eastAsia="Century Gothic" w:hAnsi="Century Gothic" w:cs="Century Gothic"/>
          <w:sz w:val="22"/>
          <w:szCs w:val="22"/>
        </w:rPr>
      </w:pPr>
    </w:p>
    <w:p w14:paraId="1B24DA5F" w14:textId="3947D461" w:rsidR="00A22676" w:rsidRPr="00941040" w:rsidRDefault="00A22676" w:rsidP="00F93945">
      <w:pPr>
        <w:spacing w:after="0"/>
        <w:rPr>
          <w:rFonts w:ascii="Century Gothic" w:eastAsia="Century Gothic" w:hAnsi="Century Gothic" w:cs="Century Gothic"/>
        </w:rPr>
      </w:pPr>
      <w:r w:rsidRPr="00941040">
        <w:rPr>
          <w:rFonts w:ascii="Century Gothic" w:eastAsia="Century Gothic" w:hAnsi="Century Gothic" w:cs="Century Gothic"/>
        </w:rPr>
        <w:t xml:space="preserve">You are required to watch the video on the </w:t>
      </w:r>
      <w:r w:rsidR="00F93945">
        <w:rPr>
          <w:rFonts w:ascii="Century Gothic" w:eastAsia="Times New Roman" w:hAnsi="Century Gothic" w:cs="Times New Roman"/>
        </w:rPr>
        <w:t>business strategy formulation</w:t>
      </w:r>
    </w:p>
    <w:p w14:paraId="6FDA1FE3" w14:textId="77777777" w:rsidR="00A22676" w:rsidRPr="00B43DB1" w:rsidRDefault="00A22676" w:rsidP="00A22676">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1E063C35" w14:textId="0BFB873F" w:rsidR="00A22676" w:rsidRDefault="00F93945" w:rsidP="00A22676">
      <w:pPr>
        <w:spacing w:after="0"/>
        <w:rPr>
          <w:rStyle w:val="Hyperlink"/>
          <w:rFonts w:ascii="Century Gothic" w:eastAsia="Century Gothic" w:hAnsi="Century Gothic" w:cs="Century Gothic"/>
          <w:sz w:val="22"/>
          <w:szCs w:val="22"/>
        </w:rPr>
      </w:pPr>
      <w:hyperlink r:id="rId43" w:history="1">
        <w:r w:rsidRPr="00EB7A62">
          <w:rPr>
            <w:rStyle w:val="Hyperlink"/>
            <w:rFonts w:ascii="Century Gothic" w:eastAsia="Century Gothic" w:hAnsi="Century Gothic" w:cs="Century Gothic"/>
            <w:sz w:val="22"/>
            <w:szCs w:val="22"/>
          </w:rPr>
          <w:t>https://youtu.be/3Qf9ggcYs78</w:t>
        </w:r>
      </w:hyperlink>
    </w:p>
    <w:p w14:paraId="5D18CD5C" w14:textId="3BABD37E" w:rsidR="00A6625A" w:rsidRPr="00A6625A" w:rsidRDefault="00A6625A" w:rsidP="00A22676">
      <w:pPr>
        <w:spacing w:after="0"/>
        <w:rPr>
          <w:rFonts w:asciiTheme="majorHAnsi" w:hAnsiTheme="majorHAnsi"/>
          <w:b/>
        </w:rPr>
      </w:pPr>
      <w:r w:rsidRPr="00A6625A">
        <w:rPr>
          <w:rFonts w:asciiTheme="majorHAnsi" w:hAnsiTheme="majorHAnsi"/>
          <w:b/>
        </w:rPr>
        <w:lastRenderedPageBreak/>
        <w:t>Question</w:t>
      </w:r>
    </w:p>
    <w:p w14:paraId="4E2C1ED9" w14:textId="36A8D14D" w:rsidR="00A22676" w:rsidRPr="00A6625A" w:rsidRDefault="00A6625A" w:rsidP="00A22676">
      <w:pPr>
        <w:spacing w:after="0"/>
        <w:rPr>
          <w:rFonts w:asciiTheme="majorHAnsi" w:eastAsia="Century Gothic" w:hAnsiTheme="majorHAnsi" w:cs="Century Gothic"/>
          <w:sz w:val="22"/>
          <w:szCs w:val="22"/>
        </w:rPr>
      </w:pPr>
      <w:r w:rsidRPr="00A6625A">
        <w:rPr>
          <w:rFonts w:asciiTheme="majorHAnsi" w:hAnsiTheme="majorHAnsi"/>
        </w:rPr>
        <w:t>What is cost leadership, and how can it provide a competitive advantage?</w:t>
      </w:r>
    </w:p>
    <w:tbl>
      <w:tblPr>
        <w:tblStyle w:val="af7"/>
        <w:tblW w:w="9600" w:type="dxa"/>
        <w:tblLayout w:type="fixed"/>
        <w:tblLook w:val="0600" w:firstRow="0" w:lastRow="0" w:firstColumn="0" w:lastColumn="0" w:noHBand="1" w:noVBand="1"/>
      </w:tblPr>
      <w:tblGrid>
        <w:gridCol w:w="1125"/>
        <w:gridCol w:w="8475"/>
      </w:tblGrid>
      <w:tr w:rsidR="00A22676" w14:paraId="2AC6B06C" w14:textId="77777777" w:rsidTr="00F66E16">
        <w:tc>
          <w:tcPr>
            <w:tcW w:w="1125" w:type="dxa"/>
            <w:shd w:val="clear" w:color="auto" w:fill="auto"/>
            <w:tcMar>
              <w:top w:w="0" w:type="dxa"/>
              <w:left w:w="0" w:type="dxa"/>
              <w:bottom w:w="0" w:type="dxa"/>
              <w:right w:w="0" w:type="dxa"/>
            </w:tcMar>
            <w:vAlign w:val="center"/>
          </w:tcPr>
          <w:p w14:paraId="0DA84712" w14:textId="77777777" w:rsidR="00A22676" w:rsidRDefault="00A22676" w:rsidP="00F66E16">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23B2C441" wp14:editId="1C1FBD71">
                  <wp:extent cx="509588" cy="515250"/>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BBB4805" w14:textId="77777777" w:rsidR="00A22676" w:rsidRDefault="00A22676" w:rsidP="00F66E16">
            <w:pPr>
              <w:pStyle w:val="Heading4"/>
            </w:pPr>
            <w:bookmarkStart w:id="64" w:name="_Toc186195599"/>
            <w:r>
              <w:rPr>
                <w:smallCaps/>
                <w:sz w:val="32"/>
                <w:szCs w:val="32"/>
              </w:rPr>
              <w:t>VIDEO 2 (Youtube)</w:t>
            </w:r>
            <w:bookmarkEnd w:id="64"/>
          </w:p>
        </w:tc>
      </w:tr>
    </w:tbl>
    <w:p w14:paraId="236AF973" w14:textId="77777777" w:rsidR="00A22676" w:rsidRDefault="00A22676" w:rsidP="00A22676">
      <w:pPr>
        <w:spacing w:after="0"/>
        <w:rPr>
          <w:rFonts w:ascii="Century Gothic" w:eastAsia="Century Gothic" w:hAnsi="Century Gothic" w:cs="Century Gothic"/>
          <w:sz w:val="22"/>
          <w:szCs w:val="22"/>
        </w:rPr>
      </w:pPr>
    </w:p>
    <w:p w14:paraId="59F07EED" w14:textId="070FC2AC" w:rsidR="00A22676" w:rsidRPr="005D49A2" w:rsidRDefault="00A22676" w:rsidP="00A22676">
      <w:pPr>
        <w:spacing w:after="0"/>
        <w:rPr>
          <w:rFonts w:ascii="Century Gothic" w:eastAsia="Century Gothic" w:hAnsi="Century Gothic" w:cs="Century Gothic"/>
        </w:rPr>
      </w:pPr>
      <w:r w:rsidRPr="005D49A2">
        <w:rPr>
          <w:rFonts w:ascii="Century Gothic" w:eastAsia="Century Gothic" w:hAnsi="Century Gothic" w:cs="Century Gothic"/>
        </w:rPr>
        <w:t xml:space="preserve">You are required to watch the video on the </w:t>
      </w:r>
      <w:r w:rsidR="00E20AE7">
        <w:rPr>
          <w:rFonts w:ascii="Century Gothic" w:eastAsia="Times New Roman" w:hAnsi="Century Gothic" w:cs="Times New Roman"/>
        </w:rPr>
        <w:t>business strategy formulation</w:t>
      </w:r>
    </w:p>
    <w:p w14:paraId="7A42353E" w14:textId="7CC0B081" w:rsidR="00A22676" w:rsidRDefault="00A22676" w:rsidP="00A22676">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074046DE" w14:textId="671CB17F" w:rsidR="00C820E0" w:rsidRDefault="00C820E0" w:rsidP="00A22676">
      <w:pPr>
        <w:spacing w:after="0"/>
        <w:rPr>
          <w:rStyle w:val="Hyperlink"/>
          <w:rFonts w:ascii="Century Gothic" w:eastAsia="Century Gothic" w:hAnsi="Century Gothic" w:cs="Century Gothic"/>
        </w:rPr>
      </w:pPr>
      <w:hyperlink r:id="rId44" w:history="1">
        <w:r w:rsidRPr="00740678">
          <w:rPr>
            <w:rStyle w:val="Hyperlink"/>
            <w:rFonts w:ascii="Century Gothic" w:eastAsia="Century Gothic" w:hAnsi="Century Gothic" w:cs="Century Gothic"/>
          </w:rPr>
          <w:t>https://youtu.be/mZeNOaO3Pzk</w:t>
        </w:r>
      </w:hyperlink>
    </w:p>
    <w:p w14:paraId="787872E0" w14:textId="5E0BF515" w:rsidR="00A6625A" w:rsidRPr="00A6625A" w:rsidRDefault="00A6625A" w:rsidP="00A22676">
      <w:pPr>
        <w:spacing w:after="0"/>
        <w:rPr>
          <w:rFonts w:asciiTheme="majorHAnsi" w:hAnsiTheme="majorHAnsi"/>
          <w:b/>
        </w:rPr>
      </w:pPr>
      <w:r w:rsidRPr="00A6625A">
        <w:rPr>
          <w:rFonts w:asciiTheme="majorHAnsi" w:hAnsiTheme="majorHAnsi"/>
          <w:b/>
        </w:rPr>
        <w:t>Question</w:t>
      </w:r>
    </w:p>
    <w:p w14:paraId="71518D18" w14:textId="33061A5E" w:rsidR="00C820E0" w:rsidRPr="00A6625A" w:rsidRDefault="00A6625A" w:rsidP="00A22676">
      <w:pPr>
        <w:spacing w:after="0"/>
        <w:rPr>
          <w:rFonts w:asciiTheme="majorHAnsi" w:eastAsia="Century Gothic" w:hAnsiTheme="majorHAnsi" w:cs="Century Gothic"/>
        </w:rPr>
      </w:pPr>
      <w:r w:rsidRPr="00A6625A">
        <w:rPr>
          <w:rFonts w:asciiTheme="majorHAnsi" w:hAnsiTheme="majorHAnsi"/>
        </w:rPr>
        <w:t>How do cost leadership, differentiation, and focus strategies differ from one another?</w:t>
      </w:r>
    </w:p>
    <w:p w14:paraId="4A927A4E" w14:textId="721843BA" w:rsidR="00C820E0" w:rsidRDefault="00C820E0" w:rsidP="00A22676">
      <w:pPr>
        <w:spacing w:after="0"/>
        <w:rPr>
          <w:rFonts w:ascii="Century Gothic" w:eastAsia="Century Gothic" w:hAnsi="Century Gothic" w:cs="Century Gothic"/>
        </w:rPr>
      </w:pPr>
    </w:p>
    <w:p w14:paraId="2FF99B85" w14:textId="291D8B1A" w:rsidR="00C820E0" w:rsidRDefault="00C820E0" w:rsidP="00A22676">
      <w:pPr>
        <w:spacing w:after="0"/>
        <w:rPr>
          <w:rFonts w:ascii="Century Gothic" w:eastAsia="Century Gothic" w:hAnsi="Century Gothic" w:cs="Century Gothic"/>
        </w:rPr>
      </w:pPr>
    </w:p>
    <w:p w14:paraId="7FFD73E9" w14:textId="4B3C930F" w:rsidR="00C820E0" w:rsidRDefault="00C820E0" w:rsidP="00A22676">
      <w:pPr>
        <w:spacing w:after="0"/>
        <w:rPr>
          <w:rFonts w:ascii="Century Gothic" w:eastAsia="Century Gothic" w:hAnsi="Century Gothic" w:cs="Century Gothic"/>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1957057245"/>
          <w:lock w:val="contentLocked"/>
        </w:sdtPr>
        <w:sdtContent>
          <w:tr w:rsidR="00A22676" w14:paraId="5B85C5E1" w14:textId="77777777" w:rsidTr="00F66E16">
            <w:tc>
              <w:tcPr>
                <w:tcW w:w="1095" w:type="dxa"/>
                <w:shd w:val="clear" w:color="auto" w:fill="auto"/>
                <w:tcMar>
                  <w:top w:w="0" w:type="dxa"/>
                  <w:left w:w="0" w:type="dxa"/>
                  <w:bottom w:w="0" w:type="dxa"/>
                  <w:right w:w="0" w:type="dxa"/>
                </w:tcMar>
                <w:vAlign w:val="center"/>
              </w:tcPr>
              <w:p w14:paraId="6C31F5C3" w14:textId="77777777" w:rsidR="00A22676" w:rsidRDefault="00A22676" w:rsidP="00F66E16">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08B36B00" wp14:editId="661C9565">
                      <wp:extent cx="503872" cy="503872"/>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3AE29C8" w14:textId="77777777" w:rsidR="00A22676" w:rsidRDefault="00A22676" w:rsidP="00F66E16">
                <w:pPr>
                  <w:pStyle w:val="Heading4"/>
                </w:pPr>
                <w:bookmarkStart w:id="65" w:name="_Toc186195600"/>
                <w:r>
                  <w:rPr>
                    <w:smallCaps/>
                    <w:sz w:val="32"/>
                    <w:szCs w:val="32"/>
                  </w:rPr>
                  <w:t>CASE STUDY</w:t>
                </w:r>
              </w:p>
            </w:tc>
          </w:tr>
        </w:sdtContent>
      </w:sdt>
      <w:bookmarkEnd w:id="65" w:displacedByCustomXml="prev"/>
    </w:tbl>
    <w:p w14:paraId="36053BFB" w14:textId="77777777" w:rsidR="00A22676" w:rsidRDefault="00A22676" w:rsidP="00A22676">
      <w:pPr>
        <w:spacing w:after="0"/>
        <w:rPr>
          <w:rFonts w:ascii="Century Gothic" w:eastAsia="Century Gothic" w:hAnsi="Century Gothic" w:cs="Century Gothic"/>
          <w:sz w:val="22"/>
          <w:szCs w:val="22"/>
        </w:rPr>
      </w:pPr>
    </w:p>
    <w:p w14:paraId="01DACD9A" w14:textId="77777777" w:rsidR="00A22676" w:rsidRPr="00E61113" w:rsidRDefault="00A22676" w:rsidP="00A22676">
      <w:pPr>
        <w:rPr>
          <w:rFonts w:ascii="Century Gothic" w:hAnsi="Century Gothic" w:cs="Times New Roman"/>
          <w:i/>
          <w:iCs/>
        </w:rPr>
      </w:pPr>
      <w:r w:rsidRPr="00E61113">
        <w:rPr>
          <w:rFonts w:ascii="Century Gothic" w:hAnsi="Century Gothic" w:cs="Times New Roman"/>
          <w:i/>
          <w:iCs/>
        </w:rPr>
        <w:t>Read the case below and answer questions that follow</w:t>
      </w:r>
    </w:p>
    <w:p w14:paraId="420E3003" w14:textId="77777777" w:rsidR="00A22676" w:rsidRPr="00E61113" w:rsidRDefault="00A22676" w:rsidP="00A22676">
      <w:pPr>
        <w:rPr>
          <w:rFonts w:ascii="Century Gothic" w:hAnsi="Century Gothic" w:cs="Times New Roman"/>
          <w:i/>
          <w:iCs/>
          <w:color w:val="FF0000"/>
        </w:rPr>
      </w:pPr>
      <w:r w:rsidRPr="00E61113">
        <w:rPr>
          <w:rFonts w:ascii="Century Gothic" w:hAnsi="Century Gothic" w:cs="Times New Roman"/>
          <w:i/>
          <w:iCs/>
          <w:color w:val="FF0000"/>
        </w:rPr>
        <w:t>(Digitizer: hide the answers)</w:t>
      </w:r>
    </w:p>
    <w:p w14:paraId="74AF447E" w14:textId="77777777" w:rsidR="00AB4DE6" w:rsidRPr="00AB4DE6" w:rsidRDefault="00AB4DE6" w:rsidP="00AB4DE6">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Case Study: Cost Leadership, Differentiation, and Focus Strategies in the Retail Industry: The Case of Walmart</w:t>
      </w:r>
    </w:p>
    <w:p w14:paraId="02E397A1" w14:textId="77777777" w:rsidR="00AB4DE6" w:rsidRPr="00AB4DE6" w:rsidRDefault="00AB4DE6" w:rsidP="00AB4D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Background:</w:t>
      </w:r>
    </w:p>
    <w:p w14:paraId="703CA6B8" w14:textId="77777777" w:rsidR="00AB4DE6" w:rsidRPr="00AB4DE6" w:rsidRDefault="00AB4DE6" w:rsidP="00AB4DE6">
      <w:p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color w:val="auto"/>
          <w:spacing w:val="0"/>
          <w:sz w:val="22"/>
          <w:szCs w:val="22"/>
          <w:lang w:eastAsia="en-US"/>
        </w:rPr>
        <w:t>Walmart Inc. is the world’s largest retailer, with thousands of stores in various countries, alongside a growing e-commerce presence. Known for its "Everyday Low Price" strategy, Walmart has been successful in maintaining a dominant market position in the global retail industry. The company's ability to offer a wide range of products at competitive prices has made it a favorite among cost-conscious consumers.</w:t>
      </w:r>
    </w:p>
    <w:p w14:paraId="61D4D9A1" w14:textId="77777777" w:rsidR="00AB4DE6" w:rsidRPr="00AB4DE6" w:rsidRDefault="00AB4DE6" w:rsidP="00AB4DE6">
      <w:p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color w:val="auto"/>
          <w:spacing w:val="0"/>
          <w:sz w:val="22"/>
          <w:szCs w:val="22"/>
          <w:lang w:eastAsia="en-US"/>
        </w:rPr>
        <w:t xml:space="preserve">Walmart has employed a mix of </w:t>
      </w:r>
      <w:r w:rsidRPr="00AB4DE6">
        <w:rPr>
          <w:rFonts w:asciiTheme="majorHAnsi" w:eastAsia="Times New Roman" w:hAnsiTheme="majorHAnsi" w:cs="Times New Roman"/>
          <w:b/>
          <w:bCs/>
          <w:color w:val="auto"/>
          <w:spacing w:val="0"/>
          <w:sz w:val="22"/>
          <w:szCs w:val="22"/>
          <w:lang w:eastAsia="en-US"/>
        </w:rPr>
        <w:t>cost leadership</w:t>
      </w:r>
      <w:r w:rsidRPr="00AB4DE6">
        <w:rPr>
          <w:rFonts w:asciiTheme="majorHAnsi" w:eastAsia="Times New Roman" w:hAnsiTheme="majorHAnsi" w:cs="Times New Roman"/>
          <w:color w:val="auto"/>
          <w:spacing w:val="0"/>
          <w:sz w:val="22"/>
          <w:szCs w:val="22"/>
          <w:lang w:eastAsia="en-US"/>
        </w:rPr>
        <w:t xml:space="preserve">, </w:t>
      </w:r>
      <w:r w:rsidRPr="00AB4DE6">
        <w:rPr>
          <w:rFonts w:asciiTheme="majorHAnsi" w:eastAsia="Times New Roman" w:hAnsiTheme="majorHAnsi" w:cs="Times New Roman"/>
          <w:b/>
          <w:bCs/>
          <w:color w:val="auto"/>
          <w:spacing w:val="0"/>
          <w:sz w:val="22"/>
          <w:szCs w:val="22"/>
          <w:lang w:eastAsia="en-US"/>
        </w:rPr>
        <w:t>differentiation</w:t>
      </w:r>
      <w:r w:rsidRPr="00AB4DE6">
        <w:rPr>
          <w:rFonts w:asciiTheme="majorHAnsi" w:eastAsia="Times New Roman" w:hAnsiTheme="majorHAnsi" w:cs="Times New Roman"/>
          <w:color w:val="auto"/>
          <w:spacing w:val="0"/>
          <w:sz w:val="22"/>
          <w:szCs w:val="22"/>
          <w:lang w:eastAsia="en-US"/>
        </w:rPr>
        <w:t xml:space="preserve">, and </w:t>
      </w:r>
      <w:r w:rsidRPr="00AB4DE6">
        <w:rPr>
          <w:rFonts w:asciiTheme="majorHAnsi" w:eastAsia="Times New Roman" w:hAnsiTheme="majorHAnsi" w:cs="Times New Roman"/>
          <w:b/>
          <w:bCs/>
          <w:color w:val="auto"/>
          <w:spacing w:val="0"/>
          <w:sz w:val="22"/>
          <w:szCs w:val="22"/>
          <w:lang w:eastAsia="en-US"/>
        </w:rPr>
        <w:t>focus strategies</w:t>
      </w:r>
      <w:r w:rsidRPr="00AB4DE6">
        <w:rPr>
          <w:rFonts w:asciiTheme="majorHAnsi" w:eastAsia="Times New Roman" w:hAnsiTheme="majorHAnsi" w:cs="Times New Roman"/>
          <w:color w:val="auto"/>
          <w:spacing w:val="0"/>
          <w:sz w:val="22"/>
          <w:szCs w:val="22"/>
          <w:lang w:eastAsia="en-US"/>
        </w:rPr>
        <w:t xml:space="preserve"> to strengthen its position in the retail market. These strategies enable the company to meet the demands of various customer segments while sustaining competitive advantages in both traditional retail and the increasingly important e-commerce space.</w:t>
      </w:r>
    </w:p>
    <w:p w14:paraId="3DADDEEA" w14:textId="77777777" w:rsidR="00AB4DE6" w:rsidRPr="00AB4DE6" w:rsidRDefault="00AB4DE6" w:rsidP="00AB4DE6">
      <w:p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color w:val="auto"/>
          <w:spacing w:val="0"/>
          <w:sz w:val="22"/>
          <w:szCs w:val="22"/>
          <w:lang w:eastAsia="en-US"/>
        </w:rPr>
        <w:lastRenderedPageBreak/>
        <w:t xml:space="preserve">While </w:t>
      </w:r>
      <w:r w:rsidRPr="00AB4DE6">
        <w:rPr>
          <w:rFonts w:asciiTheme="majorHAnsi" w:eastAsia="Times New Roman" w:hAnsiTheme="majorHAnsi" w:cs="Times New Roman"/>
          <w:b/>
          <w:bCs/>
          <w:color w:val="auto"/>
          <w:spacing w:val="0"/>
          <w:sz w:val="22"/>
          <w:szCs w:val="22"/>
          <w:lang w:eastAsia="en-US"/>
        </w:rPr>
        <w:t>cost leadership</w:t>
      </w:r>
      <w:r w:rsidRPr="00AB4DE6">
        <w:rPr>
          <w:rFonts w:asciiTheme="majorHAnsi" w:eastAsia="Times New Roman" w:hAnsiTheme="majorHAnsi" w:cs="Times New Roman"/>
          <w:color w:val="auto"/>
          <w:spacing w:val="0"/>
          <w:sz w:val="22"/>
          <w:szCs w:val="22"/>
          <w:lang w:eastAsia="en-US"/>
        </w:rPr>
        <w:t xml:space="preserve"> remains the core of Walmart's strategy, the company also emphasizes </w:t>
      </w:r>
      <w:r w:rsidRPr="00AB4DE6">
        <w:rPr>
          <w:rFonts w:asciiTheme="majorHAnsi" w:eastAsia="Times New Roman" w:hAnsiTheme="majorHAnsi" w:cs="Times New Roman"/>
          <w:b/>
          <w:bCs/>
          <w:color w:val="auto"/>
          <w:spacing w:val="0"/>
          <w:sz w:val="22"/>
          <w:szCs w:val="22"/>
          <w:lang w:eastAsia="en-US"/>
        </w:rPr>
        <w:t>differentiation</w:t>
      </w:r>
      <w:r w:rsidRPr="00AB4DE6">
        <w:rPr>
          <w:rFonts w:asciiTheme="majorHAnsi" w:eastAsia="Times New Roman" w:hAnsiTheme="majorHAnsi" w:cs="Times New Roman"/>
          <w:color w:val="auto"/>
          <w:spacing w:val="0"/>
          <w:sz w:val="22"/>
          <w:szCs w:val="22"/>
          <w:lang w:eastAsia="en-US"/>
        </w:rPr>
        <w:t xml:space="preserve"> through customer service, technological innovations, and a broad selection of products. Moreover, Walmart has embraced a </w:t>
      </w:r>
      <w:r w:rsidRPr="00AB4DE6">
        <w:rPr>
          <w:rFonts w:asciiTheme="majorHAnsi" w:eastAsia="Times New Roman" w:hAnsiTheme="majorHAnsi" w:cs="Times New Roman"/>
          <w:b/>
          <w:bCs/>
          <w:color w:val="auto"/>
          <w:spacing w:val="0"/>
          <w:sz w:val="22"/>
          <w:szCs w:val="22"/>
          <w:lang w:eastAsia="en-US"/>
        </w:rPr>
        <w:t>focus strategy</w:t>
      </w:r>
      <w:r w:rsidRPr="00AB4DE6">
        <w:rPr>
          <w:rFonts w:asciiTheme="majorHAnsi" w:eastAsia="Times New Roman" w:hAnsiTheme="majorHAnsi" w:cs="Times New Roman"/>
          <w:color w:val="auto"/>
          <w:spacing w:val="0"/>
          <w:sz w:val="22"/>
          <w:szCs w:val="22"/>
          <w:lang w:eastAsia="en-US"/>
        </w:rPr>
        <w:t>, particularly in targeting value-driven customers in both developed and emerging markets, and in optimizing its product offerings for specific demographic groups.</w:t>
      </w:r>
    </w:p>
    <w:p w14:paraId="524D8049" w14:textId="765D5E90" w:rsidR="00AB4DE6" w:rsidRDefault="00AB4DE6" w:rsidP="00AB4DE6">
      <w:p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color w:val="auto"/>
          <w:spacing w:val="0"/>
          <w:sz w:val="22"/>
          <w:szCs w:val="22"/>
          <w:lang w:eastAsia="en-US"/>
        </w:rPr>
        <w:t>This case study explores how Walmart integrates these strategies and examines their effectiveness in helping the company navigate competition, technological changes, and evolving consumer preferences.</w:t>
      </w:r>
    </w:p>
    <w:p w14:paraId="171D41FF" w14:textId="77777777" w:rsidR="00AB4DE6" w:rsidRPr="00AB4DE6" w:rsidRDefault="00AB4DE6" w:rsidP="00AB4DE6">
      <w:pPr>
        <w:spacing w:before="100" w:beforeAutospacing="1" w:after="100" w:afterAutospacing="1" w:line="240" w:lineRule="auto"/>
        <w:rPr>
          <w:rFonts w:asciiTheme="majorHAnsi" w:eastAsia="Times New Roman" w:hAnsiTheme="majorHAnsi" w:cs="Times New Roman"/>
          <w:color w:val="auto"/>
          <w:spacing w:val="0"/>
          <w:lang w:eastAsia="en-US"/>
        </w:rPr>
      </w:pPr>
      <w:r w:rsidRPr="00AB4DE6">
        <w:rPr>
          <w:rFonts w:asciiTheme="majorHAnsi" w:eastAsia="Times New Roman" w:hAnsiTheme="majorHAnsi" w:cs="Times New Roman"/>
          <w:color w:val="auto"/>
          <w:spacing w:val="0"/>
          <w:lang w:eastAsia="en-US"/>
        </w:rPr>
        <w:t xml:space="preserve">Walmart’s business strategy—combining </w:t>
      </w:r>
      <w:r w:rsidRPr="00AB4DE6">
        <w:rPr>
          <w:rFonts w:asciiTheme="majorHAnsi" w:eastAsia="Times New Roman" w:hAnsiTheme="majorHAnsi" w:cs="Times New Roman"/>
          <w:b/>
          <w:bCs/>
          <w:color w:val="auto"/>
          <w:spacing w:val="0"/>
          <w:lang w:eastAsia="en-US"/>
        </w:rPr>
        <w:t>cost leadership</w:t>
      </w:r>
      <w:r w:rsidRPr="00AB4DE6">
        <w:rPr>
          <w:rFonts w:asciiTheme="majorHAnsi" w:eastAsia="Times New Roman" w:hAnsiTheme="majorHAnsi" w:cs="Times New Roman"/>
          <w:color w:val="auto"/>
          <w:spacing w:val="0"/>
          <w:lang w:eastAsia="en-US"/>
        </w:rPr>
        <w:t xml:space="preserve">, </w:t>
      </w:r>
      <w:r w:rsidRPr="00AB4DE6">
        <w:rPr>
          <w:rFonts w:asciiTheme="majorHAnsi" w:eastAsia="Times New Roman" w:hAnsiTheme="majorHAnsi" w:cs="Times New Roman"/>
          <w:b/>
          <w:bCs/>
          <w:color w:val="auto"/>
          <w:spacing w:val="0"/>
          <w:lang w:eastAsia="en-US"/>
        </w:rPr>
        <w:t>differentiation</w:t>
      </w:r>
      <w:r w:rsidRPr="00AB4DE6">
        <w:rPr>
          <w:rFonts w:asciiTheme="majorHAnsi" w:eastAsia="Times New Roman" w:hAnsiTheme="majorHAnsi" w:cs="Times New Roman"/>
          <w:color w:val="auto"/>
          <w:spacing w:val="0"/>
          <w:lang w:eastAsia="en-US"/>
        </w:rPr>
        <w:t xml:space="preserve">, and </w:t>
      </w:r>
      <w:r w:rsidRPr="00AB4DE6">
        <w:rPr>
          <w:rFonts w:asciiTheme="majorHAnsi" w:eastAsia="Times New Roman" w:hAnsiTheme="majorHAnsi" w:cs="Times New Roman"/>
          <w:b/>
          <w:bCs/>
          <w:color w:val="auto"/>
          <w:spacing w:val="0"/>
          <w:lang w:eastAsia="en-US"/>
        </w:rPr>
        <w:t>focus strategies</w:t>
      </w:r>
      <w:r w:rsidRPr="00AB4DE6">
        <w:rPr>
          <w:rFonts w:asciiTheme="majorHAnsi" w:eastAsia="Times New Roman" w:hAnsiTheme="majorHAnsi" w:cs="Times New Roman"/>
          <w:color w:val="auto"/>
          <w:spacing w:val="0"/>
          <w:lang w:eastAsia="en-US"/>
        </w:rPr>
        <w:t>—has allowed the company to dominate the retail industry for decades. Its ability to provide low prices through operational efficiencies, while offering value through an integrated shopping experience, has cemented its position as a market leader.</w:t>
      </w:r>
    </w:p>
    <w:p w14:paraId="7701AD19" w14:textId="618DFED7" w:rsidR="00AB4DE6" w:rsidRPr="004F0BF6" w:rsidRDefault="00AB4DE6" w:rsidP="00AB4DE6">
      <w:pPr>
        <w:spacing w:before="100" w:beforeAutospacing="1" w:after="100" w:afterAutospacing="1" w:line="240" w:lineRule="auto"/>
        <w:rPr>
          <w:rFonts w:asciiTheme="majorHAnsi" w:eastAsia="Times New Roman" w:hAnsiTheme="majorHAnsi" w:cs="Times New Roman"/>
          <w:color w:val="auto"/>
          <w:spacing w:val="0"/>
          <w:lang w:eastAsia="en-US"/>
        </w:rPr>
      </w:pPr>
      <w:r w:rsidRPr="00AB4DE6">
        <w:rPr>
          <w:rFonts w:asciiTheme="majorHAnsi" w:eastAsia="Times New Roman" w:hAnsiTheme="majorHAnsi" w:cs="Times New Roman"/>
          <w:color w:val="auto"/>
          <w:spacing w:val="0"/>
          <w:lang w:eastAsia="en-US"/>
        </w:rPr>
        <w:t xml:space="preserve">However, as the retail landscape evolves, especially with the rise of e-commerce and changing consumer preferences, Walmart must continue to innovate. The company’s </w:t>
      </w:r>
      <w:r w:rsidRPr="00AB4DE6">
        <w:rPr>
          <w:rFonts w:asciiTheme="majorHAnsi" w:eastAsia="Times New Roman" w:hAnsiTheme="majorHAnsi" w:cs="Times New Roman"/>
          <w:b/>
          <w:bCs/>
          <w:color w:val="auto"/>
          <w:spacing w:val="0"/>
          <w:lang w:eastAsia="en-US"/>
        </w:rPr>
        <w:t>cost leadership</w:t>
      </w:r>
      <w:r w:rsidRPr="00AB4DE6">
        <w:rPr>
          <w:rFonts w:asciiTheme="majorHAnsi" w:eastAsia="Times New Roman" w:hAnsiTheme="majorHAnsi" w:cs="Times New Roman"/>
          <w:color w:val="auto"/>
          <w:spacing w:val="0"/>
          <w:lang w:eastAsia="en-US"/>
        </w:rPr>
        <w:t xml:space="preserve"> strategy remains its foundation, but </w:t>
      </w:r>
      <w:r w:rsidRPr="00AB4DE6">
        <w:rPr>
          <w:rFonts w:asciiTheme="majorHAnsi" w:eastAsia="Times New Roman" w:hAnsiTheme="majorHAnsi" w:cs="Times New Roman"/>
          <w:b/>
          <w:bCs/>
          <w:color w:val="auto"/>
          <w:spacing w:val="0"/>
          <w:lang w:eastAsia="en-US"/>
        </w:rPr>
        <w:t>differentiation</w:t>
      </w:r>
      <w:r w:rsidRPr="00AB4DE6">
        <w:rPr>
          <w:rFonts w:asciiTheme="majorHAnsi" w:eastAsia="Times New Roman" w:hAnsiTheme="majorHAnsi" w:cs="Times New Roman"/>
          <w:color w:val="auto"/>
          <w:spacing w:val="0"/>
          <w:lang w:eastAsia="en-US"/>
        </w:rPr>
        <w:t xml:space="preserve"> and a refined </w:t>
      </w:r>
      <w:r w:rsidRPr="00AB4DE6">
        <w:rPr>
          <w:rFonts w:asciiTheme="majorHAnsi" w:eastAsia="Times New Roman" w:hAnsiTheme="majorHAnsi" w:cs="Times New Roman"/>
          <w:b/>
          <w:bCs/>
          <w:color w:val="auto"/>
          <w:spacing w:val="0"/>
          <w:lang w:eastAsia="en-US"/>
        </w:rPr>
        <w:t>focus strategy</w:t>
      </w:r>
      <w:r w:rsidRPr="00AB4DE6">
        <w:rPr>
          <w:rFonts w:asciiTheme="majorHAnsi" w:eastAsia="Times New Roman" w:hAnsiTheme="majorHAnsi" w:cs="Times New Roman"/>
          <w:color w:val="auto"/>
          <w:spacing w:val="0"/>
          <w:lang w:eastAsia="en-US"/>
        </w:rPr>
        <w:t xml:space="preserve"> will be key to its continued growth and success.</w:t>
      </w:r>
    </w:p>
    <w:p w14:paraId="023F6317" w14:textId="0B45FDB7" w:rsidR="00AB4DE6" w:rsidRPr="00AB4DE6" w:rsidRDefault="00AB4DE6" w:rsidP="00AB4DE6">
      <w:pPr>
        <w:spacing w:before="0" w:after="0" w:line="240" w:lineRule="auto"/>
        <w:rPr>
          <w:rFonts w:asciiTheme="majorHAnsi" w:eastAsia="Times New Roman" w:hAnsiTheme="majorHAnsi" w:cs="Times New Roman"/>
          <w:color w:val="auto"/>
          <w:spacing w:val="0"/>
          <w:sz w:val="22"/>
          <w:szCs w:val="22"/>
          <w:lang w:eastAsia="en-US"/>
        </w:rPr>
      </w:pPr>
    </w:p>
    <w:p w14:paraId="54C9126A" w14:textId="77777777" w:rsidR="00AB4DE6" w:rsidRPr="00AB4DE6" w:rsidRDefault="00AB4DE6" w:rsidP="00AB4DE6">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Key Areas of Focus:</w:t>
      </w:r>
    </w:p>
    <w:p w14:paraId="40D45B08" w14:textId="77777777" w:rsidR="00AB4DE6" w:rsidRPr="00AB4DE6" w:rsidRDefault="00AB4DE6" w:rsidP="00CF254D">
      <w:pPr>
        <w:numPr>
          <w:ilvl w:val="0"/>
          <w:numId w:val="21"/>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Cost Leadership Strategy</w:t>
      </w:r>
      <w:r w:rsidRPr="00AB4DE6">
        <w:rPr>
          <w:rFonts w:asciiTheme="majorHAnsi" w:eastAsia="Times New Roman" w:hAnsiTheme="majorHAnsi" w:cs="Times New Roman"/>
          <w:color w:val="auto"/>
          <w:spacing w:val="0"/>
          <w:sz w:val="22"/>
          <w:szCs w:val="22"/>
          <w:lang w:eastAsia="en-US"/>
        </w:rPr>
        <w:t>: Walmart's primary strategy, focused on providing the lowest prices through operational efficiency, economies of scale, and effective supply chain management.</w:t>
      </w:r>
    </w:p>
    <w:p w14:paraId="2DB50950" w14:textId="77777777" w:rsidR="00AB4DE6" w:rsidRPr="00AB4DE6" w:rsidRDefault="00AB4DE6" w:rsidP="00CF254D">
      <w:pPr>
        <w:numPr>
          <w:ilvl w:val="0"/>
          <w:numId w:val="21"/>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Differentiation Strategy</w:t>
      </w:r>
      <w:r w:rsidRPr="00AB4DE6">
        <w:rPr>
          <w:rFonts w:asciiTheme="majorHAnsi" w:eastAsia="Times New Roman" w:hAnsiTheme="majorHAnsi" w:cs="Times New Roman"/>
          <w:color w:val="auto"/>
          <w:spacing w:val="0"/>
          <w:sz w:val="22"/>
          <w:szCs w:val="22"/>
          <w:lang w:eastAsia="en-US"/>
        </w:rPr>
        <w:t>: How Walmart differentiates itself from competitors by offering a broad product assortment, exclusive items, and a customer-friendly shopping experience.</w:t>
      </w:r>
    </w:p>
    <w:p w14:paraId="655A97BC" w14:textId="1465BA55" w:rsidR="00AB4DE6" w:rsidRPr="00111C4A" w:rsidRDefault="00AB4DE6" w:rsidP="00CF254D">
      <w:pPr>
        <w:numPr>
          <w:ilvl w:val="0"/>
          <w:numId w:val="21"/>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Focus Strategy</w:t>
      </w:r>
      <w:r w:rsidRPr="00AB4DE6">
        <w:rPr>
          <w:rFonts w:asciiTheme="majorHAnsi" w:eastAsia="Times New Roman" w:hAnsiTheme="majorHAnsi" w:cs="Times New Roman"/>
          <w:color w:val="auto"/>
          <w:spacing w:val="0"/>
          <w:sz w:val="22"/>
          <w:szCs w:val="22"/>
          <w:lang w:eastAsia="en-US"/>
        </w:rPr>
        <w:t>: Walmart's ability to focus on specific segments, such as price-sensitive consumers, and geographic areas with tailored offerings to meet unique customer needs.</w:t>
      </w:r>
    </w:p>
    <w:p w14:paraId="5F7BEC73" w14:textId="77777777" w:rsidR="00AB4DE6" w:rsidRPr="00AB4DE6" w:rsidRDefault="00AB4DE6" w:rsidP="00AB4DE6">
      <w:pPr>
        <w:spacing w:before="100" w:beforeAutospacing="1" w:after="100" w:afterAutospacing="1" w:line="240" w:lineRule="auto"/>
        <w:outlineLvl w:val="2"/>
        <w:rPr>
          <w:rFonts w:asciiTheme="majorHAnsi" w:eastAsia="Times New Roman" w:hAnsiTheme="majorHAnsi" w:cs="Times New Roman"/>
          <w:b/>
          <w:bCs/>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Case Study Questions Based on Cost Leadership, Differentiation, and Focus Strategies, Competitive Advantage, and Strategic Positioning</w:t>
      </w:r>
    </w:p>
    <w:p w14:paraId="302AD9DC" w14:textId="77777777" w:rsidR="00AB4DE6" w:rsidRPr="00AB4DE6" w:rsidRDefault="00AB4DE6" w:rsidP="00AB4D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1. Remembering (Recall):</w:t>
      </w:r>
    </w:p>
    <w:p w14:paraId="76F49DD7" w14:textId="77777777" w:rsidR="00AB4DE6" w:rsidRPr="00AB4DE6" w:rsidRDefault="00AB4DE6" w:rsidP="00CF254D">
      <w:pPr>
        <w:numPr>
          <w:ilvl w:val="0"/>
          <w:numId w:val="22"/>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a.</w:t>
      </w:r>
      <w:r w:rsidRPr="00AB4DE6">
        <w:rPr>
          <w:rFonts w:asciiTheme="majorHAnsi" w:eastAsia="Times New Roman" w:hAnsiTheme="majorHAnsi" w:cs="Times New Roman"/>
          <w:color w:val="auto"/>
          <w:spacing w:val="0"/>
          <w:sz w:val="22"/>
          <w:szCs w:val="22"/>
          <w:lang w:eastAsia="en-US"/>
        </w:rPr>
        <w:t xml:space="preserve"> What are the three main business strategies discussed in the module on strategy formulation?</w:t>
      </w:r>
    </w:p>
    <w:p w14:paraId="25642ED9" w14:textId="5210EAEE" w:rsidR="00677996" w:rsidRDefault="00677996" w:rsidP="00677996">
      <w:pPr>
        <w:spacing w:before="100" w:beforeAutospacing="1" w:after="100" w:afterAutospacing="1" w:line="240" w:lineRule="auto"/>
        <w:jc w:val="both"/>
        <w:outlineLvl w:val="3"/>
        <w:rPr>
          <w:rFonts w:asciiTheme="majorHAnsi" w:eastAsia="Times New Roman" w:hAnsiTheme="majorHAnsi" w:cs="Times New Roman"/>
          <w:b/>
          <w:bCs/>
          <w:color w:val="FF0000"/>
          <w:spacing w:val="0"/>
          <w:lang w:eastAsia="en-US"/>
        </w:rPr>
      </w:pPr>
      <w:r>
        <w:rPr>
          <w:rFonts w:asciiTheme="majorHAnsi" w:eastAsia="Times New Roman" w:hAnsiTheme="majorHAnsi" w:cs="Times New Roman"/>
          <w:b/>
          <w:bCs/>
          <w:color w:val="FF0000"/>
          <w:spacing w:val="0"/>
          <w:lang w:eastAsia="en-US"/>
        </w:rPr>
        <w:t>Answer</w:t>
      </w:r>
    </w:p>
    <w:p w14:paraId="27CA2085" w14:textId="77777777" w:rsidR="00677996" w:rsidRPr="00AB4DE6" w:rsidRDefault="00677996" w:rsidP="00CF254D">
      <w:pPr>
        <w:numPr>
          <w:ilvl w:val="0"/>
          <w:numId w:val="26"/>
        </w:numPr>
        <w:spacing w:before="100" w:beforeAutospacing="1" w:after="100" w:afterAutospacing="1" w:line="240" w:lineRule="auto"/>
        <w:jc w:val="both"/>
        <w:rPr>
          <w:rFonts w:asciiTheme="majorHAnsi" w:eastAsia="Times New Roman" w:hAnsiTheme="majorHAnsi" w:cs="Times New Roman"/>
          <w:color w:val="FF0000"/>
          <w:spacing w:val="0"/>
          <w:lang w:eastAsia="en-US"/>
        </w:rPr>
      </w:pPr>
      <w:r w:rsidRPr="00AB4DE6">
        <w:rPr>
          <w:rFonts w:asciiTheme="majorHAnsi" w:eastAsia="Times New Roman" w:hAnsiTheme="majorHAnsi" w:cs="Times New Roman"/>
          <w:b/>
          <w:bCs/>
          <w:color w:val="FF0000"/>
          <w:spacing w:val="0"/>
          <w:lang w:eastAsia="en-US"/>
        </w:rPr>
        <w:t>a.</w:t>
      </w:r>
      <w:r w:rsidRPr="00AB4DE6">
        <w:rPr>
          <w:rFonts w:asciiTheme="majorHAnsi" w:eastAsia="Times New Roman" w:hAnsiTheme="majorHAnsi" w:cs="Times New Roman"/>
          <w:color w:val="FF0000"/>
          <w:spacing w:val="0"/>
          <w:lang w:eastAsia="en-US"/>
        </w:rPr>
        <w:t xml:space="preserve"> The three main business strategies discussed are:</w:t>
      </w:r>
    </w:p>
    <w:p w14:paraId="104E5307" w14:textId="77777777" w:rsidR="00677996" w:rsidRPr="00AB4DE6" w:rsidRDefault="00677996" w:rsidP="00CF254D">
      <w:pPr>
        <w:numPr>
          <w:ilvl w:val="1"/>
          <w:numId w:val="26"/>
        </w:numPr>
        <w:spacing w:before="100" w:beforeAutospacing="1" w:after="100" w:afterAutospacing="1" w:line="240" w:lineRule="auto"/>
        <w:jc w:val="both"/>
        <w:rPr>
          <w:rFonts w:asciiTheme="majorHAnsi" w:eastAsia="Times New Roman" w:hAnsiTheme="majorHAnsi" w:cs="Times New Roman"/>
          <w:color w:val="FF0000"/>
          <w:spacing w:val="0"/>
          <w:lang w:eastAsia="en-US"/>
        </w:rPr>
      </w:pPr>
      <w:r w:rsidRPr="00AB4DE6">
        <w:rPr>
          <w:rFonts w:asciiTheme="majorHAnsi" w:eastAsia="Times New Roman" w:hAnsiTheme="majorHAnsi" w:cs="Times New Roman"/>
          <w:b/>
          <w:bCs/>
          <w:color w:val="FF0000"/>
          <w:spacing w:val="0"/>
          <w:lang w:eastAsia="en-US"/>
        </w:rPr>
        <w:t>Cost Leadership</w:t>
      </w:r>
    </w:p>
    <w:p w14:paraId="27D3FCAD" w14:textId="77777777" w:rsidR="00677996" w:rsidRPr="00AB4DE6" w:rsidRDefault="00677996" w:rsidP="00CF254D">
      <w:pPr>
        <w:numPr>
          <w:ilvl w:val="1"/>
          <w:numId w:val="26"/>
        </w:numPr>
        <w:spacing w:before="100" w:beforeAutospacing="1" w:after="100" w:afterAutospacing="1" w:line="240" w:lineRule="auto"/>
        <w:jc w:val="both"/>
        <w:rPr>
          <w:rFonts w:asciiTheme="majorHAnsi" w:eastAsia="Times New Roman" w:hAnsiTheme="majorHAnsi" w:cs="Times New Roman"/>
          <w:color w:val="FF0000"/>
          <w:spacing w:val="0"/>
          <w:lang w:eastAsia="en-US"/>
        </w:rPr>
      </w:pPr>
      <w:r w:rsidRPr="00AB4DE6">
        <w:rPr>
          <w:rFonts w:asciiTheme="majorHAnsi" w:eastAsia="Times New Roman" w:hAnsiTheme="majorHAnsi" w:cs="Times New Roman"/>
          <w:b/>
          <w:bCs/>
          <w:color w:val="FF0000"/>
          <w:spacing w:val="0"/>
          <w:lang w:eastAsia="en-US"/>
        </w:rPr>
        <w:t>Differentiation</w:t>
      </w:r>
    </w:p>
    <w:p w14:paraId="73E05461" w14:textId="7A9EAA71" w:rsidR="00677996" w:rsidRPr="006C7AA7" w:rsidRDefault="00677996" w:rsidP="00CF254D">
      <w:pPr>
        <w:numPr>
          <w:ilvl w:val="1"/>
          <w:numId w:val="26"/>
        </w:numPr>
        <w:spacing w:before="100" w:beforeAutospacing="1" w:after="100" w:afterAutospacing="1" w:line="240" w:lineRule="auto"/>
        <w:jc w:val="both"/>
        <w:rPr>
          <w:rFonts w:asciiTheme="majorHAnsi" w:eastAsia="Times New Roman" w:hAnsiTheme="majorHAnsi" w:cs="Times New Roman"/>
          <w:color w:val="FF0000"/>
          <w:spacing w:val="0"/>
          <w:lang w:eastAsia="en-US"/>
        </w:rPr>
      </w:pPr>
      <w:r w:rsidRPr="00AB4DE6">
        <w:rPr>
          <w:rFonts w:asciiTheme="majorHAnsi" w:eastAsia="Times New Roman" w:hAnsiTheme="majorHAnsi" w:cs="Times New Roman"/>
          <w:b/>
          <w:bCs/>
          <w:color w:val="FF0000"/>
          <w:spacing w:val="0"/>
          <w:lang w:eastAsia="en-US"/>
        </w:rPr>
        <w:t>Focus</w:t>
      </w:r>
    </w:p>
    <w:p w14:paraId="694D1B46" w14:textId="01F98C63" w:rsidR="00AB4DE6" w:rsidRPr="00AB4DE6" w:rsidRDefault="00677996" w:rsidP="00AB4D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en-US"/>
        </w:rPr>
      </w:pPr>
      <w:r>
        <w:rPr>
          <w:rFonts w:asciiTheme="majorHAnsi" w:eastAsia="Times New Roman" w:hAnsiTheme="majorHAnsi" w:cs="Times New Roman"/>
          <w:b/>
          <w:bCs/>
          <w:color w:val="auto"/>
          <w:spacing w:val="0"/>
          <w:sz w:val="22"/>
          <w:szCs w:val="22"/>
          <w:lang w:eastAsia="en-US"/>
        </w:rPr>
        <w:lastRenderedPageBreak/>
        <w:t>2</w:t>
      </w:r>
      <w:r w:rsidR="00AB4DE6" w:rsidRPr="00AB4DE6">
        <w:rPr>
          <w:rFonts w:asciiTheme="majorHAnsi" w:eastAsia="Times New Roman" w:hAnsiTheme="majorHAnsi" w:cs="Times New Roman"/>
          <w:b/>
          <w:bCs/>
          <w:color w:val="auto"/>
          <w:spacing w:val="0"/>
          <w:sz w:val="22"/>
          <w:szCs w:val="22"/>
          <w:lang w:eastAsia="en-US"/>
        </w:rPr>
        <w:t>. Analyzing (Analysis):</w:t>
      </w:r>
    </w:p>
    <w:p w14:paraId="4482B75B" w14:textId="03A8EA58" w:rsidR="00DE72F4" w:rsidRDefault="006C7AA7" w:rsidP="00CF254D">
      <w:pPr>
        <w:numPr>
          <w:ilvl w:val="0"/>
          <w:numId w:val="23"/>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Pr>
          <w:rFonts w:asciiTheme="majorHAnsi" w:eastAsia="Times New Roman" w:hAnsiTheme="majorHAnsi" w:cs="Times New Roman"/>
          <w:b/>
          <w:bCs/>
          <w:color w:val="auto"/>
          <w:spacing w:val="0"/>
          <w:sz w:val="22"/>
          <w:szCs w:val="22"/>
          <w:lang w:eastAsia="en-US"/>
        </w:rPr>
        <w:t>a</w:t>
      </w:r>
      <w:r w:rsidR="00AB4DE6" w:rsidRPr="00AB4DE6">
        <w:rPr>
          <w:rFonts w:asciiTheme="majorHAnsi" w:eastAsia="Times New Roman" w:hAnsiTheme="majorHAnsi" w:cs="Times New Roman"/>
          <w:b/>
          <w:bCs/>
          <w:color w:val="auto"/>
          <w:spacing w:val="0"/>
          <w:sz w:val="22"/>
          <w:szCs w:val="22"/>
          <w:lang w:eastAsia="en-US"/>
        </w:rPr>
        <w:t>.</w:t>
      </w:r>
      <w:r w:rsidR="00AB4DE6" w:rsidRPr="00AB4DE6">
        <w:rPr>
          <w:rFonts w:asciiTheme="majorHAnsi" w:eastAsia="Times New Roman" w:hAnsiTheme="majorHAnsi" w:cs="Times New Roman"/>
          <w:color w:val="auto"/>
          <w:spacing w:val="0"/>
          <w:sz w:val="22"/>
          <w:szCs w:val="22"/>
          <w:lang w:eastAsia="en-US"/>
        </w:rPr>
        <w:t xml:space="preserve"> Analyze the impact of Walmart’s supply chain management on its ability to sustain its cost leadership position.</w:t>
      </w:r>
    </w:p>
    <w:p w14:paraId="4A10968F" w14:textId="0FAC7E5D" w:rsidR="00677996" w:rsidRPr="00677996" w:rsidRDefault="00677996" w:rsidP="00677996">
      <w:pPr>
        <w:spacing w:before="100" w:beforeAutospacing="1" w:after="100" w:afterAutospacing="1" w:line="240" w:lineRule="auto"/>
        <w:ind w:left="360"/>
        <w:rPr>
          <w:rFonts w:asciiTheme="majorHAnsi" w:eastAsia="Times New Roman" w:hAnsiTheme="majorHAnsi" w:cs="Times New Roman"/>
          <w:color w:val="FF0000"/>
          <w:spacing w:val="0"/>
          <w:lang w:eastAsia="en-US"/>
        </w:rPr>
      </w:pPr>
      <w:r w:rsidRPr="00677996">
        <w:rPr>
          <w:rFonts w:asciiTheme="majorHAnsi" w:eastAsia="Times New Roman" w:hAnsiTheme="majorHAnsi" w:cs="Times New Roman"/>
          <w:b/>
          <w:bCs/>
          <w:color w:val="FF0000"/>
          <w:spacing w:val="0"/>
          <w:lang w:eastAsia="en-US"/>
        </w:rPr>
        <w:t>Answer</w:t>
      </w:r>
    </w:p>
    <w:p w14:paraId="62221190" w14:textId="5777C656" w:rsidR="00677996" w:rsidRDefault="006C7AA7" w:rsidP="00677996">
      <w:pPr>
        <w:spacing w:before="100" w:beforeAutospacing="1" w:after="100" w:afterAutospacing="1" w:line="240" w:lineRule="auto"/>
        <w:ind w:left="360"/>
        <w:rPr>
          <w:rFonts w:asciiTheme="majorHAnsi" w:eastAsia="Times New Roman" w:hAnsiTheme="majorHAnsi" w:cs="Times New Roman"/>
          <w:color w:val="auto"/>
          <w:spacing w:val="0"/>
          <w:sz w:val="22"/>
          <w:szCs w:val="22"/>
          <w:lang w:eastAsia="en-US"/>
        </w:rPr>
      </w:pPr>
      <w:r>
        <w:rPr>
          <w:rFonts w:asciiTheme="majorHAnsi" w:eastAsia="Times New Roman" w:hAnsiTheme="majorHAnsi" w:cs="Times New Roman"/>
          <w:b/>
          <w:bCs/>
          <w:color w:val="FF0000"/>
          <w:spacing w:val="0"/>
          <w:lang w:eastAsia="en-US"/>
        </w:rPr>
        <w:t>a</w:t>
      </w:r>
      <w:r w:rsidR="00677996" w:rsidRPr="00AB4DE6">
        <w:rPr>
          <w:rFonts w:asciiTheme="majorHAnsi" w:eastAsia="Times New Roman" w:hAnsiTheme="majorHAnsi" w:cs="Times New Roman"/>
          <w:b/>
          <w:bCs/>
          <w:color w:val="FF0000"/>
          <w:spacing w:val="0"/>
          <w:lang w:eastAsia="en-US"/>
        </w:rPr>
        <w:t>.</w:t>
      </w:r>
      <w:r w:rsidR="00677996" w:rsidRPr="00AB4DE6">
        <w:rPr>
          <w:rFonts w:asciiTheme="majorHAnsi" w:eastAsia="Times New Roman" w:hAnsiTheme="majorHAnsi" w:cs="Times New Roman"/>
          <w:color w:val="FF0000"/>
          <w:spacing w:val="0"/>
          <w:lang w:eastAsia="en-US"/>
        </w:rPr>
        <w:t xml:space="preserve"> Walmart’s </w:t>
      </w:r>
      <w:r w:rsidR="00677996" w:rsidRPr="00AB4DE6">
        <w:rPr>
          <w:rFonts w:asciiTheme="majorHAnsi" w:eastAsia="Times New Roman" w:hAnsiTheme="majorHAnsi" w:cs="Times New Roman"/>
          <w:b/>
          <w:bCs/>
          <w:color w:val="FF0000"/>
          <w:spacing w:val="0"/>
          <w:lang w:eastAsia="en-US"/>
        </w:rPr>
        <w:t>supply chain management</w:t>
      </w:r>
      <w:r w:rsidR="00677996" w:rsidRPr="00AB4DE6">
        <w:rPr>
          <w:rFonts w:asciiTheme="majorHAnsi" w:eastAsia="Times New Roman" w:hAnsiTheme="majorHAnsi" w:cs="Times New Roman"/>
          <w:color w:val="FF0000"/>
          <w:spacing w:val="0"/>
          <w:lang w:eastAsia="en-US"/>
        </w:rPr>
        <w:t xml:space="preserve"> plays a crucial role in its cost leadership position. By investing heavily in logistics, real-time inventory tracking, and strategic location planning for its distribution centers, Walmart can minimize transportation costs and keep products in stock across its vast network. This level of efficiency allows Walmart to reduce operational costs, enabling it to pass on the savings to customers and maintain a competitive edge in pricing</w:t>
      </w:r>
    </w:p>
    <w:p w14:paraId="73F12B75" w14:textId="05540AA9" w:rsidR="00677996" w:rsidRPr="00AB4DE6" w:rsidRDefault="00677996" w:rsidP="0067799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en-US"/>
        </w:rPr>
      </w:pPr>
      <w:r>
        <w:rPr>
          <w:rFonts w:asciiTheme="majorHAnsi" w:eastAsia="Times New Roman" w:hAnsiTheme="majorHAnsi" w:cs="Times New Roman"/>
          <w:b/>
          <w:bCs/>
          <w:color w:val="auto"/>
          <w:spacing w:val="0"/>
          <w:sz w:val="22"/>
          <w:szCs w:val="22"/>
          <w:lang w:eastAsia="en-US"/>
        </w:rPr>
        <w:t>3</w:t>
      </w:r>
      <w:r w:rsidRPr="00AB4DE6">
        <w:rPr>
          <w:rFonts w:asciiTheme="majorHAnsi" w:eastAsia="Times New Roman" w:hAnsiTheme="majorHAnsi" w:cs="Times New Roman"/>
          <w:b/>
          <w:bCs/>
          <w:color w:val="auto"/>
          <w:spacing w:val="0"/>
          <w:sz w:val="22"/>
          <w:szCs w:val="22"/>
          <w:lang w:eastAsia="en-US"/>
        </w:rPr>
        <w:t>. Creating (Synthesis):</w:t>
      </w:r>
    </w:p>
    <w:p w14:paraId="24B4BD18" w14:textId="36E6B47C" w:rsidR="00677996" w:rsidRPr="00AB4DE6" w:rsidRDefault="006C7AA7" w:rsidP="00CF254D">
      <w:pPr>
        <w:numPr>
          <w:ilvl w:val="0"/>
          <w:numId w:val="25"/>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Pr>
          <w:rFonts w:asciiTheme="majorHAnsi" w:eastAsia="Times New Roman" w:hAnsiTheme="majorHAnsi" w:cs="Times New Roman"/>
          <w:b/>
          <w:bCs/>
          <w:color w:val="auto"/>
          <w:spacing w:val="0"/>
          <w:sz w:val="22"/>
          <w:szCs w:val="22"/>
          <w:lang w:eastAsia="en-US"/>
        </w:rPr>
        <w:t>a</w:t>
      </w:r>
      <w:r w:rsidR="00677996" w:rsidRPr="00AB4DE6">
        <w:rPr>
          <w:rFonts w:asciiTheme="majorHAnsi" w:eastAsia="Times New Roman" w:hAnsiTheme="majorHAnsi" w:cs="Times New Roman"/>
          <w:b/>
          <w:bCs/>
          <w:color w:val="auto"/>
          <w:spacing w:val="0"/>
          <w:sz w:val="22"/>
          <w:szCs w:val="22"/>
          <w:lang w:eastAsia="en-US"/>
        </w:rPr>
        <w:t>.</w:t>
      </w:r>
      <w:r w:rsidR="00677996" w:rsidRPr="00AB4DE6">
        <w:rPr>
          <w:rFonts w:asciiTheme="majorHAnsi" w:eastAsia="Times New Roman" w:hAnsiTheme="majorHAnsi" w:cs="Times New Roman"/>
          <w:color w:val="auto"/>
          <w:spacing w:val="0"/>
          <w:sz w:val="22"/>
          <w:szCs w:val="22"/>
          <w:lang w:eastAsia="en-US"/>
        </w:rPr>
        <w:t xml:space="preserve"> Create a new strategy for Walmart to strengthen its position in the retail industry over the next five years, considering emerging trends such as e-commerce, AI, and sustainability.</w:t>
      </w:r>
    </w:p>
    <w:p w14:paraId="02BAED6D" w14:textId="4286E229" w:rsidR="00677996" w:rsidRPr="00677996" w:rsidRDefault="00677996" w:rsidP="00677996">
      <w:pPr>
        <w:spacing w:before="100" w:beforeAutospacing="1" w:after="100" w:afterAutospacing="1" w:line="240" w:lineRule="auto"/>
        <w:rPr>
          <w:rFonts w:asciiTheme="majorHAnsi" w:eastAsia="Times New Roman" w:hAnsiTheme="majorHAnsi" w:cs="Times New Roman"/>
          <w:b/>
          <w:color w:val="FF0000"/>
          <w:spacing w:val="0"/>
          <w:lang w:eastAsia="en-US"/>
        </w:rPr>
      </w:pPr>
      <w:r w:rsidRPr="00677996">
        <w:rPr>
          <w:rFonts w:asciiTheme="majorHAnsi" w:eastAsia="Times New Roman" w:hAnsiTheme="majorHAnsi" w:cs="Times New Roman"/>
          <w:b/>
          <w:color w:val="FF0000"/>
          <w:spacing w:val="0"/>
          <w:lang w:eastAsia="en-US"/>
        </w:rPr>
        <w:t>Answer</w:t>
      </w:r>
    </w:p>
    <w:p w14:paraId="4B9F29F7" w14:textId="4573D0C9" w:rsidR="00677996" w:rsidRPr="00DE72F4" w:rsidRDefault="006C7AA7" w:rsidP="00677996">
      <w:pPr>
        <w:spacing w:before="100" w:beforeAutospacing="1" w:after="100" w:afterAutospacing="1" w:line="240" w:lineRule="auto"/>
        <w:ind w:left="720"/>
        <w:rPr>
          <w:rFonts w:asciiTheme="majorHAnsi" w:eastAsia="Times New Roman" w:hAnsiTheme="majorHAnsi" w:cs="Times New Roman"/>
          <w:color w:val="auto"/>
          <w:spacing w:val="0"/>
          <w:sz w:val="22"/>
          <w:szCs w:val="22"/>
          <w:lang w:eastAsia="en-US"/>
        </w:rPr>
      </w:pPr>
      <w:r>
        <w:rPr>
          <w:rFonts w:asciiTheme="majorHAnsi" w:eastAsia="Times New Roman" w:hAnsiTheme="majorHAnsi" w:cs="Times New Roman"/>
          <w:b/>
          <w:bCs/>
          <w:color w:val="FF0000"/>
          <w:spacing w:val="0"/>
          <w:lang w:eastAsia="en-US"/>
        </w:rPr>
        <w:t>a</w:t>
      </w:r>
      <w:r w:rsidR="00677996" w:rsidRPr="00AB4DE6">
        <w:rPr>
          <w:rFonts w:asciiTheme="majorHAnsi" w:eastAsia="Times New Roman" w:hAnsiTheme="majorHAnsi" w:cs="Times New Roman"/>
          <w:b/>
          <w:bCs/>
          <w:color w:val="FF0000"/>
          <w:spacing w:val="0"/>
          <w:lang w:eastAsia="en-US"/>
        </w:rPr>
        <w:t>.</w:t>
      </w:r>
      <w:r w:rsidR="00677996" w:rsidRPr="00AB4DE6">
        <w:rPr>
          <w:rFonts w:asciiTheme="majorHAnsi" w:eastAsia="Times New Roman" w:hAnsiTheme="majorHAnsi" w:cs="Times New Roman"/>
          <w:color w:val="FF0000"/>
          <w:spacing w:val="0"/>
          <w:lang w:eastAsia="en-US"/>
        </w:rPr>
        <w:t xml:space="preserve"> To strengthen its competitive advantage over the next five years, Walmart could double down on </w:t>
      </w:r>
      <w:r w:rsidR="00677996" w:rsidRPr="00AB4DE6">
        <w:rPr>
          <w:rFonts w:asciiTheme="majorHAnsi" w:eastAsia="Times New Roman" w:hAnsiTheme="majorHAnsi" w:cs="Times New Roman"/>
          <w:b/>
          <w:bCs/>
          <w:color w:val="FF0000"/>
          <w:spacing w:val="0"/>
          <w:lang w:eastAsia="en-US"/>
        </w:rPr>
        <w:t>digital transformation</w:t>
      </w:r>
      <w:r w:rsidR="00677996" w:rsidRPr="00AB4DE6">
        <w:rPr>
          <w:rFonts w:asciiTheme="majorHAnsi" w:eastAsia="Times New Roman" w:hAnsiTheme="majorHAnsi" w:cs="Times New Roman"/>
          <w:color w:val="FF0000"/>
          <w:spacing w:val="0"/>
          <w:lang w:eastAsia="en-US"/>
        </w:rPr>
        <w:t xml:space="preserve">. Expanding its online presence, improving personalized shopping experiences, and integrating advanced technologies like artificial intelligence and machine learning for better inventory and demand management would enhance its e-commerce operations. Additionally, Walmart could consider investing in </w:t>
      </w:r>
      <w:r w:rsidR="00677996" w:rsidRPr="00AB4DE6">
        <w:rPr>
          <w:rFonts w:asciiTheme="majorHAnsi" w:eastAsia="Times New Roman" w:hAnsiTheme="majorHAnsi" w:cs="Times New Roman"/>
          <w:b/>
          <w:bCs/>
          <w:color w:val="FF0000"/>
          <w:spacing w:val="0"/>
          <w:lang w:eastAsia="en-US"/>
        </w:rPr>
        <w:t>sustainability initiatives</w:t>
      </w:r>
      <w:r w:rsidR="00677996" w:rsidRPr="00AB4DE6">
        <w:rPr>
          <w:rFonts w:asciiTheme="majorHAnsi" w:eastAsia="Times New Roman" w:hAnsiTheme="majorHAnsi" w:cs="Times New Roman"/>
          <w:color w:val="FF0000"/>
          <w:spacing w:val="0"/>
          <w:lang w:eastAsia="en-US"/>
        </w:rPr>
        <w:t xml:space="preserve"> (e.g., zero-waste stores, renewable energy) to appeal to the growing segment of eco-conscious consumers.</w:t>
      </w:r>
    </w:p>
    <w:p w14:paraId="2D3E7642" w14:textId="77777777" w:rsidR="00AB4DE6" w:rsidRPr="00AB4DE6" w:rsidRDefault="00AB4DE6" w:rsidP="00AB4DE6">
      <w:pPr>
        <w:spacing w:before="100" w:beforeAutospacing="1" w:after="100" w:afterAutospacing="1" w:line="240" w:lineRule="auto"/>
        <w:outlineLvl w:val="3"/>
        <w:rPr>
          <w:rFonts w:asciiTheme="majorHAnsi" w:eastAsia="Times New Roman" w:hAnsiTheme="majorHAnsi" w:cs="Times New Roman"/>
          <w:b/>
          <w:bCs/>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5. Evaluating (Evaluation):</w:t>
      </w:r>
    </w:p>
    <w:p w14:paraId="504B7DB2" w14:textId="77777777" w:rsidR="00AB4DE6" w:rsidRPr="00AB4DE6" w:rsidRDefault="00AB4DE6" w:rsidP="00CF254D">
      <w:pPr>
        <w:numPr>
          <w:ilvl w:val="0"/>
          <w:numId w:val="24"/>
        </w:numPr>
        <w:spacing w:before="100" w:beforeAutospacing="1" w:after="100" w:afterAutospacing="1" w:line="240" w:lineRule="auto"/>
        <w:rPr>
          <w:rFonts w:asciiTheme="majorHAnsi" w:eastAsia="Times New Roman" w:hAnsiTheme="majorHAnsi" w:cs="Times New Roman"/>
          <w:color w:val="auto"/>
          <w:spacing w:val="0"/>
          <w:sz w:val="22"/>
          <w:szCs w:val="22"/>
          <w:lang w:eastAsia="en-US"/>
        </w:rPr>
      </w:pPr>
      <w:r w:rsidRPr="00AB4DE6">
        <w:rPr>
          <w:rFonts w:asciiTheme="majorHAnsi" w:eastAsia="Times New Roman" w:hAnsiTheme="majorHAnsi" w:cs="Times New Roman"/>
          <w:b/>
          <w:bCs/>
          <w:color w:val="auto"/>
          <w:spacing w:val="0"/>
          <w:sz w:val="22"/>
          <w:szCs w:val="22"/>
          <w:lang w:eastAsia="en-US"/>
        </w:rPr>
        <w:t>a.</w:t>
      </w:r>
      <w:r w:rsidRPr="00AB4DE6">
        <w:rPr>
          <w:rFonts w:asciiTheme="majorHAnsi" w:eastAsia="Times New Roman" w:hAnsiTheme="majorHAnsi" w:cs="Times New Roman"/>
          <w:color w:val="auto"/>
          <w:spacing w:val="0"/>
          <w:sz w:val="22"/>
          <w:szCs w:val="22"/>
          <w:lang w:eastAsia="en-US"/>
        </w:rPr>
        <w:t xml:space="preserve"> Evaluate the sustainability of Walmart’s cost leadership strategy in the face of increasing competition from both traditional and online retailers.</w:t>
      </w:r>
    </w:p>
    <w:p w14:paraId="79AC0A4D" w14:textId="2ADA01FC" w:rsidR="00677996" w:rsidRPr="00677996" w:rsidRDefault="00677996" w:rsidP="00677996">
      <w:pPr>
        <w:spacing w:before="100" w:beforeAutospacing="1" w:after="100" w:afterAutospacing="1" w:line="240" w:lineRule="auto"/>
        <w:ind w:left="360"/>
        <w:rPr>
          <w:rFonts w:asciiTheme="majorHAnsi" w:eastAsia="Times New Roman" w:hAnsiTheme="majorHAnsi" w:cs="Times New Roman"/>
          <w:color w:val="FF0000"/>
          <w:spacing w:val="0"/>
          <w:sz w:val="22"/>
          <w:szCs w:val="22"/>
          <w:lang w:eastAsia="en-US"/>
        </w:rPr>
      </w:pPr>
      <w:r w:rsidRPr="00677996">
        <w:rPr>
          <w:rFonts w:asciiTheme="majorHAnsi" w:eastAsia="Times New Roman" w:hAnsiTheme="majorHAnsi" w:cs="Times New Roman"/>
          <w:b/>
          <w:bCs/>
          <w:color w:val="FF0000"/>
          <w:spacing w:val="0"/>
          <w:sz w:val="22"/>
          <w:szCs w:val="22"/>
          <w:lang w:eastAsia="en-US"/>
        </w:rPr>
        <w:t>Answer</w:t>
      </w:r>
    </w:p>
    <w:p w14:paraId="0646D0CA" w14:textId="4738A4A7" w:rsidR="00A22676" w:rsidRPr="006C7AA7" w:rsidRDefault="00677996" w:rsidP="00CF254D">
      <w:pPr>
        <w:numPr>
          <w:ilvl w:val="0"/>
          <w:numId w:val="24"/>
        </w:numPr>
        <w:spacing w:before="100" w:beforeAutospacing="1" w:after="100" w:afterAutospacing="1" w:line="240" w:lineRule="auto"/>
        <w:jc w:val="both"/>
        <w:rPr>
          <w:rFonts w:asciiTheme="majorHAnsi" w:eastAsia="Times New Roman" w:hAnsiTheme="majorHAnsi" w:cs="Times New Roman"/>
          <w:color w:val="FF0000"/>
          <w:spacing w:val="0"/>
          <w:lang w:eastAsia="en-US"/>
        </w:rPr>
      </w:pPr>
      <w:r w:rsidRPr="00AB4DE6">
        <w:rPr>
          <w:rFonts w:asciiTheme="majorHAnsi" w:eastAsia="Times New Roman" w:hAnsiTheme="majorHAnsi" w:cs="Times New Roman"/>
          <w:b/>
          <w:bCs/>
          <w:color w:val="FF0000"/>
          <w:spacing w:val="0"/>
          <w:lang w:eastAsia="en-US"/>
        </w:rPr>
        <w:t>a.</w:t>
      </w:r>
      <w:r w:rsidRPr="00AB4DE6">
        <w:rPr>
          <w:rFonts w:asciiTheme="majorHAnsi" w:eastAsia="Times New Roman" w:hAnsiTheme="majorHAnsi" w:cs="Times New Roman"/>
          <w:color w:val="FF0000"/>
          <w:spacing w:val="0"/>
          <w:lang w:eastAsia="en-US"/>
        </w:rPr>
        <w:t xml:space="preserve"> Walmart’s </w:t>
      </w:r>
      <w:r w:rsidRPr="00AB4DE6">
        <w:rPr>
          <w:rFonts w:asciiTheme="majorHAnsi" w:eastAsia="Times New Roman" w:hAnsiTheme="majorHAnsi" w:cs="Times New Roman"/>
          <w:b/>
          <w:bCs/>
          <w:color w:val="FF0000"/>
          <w:spacing w:val="0"/>
          <w:lang w:eastAsia="en-US"/>
        </w:rPr>
        <w:t>cost leadership</w:t>
      </w:r>
      <w:r w:rsidRPr="00AB4DE6">
        <w:rPr>
          <w:rFonts w:asciiTheme="majorHAnsi" w:eastAsia="Times New Roman" w:hAnsiTheme="majorHAnsi" w:cs="Times New Roman"/>
          <w:color w:val="FF0000"/>
          <w:spacing w:val="0"/>
          <w:lang w:eastAsia="en-US"/>
        </w:rPr>
        <w:t xml:space="preserve"> strategy may face challenges in the future due to increasing competition from both brick-and-mortar and online retailers. Amazon, for example, can use its advanced e-commerce platform and distribution network to compete on price and customer experience. However, Walmart's strong brand, vast store network, and investments in digital retail solutions provide it with significant resilience. To maintain its advantage, Walmart will need to continue innovating in both physical and online stores, particularly focusing on the expansion of its e-commerce capabilities.</w:t>
      </w:r>
    </w:p>
    <w:tbl>
      <w:tblPr>
        <w:tblStyle w:val="af9"/>
        <w:tblW w:w="9600" w:type="dxa"/>
        <w:tblLayout w:type="fixed"/>
        <w:tblLook w:val="0600" w:firstRow="0" w:lastRow="0" w:firstColumn="0" w:lastColumn="0" w:noHBand="1" w:noVBand="1"/>
      </w:tblPr>
      <w:tblGrid>
        <w:gridCol w:w="1125"/>
        <w:gridCol w:w="8475"/>
      </w:tblGrid>
      <w:sdt>
        <w:sdtPr>
          <w:rPr>
            <w:b/>
          </w:rPr>
          <w:tag w:val="goog_rdk_8"/>
          <w:id w:val="1131908238"/>
          <w:lock w:val="contentLocked"/>
        </w:sdtPr>
        <w:sdtContent>
          <w:tr w:rsidR="00A22676" w14:paraId="1EEB43BC" w14:textId="77777777" w:rsidTr="00F66E16">
            <w:tc>
              <w:tcPr>
                <w:tcW w:w="1125" w:type="dxa"/>
                <w:shd w:val="clear" w:color="auto" w:fill="auto"/>
                <w:tcMar>
                  <w:top w:w="0" w:type="dxa"/>
                  <w:left w:w="0" w:type="dxa"/>
                  <w:bottom w:w="0" w:type="dxa"/>
                  <w:right w:w="0" w:type="dxa"/>
                </w:tcMar>
                <w:vAlign w:val="center"/>
              </w:tcPr>
              <w:p w14:paraId="65C484A9" w14:textId="77777777" w:rsidR="00A22676" w:rsidRDefault="00A22676" w:rsidP="00F66E16">
                <w:pPr>
                  <w:spacing w:after="0"/>
                  <w:rPr>
                    <w:color w:val="FF7F50"/>
                  </w:rPr>
                </w:pPr>
                <w:r>
                  <w:rPr>
                    <w:noProof/>
                    <w:color w:val="FF7F50"/>
                    <w:lang w:eastAsia="en-US"/>
                  </w:rPr>
                  <w:drawing>
                    <wp:inline distT="114300" distB="114300" distL="114300" distR="114300" wp14:anchorId="719C3EF2" wp14:editId="1227C267">
                      <wp:extent cx="442913" cy="442913"/>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F2238D6" w14:textId="77777777" w:rsidR="00A22676" w:rsidRDefault="00A22676" w:rsidP="00F66E16">
                <w:pPr>
                  <w:pStyle w:val="Heading4"/>
                </w:pPr>
                <w:bookmarkStart w:id="66" w:name="_Toc186195601"/>
                <w:r>
                  <w:rPr>
                    <w:smallCaps/>
                    <w:sz w:val="32"/>
                    <w:szCs w:val="32"/>
                  </w:rPr>
                  <w:t>QUIZ/ Questions</w:t>
                </w:r>
              </w:p>
            </w:tc>
          </w:tr>
        </w:sdtContent>
      </w:sdt>
      <w:bookmarkEnd w:id="66" w:displacedByCustomXml="prev"/>
    </w:tbl>
    <w:p w14:paraId="42923C8B" w14:textId="77777777" w:rsidR="00A22676" w:rsidRDefault="00A22676" w:rsidP="00A22676">
      <w:pPr>
        <w:spacing w:after="0"/>
        <w:rPr>
          <w:rFonts w:ascii="Century Gothic" w:eastAsia="Century Gothic" w:hAnsi="Century Gothic" w:cs="Century Gothic"/>
          <w:sz w:val="22"/>
          <w:szCs w:val="22"/>
        </w:rPr>
      </w:pPr>
    </w:p>
    <w:p w14:paraId="7F2971A4" w14:textId="77777777" w:rsidR="00A22676" w:rsidRPr="003B6A92" w:rsidRDefault="00A22676" w:rsidP="00A22676">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73F995EA" w14:textId="77777777" w:rsidR="00A22676" w:rsidRPr="003B6A92" w:rsidRDefault="00A22676" w:rsidP="00A22676">
      <w:pPr>
        <w:rPr>
          <w:rFonts w:ascii="Century Gothic" w:hAnsi="Century Gothic"/>
          <w:i/>
          <w:iCs/>
          <w:color w:val="FF0000"/>
        </w:rPr>
      </w:pPr>
      <w:r w:rsidRPr="003B6A92">
        <w:rPr>
          <w:rFonts w:ascii="Century Gothic" w:hAnsi="Century Gothic"/>
          <w:i/>
          <w:iCs/>
          <w:color w:val="FF0000"/>
        </w:rPr>
        <w:t>(Digitizer: hide the answers)</w:t>
      </w:r>
    </w:p>
    <w:p w14:paraId="16A07251"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1. Which of the following is a primary characteristic of a cost leadership strategy?</w:t>
      </w:r>
    </w:p>
    <w:p w14:paraId="244E3A3C"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t>a) Offering unique products that cater to specific customer preferences</w:t>
      </w:r>
      <w:r w:rsidRPr="0062387B">
        <w:rPr>
          <w:rFonts w:asciiTheme="majorHAnsi" w:eastAsia="Times New Roman" w:hAnsiTheme="majorHAnsi" w:cs="Times New Roman"/>
          <w:color w:val="auto"/>
          <w:spacing w:val="0"/>
          <w:lang w:eastAsia="en-US"/>
        </w:rPr>
        <w:br/>
        <w:t>b) Creating products at the lowest possible cost to offer them at competitive prices</w:t>
      </w:r>
      <w:r w:rsidRPr="0062387B">
        <w:rPr>
          <w:rFonts w:asciiTheme="majorHAnsi" w:eastAsia="Times New Roman" w:hAnsiTheme="majorHAnsi" w:cs="Times New Roman"/>
          <w:color w:val="auto"/>
          <w:spacing w:val="0"/>
          <w:lang w:eastAsia="en-US"/>
        </w:rPr>
        <w:br/>
        <w:t>c) Focusing on high-quality, differentiated features</w:t>
      </w:r>
      <w:r w:rsidRPr="0062387B">
        <w:rPr>
          <w:rFonts w:asciiTheme="majorHAnsi" w:eastAsia="Times New Roman" w:hAnsiTheme="majorHAnsi" w:cs="Times New Roman"/>
          <w:color w:val="auto"/>
          <w:spacing w:val="0"/>
          <w:lang w:eastAsia="en-US"/>
        </w:rPr>
        <w:br/>
        <w:t>d) Targeting niche markets with customized offerings</w:t>
      </w:r>
    </w:p>
    <w:p w14:paraId="360E3CFA" w14:textId="6240AA70" w:rsidR="0062387B" w:rsidRPr="00DE72F4" w:rsidRDefault="0062387B" w:rsidP="00DE72F4">
      <w:pPr>
        <w:spacing w:before="100" w:beforeAutospacing="1" w:after="100" w:afterAutospacing="1" w:line="240" w:lineRule="auto"/>
        <w:rPr>
          <w:rFonts w:asciiTheme="majorHAnsi" w:eastAsia="Times New Roman" w:hAnsiTheme="majorHAnsi" w:cs="Times New Roman"/>
          <w:color w:val="FF0000"/>
          <w:spacing w:val="0"/>
          <w:lang w:eastAsia="en-US"/>
        </w:rPr>
      </w:pPr>
      <w:r w:rsidRPr="0062387B">
        <w:rPr>
          <w:rFonts w:asciiTheme="majorHAnsi" w:eastAsia="Times New Roman" w:hAnsiTheme="majorHAnsi" w:cs="Times New Roman"/>
          <w:b/>
          <w:bCs/>
          <w:color w:val="FF0000"/>
          <w:spacing w:val="0"/>
          <w:lang w:eastAsia="en-US"/>
        </w:rPr>
        <w:t>Answer: b)</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Cost leadership strategy focuses on minimizing operational costs to offer products or services at competitive prices.</w:t>
      </w:r>
    </w:p>
    <w:p w14:paraId="5B461610"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2. What is the primary goal of a differentiation strategy?</w:t>
      </w:r>
    </w:p>
    <w:p w14:paraId="2AC95C73"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t>a) To offer the lowest prices in the market</w:t>
      </w:r>
      <w:r w:rsidRPr="0062387B">
        <w:rPr>
          <w:rFonts w:asciiTheme="majorHAnsi" w:eastAsia="Times New Roman" w:hAnsiTheme="majorHAnsi" w:cs="Times New Roman"/>
          <w:color w:val="auto"/>
          <w:spacing w:val="0"/>
          <w:lang w:eastAsia="en-US"/>
        </w:rPr>
        <w:br/>
        <w:t>b) To provide unique products that are perceived as different by customers</w:t>
      </w:r>
      <w:r w:rsidRPr="0062387B">
        <w:rPr>
          <w:rFonts w:asciiTheme="majorHAnsi" w:eastAsia="Times New Roman" w:hAnsiTheme="majorHAnsi" w:cs="Times New Roman"/>
          <w:color w:val="auto"/>
          <w:spacing w:val="0"/>
          <w:lang w:eastAsia="en-US"/>
        </w:rPr>
        <w:br/>
        <w:t>c) To target small market segments</w:t>
      </w:r>
      <w:r w:rsidRPr="0062387B">
        <w:rPr>
          <w:rFonts w:asciiTheme="majorHAnsi" w:eastAsia="Times New Roman" w:hAnsiTheme="majorHAnsi" w:cs="Times New Roman"/>
          <w:color w:val="auto"/>
          <w:spacing w:val="0"/>
          <w:lang w:eastAsia="en-US"/>
        </w:rPr>
        <w:br/>
        <w:t>d) To produce products at a high cost to justify higher prices</w:t>
      </w:r>
    </w:p>
    <w:p w14:paraId="4DFF410F" w14:textId="53E59804" w:rsidR="0062387B" w:rsidRPr="004F0BF6" w:rsidRDefault="0062387B" w:rsidP="004F0BF6">
      <w:pPr>
        <w:spacing w:before="100" w:beforeAutospacing="1" w:after="100" w:afterAutospacing="1" w:line="240" w:lineRule="auto"/>
        <w:rPr>
          <w:rFonts w:asciiTheme="majorHAnsi" w:eastAsia="Times New Roman" w:hAnsiTheme="majorHAnsi" w:cs="Times New Roman"/>
          <w:color w:val="FF0000"/>
          <w:spacing w:val="0"/>
          <w:lang w:eastAsia="en-US"/>
        </w:rPr>
      </w:pPr>
      <w:r w:rsidRPr="0062387B">
        <w:rPr>
          <w:rFonts w:asciiTheme="majorHAnsi" w:eastAsia="Times New Roman" w:hAnsiTheme="majorHAnsi" w:cs="Times New Roman"/>
          <w:b/>
          <w:bCs/>
          <w:color w:val="FF0000"/>
          <w:spacing w:val="0"/>
          <w:lang w:eastAsia="en-US"/>
        </w:rPr>
        <w:t>Answer: b)</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A differentiation strategy aims to offer unique or superior products that are perceived as distinct by customers, allowing a company to charge premium prices.</w:t>
      </w:r>
    </w:p>
    <w:p w14:paraId="546FAB33"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3. In which of the following does a focus strategy primarily differ from the other two strategies?</w:t>
      </w:r>
    </w:p>
    <w:p w14:paraId="5B0799B2"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t>a) It aims to achieve cost advantages across the entire market</w:t>
      </w:r>
      <w:r w:rsidRPr="0062387B">
        <w:rPr>
          <w:rFonts w:asciiTheme="majorHAnsi" w:eastAsia="Times New Roman" w:hAnsiTheme="majorHAnsi" w:cs="Times New Roman"/>
          <w:color w:val="auto"/>
          <w:spacing w:val="0"/>
          <w:lang w:eastAsia="en-US"/>
        </w:rPr>
        <w:br/>
        <w:t>b) It targets a specific segment of the market rather than the broader market</w:t>
      </w:r>
      <w:r w:rsidRPr="0062387B">
        <w:rPr>
          <w:rFonts w:asciiTheme="majorHAnsi" w:eastAsia="Times New Roman" w:hAnsiTheme="majorHAnsi" w:cs="Times New Roman"/>
          <w:color w:val="auto"/>
          <w:spacing w:val="0"/>
          <w:lang w:eastAsia="en-US"/>
        </w:rPr>
        <w:br/>
        <w:t>c) It focuses on creating a unique product that appeals to all customers</w:t>
      </w:r>
      <w:r w:rsidRPr="0062387B">
        <w:rPr>
          <w:rFonts w:asciiTheme="majorHAnsi" w:eastAsia="Times New Roman" w:hAnsiTheme="majorHAnsi" w:cs="Times New Roman"/>
          <w:color w:val="auto"/>
          <w:spacing w:val="0"/>
          <w:lang w:eastAsia="en-US"/>
        </w:rPr>
        <w:br/>
        <w:t>d) It attempts to achieve operational efficiency by minimizing costs in all aspects of the business</w:t>
      </w:r>
    </w:p>
    <w:p w14:paraId="11A53D0A" w14:textId="0999D64E" w:rsidR="0062387B" w:rsidRPr="0062387B" w:rsidRDefault="0062387B" w:rsidP="003E7D23">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b/>
          <w:bCs/>
          <w:color w:val="FF0000"/>
          <w:spacing w:val="0"/>
          <w:lang w:eastAsia="en-US"/>
        </w:rPr>
        <w:t>Answer: b)</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A focus strategy targets a specific market segment, either through cost leadership or differentiation, rather than trying to appeal to the entire market</w:t>
      </w:r>
      <w:r w:rsidRPr="0062387B">
        <w:rPr>
          <w:rFonts w:asciiTheme="majorHAnsi" w:eastAsia="Times New Roman" w:hAnsiTheme="majorHAnsi" w:cs="Times New Roman"/>
          <w:i/>
          <w:iCs/>
          <w:color w:val="auto"/>
          <w:spacing w:val="0"/>
          <w:lang w:eastAsia="en-US"/>
        </w:rPr>
        <w:t>.</w:t>
      </w:r>
    </w:p>
    <w:p w14:paraId="0B236481"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4. Which of the following is NOT a key driver of competitive advantage in a cost leadership strategy?</w:t>
      </w:r>
    </w:p>
    <w:p w14:paraId="67D3615B"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lastRenderedPageBreak/>
        <w:t>a) Economies of scale</w:t>
      </w:r>
      <w:r w:rsidRPr="0062387B">
        <w:rPr>
          <w:rFonts w:asciiTheme="majorHAnsi" w:eastAsia="Times New Roman" w:hAnsiTheme="majorHAnsi" w:cs="Times New Roman"/>
          <w:color w:val="auto"/>
          <w:spacing w:val="0"/>
          <w:lang w:eastAsia="en-US"/>
        </w:rPr>
        <w:br/>
        <w:t>b) Efficient supply chain management</w:t>
      </w:r>
      <w:r w:rsidRPr="0062387B">
        <w:rPr>
          <w:rFonts w:asciiTheme="majorHAnsi" w:eastAsia="Times New Roman" w:hAnsiTheme="majorHAnsi" w:cs="Times New Roman"/>
          <w:color w:val="auto"/>
          <w:spacing w:val="0"/>
          <w:lang w:eastAsia="en-US"/>
        </w:rPr>
        <w:br/>
        <w:t>c) Product differentiation</w:t>
      </w:r>
      <w:r w:rsidRPr="0062387B">
        <w:rPr>
          <w:rFonts w:asciiTheme="majorHAnsi" w:eastAsia="Times New Roman" w:hAnsiTheme="majorHAnsi" w:cs="Times New Roman"/>
          <w:color w:val="auto"/>
          <w:spacing w:val="0"/>
          <w:lang w:eastAsia="en-US"/>
        </w:rPr>
        <w:br/>
        <w:t>d) Lower production costs</w:t>
      </w:r>
    </w:p>
    <w:p w14:paraId="3552B947" w14:textId="620E5E87" w:rsidR="003D1231" w:rsidRPr="0062387B" w:rsidRDefault="0062387B" w:rsidP="004F0BF6">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b/>
          <w:bCs/>
          <w:color w:val="FF0000"/>
          <w:spacing w:val="0"/>
          <w:lang w:eastAsia="en-US"/>
        </w:rPr>
        <w:t>Answer: c)</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Product differentiation is not a driver of cost leadership. Cost leadership focuses on minimizing costs rather than differentiating products.</w:t>
      </w:r>
    </w:p>
    <w:p w14:paraId="0A1FFEE3"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5. Which of the following best describes a differentiation strategy in terms of competitive advantage?</w:t>
      </w:r>
    </w:p>
    <w:p w14:paraId="08821074"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t>a) Achieving a competitive advantage by being the lowest cost producer</w:t>
      </w:r>
      <w:r w:rsidRPr="0062387B">
        <w:rPr>
          <w:rFonts w:asciiTheme="majorHAnsi" w:eastAsia="Times New Roman" w:hAnsiTheme="majorHAnsi" w:cs="Times New Roman"/>
          <w:color w:val="auto"/>
          <w:spacing w:val="0"/>
          <w:lang w:eastAsia="en-US"/>
        </w:rPr>
        <w:br/>
        <w:t>b) Offering unique products or services that are perceived as different and valuable by customers</w:t>
      </w:r>
      <w:r w:rsidRPr="0062387B">
        <w:rPr>
          <w:rFonts w:asciiTheme="majorHAnsi" w:eastAsia="Times New Roman" w:hAnsiTheme="majorHAnsi" w:cs="Times New Roman"/>
          <w:color w:val="auto"/>
          <w:spacing w:val="0"/>
          <w:lang w:eastAsia="en-US"/>
        </w:rPr>
        <w:br/>
        <w:t>c) Focusing on a narrow market segment and meeting its specific needs</w:t>
      </w:r>
      <w:r w:rsidRPr="0062387B">
        <w:rPr>
          <w:rFonts w:asciiTheme="majorHAnsi" w:eastAsia="Times New Roman" w:hAnsiTheme="majorHAnsi" w:cs="Times New Roman"/>
          <w:color w:val="auto"/>
          <w:spacing w:val="0"/>
          <w:lang w:eastAsia="en-US"/>
        </w:rPr>
        <w:br/>
        <w:t>d) Offering products at prices lower than competitors</w:t>
      </w:r>
    </w:p>
    <w:p w14:paraId="447B8B6D" w14:textId="440B4A6A" w:rsidR="003E7D23" w:rsidRPr="006C7AA7" w:rsidRDefault="0062387B" w:rsidP="004F0BF6">
      <w:pPr>
        <w:spacing w:before="100" w:beforeAutospacing="1" w:after="100" w:afterAutospacing="1" w:line="240" w:lineRule="auto"/>
        <w:rPr>
          <w:rFonts w:asciiTheme="majorHAnsi" w:eastAsia="Times New Roman" w:hAnsiTheme="majorHAnsi" w:cs="Times New Roman"/>
          <w:i/>
          <w:iCs/>
          <w:color w:val="auto"/>
          <w:spacing w:val="0"/>
          <w:lang w:eastAsia="en-US"/>
        </w:rPr>
      </w:pPr>
      <w:r w:rsidRPr="0062387B">
        <w:rPr>
          <w:rFonts w:asciiTheme="majorHAnsi" w:eastAsia="Times New Roman" w:hAnsiTheme="majorHAnsi" w:cs="Times New Roman"/>
          <w:b/>
          <w:bCs/>
          <w:color w:val="FF0000"/>
          <w:spacing w:val="0"/>
          <w:lang w:eastAsia="en-US"/>
        </w:rPr>
        <w:t>Answer: b)</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A differentiation strategy involves offering unique products or services that are valued by customers, allowing a company to charge a premium price</w:t>
      </w:r>
      <w:r w:rsidRPr="0062387B">
        <w:rPr>
          <w:rFonts w:asciiTheme="majorHAnsi" w:eastAsia="Times New Roman" w:hAnsiTheme="majorHAnsi" w:cs="Times New Roman"/>
          <w:i/>
          <w:iCs/>
          <w:color w:val="auto"/>
          <w:spacing w:val="0"/>
          <w:lang w:eastAsia="en-US"/>
        </w:rPr>
        <w:t>.</w:t>
      </w:r>
    </w:p>
    <w:p w14:paraId="575FDB64"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6. A company pursuing a focus strategy typically:</w:t>
      </w:r>
    </w:p>
    <w:p w14:paraId="13706F19"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t>a) Aims to serve the entire market with a broad range of products</w:t>
      </w:r>
      <w:r w:rsidRPr="0062387B">
        <w:rPr>
          <w:rFonts w:asciiTheme="majorHAnsi" w:eastAsia="Times New Roman" w:hAnsiTheme="majorHAnsi" w:cs="Times New Roman"/>
          <w:color w:val="auto"/>
          <w:spacing w:val="0"/>
          <w:lang w:eastAsia="en-US"/>
        </w:rPr>
        <w:br/>
        <w:t>b) Provides unique products that target a narrow market segment</w:t>
      </w:r>
      <w:r w:rsidRPr="0062387B">
        <w:rPr>
          <w:rFonts w:asciiTheme="majorHAnsi" w:eastAsia="Times New Roman" w:hAnsiTheme="majorHAnsi" w:cs="Times New Roman"/>
          <w:color w:val="auto"/>
          <w:spacing w:val="0"/>
          <w:lang w:eastAsia="en-US"/>
        </w:rPr>
        <w:br/>
        <w:t>c) Attempts to reduce operational costs across all segments</w:t>
      </w:r>
      <w:r w:rsidRPr="0062387B">
        <w:rPr>
          <w:rFonts w:asciiTheme="majorHAnsi" w:eastAsia="Times New Roman" w:hAnsiTheme="majorHAnsi" w:cs="Times New Roman"/>
          <w:color w:val="auto"/>
          <w:spacing w:val="0"/>
          <w:lang w:eastAsia="en-US"/>
        </w:rPr>
        <w:br/>
        <w:t>d) Relies on cost leadership to dominate the global market</w:t>
      </w:r>
    </w:p>
    <w:p w14:paraId="794A1936" w14:textId="595C3534" w:rsidR="0062387B" w:rsidRPr="004F0BF6" w:rsidRDefault="0062387B" w:rsidP="004F0BF6">
      <w:pPr>
        <w:spacing w:before="100" w:beforeAutospacing="1" w:after="100" w:afterAutospacing="1" w:line="240" w:lineRule="auto"/>
        <w:rPr>
          <w:rFonts w:asciiTheme="majorHAnsi" w:eastAsia="Times New Roman" w:hAnsiTheme="majorHAnsi" w:cs="Times New Roman"/>
          <w:color w:val="FF0000"/>
          <w:spacing w:val="0"/>
          <w:lang w:eastAsia="en-US"/>
        </w:rPr>
      </w:pPr>
      <w:r w:rsidRPr="0062387B">
        <w:rPr>
          <w:rFonts w:asciiTheme="majorHAnsi" w:eastAsia="Times New Roman" w:hAnsiTheme="majorHAnsi" w:cs="Times New Roman"/>
          <w:b/>
          <w:bCs/>
          <w:color w:val="FF0000"/>
          <w:spacing w:val="0"/>
          <w:lang w:eastAsia="en-US"/>
        </w:rPr>
        <w:t>Answer: b)</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A focus strategy targets a narrow market segment, either through cost leadership or differentiation, to meet the specific needs of that segment.</w:t>
      </w:r>
    </w:p>
    <w:p w14:paraId="2AB61B5D"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7. What is the main advantage of implementing a cost leadership strategy?</w:t>
      </w:r>
    </w:p>
    <w:p w14:paraId="2744843F"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t>a) Ability to offer low prices and gain a large market share</w:t>
      </w:r>
      <w:r w:rsidRPr="0062387B">
        <w:rPr>
          <w:rFonts w:asciiTheme="majorHAnsi" w:eastAsia="Times New Roman" w:hAnsiTheme="majorHAnsi" w:cs="Times New Roman"/>
          <w:color w:val="auto"/>
          <w:spacing w:val="0"/>
          <w:lang w:eastAsia="en-US"/>
        </w:rPr>
        <w:br/>
        <w:t>b) Ability to offer high-quality, innovative products</w:t>
      </w:r>
      <w:r w:rsidRPr="0062387B">
        <w:rPr>
          <w:rFonts w:asciiTheme="majorHAnsi" w:eastAsia="Times New Roman" w:hAnsiTheme="majorHAnsi" w:cs="Times New Roman"/>
          <w:color w:val="auto"/>
          <w:spacing w:val="0"/>
          <w:lang w:eastAsia="en-US"/>
        </w:rPr>
        <w:br/>
        <w:t>c) Ability to charge premium prices for differentiated products</w:t>
      </w:r>
      <w:r w:rsidRPr="0062387B">
        <w:rPr>
          <w:rFonts w:asciiTheme="majorHAnsi" w:eastAsia="Times New Roman" w:hAnsiTheme="majorHAnsi" w:cs="Times New Roman"/>
          <w:color w:val="auto"/>
          <w:spacing w:val="0"/>
          <w:lang w:eastAsia="en-US"/>
        </w:rPr>
        <w:br/>
        <w:t>d) Ability to capture high-end, niche markets</w:t>
      </w:r>
    </w:p>
    <w:p w14:paraId="23EE003E" w14:textId="41E85354" w:rsidR="0062387B" w:rsidRPr="004F0BF6" w:rsidRDefault="0062387B" w:rsidP="004F0BF6">
      <w:pPr>
        <w:spacing w:before="100" w:beforeAutospacing="1" w:after="100" w:afterAutospacing="1" w:line="240" w:lineRule="auto"/>
        <w:rPr>
          <w:rFonts w:asciiTheme="majorHAnsi" w:eastAsia="Times New Roman" w:hAnsiTheme="majorHAnsi" w:cs="Times New Roman"/>
          <w:color w:val="FF0000"/>
          <w:spacing w:val="0"/>
          <w:lang w:eastAsia="en-US"/>
        </w:rPr>
      </w:pPr>
      <w:r w:rsidRPr="0062387B">
        <w:rPr>
          <w:rFonts w:asciiTheme="majorHAnsi" w:eastAsia="Times New Roman" w:hAnsiTheme="majorHAnsi" w:cs="Times New Roman"/>
          <w:b/>
          <w:bCs/>
          <w:color w:val="FF0000"/>
          <w:spacing w:val="0"/>
          <w:lang w:eastAsia="en-US"/>
        </w:rPr>
        <w:t>Answer: a)</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The main advantage of cost leadership is the ability to offer low prices and gain a large market share due to lower operational costs.</w:t>
      </w:r>
    </w:p>
    <w:p w14:paraId="7C8BFF92" w14:textId="77777777" w:rsidR="0062387B" w:rsidRPr="0062387B" w:rsidRDefault="0062387B" w:rsidP="0062387B">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62387B">
        <w:rPr>
          <w:rFonts w:asciiTheme="majorHAnsi" w:eastAsia="Times New Roman" w:hAnsiTheme="majorHAnsi" w:cs="Times New Roman"/>
          <w:b/>
          <w:bCs/>
          <w:color w:val="auto"/>
          <w:spacing w:val="0"/>
          <w:lang w:eastAsia="en-US"/>
        </w:rPr>
        <w:t>8. A company that produces a variety of premium-priced products aimed at different market segments is most likely following a:</w:t>
      </w:r>
    </w:p>
    <w:p w14:paraId="21D874F5" w14:textId="77777777" w:rsidR="0062387B" w:rsidRPr="0062387B" w:rsidRDefault="0062387B" w:rsidP="0062387B">
      <w:pPr>
        <w:spacing w:before="100" w:beforeAutospacing="1" w:after="100" w:afterAutospacing="1" w:line="240" w:lineRule="auto"/>
        <w:rPr>
          <w:rFonts w:asciiTheme="majorHAnsi" w:eastAsia="Times New Roman" w:hAnsiTheme="majorHAnsi" w:cs="Times New Roman"/>
          <w:color w:val="auto"/>
          <w:spacing w:val="0"/>
          <w:lang w:eastAsia="en-US"/>
        </w:rPr>
      </w:pPr>
      <w:r w:rsidRPr="0062387B">
        <w:rPr>
          <w:rFonts w:asciiTheme="majorHAnsi" w:eastAsia="Times New Roman" w:hAnsiTheme="majorHAnsi" w:cs="Times New Roman"/>
          <w:color w:val="auto"/>
          <w:spacing w:val="0"/>
          <w:lang w:eastAsia="en-US"/>
        </w:rPr>
        <w:lastRenderedPageBreak/>
        <w:t>a) Cost leadership strategy</w:t>
      </w:r>
      <w:r w:rsidRPr="0062387B">
        <w:rPr>
          <w:rFonts w:asciiTheme="majorHAnsi" w:eastAsia="Times New Roman" w:hAnsiTheme="majorHAnsi" w:cs="Times New Roman"/>
          <w:color w:val="auto"/>
          <w:spacing w:val="0"/>
          <w:lang w:eastAsia="en-US"/>
        </w:rPr>
        <w:br/>
        <w:t>b) Differentiation strategy</w:t>
      </w:r>
      <w:r w:rsidRPr="0062387B">
        <w:rPr>
          <w:rFonts w:asciiTheme="majorHAnsi" w:eastAsia="Times New Roman" w:hAnsiTheme="majorHAnsi" w:cs="Times New Roman"/>
          <w:color w:val="auto"/>
          <w:spacing w:val="0"/>
          <w:lang w:eastAsia="en-US"/>
        </w:rPr>
        <w:br/>
        <w:t>c) Focus strategy</w:t>
      </w:r>
      <w:r w:rsidRPr="0062387B">
        <w:rPr>
          <w:rFonts w:asciiTheme="majorHAnsi" w:eastAsia="Times New Roman" w:hAnsiTheme="majorHAnsi" w:cs="Times New Roman"/>
          <w:color w:val="auto"/>
          <w:spacing w:val="0"/>
          <w:lang w:eastAsia="en-US"/>
        </w:rPr>
        <w:br/>
        <w:t>d) Combination strategy</w:t>
      </w:r>
    </w:p>
    <w:p w14:paraId="77FB416B" w14:textId="61C0EB56" w:rsidR="00A22676" w:rsidRDefault="0062387B" w:rsidP="003E7D23">
      <w:pPr>
        <w:spacing w:before="100" w:beforeAutospacing="1" w:after="100" w:afterAutospacing="1" w:line="240" w:lineRule="auto"/>
        <w:rPr>
          <w:rFonts w:asciiTheme="majorHAnsi" w:eastAsia="Times New Roman" w:hAnsiTheme="majorHAnsi" w:cs="Times New Roman"/>
          <w:color w:val="FF0000"/>
          <w:spacing w:val="0"/>
          <w:lang w:eastAsia="en-US"/>
        </w:rPr>
      </w:pPr>
      <w:r w:rsidRPr="0062387B">
        <w:rPr>
          <w:rFonts w:asciiTheme="majorHAnsi" w:eastAsia="Times New Roman" w:hAnsiTheme="majorHAnsi" w:cs="Times New Roman"/>
          <w:b/>
          <w:bCs/>
          <w:color w:val="FF0000"/>
          <w:spacing w:val="0"/>
          <w:lang w:eastAsia="en-US"/>
        </w:rPr>
        <w:t>Answer: b)</w:t>
      </w:r>
      <w:r w:rsidRPr="0062387B">
        <w:rPr>
          <w:rFonts w:asciiTheme="majorHAnsi" w:eastAsia="Times New Roman" w:hAnsiTheme="majorHAnsi" w:cs="Times New Roman"/>
          <w:color w:val="FF0000"/>
          <w:spacing w:val="0"/>
          <w:lang w:eastAsia="en-US"/>
        </w:rPr>
        <w:br/>
      </w:r>
      <w:r w:rsidRPr="0062387B">
        <w:rPr>
          <w:rFonts w:asciiTheme="majorHAnsi" w:eastAsia="Times New Roman" w:hAnsiTheme="majorHAnsi" w:cs="Times New Roman"/>
          <w:i/>
          <w:iCs/>
          <w:color w:val="FF0000"/>
          <w:spacing w:val="0"/>
          <w:lang w:eastAsia="en-US"/>
        </w:rPr>
        <w:t>Explanation: Offering premium-priced products for different market segments reflects a differentiation strategy, where the focus is on creating distinct products for each segment.</w:t>
      </w:r>
    </w:p>
    <w:p w14:paraId="41113F26" w14:textId="77777777" w:rsidR="003E7D23" w:rsidRPr="003E7D23" w:rsidRDefault="003E7D23" w:rsidP="003E7D23">
      <w:pPr>
        <w:spacing w:before="100" w:beforeAutospacing="1" w:after="100" w:afterAutospacing="1" w:line="240" w:lineRule="auto"/>
        <w:rPr>
          <w:rFonts w:asciiTheme="majorHAnsi" w:eastAsia="Times New Roman" w:hAnsiTheme="majorHAnsi" w:cs="Times New Roman"/>
          <w:color w:val="FF0000"/>
          <w:spacing w:val="0"/>
          <w:lang w:eastAsia="en-US"/>
        </w:rPr>
      </w:pPr>
    </w:p>
    <w:tbl>
      <w:tblPr>
        <w:tblStyle w:val="afa"/>
        <w:tblW w:w="9600" w:type="dxa"/>
        <w:tblLayout w:type="fixed"/>
        <w:tblLook w:val="0600" w:firstRow="0" w:lastRow="0" w:firstColumn="0" w:lastColumn="0" w:noHBand="1" w:noVBand="1"/>
      </w:tblPr>
      <w:tblGrid>
        <w:gridCol w:w="1155"/>
        <w:gridCol w:w="8445"/>
      </w:tblGrid>
      <w:sdt>
        <w:sdtPr>
          <w:rPr>
            <w:b/>
          </w:rPr>
          <w:tag w:val="goog_rdk_9"/>
          <w:id w:val="-1870980540"/>
          <w:lock w:val="contentLocked"/>
        </w:sdtPr>
        <w:sdtContent>
          <w:tr w:rsidR="00A22676" w14:paraId="1645B684" w14:textId="77777777" w:rsidTr="00F66E16">
            <w:tc>
              <w:tcPr>
                <w:tcW w:w="1155" w:type="dxa"/>
                <w:shd w:val="clear" w:color="auto" w:fill="auto"/>
                <w:tcMar>
                  <w:top w:w="0" w:type="dxa"/>
                  <w:left w:w="0" w:type="dxa"/>
                  <w:bottom w:w="0" w:type="dxa"/>
                  <w:right w:w="0" w:type="dxa"/>
                </w:tcMar>
                <w:vAlign w:val="center"/>
              </w:tcPr>
              <w:p w14:paraId="7D09AE89" w14:textId="77777777" w:rsidR="00A22676" w:rsidRDefault="00A22676" w:rsidP="00F66E16">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1A599FE5" wp14:editId="7B57C9B0">
                      <wp:extent cx="413334" cy="413334"/>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779C9F5" w14:textId="77777777" w:rsidR="00A22676" w:rsidRDefault="00A22676" w:rsidP="00F66E16">
                <w:pPr>
                  <w:pStyle w:val="Heading4"/>
                </w:pPr>
                <w:bookmarkStart w:id="67" w:name="_Toc186195602"/>
                <w:r>
                  <w:rPr>
                    <w:smallCaps/>
                    <w:sz w:val="32"/>
                    <w:szCs w:val="32"/>
                  </w:rPr>
                  <w:t>READING MATERIAL 1</w:t>
                </w:r>
              </w:p>
            </w:tc>
          </w:tr>
        </w:sdtContent>
      </w:sdt>
      <w:bookmarkEnd w:id="67" w:displacedByCustomXml="prev"/>
    </w:tbl>
    <w:p w14:paraId="0B7798D5" w14:textId="77777777" w:rsidR="00A22676" w:rsidRDefault="00A22676" w:rsidP="00A22676">
      <w:pPr>
        <w:spacing w:after="0"/>
        <w:rPr>
          <w:rFonts w:ascii="Century Gothic" w:eastAsia="Century Gothic" w:hAnsi="Century Gothic" w:cs="Century Gothic"/>
          <w:sz w:val="22"/>
          <w:szCs w:val="22"/>
        </w:rPr>
      </w:pPr>
    </w:p>
    <w:p w14:paraId="062EE3AC" w14:textId="77777777" w:rsidR="00A22676" w:rsidRPr="003B6A92" w:rsidRDefault="00A22676" w:rsidP="00A22676">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4FE0EB1D" w14:textId="359EA253" w:rsidR="00A22676" w:rsidRDefault="00A22676" w:rsidP="00A22676">
      <w:pPr>
        <w:jc w:val="both"/>
        <w:rPr>
          <w:rFonts w:ascii="Century Gothic" w:hAnsi="Century Gothic"/>
          <w:iCs/>
          <w:color w:val="FF0000"/>
        </w:rPr>
      </w:pPr>
      <w:r w:rsidRPr="003B6A92">
        <w:rPr>
          <w:rFonts w:ascii="Century Gothic" w:hAnsi="Century Gothic"/>
          <w:i/>
          <w:iCs/>
          <w:color w:val="FF0000"/>
        </w:rPr>
        <w:t>(Digitizer: hide the answers)</w:t>
      </w:r>
    </w:p>
    <w:p w14:paraId="21C608F2" w14:textId="2F526BC8" w:rsidR="00EA5E6E" w:rsidRDefault="00EA5E6E" w:rsidP="00EA5E6E">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3E7D23">
        <w:rPr>
          <w:rFonts w:ascii="Century Gothic" w:eastAsia="Times New Roman" w:hAnsi="Century Gothic" w:cs="Times New Roman"/>
          <w:color w:val="auto"/>
          <w:spacing w:val="0"/>
          <w:lang w:eastAsia="en-US"/>
        </w:rPr>
        <w:t xml:space="preserve">This article provides an in-depth look at </w:t>
      </w:r>
      <w:r w:rsidR="000407F6" w:rsidRPr="003E7D23">
        <w:rPr>
          <w:rFonts w:ascii="Century Gothic" w:hAnsi="Century Gothic" w:cs="Segoe UI"/>
          <w:color w:val="auto"/>
          <w:shd w:val="clear" w:color="auto" w:fill="FFFFFF"/>
        </w:rPr>
        <w:t>Ryanair</w:t>
      </w:r>
      <w:r w:rsidR="000407F6" w:rsidRPr="003E7D23">
        <w:rPr>
          <w:rFonts w:ascii="Century Gothic" w:eastAsia="Times New Roman" w:hAnsi="Century Gothic" w:cs="Times New Roman"/>
          <w:color w:val="auto"/>
          <w:spacing w:val="0"/>
          <w:lang w:eastAsia="en-US"/>
        </w:rPr>
        <w:t xml:space="preserve"> </w:t>
      </w:r>
      <w:r w:rsidRPr="003E7D23">
        <w:rPr>
          <w:rFonts w:ascii="Century Gothic" w:eastAsia="Times New Roman" w:hAnsi="Century Gothic" w:cs="Times New Roman"/>
          <w:color w:val="auto"/>
          <w:spacing w:val="0"/>
          <w:lang w:eastAsia="en-US"/>
        </w:rPr>
        <w:t xml:space="preserve">strategic positioning using differentiation and focus strategies, and the company’s ongoing efforts to maintain its competitive advantage in the fast-evolving technology sector. This includes a thorough analysis of </w:t>
      </w:r>
      <w:r w:rsidR="000407F6" w:rsidRPr="003E7D23">
        <w:rPr>
          <w:rFonts w:ascii="Century Gothic" w:hAnsi="Century Gothic" w:cs="Segoe UI"/>
          <w:color w:val="auto"/>
          <w:shd w:val="clear" w:color="auto" w:fill="FFFFFF"/>
        </w:rPr>
        <w:t>Ryanair</w:t>
      </w:r>
      <w:r w:rsidRPr="003E7D23">
        <w:rPr>
          <w:rFonts w:ascii="Century Gothic" w:eastAsia="Times New Roman" w:hAnsi="Century Gothic" w:cs="Times New Roman"/>
          <w:color w:val="auto"/>
          <w:spacing w:val="0"/>
          <w:lang w:eastAsia="en-US"/>
        </w:rPr>
        <w:t xml:space="preserve"> business strategy, the role of innovation in its competitive positioning, and potential areas for strategic improvement in response to competition and changing market dynamics.</w:t>
      </w:r>
    </w:p>
    <w:p w14:paraId="188266F9" w14:textId="6AC99324" w:rsidR="002A0E54" w:rsidRPr="002A0E54" w:rsidRDefault="005C33AB" w:rsidP="005C33AB">
      <w:pPr>
        <w:spacing w:before="100" w:beforeAutospacing="1" w:after="100" w:afterAutospacing="1" w:line="240" w:lineRule="auto"/>
        <w:jc w:val="both"/>
        <w:rPr>
          <w:rFonts w:asciiTheme="majorHAnsi" w:eastAsia="Times New Roman" w:hAnsiTheme="majorHAnsi" w:cs="Times New Roman"/>
          <w:color w:val="auto"/>
          <w:spacing w:val="0"/>
          <w:lang w:eastAsia="en-US"/>
        </w:rPr>
      </w:pPr>
      <w:r>
        <w:rPr>
          <w:rFonts w:asciiTheme="majorHAnsi" w:eastAsia="Times New Roman" w:hAnsiTheme="majorHAnsi" w:cs="Times New Roman"/>
          <w:b/>
          <w:bCs/>
          <w:color w:val="auto"/>
          <w:spacing w:val="0"/>
          <w:lang w:eastAsia="en-US"/>
        </w:rPr>
        <w:t>Case Study</w:t>
      </w:r>
      <w:r w:rsidR="002A0E54" w:rsidRPr="002A0E54">
        <w:rPr>
          <w:rFonts w:asciiTheme="majorHAnsi" w:eastAsia="Times New Roman" w:hAnsiTheme="majorHAnsi" w:cs="Times New Roman"/>
          <w:b/>
          <w:bCs/>
          <w:color w:val="auto"/>
          <w:spacing w:val="0"/>
          <w:lang w:eastAsia="en-US"/>
        </w:rPr>
        <w:t>: "Ryanair Business Strategy Analysis"</w:t>
      </w:r>
    </w:p>
    <w:p w14:paraId="5DB529D5" w14:textId="77777777" w:rsidR="002A0E54" w:rsidRPr="002A0E54" w:rsidRDefault="002A0E54" w:rsidP="005C33AB">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color w:val="auto"/>
          <w:spacing w:val="0"/>
          <w:lang w:eastAsia="en-US"/>
        </w:rPr>
        <w:t>Ryanair, one of Europe’s leading low-cost airlines, has built its business model around providing affordable travel options while maintaining profitability. This case study explores Ryanair’s strategy in achieving its market leadership and examines the key factors behind its success, as well as the challenges it faces in a competitive and ever-evolving industry.</w:t>
      </w:r>
    </w:p>
    <w:p w14:paraId="0A12C63F" w14:textId="77777777" w:rsidR="002A0E54" w:rsidRPr="002A0E54" w:rsidRDefault="002A0E54" w:rsidP="005C33AB">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Key Issues:</w:t>
      </w:r>
    </w:p>
    <w:p w14:paraId="0D4C07A7" w14:textId="77777777" w:rsidR="002A0E54" w:rsidRPr="002A0E54" w:rsidRDefault="002A0E54" w:rsidP="00CF254D">
      <w:pPr>
        <w:numPr>
          <w:ilvl w:val="0"/>
          <w:numId w:val="153"/>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Low-Cost Model:</w:t>
      </w:r>
      <w:r w:rsidRPr="002A0E54">
        <w:rPr>
          <w:rFonts w:asciiTheme="majorHAnsi" w:eastAsia="Times New Roman" w:hAnsiTheme="majorHAnsi" w:cs="Times New Roman"/>
          <w:color w:val="auto"/>
          <w:spacing w:val="0"/>
          <w:lang w:eastAsia="en-US"/>
        </w:rPr>
        <w:t xml:space="preserve"> Ryanair’s core strategy revolves around offering low-fare flights while minimizing operational costs. The airline achieves this by using a single aircraft model (Boeing 737), reducing training and maintenance costs, operating from secondary airports with lower fees, and maintaining a high seat density on its planes. This allows the company to pass on the savings to customers while keeping fares competitive.</w:t>
      </w:r>
    </w:p>
    <w:p w14:paraId="38CE3DF4" w14:textId="77777777" w:rsidR="002A0E54" w:rsidRPr="002A0E54" w:rsidRDefault="002A0E54" w:rsidP="00CF254D">
      <w:pPr>
        <w:numPr>
          <w:ilvl w:val="0"/>
          <w:numId w:val="153"/>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Efficient Operations:</w:t>
      </w:r>
      <w:r w:rsidRPr="002A0E54">
        <w:rPr>
          <w:rFonts w:asciiTheme="majorHAnsi" w:eastAsia="Times New Roman" w:hAnsiTheme="majorHAnsi" w:cs="Times New Roman"/>
          <w:color w:val="auto"/>
          <w:spacing w:val="0"/>
          <w:lang w:eastAsia="en-US"/>
        </w:rPr>
        <w:t xml:space="preserve"> Ryanair’s focus on operational efficiency is central to its strategy. The airline has streamlined processes, from quick turnaround times at </w:t>
      </w:r>
      <w:r w:rsidRPr="002A0E54">
        <w:rPr>
          <w:rFonts w:asciiTheme="majorHAnsi" w:eastAsia="Times New Roman" w:hAnsiTheme="majorHAnsi" w:cs="Times New Roman"/>
          <w:color w:val="auto"/>
          <w:spacing w:val="0"/>
          <w:lang w:eastAsia="en-US"/>
        </w:rPr>
        <w:lastRenderedPageBreak/>
        <w:t>airports to reducing in-flight services. This helps minimize costs and maximize the number of flights per day, which contributes to higher productivity and profitability.</w:t>
      </w:r>
    </w:p>
    <w:p w14:paraId="5B2B7A87" w14:textId="77777777" w:rsidR="002A0E54" w:rsidRPr="002A0E54" w:rsidRDefault="002A0E54" w:rsidP="00CF254D">
      <w:pPr>
        <w:numPr>
          <w:ilvl w:val="0"/>
          <w:numId w:val="153"/>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Ancillary Revenue:</w:t>
      </w:r>
      <w:r w:rsidRPr="002A0E54">
        <w:rPr>
          <w:rFonts w:asciiTheme="majorHAnsi" w:eastAsia="Times New Roman" w:hAnsiTheme="majorHAnsi" w:cs="Times New Roman"/>
          <w:color w:val="auto"/>
          <w:spacing w:val="0"/>
          <w:lang w:eastAsia="en-US"/>
        </w:rPr>
        <w:t xml:space="preserve"> A significant part of Ryanair's revenue comes from non-ticket sales, including baggage fees, seat reservations, food and drink sales, and priority boarding. The airline's ability to generate substantial ancillary revenue has allowed it to maintain low base fares while still achieving profitability.</w:t>
      </w:r>
    </w:p>
    <w:p w14:paraId="2E08726C" w14:textId="77777777" w:rsidR="002A0E54" w:rsidRPr="002A0E54" w:rsidRDefault="002A0E54" w:rsidP="00CF254D">
      <w:pPr>
        <w:numPr>
          <w:ilvl w:val="0"/>
          <w:numId w:val="153"/>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Aggressive Pricing and Market Penetration:</w:t>
      </w:r>
      <w:r w:rsidRPr="002A0E54">
        <w:rPr>
          <w:rFonts w:asciiTheme="majorHAnsi" w:eastAsia="Times New Roman" w:hAnsiTheme="majorHAnsi" w:cs="Times New Roman"/>
          <w:color w:val="auto"/>
          <w:spacing w:val="0"/>
          <w:lang w:eastAsia="en-US"/>
        </w:rPr>
        <w:t xml:space="preserve"> Ryanair employs a dynamic pricing strategy, using promotions and sales to attract budget-conscious travelers. It targets both leisure and business travelers by offering no-frills flights that appeal to a broad range of customers. The airline also focuses on expanding into new markets, particularly in Eastern Europe and other underserved regions.</w:t>
      </w:r>
    </w:p>
    <w:p w14:paraId="151A69DC" w14:textId="77777777" w:rsidR="002A0E54" w:rsidRPr="002A0E54" w:rsidRDefault="002A0E54" w:rsidP="00CF254D">
      <w:pPr>
        <w:numPr>
          <w:ilvl w:val="0"/>
          <w:numId w:val="153"/>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Customer Experience and Brand Image:</w:t>
      </w:r>
      <w:r w:rsidRPr="002A0E54">
        <w:rPr>
          <w:rFonts w:asciiTheme="majorHAnsi" w:eastAsia="Times New Roman" w:hAnsiTheme="majorHAnsi" w:cs="Times New Roman"/>
          <w:color w:val="auto"/>
          <w:spacing w:val="0"/>
          <w:lang w:eastAsia="en-US"/>
        </w:rPr>
        <w:t xml:space="preserve"> While Ryanair’s low-cost model has been highly successful, it has faced criticism regarding customer service, with complaints about flight delays, hidden charges, and limited in-flight amenities. The company’s no-frills approach often results in a less-than-ideal customer experience, but Ryanair has managed to balance this with its strong focus on price and reliability.</w:t>
      </w:r>
    </w:p>
    <w:p w14:paraId="315BE17C" w14:textId="77777777" w:rsidR="002A0E54" w:rsidRPr="002A0E54" w:rsidRDefault="002A0E54" w:rsidP="00CF254D">
      <w:pPr>
        <w:numPr>
          <w:ilvl w:val="0"/>
          <w:numId w:val="153"/>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Challenges and Competitive Landscape:</w:t>
      </w:r>
      <w:r w:rsidRPr="002A0E54">
        <w:rPr>
          <w:rFonts w:asciiTheme="majorHAnsi" w:eastAsia="Times New Roman" w:hAnsiTheme="majorHAnsi" w:cs="Times New Roman"/>
          <w:color w:val="auto"/>
          <w:spacing w:val="0"/>
          <w:lang w:eastAsia="en-US"/>
        </w:rPr>
        <w:t xml:space="preserve"> Ryanair faces intense competition from both legacy carriers and other low-cost airlines. The airline also contends with rising fuel prices, regulatory pressures, and market volatility. Additionally, the airline must continuously innovate to retain its market share amid changing consumer preferences and increasing pressure for sustainability.</w:t>
      </w:r>
    </w:p>
    <w:p w14:paraId="075C1C61" w14:textId="145FCD06" w:rsidR="002A0E54" w:rsidRPr="005C33AB" w:rsidRDefault="002A0E54" w:rsidP="00EA5E6E">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2A0E54">
        <w:rPr>
          <w:rFonts w:asciiTheme="majorHAnsi" w:eastAsia="Times New Roman" w:hAnsiTheme="majorHAnsi" w:cs="Times New Roman"/>
          <w:b/>
          <w:bCs/>
          <w:color w:val="auto"/>
          <w:spacing w:val="0"/>
          <w:lang w:eastAsia="en-US"/>
        </w:rPr>
        <w:t>Conclusion:</w:t>
      </w:r>
      <w:r w:rsidRPr="002A0E54">
        <w:rPr>
          <w:rFonts w:asciiTheme="majorHAnsi" w:eastAsia="Times New Roman" w:hAnsiTheme="majorHAnsi" w:cs="Times New Roman"/>
          <w:color w:val="auto"/>
          <w:spacing w:val="0"/>
          <w:lang w:eastAsia="en-US"/>
        </w:rPr>
        <w:t xml:space="preserve"> Ryanair’s business strategy has successfully disrupted the traditional airline industry through its low-cost, high-efficiency model. While it faces challenges related to customer experience and market competition, its focus on cost control, ancillary revenue, and aggressive market expansion has allowed the company to maintain its competitive advantage in the European aviation market. The airline’s ability to adapt to changing market conditions and consumer needs will be key to its future success.</w:t>
      </w:r>
    </w:p>
    <w:p w14:paraId="7734E06D" w14:textId="302DB0D8" w:rsidR="000407F6" w:rsidRPr="00821EC4" w:rsidRDefault="000407F6" w:rsidP="000407F6">
      <w:pPr>
        <w:pStyle w:val="NormalWeb"/>
        <w:shd w:val="clear" w:color="auto" w:fill="FFFFFF"/>
        <w:spacing w:before="0" w:beforeAutospacing="0" w:after="300" w:afterAutospacing="0"/>
        <w:jc w:val="both"/>
        <w:rPr>
          <w:rFonts w:ascii="Century Gothic" w:hAnsi="Century Gothic" w:cs="Segoe UI"/>
          <w:color w:val="1D1D1F"/>
        </w:rPr>
      </w:pPr>
      <w:r w:rsidRPr="00821EC4">
        <w:rPr>
          <w:rFonts w:ascii="Century Gothic" w:hAnsi="Century Gothic"/>
          <w:b/>
          <w:bCs/>
        </w:rPr>
        <w:t xml:space="preserve">Questions and Answers </w:t>
      </w:r>
    </w:p>
    <w:p w14:paraId="4292BB92" w14:textId="77777777" w:rsidR="000407F6" w:rsidRPr="00821EC4" w:rsidRDefault="000407F6" w:rsidP="000407F6">
      <w:pPr>
        <w:spacing w:before="100" w:beforeAutospacing="1" w:after="100" w:afterAutospacing="1" w:line="240" w:lineRule="auto"/>
        <w:jc w:val="both"/>
        <w:outlineLvl w:val="3"/>
        <w:rPr>
          <w:rFonts w:ascii="Century Gothic" w:eastAsia="Times New Roman" w:hAnsi="Century Gothic" w:cs="Times New Roman"/>
          <w:b/>
          <w:bCs/>
          <w:color w:val="auto"/>
          <w:spacing w:val="0"/>
          <w:lang w:eastAsia="en-US"/>
        </w:rPr>
      </w:pPr>
      <w:r w:rsidRPr="00821EC4">
        <w:rPr>
          <w:rFonts w:ascii="Century Gothic" w:eastAsia="Times New Roman" w:hAnsi="Century Gothic" w:cs="Times New Roman"/>
          <w:b/>
          <w:bCs/>
          <w:color w:val="auto"/>
          <w:spacing w:val="0"/>
          <w:lang w:eastAsia="en-US"/>
        </w:rPr>
        <w:t>1. Cost Leadership Strategy</w:t>
      </w:r>
    </w:p>
    <w:p w14:paraId="5DA5CFFA" w14:textId="325BED83" w:rsidR="003E7D23" w:rsidRDefault="000407F6" w:rsidP="000407F6">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821EC4">
        <w:rPr>
          <w:rFonts w:ascii="Century Gothic" w:eastAsia="Times New Roman" w:hAnsi="Century Gothic" w:cs="Times New Roman"/>
          <w:b/>
          <w:bCs/>
          <w:color w:val="auto"/>
          <w:spacing w:val="0"/>
          <w:lang w:eastAsia="en-US"/>
        </w:rPr>
        <w:t>Q1</w:t>
      </w:r>
      <w:r w:rsidRPr="00821EC4">
        <w:rPr>
          <w:rFonts w:ascii="Century Gothic" w:eastAsia="Times New Roman" w:hAnsi="Century Gothic" w:cs="Times New Roman"/>
          <w:color w:val="auto"/>
          <w:spacing w:val="0"/>
          <w:lang w:eastAsia="en-US"/>
        </w:rPr>
        <w:t>: What are the key advantages of pursuing a cost leadership strategy in a competitive market?</w:t>
      </w:r>
    </w:p>
    <w:p w14:paraId="41DBE51B" w14:textId="01A57279" w:rsidR="003E7D23" w:rsidRPr="003E7D23" w:rsidRDefault="003E7D23" w:rsidP="000407F6">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3E7D23">
        <w:rPr>
          <w:rFonts w:ascii="Century Gothic" w:eastAsia="Times New Roman" w:hAnsi="Century Gothic" w:cs="Times New Roman"/>
          <w:color w:val="FF0000"/>
          <w:spacing w:val="0"/>
          <w:lang w:eastAsia="en-US"/>
        </w:rPr>
        <w:t>Answer</w:t>
      </w:r>
    </w:p>
    <w:p w14:paraId="3B5E7D6A" w14:textId="77777777" w:rsidR="000407F6" w:rsidRPr="00821EC4" w:rsidRDefault="000407F6" w:rsidP="00CF254D">
      <w:pPr>
        <w:numPr>
          <w:ilvl w:val="0"/>
          <w:numId w:val="27"/>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21EC4">
        <w:rPr>
          <w:rFonts w:ascii="Century Gothic" w:eastAsia="Times New Roman" w:hAnsi="Century Gothic" w:cs="Times New Roman"/>
          <w:b/>
          <w:bCs/>
          <w:color w:val="FF0000"/>
          <w:spacing w:val="0"/>
          <w:lang w:eastAsia="en-US"/>
        </w:rPr>
        <w:t>A1</w:t>
      </w:r>
      <w:r w:rsidRPr="00821EC4">
        <w:rPr>
          <w:rFonts w:ascii="Century Gothic" w:eastAsia="Times New Roman" w:hAnsi="Century Gothic" w:cs="Times New Roman"/>
          <w:color w:val="FF0000"/>
          <w:spacing w:val="0"/>
          <w:lang w:eastAsia="en-US"/>
        </w:rPr>
        <w:t>: The key advantages of a cost leadership strategy include the ability to offer lower prices than competitors, attracting price-sensitive customers. It also allows firms to achieve economies of scale, reduce operating costs, and improve profitability even in competitive or low-margin industries.</w:t>
      </w:r>
    </w:p>
    <w:p w14:paraId="21C8EF97" w14:textId="77777777" w:rsidR="000407F6" w:rsidRPr="00821EC4" w:rsidRDefault="000407F6" w:rsidP="000407F6">
      <w:pPr>
        <w:spacing w:before="100" w:beforeAutospacing="1" w:after="100" w:afterAutospacing="1" w:line="240" w:lineRule="auto"/>
        <w:jc w:val="both"/>
        <w:outlineLvl w:val="3"/>
        <w:rPr>
          <w:rFonts w:ascii="Century Gothic" w:eastAsia="Times New Roman" w:hAnsi="Century Gothic" w:cs="Times New Roman"/>
          <w:b/>
          <w:bCs/>
          <w:color w:val="auto"/>
          <w:spacing w:val="0"/>
          <w:lang w:eastAsia="en-US"/>
        </w:rPr>
      </w:pPr>
      <w:r w:rsidRPr="00821EC4">
        <w:rPr>
          <w:rFonts w:ascii="Century Gothic" w:eastAsia="Times New Roman" w:hAnsi="Century Gothic" w:cs="Times New Roman"/>
          <w:b/>
          <w:bCs/>
          <w:color w:val="auto"/>
          <w:spacing w:val="0"/>
          <w:lang w:eastAsia="en-US"/>
        </w:rPr>
        <w:t>2. Differentiation Strategy</w:t>
      </w:r>
    </w:p>
    <w:p w14:paraId="70EA30C8" w14:textId="53667E09" w:rsidR="000407F6" w:rsidRDefault="000407F6" w:rsidP="000407F6">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821EC4">
        <w:rPr>
          <w:rFonts w:ascii="Century Gothic" w:eastAsia="Times New Roman" w:hAnsi="Century Gothic" w:cs="Times New Roman"/>
          <w:b/>
          <w:bCs/>
          <w:color w:val="auto"/>
          <w:spacing w:val="0"/>
          <w:lang w:eastAsia="en-US"/>
        </w:rPr>
        <w:lastRenderedPageBreak/>
        <w:t>Q2</w:t>
      </w:r>
      <w:r w:rsidRPr="00821EC4">
        <w:rPr>
          <w:rFonts w:ascii="Century Gothic" w:eastAsia="Times New Roman" w:hAnsi="Century Gothic" w:cs="Times New Roman"/>
          <w:color w:val="auto"/>
          <w:spacing w:val="0"/>
          <w:lang w:eastAsia="en-US"/>
        </w:rPr>
        <w:t>: How does a successful differentiation strategy contribute to a sustainable competitive advantage?</w:t>
      </w:r>
    </w:p>
    <w:p w14:paraId="1DFE0F71" w14:textId="0768DB36" w:rsidR="003E7D23" w:rsidRPr="003E7D23" w:rsidRDefault="003E7D23" w:rsidP="000407F6">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3E7D23">
        <w:rPr>
          <w:rFonts w:ascii="Century Gothic" w:eastAsia="Times New Roman" w:hAnsi="Century Gothic" w:cs="Times New Roman"/>
          <w:color w:val="FF0000"/>
          <w:spacing w:val="0"/>
          <w:lang w:eastAsia="en-US"/>
        </w:rPr>
        <w:t>Answer</w:t>
      </w:r>
    </w:p>
    <w:p w14:paraId="635E5261" w14:textId="77777777" w:rsidR="000407F6" w:rsidRPr="00821EC4" w:rsidRDefault="000407F6" w:rsidP="00CF254D">
      <w:pPr>
        <w:numPr>
          <w:ilvl w:val="0"/>
          <w:numId w:val="28"/>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21EC4">
        <w:rPr>
          <w:rFonts w:ascii="Century Gothic" w:eastAsia="Times New Roman" w:hAnsi="Century Gothic" w:cs="Times New Roman"/>
          <w:b/>
          <w:bCs/>
          <w:color w:val="FF0000"/>
          <w:spacing w:val="0"/>
          <w:lang w:eastAsia="en-US"/>
        </w:rPr>
        <w:t>A2</w:t>
      </w:r>
      <w:r w:rsidRPr="00821EC4">
        <w:rPr>
          <w:rFonts w:ascii="Century Gothic" w:eastAsia="Times New Roman" w:hAnsi="Century Gothic" w:cs="Times New Roman"/>
          <w:color w:val="FF0000"/>
          <w:spacing w:val="0"/>
          <w:lang w:eastAsia="en-US"/>
        </w:rPr>
        <w:t>: A successful differentiation strategy creates customer loyalty, as consumers may be willing to pay more for a product they perceive as unique or superior. This reduces price sensitivity and increases the brand’s market share. Over time, as differentiation creates strong brand equity, competitors find it difficult to replicate the offering, maintaining the company’s competitive advantage.</w:t>
      </w:r>
    </w:p>
    <w:p w14:paraId="348B3878" w14:textId="77777777" w:rsidR="000407F6" w:rsidRPr="00821EC4" w:rsidRDefault="000407F6" w:rsidP="000407F6">
      <w:pPr>
        <w:spacing w:before="100" w:beforeAutospacing="1" w:after="100" w:afterAutospacing="1" w:line="240" w:lineRule="auto"/>
        <w:jc w:val="both"/>
        <w:outlineLvl w:val="3"/>
        <w:rPr>
          <w:rFonts w:ascii="Century Gothic" w:eastAsia="Times New Roman" w:hAnsi="Century Gothic" w:cs="Times New Roman"/>
          <w:b/>
          <w:bCs/>
          <w:color w:val="auto"/>
          <w:spacing w:val="0"/>
          <w:lang w:eastAsia="en-US"/>
        </w:rPr>
      </w:pPr>
      <w:r w:rsidRPr="00821EC4">
        <w:rPr>
          <w:rFonts w:ascii="Century Gothic" w:eastAsia="Times New Roman" w:hAnsi="Century Gothic" w:cs="Times New Roman"/>
          <w:b/>
          <w:bCs/>
          <w:color w:val="auto"/>
          <w:spacing w:val="0"/>
          <w:lang w:eastAsia="en-US"/>
        </w:rPr>
        <w:t>3. Focus Strategy</w:t>
      </w:r>
    </w:p>
    <w:p w14:paraId="5C021647" w14:textId="2B7BCCA4" w:rsidR="000407F6" w:rsidRDefault="008E542B" w:rsidP="000407F6">
      <w:pPr>
        <w:spacing w:before="100" w:beforeAutospacing="1" w:after="100" w:afterAutospacing="1" w:line="240"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b/>
          <w:bCs/>
          <w:color w:val="auto"/>
          <w:spacing w:val="0"/>
          <w:lang w:eastAsia="en-US"/>
        </w:rPr>
        <w:t>Q3</w:t>
      </w:r>
      <w:r w:rsidR="000407F6" w:rsidRPr="00821EC4">
        <w:rPr>
          <w:rFonts w:ascii="Century Gothic" w:eastAsia="Times New Roman" w:hAnsi="Century Gothic" w:cs="Times New Roman"/>
          <w:color w:val="auto"/>
          <w:spacing w:val="0"/>
          <w:lang w:eastAsia="en-US"/>
        </w:rPr>
        <w:t>: What is the difference between cost focus and differentiation focus strategies?</w:t>
      </w:r>
    </w:p>
    <w:p w14:paraId="38E3C536" w14:textId="2920A518" w:rsidR="003E7D23" w:rsidRPr="003E7D23" w:rsidRDefault="003E7D23" w:rsidP="000407F6">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3E7D23">
        <w:rPr>
          <w:rFonts w:ascii="Century Gothic" w:eastAsia="Times New Roman" w:hAnsi="Century Gothic" w:cs="Times New Roman"/>
          <w:color w:val="FF0000"/>
          <w:spacing w:val="0"/>
          <w:lang w:eastAsia="en-US"/>
        </w:rPr>
        <w:t>Answer</w:t>
      </w:r>
    </w:p>
    <w:p w14:paraId="571D94F5" w14:textId="77777777" w:rsidR="000407F6" w:rsidRPr="00821EC4" w:rsidRDefault="000407F6" w:rsidP="00CF254D">
      <w:pPr>
        <w:numPr>
          <w:ilvl w:val="0"/>
          <w:numId w:val="2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21EC4">
        <w:rPr>
          <w:rFonts w:ascii="Century Gothic" w:eastAsia="Times New Roman" w:hAnsi="Century Gothic" w:cs="Times New Roman"/>
          <w:b/>
          <w:bCs/>
          <w:color w:val="FF0000"/>
          <w:spacing w:val="0"/>
          <w:lang w:eastAsia="en-US"/>
        </w:rPr>
        <w:t>A1</w:t>
      </w:r>
      <w:r w:rsidRPr="00821EC4">
        <w:rPr>
          <w:rFonts w:ascii="Century Gothic" w:eastAsia="Times New Roman" w:hAnsi="Century Gothic" w:cs="Times New Roman"/>
          <w:color w:val="FF0000"/>
          <w:spacing w:val="0"/>
          <w:lang w:eastAsia="en-US"/>
        </w:rPr>
        <w:t>: Cost focus involves concentrating on a niche market with a strategy to offer the lowest possible cost within that segment. Differentiation focus, on the other hand, targets a specific market segment with a unique product or service that meets the needs of that niche in a way that competitors do not.</w:t>
      </w:r>
    </w:p>
    <w:p w14:paraId="6B9F1A4C" w14:textId="77777777" w:rsidR="000407F6" w:rsidRPr="00821EC4" w:rsidRDefault="000407F6" w:rsidP="000407F6">
      <w:pPr>
        <w:spacing w:before="100" w:beforeAutospacing="1" w:after="100" w:afterAutospacing="1" w:line="240" w:lineRule="auto"/>
        <w:jc w:val="both"/>
        <w:outlineLvl w:val="3"/>
        <w:rPr>
          <w:rFonts w:ascii="Century Gothic" w:eastAsia="Times New Roman" w:hAnsi="Century Gothic" w:cs="Times New Roman"/>
          <w:b/>
          <w:bCs/>
          <w:color w:val="auto"/>
          <w:spacing w:val="0"/>
          <w:lang w:eastAsia="en-US"/>
        </w:rPr>
      </w:pPr>
      <w:r w:rsidRPr="00821EC4">
        <w:rPr>
          <w:rFonts w:ascii="Century Gothic" w:eastAsia="Times New Roman" w:hAnsi="Century Gothic" w:cs="Times New Roman"/>
          <w:b/>
          <w:bCs/>
          <w:color w:val="auto"/>
          <w:spacing w:val="0"/>
          <w:lang w:eastAsia="en-US"/>
        </w:rPr>
        <w:t>4. Competitive Advantage and Strategic Positioning</w:t>
      </w:r>
    </w:p>
    <w:p w14:paraId="7874FB39" w14:textId="463A22A5" w:rsidR="000407F6" w:rsidRDefault="008E542B" w:rsidP="000407F6">
      <w:pPr>
        <w:spacing w:before="100" w:beforeAutospacing="1" w:after="100" w:afterAutospacing="1" w:line="240"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b/>
          <w:bCs/>
          <w:color w:val="auto"/>
          <w:spacing w:val="0"/>
          <w:lang w:eastAsia="en-US"/>
        </w:rPr>
        <w:t>Q4</w:t>
      </w:r>
      <w:r w:rsidR="000407F6" w:rsidRPr="00821EC4">
        <w:rPr>
          <w:rFonts w:ascii="Century Gothic" w:eastAsia="Times New Roman" w:hAnsi="Century Gothic" w:cs="Times New Roman"/>
          <w:color w:val="auto"/>
          <w:spacing w:val="0"/>
          <w:lang w:eastAsia="en-US"/>
        </w:rPr>
        <w:t>: What role does strategic positioning play in sustaining a company’s competitive advantage?</w:t>
      </w:r>
    </w:p>
    <w:p w14:paraId="1B366FEE" w14:textId="6CBFC62E" w:rsidR="008E542B" w:rsidRPr="008E542B" w:rsidRDefault="008E542B" w:rsidP="000407F6">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3E7D23">
        <w:rPr>
          <w:rFonts w:ascii="Century Gothic" w:eastAsia="Times New Roman" w:hAnsi="Century Gothic" w:cs="Times New Roman"/>
          <w:color w:val="FF0000"/>
          <w:spacing w:val="0"/>
          <w:lang w:eastAsia="en-US"/>
        </w:rPr>
        <w:t>Answer</w:t>
      </w:r>
    </w:p>
    <w:p w14:paraId="70A93E2A" w14:textId="6F3CDD5E" w:rsidR="00EA5E6E" w:rsidRPr="00A81F4B" w:rsidRDefault="000407F6" w:rsidP="00CF254D">
      <w:pPr>
        <w:numPr>
          <w:ilvl w:val="0"/>
          <w:numId w:val="3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21EC4">
        <w:rPr>
          <w:rFonts w:ascii="Century Gothic" w:eastAsia="Times New Roman" w:hAnsi="Century Gothic" w:cs="Times New Roman"/>
          <w:b/>
          <w:bCs/>
          <w:color w:val="FF0000"/>
          <w:spacing w:val="0"/>
          <w:lang w:eastAsia="en-US"/>
        </w:rPr>
        <w:t>A2</w:t>
      </w:r>
      <w:r w:rsidRPr="00821EC4">
        <w:rPr>
          <w:rFonts w:ascii="Century Gothic" w:eastAsia="Times New Roman" w:hAnsi="Century Gothic" w:cs="Times New Roman"/>
          <w:color w:val="FF0000"/>
          <w:spacing w:val="0"/>
          <w:lang w:eastAsia="en-US"/>
        </w:rPr>
        <w:t>: Strategic positioning involves choosing a market niche and aligning the company’s resources and capabilities to serve that segment more effectively than competitors. A clear and consistent strategic position helps a company maintain its competitive advantage by building strong brand recognition and customer loyalty, and it guides decision-making related to pricing, marketing, and resource allocation.</w:t>
      </w:r>
    </w:p>
    <w:p w14:paraId="50E188DE" w14:textId="77777777" w:rsidR="00A22676" w:rsidRPr="00E36EC1" w:rsidRDefault="00000000" w:rsidP="00A22676">
      <w:pPr>
        <w:spacing w:before="0" w:after="0"/>
        <w:rPr>
          <w:rFonts w:asciiTheme="majorHAnsi" w:eastAsia="Times New Roman" w:hAnsiTheme="majorHAnsi" w:cs="Times New Roman"/>
          <w:color w:val="auto"/>
          <w:spacing w:val="0"/>
          <w:lang w:eastAsia="en-US"/>
        </w:rPr>
      </w:pPr>
      <w:r>
        <w:rPr>
          <w:rFonts w:asciiTheme="majorHAnsi" w:eastAsia="Times New Roman" w:hAnsiTheme="majorHAnsi" w:cs="Times New Roman"/>
          <w:color w:val="FF0000"/>
          <w:spacing w:val="0"/>
          <w:lang w:eastAsia="en-US"/>
        </w:rPr>
        <w:pict w14:anchorId="7BA293C6">
          <v:rect id="_x0000_i1027" style="width:0;height:1.5pt" o:hralign="center" o:hrstd="t" o:hr="t" fillcolor="#a0a0a0" stroked="f"/>
        </w:pict>
      </w:r>
    </w:p>
    <w:p w14:paraId="774C9133" w14:textId="77777777" w:rsidR="00A22676" w:rsidRDefault="00A22676" w:rsidP="00A22676">
      <w:pPr>
        <w:pStyle w:val="Heading2"/>
      </w:pPr>
      <w:r>
        <w:lastRenderedPageBreak/>
        <w:t xml:space="preserve"> </w:t>
      </w:r>
      <w:bookmarkStart w:id="68" w:name="_Toc186195603"/>
      <w:r>
        <w:t>ACTIVITY 3: PRACTICAL/MINI-PROJECT/WORKSHOP</w:t>
      </w:r>
      <w:bookmarkEnd w:id="68"/>
    </w:p>
    <w:p w14:paraId="617A460C" w14:textId="2ADE353E" w:rsidR="006F4E6B" w:rsidRPr="00AB7894" w:rsidRDefault="006F4E6B" w:rsidP="006F4E6B">
      <w:pPr>
        <w:pStyle w:val="Heading2"/>
        <w:rPr>
          <w:b/>
        </w:rPr>
      </w:pPr>
      <w:bookmarkStart w:id="69" w:name="_Toc186195604"/>
      <w:r>
        <w:rPr>
          <w:rFonts w:eastAsia="Century Gothic" w:cs="Century Gothic"/>
          <w:noProof/>
          <w:sz w:val="22"/>
          <w:szCs w:val="22"/>
          <w:lang w:eastAsia="en-US"/>
        </w:rPr>
        <w:drawing>
          <wp:inline distT="114300" distB="114300" distL="114300" distR="114300" wp14:anchorId="4A3DC28B" wp14:editId="3E5D2C9B">
            <wp:extent cx="547688" cy="547688"/>
            <wp:effectExtent l="0" t="0" r="0" b="0"/>
            <wp:docPr id="4974171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6F4E6B">
        <w:rPr>
          <w:b/>
          <w:color w:val="auto"/>
          <w:sz w:val="24"/>
        </w:rPr>
        <w:t xml:space="preserve"> </w:t>
      </w:r>
      <w:r w:rsidRPr="00AB7894">
        <w:rPr>
          <w:b/>
          <w:color w:val="auto"/>
          <w:sz w:val="24"/>
        </w:rPr>
        <w:t>VIDEO 1: D</w:t>
      </w:r>
      <w:r w:rsidRPr="00AB7894">
        <w:rPr>
          <w:b/>
          <w:caps w:val="0"/>
          <w:color w:val="auto"/>
          <w:sz w:val="24"/>
        </w:rPr>
        <w:t>emonstration of practical use of knowledge acquired</w:t>
      </w:r>
      <w:bookmarkEnd w:id="69"/>
    </w:p>
    <w:p w14:paraId="66FE04C5" w14:textId="093D2811" w:rsidR="006F4E6B" w:rsidRPr="000B62AB" w:rsidRDefault="006F4E6B" w:rsidP="006F4E6B">
      <w:pPr>
        <w:pStyle w:val="Heading2"/>
        <w:rPr>
          <w:color w:val="auto"/>
          <w:sz w:val="24"/>
        </w:rPr>
      </w:pPr>
      <w:bookmarkStart w:id="70" w:name="_Toc186195605"/>
      <w:r w:rsidRPr="000B62AB">
        <w:rPr>
          <w:caps w:val="0"/>
          <w:color w:val="auto"/>
          <w:sz w:val="24"/>
        </w:rPr>
        <w:t xml:space="preserve">Prepare a short video on </w:t>
      </w:r>
      <w:r w:rsidRPr="000B62AB">
        <w:rPr>
          <w:rFonts w:eastAsia="Times New Roman" w:cs="Times New Roman"/>
          <w:caps w:val="0"/>
          <w:color w:val="auto"/>
          <w:spacing w:val="0"/>
          <w:sz w:val="24"/>
          <w:lang w:eastAsia="en-US"/>
        </w:rPr>
        <w:t xml:space="preserve">the concept of </w:t>
      </w:r>
      <w:r w:rsidRPr="000B62AB">
        <w:rPr>
          <w:rFonts w:eastAsia="Times New Roman" w:cs="Times New Roman"/>
          <w:bCs/>
          <w:caps w:val="0"/>
          <w:color w:val="auto"/>
          <w:spacing w:val="0"/>
          <w:sz w:val="24"/>
          <w:lang w:eastAsia="en-US"/>
        </w:rPr>
        <w:t>competitive advantage</w:t>
      </w:r>
      <w:r w:rsidRPr="000B62AB">
        <w:rPr>
          <w:caps w:val="0"/>
          <w:color w:val="auto"/>
          <w:sz w:val="24"/>
        </w:rPr>
        <w:t>.</w:t>
      </w:r>
      <w:bookmarkEnd w:id="70"/>
    </w:p>
    <w:tbl>
      <w:tblPr>
        <w:tblStyle w:val="afd"/>
        <w:tblW w:w="9600" w:type="dxa"/>
        <w:tblLayout w:type="fixed"/>
        <w:tblLook w:val="0600" w:firstRow="0" w:lastRow="0" w:firstColumn="0" w:lastColumn="0" w:noHBand="1" w:noVBand="1"/>
      </w:tblPr>
      <w:tblGrid>
        <w:gridCol w:w="1185"/>
        <w:gridCol w:w="8415"/>
      </w:tblGrid>
      <w:sdt>
        <w:sdtPr>
          <w:tag w:val="goog_rdk_12"/>
          <w:id w:val="-172891188"/>
          <w:lock w:val="contentLocked"/>
        </w:sdtPr>
        <w:sdtContent>
          <w:tr w:rsidR="00A22676" w14:paraId="38291D68" w14:textId="77777777" w:rsidTr="00F66E16">
            <w:tc>
              <w:tcPr>
                <w:tcW w:w="1185" w:type="dxa"/>
                <w:shd w:val="clear" w:color="auto" w:fill="auto"/>
                <w:tcMar>
                  <w:top w:w="0" w:type="dxa"/>
                  <w:left w:w="0" w:type="dxa"/>
                  <w:bottom w:w="0" w:type="dxa"/>
                  <w:right w:w="0" w:type="dxa"/>
                </w:tcMar>
                <w:vAlign w:val="center"/>
              </w:tcPr>
              <w:p w14:paraId="61CC9475" w14:textId="77777777" w:rsidR="00A22676" w:rsidRDefault="00A22676" w:rsidP="00F66E16">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679744" behindDoc="0" locked="0" layoutInCell="1" hidden="0" allowOverlap="1" wp14:anchorId="71E1594C" wp14:editId="6D2BBC4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06830E9" w14:textId="77777777" w:rsidR="00A22676" w:rsidRDefault="00A22676" w:rsidP="00F66E16">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6DAAF72B" w14:textId="072917AB" w:rsidR="00A81F4B" w:rsidRPr="001F0787" w:rsidRDefault="00A22676" w:rsidP="00A81F4B">
      <w:pPr>
        <w:pStyle w:val="NormalWeb"/>
        <w:shd w:val="clear" w:color="auto" w:fill="FFFFFF"/>
        <w:spacing w:before="0" w:beforeAutospacing="0" w:after="300" w:afterAutospacing="0"/>
        <w:jc w:val="both"/>
        <w:rPr>
          <w:rFonts w:ascii="Century Gothic" w:hAnsi="Century Gothic" w:cs="Segoe UI"/>
          <w:color w:val="1D1D1F"/>
        </w:rPr>
      </w:pPr>
      <w:r w:rsidRPr="003B6A92">
        <w:rPr>
          <w:rFonts w:ascii="Century Gothic" w:hAnsi="Century Gothic"/>
        </w:rPr>
        <w:t>Blog on;</w:t>
      </w:r>
      <w:r w:rsidR="00A81F4B">
        <w:rPr>
          <w:rFonts w:ascii="Century Gothic" w:hAnsi="Century Gothic"/>
        </w:rPr>
        <w:t xml:space="preserve">  </w:t>
      </w:r>
      <w:r w:rsidR="00A81F4B" w:rsidRPr="001F0787">
        <w:rPr>
          <w:rFonts w:ascii="Century Gothic" w:hAnsi="Century Gothic"/>
        </w:rPr>
        <w:t xml:space="preserve">As a strategic consultant, you are tasked with helping a company break into a new market. Based on your understanding of strategic positioning, what combination of </w:t>
      </w:r>
      <w:r w:rsidR="00A81F4B" w:rsidRPr="001F0787">
        <w:rPr>
          <w:rStyle w:val="Strong"/>
          <w:rFonts w:ascii="Century Gothic" w:hAnsi="Century Gothic"/>
        </w:rPr>
        <w:t>cost leadership</w:t>
      </w:r>
      <w:r w:rsidR="00A81F4B" w:rsidRPr="001F0787">
        <w:rPr>
          <w:rFonts w:ascii="Century Gothic" w:hAnsi="Century Gothic"/>
        </w:rPr>
        <w:t xml:space="preserve">, </w:t>
      </w:r>
      <w:r w:rsidR="00A81F4B" w:rsidRPr="001F0787">
        <w:rPr>
          <w:rStyle w:val="Strong"/>
          <w:rFonts w:ascii="Century Gothic" w:hAnsi="Century Gothic"/>
        </w:rPr>
        <w:t>differentiation</w:t>
      </w:r>
      <w:r w:rsidR="00A81F4B" w:rsidRPr="001F0787">
        <w:rPr>
          <w:rFonts w:ascii="Century Gothic" w:hAnsi="Century Gothic"/>
        </w:rPr>
        <w:t xml:space="preserve">, and </w:t>
      </w:r>
      <w:r w:rsidR="00A81F4B" w:rsidRPr="001F0787">
        <w:rPr>
          <w:rStyle w:val="Strong"/>
          <w:rFonts w:ascii="Century Gothic" w:hAnsi="Century Gothic"/>
        </w:rPr>
        <w:t>focus strategies</w:t>
      </w:r>
      <w:r w:rsidR="00A81F4B" w:rsidRPr="001F0787">
        <w:rPr>
          <w:rFonts w:ascii="Century Gothic" w:hAnsi="Century Gothic"/>
        </w:rPr>
        <w:t xml:space="preserve"> would you recommend? Justify your approach.</w:t>
      </w:r>
    </w:p>
    <w:p w14:paraId="41BAF64C" w14:textId="278A4F31" w:rsidR="00A22676" w:rsidRPr="003B6A92" w:rsidRDefault="00A22676" w:rsidP="00A22676">
      <w:pPr>
        <w:spacing w:after="0"/>
        <w:rPr>
          <w:rFonts w:ascii="Century Gothic" w:hAnsi="Century Gothic" w:cs="Times New Roman"/>
        </w:rPr>
      </w:pPr>
    </w:p>
    <w:p w14:paraId="36E2594A" w14:textId="46CFB109" w:rsidR="00A22676" w:rsidRDefault="00776471" w:rsidP="00776471">
      <w:pPr>
        <w:pStyle w:val="Heading2"/>
        <w:spacing w:after="0"/>
        <w:ind w:left="1440"/>
        <w:rPr>
          <w:rFonts w:eastAsia="Century Gothic" w:cs="Century Gothic"/>
          <w:sz w:val="22"/>
          <w:szCs w:val="22"/>
        </w:rPr>
      </w:pPr>
      <w:bookmarkStart w:id="71" w:name="_Toc186195606"/>
      <w:r>
        <w:rPr>
          <w:noProof/>
          <w:lang w:eastAsia="en-US"/>
        </w:rPr>
        <w:drawing>
          <wp:anchor distT="0" distB="0" distL="0" distR="0" simplePos="0" relativeHeight="251684864" behindDoc="0" locked="0" layoutInCell="1" hidden="0" allowOverlap="1" wp14:anchorId="14E9E1EA" wp14:editId="72EEEABA">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1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rsidR="00A22676">
        <w:t>REFERENCE LIST AND FURTHER READING</w:t>
      </w:r>
      <w:bookmarkEnd w:id="71"/>
    </w:p>
    <w:p w14:paraId="2488438D" w14:textId="27DC3AFD" w:rsidR="00A22676" w:rsidRPr="00E600B3" w:rsidRDefault="00A22676" w:rsidP="00E600B3">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E600B3">
        <w:rPr>
          <w:rFonts w:asciiTheme="majorHAnsi" w:eastAsia="Times New Roman" w:hAnsiTheme="majorHAnsi" w:cs="Times New Roman"/>
          <w:b/>
          <w:bCs/>
          <w:color w:val="auto"/>
          <w:spacing w:val="0"/>
          <w:lang w:eastAsia="en-US"/>
        </w:rPr>
        <w:t>Recommended Textbooks:</w:t>
      </w:r>
    </w:p>
    <w:p w14:paraId="14F63216" w14:textId="77777777" w:rsidR="00E600B3" w:rsidRPr="00E600B3" w:rsidRDefault="00E600B3" w:rsidP="00CF254D">
      <w:pPr>
        <w:numPr>
          <w:ilvl w:val="0"/>
          <w:numId w:val="3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E600B3">
        <w:rPr>
          <w:rFonts w:asciiTheme="majorHAnsi" w:eastAsia="Times New Roman" w:hAnsiTheme="majorHAnsi" w:cs="Times New Roman"/>
          <w:b/>
          <w:bCs/>
          <w:color w:val="auto"/>
          <w:spacing w:val="0"/>
          <w:lang w:eastAsia="en-US"/>
        </w:rPr>
        <w:t>Grant, R. M.</w:t>
      </w:r>
      <w:r w:rsidRPr="00E600B3">
        <w:rPr>
          <w:rFonts w:asciiTheme="majorHAnsi" w:eastAsia="Times New Roman" w:hAnsiTheme="majorHAnsi" w:cs="Times New Roman"/>
          <w:color w:val="auto"/>
          <w:spacing w:val="0"/>
          <w:lang w:eastAsia="en-US"/>
        </w:rPr>
        <w:t xml:space="preserve"> (2021). </w:t>
      </w:r>
      <w:r w:rsidRPr="00E600B3">
        <w:rPr>
          <w:rFonts w:asciiTheme="majorHAnsi" w:eastAsia="Times New Roman" w:hAnsiTheme="majorHAnsi" w:cs="Times New Roman"/>
          <w:i/>
          <w:iCs/>
          <w:color w:val="auto"/>
          <w:spacing w:val="0"/>
          <w:lang w:eastAsia="en-US"/>
        </w:rPr>
        <w:t>Contemporary Strategy Analysis: Text and Cases Edition</w:t>
      </w:r>
      <w:r w:rsidRPr="00E600B3">
        <w:rPr>
          <w:rFonts w:asciiTheme="majorHAnsi" w:eastAsia="Times New Roman" w:hAnsiTheme="majorHAnsi" w:cs="Times New Roman"/>
          <w:color w:val="auto"/>
          <w:spacing w:val="0"/>
          <w:lang w:eastAsia="en-US"/>
        </w:rPr>
        <w:t xml:space="preserve"> (10th ed.). Wiley.</w:t>
      </w:r>
    </w:p>
    <w:p w14:paraId="43EC2EB7" w14:textId="77777777" w:rsidR="00E600B3" w:rsidRPr="00E600B3" w:rsidRDefault="00E600B3" w:rsidP="00CF254D">
      <w:pPr>
        <w:numPr>
          <w:ilvl w:val="1"/>
          <w:numId w:val="3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E600B3">
        <w:rPr>
          <w:rFonts w:asciiTheme="majorHAnsi" w:eastAsia="Times New Roman" w:hAnsiTheme="majorHAnsi" w:cs="Times New Roman"/>
          <w:color w:val="auto"/>
          <w:spacing w:val="0"/>
          <w:lang w:eastAsia="en-US"/>
        </w:rPr>
        <w:t>This textbook provides a comprehensive overview of business strategy formulation, including detailed explanations of the cost leadership, differentiation, and focus strategies.</w:t>
      </w:r>
    </w:p>
    <w:p w14:paraId="56C8E936" w14:textId="77777777" w:rsidR="00E600B3" w:rsidRPr="00E600B3" w:rsidRDefault="00E600B3" w:rsidP="00CF254D">
      <w:pPr>
        <w:numPr>
          <w:ilvl w:val="0"/>
          <w:numId w:val="3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E600B3">
        <w:rPr>
          <w:rFonts w:asciiTheme="majorHAnsi" w:eastAsia="Times New Roman" w:hAnsiTheme="majorHAnsi" w:cs="Times New Roman"/>
          <w:b/>
          <w:bCs/>
          <w:color w:val="auto"/>
          <w:spacing w:val="0"/>
          <w:lang w:eastAsia="en-US"/>
        </w:rPr>
        <w:t>Hill, C. W. L., Schilling, M. A., &amp; Jones, G. R.</w:t>
      </w:r>
      <w:r w:rsidRPr="00E600B3">
        <w:rPr>
          <w:rFonts w:asciiTheme="majorHAnsi" w:eastAsia="Times New Roman" w:hAnsiTheme="majorHAnsi" w:cs="Times New Roman"/>
          <w:color w:val="auto"/>
          <w:spacing w:val="0"/>
          <w:lang w:eastAsia="en-US"/>
        </w:rPr>
        <w:t xml:space="preserve"> (2020). </w:t>
      </w:r>
      <w:r w:rsidRPr="00E600B3">
        <w:rPr>
          <w:rFonts w:asciiTheme="majorHAnsi" w:eastAsia="Times New Roman" w:hAnsiTheme="majorHAnsi" w:cs="Times New Roman"/>
          <w:i/>
          <w:iCs/>
          <w:color w:val="auto"/>
          <w:spacing w:val="0"/>
          <w:lang w:eastAsia="en-US"/>
        </w:rPr>
        <w:t>Strategic Management: Theory &amp; Cases: An Integrated Approach</w:t>
      </w:r>
      <w:r w:rsidRPr="00E600B3">
        <w:rPr>
          <w:rFonts w:asciiTheme="majorHAnsi" w:eastAsia="Times New Roman" w:hAnsiTheme="majorHAnsi" w:cs="Times New Roman"/>
          <w:color w:val="auto"/>
          <w:spacing w:val="0"/>
          <w:lang w:eastAsia="en-US"/>
        </w:rPr>
        <w:t xml:space="preserve"> (13th ed.). Cengage Learning.</w:t>
      </w:r>
    </w:p>
    <w:p w14:paraId="74A7A870" w14:textId="77777777" w:rsidR="00E600B3" w:rsidRPr="00E600B3" w:rsidRDefault="00E600B3" w:rsidP="00CF254D">
      <w:pPr>
        <w:numPr>
          <w:ilvl w:val="1"/>
          <w:numId w:val="3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E600B3">
        <w:rPr>
          <w:rFonts w:asciiTheme="majorHAnsi" w:eastAsia="Times New Roman" w:hAnsiTheme="majorHAnsi" w:cs="Times New Roman"/>
          <w:color w:val="auto"/>
          <w:spacing w:val="0"/>
          <w:lang w:eastAsia="en-US"/>
        </w:rPr>
        <w:t>A foundational textbook that covers strategic management concepts and provides case studies on how companies apply cost leadership, differentiation, and focus strategies.</w:t>
      </w:r>
    </w:p>
    <w:p w14:paraId="5EF5B923" w14:textId="77777777" w:rsidR="00E600B3" w:rsidRPr="00E600B3" w:rsidRDefault="00E600B3" w:rsidP="00CF254D">
      <w:pPr>
        <w:numPr>
          <w:ilvl w:val="0"/>
          <w:numId w:val="3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E600B3">
        <w:rPr>
          <w:rFonts w:asciiTheme="majorHAnsi" w:eastAsia="Times New Roman" w:hAnsiTheme="majorHAnsi" w:cs="Times New Roman"/>
          <w:b/>
          <w:bCs/>
          <w:color w:val="auto"/>
          <w:spacing w:val="0"/>
          <w:lang w:eastAsia="en-US"/>
        </w:rPr>
        <w:t>Barney, J. B., &amp; Hesterly, W. S.</w:t>
      </w:r>
      <w:r w:rsidRPr="00E600B3">
        <w:rPr>
          <w:rFonts w:asciiTheme="majorHAnsi" w:eastAsia="Times New Roman" w:hAnsiTheme="majorHAnsi" w:cs="Times New Roman"/>
          <w:color w:val="auto"/>
          <w:spacing w:val="0"/>
          <w:lang w:eastAsia="en-US"/>
        </w:rPr>
        <w:t xml:space="preserve"> (2020). </w:t>
      </w:r>
      <w:r w:rsidRPr="00E600B3">
        <w:rPr>
          <w:rFonts w:asciiTheme="majorHAnsi" w:eastAsia="Times New Roman" w:hAnsiTheme="majorHAnsi" w:cs="Times New Roman"/>
          <w:i/>
          <w:iCs/>
          <w:color w:val="auto"/>
          <w:spacing w:val="0"/>
          <w:lang w:eastAsia="en-US"/>
        </w:rPr>
        <w:t>Strategic Management and Competitive Advantage: Concepts and Cases</w:t>
      </w:r>
      <w:r w:rsidRPr="00E600B3">
        <w:rPr>
          <w:rFonts w:asciiTheme="majorHAnsi" w:eastAsia="Times New Roman" w:hAnsiTheme="majorHAnsi" w:cs="Times New Roman"/>
          <w:color w:val="auto"/>
          <w:spacing w:val="0"/>
          <w:lang w:eastAsia="en-US"/>
        </w:rPr>
        <w:t xml:space="preserve"> (6th ed.). Pearson.</w:t>
      </w:r>
    </w:p>
    <w:p w14:paraId="13CC55A6" w14:textId="77777777" w:rsidR="00E600B3" w:rsidRPr="005A2834" w:rsidRDefault="00E600B3" w:rsidP="00CF254D">
      <w:pPr>
        <w:numPr>
          <w:ilvl w:val="1"/>
          <w:numId w:val="31"/>
        </w:numPr>
        <w:spacing w:before="100" w:beforeAutospacing="1" w:after="100" w:afterAutospacing="1" w:line="240" w:lineRule="auto"/>
        <w:jc w:val="both"/>
        <w:rPr>
          <w:rFonts w:ascii="Times New Roman" w:eastAsia="Times New Roman" w:hAnsi="Times New Roman" w:cs="Times New Roman"/>
          <w:color w:val="auto"/>
          <w:spacing w:val="0"/>
          <w:lang w:eastAsia="en-US"/>
        </w:rPr>
      </w:pPr>
      <w:r w:rsidRPr="00E600B3">
        <w:rPr>
          <w:rFonts w:asciiTheme="majorHAnsi" w:eastAsia="Times New Roman" w:hAnsiTheme="majorHAnsi" w:cs="Times New Roman"/>
          <w:color w:val="auto"/>
          <w:spacing w:val="0"/>
          <w:lang w:eastAsia="en-US"/>
        </w:rPr>
        <w:t>This textbook offers an in-depth analysis of the competitive advantage and strategic positioning concepts, along with insights into the various business-level strategies</w:t>
      </w:r>
      <w:r w:rsidRPr="005A2834">
        <w:rPr>
          <w:rFonts w:ascii="Times New Roman" w:eastAsia="Times New Roman" w:hAnsi="Times New Roman" w:cs="Times New Roman"/>
          <w:color w:val="auto"/>
          <w:spacing w:val="0"/>
          <w:lang w:eastAsia="en-US"/>
        </w:rPr>
        <w:t>.</w:t>
      </w:r>
    </w:p>
    <w:p w14:paraId="429127CC" w14:textId="20FE844B" w:rsidR="00E600B3" w:rsidRPr="005832A3" w:rsidRDefault="00000000" w:rsidP="00E600B3">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Times New Roman" w:eastAsia="Times New Roman" w:hAnsi="Times New Roman" w:cs="Times New Roman"/>
          <w:color w:val="auto"/>
          <w:spacing w:val="0"/>
          <w:lang w:eastAsia="en-US"/>
        </w:rPr>
        <w:pict w14:anchorId="5C50706F">
          <v:rect id="_x0000_i1028" style="width:0;height:1.5pt" o:hralign="center" o:hrstd="t" o:hr="t" fillcolor="#a0a0a0" stroked="f"/>
        </w:pict>
      </w:r>
    </w:p>
    <w:p w14:paraId="635E45C1" w14:textId="2F49D784" w:rsidR="00A22676" w:rsidRDefault="00A22676" w:rsidP="00A22676">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Journals:</w:t>
      </w:r>
    </w:p>
    <w:p w14:paraId="69705EFE" w14:textId="77777777" w:rsidR="00E600B3" w:rsidRPr="005832A3" w:rsidRDefault="00E600B3" w:rsidP="00CF254D">
      <w:pPr>
        <w:numPr>
          <w:ilvl w:val="0"/>
          <w:numId w:val="32"/>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Grant, R. M. (2019). </w:t>
      </w:r>
      <w:r w:rsidRPr="005832A3">
        <w:rPr>
          <w:rFonts w:ascii="Century Gothic" w:eastAsia="Times New Roman" w:hAnsi="Century Gothic" w:cs="Times New Roman"/>
          <w:i/>
          <w:iCs/>
          <w:color w:val="auto"/>
          <w:spacing w:val="0"/>
          <w:lang w:eastAsia="en-US"/>
        </w:rPr>
        <w:t>Contemporary Strategy Analysis: Text and Cases</w:t>
      </w:r>
      <w:r w:rsidRPr="005832A3">
        <w:rPr>
          <w:rFonts w:ascii="Century Gothic" w:eastAsia="Times New Roman" w:hAnsi="Century Gothic" w:cs="Times New Roman"/>
          <w:color w:val="auto"/>
          <w:spacing w:val="0"/>
          <w:lang w:eastAsia="en-US"/>
        </w:rPr>
        <w:t xml:space="preserve"> (10th ed.). Wiley.</w:t>
      </w:r>
    </w:p>
    <w:p w14:paraId="16F91B21" w14:textId="77777777" w:rsidR="00E600B3" w:rsidRPr="005832A3" w:rsidRDefault="00E600B3" w:rsidP="00CF254D">
      <w:pPr>
        <w:numPr>
          <w:ilvl w:val="1"/>
          <w:numId w:val="32"/>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lastRenderedPageBreak/>
        <w:t>This textbook offers a comprehensive exploration of strategic management, including the application of Porter's Five Forces and industry analysis techniques.</w:t>
      </w:r>
    </w:p>
    <w:p w14:paraId="6D928732" w14:textId="77777777" w:rsidR="00E600B3" w:rsidRPr="005832A3" w:rsidRDefault="00E600B3" w:rsidP="00CF254D">
      <w:pPr>
        <w:numPr>
          <w:ilvl w:val="0"/>
          <w:numId w:val="32"/>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Hill, C. W. L., &amp; Jones, G. R. (2012). </w:t>
      </w:r>
      <w:r w:rsidRPr="005832A3">
        <w:rPr>
          <w:rFonts w:ascii="Century Gothic" w:eastAsia="Times New Roman" w:hAnsi="Century Gothic" w:cs="Times New Roman"/>
          <w:i/>
          <w:iCs/>
          <w:color w:val="auto"/>
          <w:spacing w:val="0"/>
          <w:lang w:eastAsia="en-US"/>
        </w:rPr>
        <w:t>Strategic Management: An Integrated Approach</w:t>
      </w:r>
      <w:r w:rsidRPr="005832A3">
        <w:rPr>
          <w:rFonts w:ascii="Century Gothic" w:eastAsia="Times New Roman" w:hAnsi="Century Gothic" w:cs="Times New Roman"/>
          <w:color w:val="auto"/>
          <w:spacing w:val="0"/>
          <w:lang w:eastAsia="en-US"/>
        </w:rPr>
        <w:t xml:space="preserve"> (10th ed.). Cengage Learning.</w:t>
      </w:r>
    </w:p>
    <w:p w14:paraId="29596A93" w14:textId="77777777" w:rsidR="00E600B3" w:rsidRPr="005832A3" w:rsidRDefault="00E600B3" w:rsidP="00CF254D">
      <w:pPr>
        <w:numPr>
          <w:ilvl w:val="1"/>
          <w:numId w:val="32"/>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This textbook provides in-depth coverage of industry analysis frameworks, including PESTEL and Porter's Five Forces, with real-world applications and case studies.</w:t>
      </w:r>
    </w:p>
    <w:p w14:paraId="665A41F9" w14:textId="77777777" w:rsidR="00E600B3" w:rsidRPr="005832A3" w:rsidRDefault="00E600B3" w:rsidP="00CF254D">
      <w:pPr>
        <w:numPr>
          <w:ilvl w:val="0"/>
          <w:numId w:val="32"/>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 xml:space="preserve">Johnson, G., Scholes, K., &amp; Whittington, R. (2017). </w:t>
      </w:r>
      <w:r w:rsidRPr="005832A3">
        <w:rPr>
          <w:rFonts w:ascii="Century Gothic" w:eastAsia="Times New Roman" w:hAnsi="Century Gothic" w:cs="Times New Roman"/>
          <w:i/>
          <w:iCs/>
          <w:color w:val="auto"/>
          <w:spacing w:val="0"/>
          <w:lang w:eastAsia="en-US"/>
        </w:rPr>
        <w:t>Exploring Corporate Strategy: Text and Cases</w:t>
      </w:r>
      <w:r w:rsidRPr="005832A3">
        <w:rPr>
          <w:rFonts w:ascii="Century Gothic" w:eastAsia="Times New Roman" w:hAnsi="Century Gothic" w:cs="Times New Roman"/>
          <w:color w:val="auto"/>
          <w:spacing w:val="0"/>
          <w:lang w:eastAsia="en-US"/>
        </w:rPr>
        <w:t xml:space="preserve"> (10th ed.). Pearson.</w:t>
      </w:r>
    </w:p>
    <w:p w14:paraId="4A7E2F41" w14:textId="7B2026FF" w:rsidR="00A22676" w:rsidRDefault="00E600B3" w:rsidP="00CF254D">
      <w:pPr>
        <w:numPr>
          <w:ilvl w:val="1"/>
          <w:numId w:val="32"/>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832A3">
        <w:rPr>
          <w:rFonts w:ascii="Century Gothic" w:eastAsia="Times New Roman" w:hAnsi="Century Gothic" w:cs="Times New Roman"/>
          <w:color w:val="auto"/>
          <w:spacing w:val="0"/>
          <w:lang w:eastAsia="en-US"/>
        </w:rPr>
        <w:t>This text emphasizes external analysis in strategic management, offering tools like the Five Forces framework and detailed discussions of industry life cycle stages.</w:t>
      </w:r>
    </w:p>
    <w:p w14:paraId="61F161A9" w14:textId="17DA558E" w:rsidR="007E4BDD" w:rsidRPr="007E4BDD" w:rsidRDefault="007E4BDD" w:rsidP="007E4BDD">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E4BDD">
        <w:rPr>
          <w:rFonts w:ascii="Century Gothic" w:eastAsia="Times New Roman" w:hAnsi="Century Gothic" w:cs="Times New Roman"/>
          <w:b/>
          <w:bCs/>
          <w:color w:val="auto"/>
          <w:spacing w:val="0"/>
          <w:lang w:eastAsia="en-US"/>
        </w:rPr>
        <w:t xml:space="preserve">Open Educational Resources (OERs) </w:t>
      </w:r>
    </w:p>
    <w:p w14:paraId="043C6CF0" w14:textId="77777777" w:rsidR="007E4BDD" w:rsidRPr="007E4BDD" w:rsidRDefault="007E4BDD" w:rsidP="00CF254D">
      <w:pPr>
        <w:numPr>
          <w:ilvl w:val="0"/>
          <w:numId w:val="137"/>
        </w:numPr>
        <w:spacing w:before="100" w:beforeAutospacing="1" w:after="100" w:afterAutospacing="1" w:line="240" w:lineRule="auto"/>
        <w:rPr>
          <w:rFonts w:ascii="Century Gothic" w:eastAsia="Times New Roman" w:hAnsi="Century Gothic" w:cs="Times New Roman"/>
          <w:color w:val="auto"/>
          <w:spacing w:val="0"/>
          <w:lang w:eastAsia="en-US"/>
        </w:rPr>
      </w:pPr>
      <w:r w:rsidRPr="007E4BDD">
        <w:rPr>
          <w:rFonts w:ascii="Century Gothic" w:eastAsia="Times New Roman" w:hAnsi="Century Gothic" w:cs="Times New Roman"/>
          <w:b/>
          <w:bCs/>
          <w:color w:val="auto"/>
          <w:spacing w:val="0"/>
          <w:lang w:eastAsia="en-US"/>
        </w:rPr>
        <w:t>Saylor Academy.</w:t>
      </w:r>
      <w:r w:rsidRPr="007E4BDD">
        <w:rPr>
          <w:rFonts w:ascii="Century Gothic" w:eastAsia="Times New Roman" w:hAnsi="Century Gothic" w:cs="Times New Roman"/>
          <w:color w:val="auto"/>
          <w:spacing w:val="0"/>
          <w:lang w:eastAsia="en-US"/>
        </w:rPr>
        <w:t xml:space="preserve"> (n.d.). </w:t>
      </w:r>
      <w:r w:rsidRPr="007E4BDD">
        <w:rPr>
          <w:rFonts w:ascii="Century Gothic" w:eastAsia="Times New Roman" w:hAnsi="Century Gothic" w:cs="Times New Roman"/>
          <w:i/>
          <w:iCs/>
          <w:color w:val="auto"/>
          <w:spacing w:val="0"/>
          <w:lang w:eastAsia="en-US"/>
        </w:rPr>
        <w:t>Strategic Management</w:t>
      </w:r>
      <w:r w:rsidRPr="007E4BDD">
        <w:rPr>
          <w:rFonts w:ascii="Century Gothic" w:eastAsia="Times New Roman" w:hAnsi="Century Gothic" w:cs="Times New Roman"/>
          <w:color w:val="auto"/>
          <w:spacing w:val="0"/>
          <w:lang w:eastAsia="en-US"/>
        </w:rPr>
        <w:t>. Retrieved from https://www.saylor.org/courses/bus402/</w:t>
      </w:r>
    </w:p>
    <w:p w14:paraId="1D2BE3D2" w14:textId="77777777" w:rsidR="007E4BDD" w:rsidRPr="007E4BDD" w:rsidRDefault="007E4BDD" w:rsidP="00CF254D">
      <w:pPr>
        <w:numPr>
          <w:ilvl w:val="1"/>
          <w:numId w:val="137"/>
        </w:numPr>
        <w:spacing w:before="100" w:beforeAutospacing="1" w:after="100" w:afterAutospacing="1" w:line="240" w:lineRule="auto"/>
        <w:rPr>
          <w:rFonts w:ascii="Century Gothic" w:eastAsia="Times New Roman" w:hAnsi="Century Gothic" w:cs="Times New Roman"/>
          <w:color w:val="auto"/>
          <w:spacing w:val="0"/>
          <w:lang w:eastAsia="en-US"/>
        </w:rPr>
      </w:pPr>
      <w:r w:rsidRPr="007E4BDD">
        <w:rPr>
          <w:rFonts w:ascii="Century Gothic" w:eastAsia="Times New Roman" w:hAnsi="Century Gothic" w:cs="Times New Roman"/>
          <w:color w:val="auto"/>
          <w:spacing w:val="0"/>
          <w:lang w:eastAsia="en-US"/>
        </w:rPr>
        <w:t>This free course by Saylor Academy provides an overview of business strategy, including detailed lessons on the three generic strategies and their application in competitive environments.</w:t>
      </w:r>
    </w:p>
    <w:p w14:paraId="37CF9E58" w14:textId="77777777" w:rsidR="007E4BDD" w:rsidRPr="007E4BDD" w:rsidRDefault="007E4BDD" w:rsidP="00CF254D">
      <w:pPr>
        <w:numPr>
          <w:ilvl w:val="0"/>
          <w:numId w:val="137"/>
        </w:numPr>
        <w:spacing w:before="100" w:beforeAutospacing="1" w:after="100" w:afterAutospacing="1" w:line="240" w:lineRule="auto"/>
        <w:rPr>
          <w:rFonts w:ascii="Century Gothic" w:eastAsia="Times New Roman" w:hAnsi="Century Gothic" w:cs="Times New Roman"/>
          <w:color w:val="auto"/>
          <w:spacing w:val="0"/>
          <w:lang w:eastAsia="en-US"/>
        </w:rPr>
      </w:pPr>
      <w:r w:rsidRPr="007E4BDD">
        <w:rPr>
          <w:rFonts w:ascii="Century Gothic" w:eastAsia="Times New Roman" w:hAnsi="Century Gothic" w:cs="Times New Roman"/>
          <w:b/>
          <w:bCs/>
          <w:color w:val="auto"/>
          <w:spacing w:val="0"/>
          <w:lang w:eastAsia="en-US"/>
        </w:rPr>
        <w:t>OpenStax.</w:t>
      </w:r>
      <w:r w:rsidRPr="007E4BDD">
        <w:rPr>
          <w:rFonts w:ascii="Century Gothic" w:eastAsia="Times New Roman" w:hAnsi="Century Gothic" w:cs="Times New Roman"/>
          <w:color w:val="auto"/>
          <w:spacing w:val="0"/>
          <w:lang w:eastAsia="en-US"/>
        </w:rPr>
        <w:t xml:space="preserve"> (2021). </w:t>
      </w:r>
      <w:r w:rsidRPr="007E4BDD">
        <w:rPr>
          <w:rFonts w:ascii="Century Gothic" w:eastAsia="Times New Roman" w:hAnsi="Century Gothic" w:cs="Times New Roman"/>
          <w:i/>
          <w:iCs/>
          <w:color w:val="auto"/>
          <w:spacing w:val="0"/>
          <w:lang w:eastAsia="en-US"/>
        </w:rPr>
        <w:t>Principles of Management</w:t>
      </w:r>
      <w:r w:rsidRPr="007E4BDD">
        <w:rPr>
          <w:rFonts w:ascii="Century Gothic" w:eastAsia="Times New Roman" w:hAnsi="Century Gothic" w:cs="Times New Roman"/>
          <w:color w:val="auto"/>
          <w:spacing w:val="0"/>
          <w:lang w:eastAsia="en-US"/>
        </w:rPr>
        <w:t>. Retrieved from https://openstax.org/books/principles-of-management/pages/12-3-strategy-formulation-and-implementation</w:t>
      </w:r>
    </w:p>
    <w:p w14:paraId="32FA7282" w14:textId="77777777" w:rsidR="007E4BDD" w:rsidRPr="007E4BDD" w:rsidRDefault="007E4BDD" w:rsidP="00CF254D">
      <w:pPr>
        <w:numPr>
          <w:ilvl w:val="1"/>
          <w:numId w:val="137"/>
        </w:numPr>
        <w:spacing w:before="100" w:beforeAutospacing="1" w:after="100" w:afterAutospacing="1" w:line="240" w:lineRule="auto"/>
        <w:rPr>
          <w:rFonts w:ascii="Century Gothic" w:eastAsia="Times New Roman" w:hAnsi="Century Gothic" w:cs="Times New Roman"/>
          <w:color w:val="auto"/>
          <w:spacing w:val="0"/>
          <w:lang w:eastAsia="en-US"/>
        </w:rPr>
      </w:pPr>
      <w:r w:rsidRPr="007E4BDD">
        <w:rPr>
          <w:rFonts w:ascii="Century Gothic" w:eastAsia="Times New Roman" w:hAnsi="Century Gothic" w:cs="Times New Roman"/>
          <w:color w:val="auto"/>
          <w:spacing w:val="0"/>
          <w:lang w:eastAsia="en-US"/>
        </w:rPr>
        <w:t>OpenStax offers a free resource that covers key topics in business strategy formulation, including the cost leadership, differentiation, and focus strategies.</w:t>
      </w:r>
    </w:p>
    <w:p w14:paraId="4D07A537" w14:textId="77777777" w:rsidR="007E4BDD" w:rsidRPr="007E4BDD" w:rsidRDefault="007E4BDD" w:rsidP="00CF254D">
      <w:pPr>
        <w:numPr>
          <w:ilvl w:val="0"/>
          <w:numId w:val="137"/>
        </w:numPr>
        <w:spacing w:before="100" w:beforeAutospacing="1" w:after="100" w:afterAutospacing="1" w:line="240" w:lineRule="auto"/>
        <w:rPr>
          <w:rFonts w:ascii="Century Gothic" w:eastAsia="Times New Roman" w:hAnsi="Century Gothic" w:cs="Times New Roman"/>
          <w:color w:val="auto"/>
          <w:spacing w:val="0"/>
          <w:lang w:eastAsia="en-US"/>
        </w:rPr>
      </w:pPr>
      <w:r w:rsidRPr="007E4BDD">
        <w:rPr>
          <w:rFonts w:ascii="Century Gothic" w:eastAsia="Times New Roman" w:hAnsi="Century Gothic" w:cs="Times New Roman"/>
          <w:b/>
          <w:bCs/>
          <w:color w:val="auto"/>
          <w:spacing w:val="0"/>
          <w:lang w:eastAsia="en-US"/>
        </w:rPr>
        <w:t>MIT OpenCourseWare.</w:t>
      </w:r>
      <w:r w:rsidRPr="007E4BDD">
        <w:rPr>
          <w:rFonts w:ascii="Century Gothic" w:eastAsia="Times New Roman" w:hAnsi="Century Gothic" w:cs="Times New Roman"/>
          <w:color w:val="auto"/>
          <w:spacing w:val="0"/>
          <w:lang w:eastAsia="en-US"/>
        </w:rPr>
        <w:t xml:space="preserve"> (2018). </w:t>
      </w:r>
      <w:r w:rsidRPr="007E4BDD">
        <w:rPr>
          <w:rFonts w:ascii="Century Gothic" w:eastAsia="Times New Roman" w:hAnsi="Century Gothic" w:cs="Times New Roman"/>
          <w:i/>
          <w:iCs/>
          <w:color w:val="auto"/>
          <w:spacing w:val="0"/>
          <w:lang w:eastAsia="en-US"/>
        </w:rPr>
        <w:t>Strategic Management</w:t>
      </w:r>
      <w:r w:rsidRPr="007E4BDD">
        <w:rPr>
          <w:rFonts w:ascii="Century Gothic" w:eastAsia="Times New Roman" w:hAnsi="Century Gothic" w:cs="Times New Roman"/>
          <w:color w:val="auto"/>
          <w:spacing w:val="0"/>
          <w:lang w:eastAsia="en-US"/>
        </w:rPr>
        <w:t>. Retrieved from https://ocw.mit.edu/courses/sloan-school-of-management/15-903-strategic-management-fall-2018/</w:t>
      </w:r>
    </w:p>
    <w:p w14:paraId="1B84FDE0" w14:textId="4CB97F31" w:rsidR="007E4BDD" w:rsidRDefault="007E4BDD" w:rsidP="00CF254D">
      <w:pPr>
        <w:numPr>
          <w:ilvl w:val="1"/>
          <w:numId w:val="137"/>
        </w:numPr>
        <w:spacing w:before="100" w:beforeAutospacing="1" w:after="100" w:afterAutospacing="1" w:line="240" w:lineRule="auto"/>
        <w:rPr>
          <w:rFonts w:ascii="Century Gothic" w:eastAsia="Times New Roman" w:hAnsi="Century Gothic" w:cs="Times New Roman"/>
          <w:color w:val="auto"/>
          <w:spacing w:val="0"/>
          <w:lang w:eastAsia="en-US"/>
        </w:rPr>
      </w:pPr>
      <w:r w:rsidRPr="007E4BDD">
        <w:rPr>
          <w:rFonts w:ascii="Century Gothic" w:eastAsia="Times New Roman" w:hAnsi="Century Gothic" w:cs="Times New Roman"/>
          <w:color w:val="auto"/>
          <w:spacing w:val="0"/>
          <w:lang w:eastAsia="en-US"/>
        </w:rPr>
        <w:t>This course provides video lectures and reading materials on strategic management, including detailed discussions on how companies develop and implement strategies for competitive advantage.</w:t>
      </w:r>
    </w:p>
    <w:p w14:paraId="0351595D" w14:textId="77777777" w:rsidR="007E4BDD" w:rsidRPr="007E4BDD" w:rsidRDefault="007E4BDD" w:rsidP="007E4BDD">
      <w:pPr>
        <w:spacing w:before="100" w:beforeAutospacing="1" w:after="100" w:afterAutospacing="1" w:line="240" w:lineRule="auto"/>
        <w:ind w:left="1080"/>
        <w:rPr>
          <w:rFonts w:ascii="Century Gothic" w:eastAsia="Times New Roman" w:hAnsi="Century Gothic" w:cs="Times New Roman"/>
          <w:color w:val="auto"/>
          <w:spacing w:val="0"/>
          <w:lang w:eastAsia="en-US"/>
        </w:rPr>
      </w:pPr>
    </w:p>
    <w:p w14:paraId="65E7B2D8" w14:textId="4D266AF2" w:rsidR="00A22676" w:rsidRDefault="00776471" w:rsidP="00A22676">
      <w:pPr>
        <w:pStyle w:val="Heading3"/>
        <w:keepLines w:val="0"/>
        <w:spacing w:after="0"/>
        <w:ind w:left="720" w:hanging="720"/>
        <w:rPr>
          <w:sz w:val="32"/>
          <w:szCs w:val="32"/>
        </w:rPr>
      </w:pPr>
      <w:bookmarkStart w:id="72" w:name="_Toc186195607"/>
      <w:r>
        <w:rPr>
          <w:noProof/>
          <w:lang w:eastAsia="en-US"/>
        </w:rPr>
        <w:drawing>
          <wp:anchor distT="0" distB="0" distL="114300" distR="114300" simplePos="0" relativeHeight="251680768" behindDoc="0" locked="0" layoutInCell="1" hidden="0" allowOverlap="1" wp14:anchorId="41E20F5C" wp14:editId="181F0BE8">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sidR="00A22676">
        <w:rPr>
          <w:sz w:val="32"/>
          <w:szCs w:val="32"/>
        </w:rPr>
        <w:t>END OF MODULE ASSESSMENT 1.2</w:t>
      </w:r>
      <w:bookmarkEnd w:id="72"/>
    </w:p>
    <w:p w14:paraId="0D37ABCB" w14:textId="061D4C04" w:rsidR="00A22676" w:rsidRDefault="006C7AA7" w:rsidP="00A22676">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A22676" w:rsidRPr="00EB3A51">
        <w:rPr>
          <w:rFonts w:ascii="Century Gothic" w:eastAsia="Times New Roman" w:hAnsi="Century Gothic" w:cs="Times New Roman"/>
          <w:b/>
          <w:bCs/>
        </w:rPr>
        <w:t>: Short-Answer Questions</w:t>
      </w:r>
    </w:p>
    <w:p w14:paraId="2BC64677" w14:textId="5091B3FB" w:rsidR="00A22676" w:rsidRDefault="00A22676" w:rsidP="00A22676">
      <w:pPr>
        <w:rPr>
          <w:rFonts w:ascii="Century Gothic" w:hAnsi="Century Gothic"/>
          <w:i/>
          <w:iCs/>
          <w:color w:val="FF0000"/>
        </w:rPr>
      </w:pPr>
      <w:r>
        <w:rPr>
          <w:rFonts w:ascii="Century Gothic" w:hAnsi="Century Gothic"/>
          <w:i/>
          <w:iCs/>
          <w:color w:val="FF0000"/>
        </w:rPr>
        <w:t>(Digitizer: hide the answers)</w:t>
      </w:r>
    </w:p>
    <w:p w14:paraId="47B689D9" w14:textId="77777777" w:rsidR="00B629BC" w:rsidRPr="00B629BC" w:rsidRDefault="00B629BC" w:rsidP="00B629BC">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B629BC">
        <w:rPr>
          <w:rFonts w:asciiTheme="majorHAnsi" w:eastAsia="Times New Roman" w:hAnsiTheme="majorHAnsi" w:cs="Times New Roman"/>
          <w:b/>
          <w:bCs/>
          <w:color w:val="auto"/>
          <w:spacing w:val="0"/>
          <w:lang w:eastAsia="en-US"/>
        </w:rPr>
        <w:t>1. Remembering (Recall facts and basic concepts)</w:t>
      </w:r>
    </w:p>
    <w:p w14:paraId="0E881845" w14:textId="77777777" w:rsidR="003C36BA" w:rsidRDefault="00B629BC" w:rsidP="00B629BC">
      <w:pPr>
        <w:spacing w:before="100" w:beforeAutospacing="1" w:after="100" w:afterAutospacing="1" w:line="240" w:lineRule="auto"/>
        <w:rPr>
          <w:rFonts w:asciiTheme="majorHAnsi" w:eastAsia="Times New Roman" w:hAnsiTheme="majorHAnsi" w:cs="Times New Roman"/>
          <w:color w:val="auto"/>
          <w:spacing w:val="0"/>
          <w:lang w:eastAsia="en-US"/>
        </w:rPr>
      </w:pPr>
      <w:r w:rsidRPr="00B629BC">
        <w:rPr>
          <w:rFonts w:asciiTheme="majorHAnsi" w:eastAsia="Times New Roman" w:hAnsiTheme="majorHAnsi" w:cs="Times New Roman"/>
          <w:b/>
          <w:bCs/>
          <w:color w:val="auto"/>
          <w:spacing w:val="0"/>
          <w:lang w:eastAsia="en-US"/>
        </w:rPr>
        <w:t>Q1:</w:t>
      </w:r>
      <w:r w:rsidRPr="00B629BC">
        <w:rPr>
          <w:rFonts w:asciiTheme="majorHAnsi" w:eastAsia="Times New Roman" w:hAnsiTheme="majorHAnsi" w:cs="Times New Roman"/>
          <w:color w:val="auto"/>
          <w:spacing w:val="0"/>
          <w:lang w:eastAsia="en-US"/>
        </w:rPr>
        <w:t xml:space="preserve"> What are the three generic business strategies identified by Michael Porter?</w:t>
      </w:r>
    </w:p>
    <w:p w14:paraId="40D32B50" w14:textId="42D0D7D2" w:rsidR="00B629BC" w:rsidRPr="00B629BC" w:rsidRDefault="003C36BA" w:rsidP="00B629BC">
      <w:pPr>
        <w:spacing w:before="100" w:beforeAutospacing="1" w:after="100" w:afterAutospacing="1" w:line="240" w:lineRule="auto"/>
        <w:rPr>
          <w:rFonts w:asciiTheme="majorHAnsi" w:eastAsia="Times New Roman" w:hAnsiTheme="majorHAnsi" w:cs="Times New Roman"/>
          <w:color w:val="FF0000"/>
          <w:spacing w:val="0"/>
          <w:lang w:eastAsia="en-US"/>
        </w:rPr>
      </w:pPr>
      <w:r w:rsidRPr="003C36BA">
        <w:rPr>
          <w:rFonts w:asciiTheme="majorHAnsi" w:eastAsia="Times New Roman" w:hAnsiTheme="majorHAnsi" w:cs="Times New Roman"/>
          <w:color w:val="FF0000"/>
          <w:spacing w:val="0"/>
          <w:lang w:eastAsia="en-US"/>
        </w:rPr>
        <w:lastRenderedPageBreak/>
        <w:t>Answer</w:t>
      </w:r>
      <w:r w:rsidR="00B629BC" w:rsidRPr="00B629BC">
        <w:rPr>
          <w:rFonts w:asciiTheme="majorHAnsi" w:eastAsia="Times New Roman" w:hAnsiTheme="majorHAnsi" w:cs="Times New Roman"/>
          <w:color w:val="auto"/>
          <w:spacing w:val="0"/>
          <w:lang w:eastAsia="en-US"/>
        </w:rPr>
        <w:br/>
      </w:r>
      <w:r w:rsidR="00B629BC" w:rsidRPr="00B629BC">
        <w:rPr>
          <w:rFonts w:asciiTheme="majorHAnsi" w:eastAsia="Times New Roman" w:hAnsiTheme="majorHAnsi" w:cs="Times New Roman"/>
          <w:b/>
          <w:bCs/>
          <w:color w:val="FF0000"/>
          <w:spacing w:val="0"/>
          <w:lang w:eastAsia="en-US"/>
        </w:rPr>
        <w:t>A1:</w:t>
      </w:r>
      <w:r w:rsidR="00B629BC" w:rsidRPr="00B629BC">
        <w:rPr>
          <w:rFonts w:asciiTheme="majorHAnsi" w:eastAsia="Times New Roman" w:hAnsiTheme="majorHAnsi" w:cs="Times New Roman"/>
          <w:color w:val="FF0000"/>
          <w:spacing w:val="0"/>
          <w:lang w:eastAsia="en-US"/>
        </w:rPr>
        <w:t xml:space="preserve"> The three generic strategies are cost leadership, differentiation, and focus.</w:t>
      </w:r>
    </w:p>
    <w:p w14:paraId="58D1BA73" w14:textId="01485CE7" w:rsidR="00B629BC" w:rsidRPr="00B629BC" w:rsidRDefault="00607EC3" w:rsidP="00B629BC">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Pr>
          <w:rFonts w:asciiTheme="majorHAnsi" w:eastAsia="Times New Roman" w:hAnsiTheme="majorHAnsi" w:cs="Times New Roman"/>
          <w:b/>
          <w:bCs/>
          <w:color w:val="auto"/>
          <w:spacing w:val="0"/>
          <w:lang w:eastAsia="en-US"/>
        </w:rPr>
        <w:t>2</w:t>
      </w:r>
      <w:r w:rsidR="00B629BC" w:rsidRPr="00B629BC">
        <w:rPr>
          <w:rFonts w:asciiTheme="majorHAnsi" w:eastAsia="Times New Roman" w:hAnsiTheme="majorHAnsi" w:cs="Times New Roman"/>
          <w:b/>
          <w:bCs/>
          <w:color w:val="auto"/>
          <w:spacing w:val="0"/>
          <w:lang w:eastAsia="en-US"/>
        </w:rPr>
        <w:t>. Analyzing (Draw connections among ideas)</w:t>
      </w:r>
    </w:p>
    <w:p w14:paraId="27426CBB" w14:textId="77777777" w:rsidR="003C36BA" w:rsidRDefault="003C36BA" w:rsidP="00B629BC">
      <w:pPr>
        <w:spacing w:before="100" w:beforeAutospacing="1" w:after="100" w:afterAutospacing="1" w:line="240" w:lineRule="auto"/>
        <w:rPr>
          <w:rFonts w:asciiTheme="majorHAnsi" w:eastAsia="Times New Roman" w:hAnsiTheme="majorHAnsi" w:cs="Times New Roman"/>
          <w:b/>
          <w:bCs/>
          <w:color w:val="FF0000"/>
          <w:spacing w:val="0"/>
          <w:lang w:eastAsia="en-US"/>
        </w:rPr>
      </w:pPr>
      <w:r>
        <w:rPr>
          <w:rFonts w:asciiTheme="majorHAnsi" w:eastAsia="Times New Roman" w:hAnsiTheme="majorHAnsi" w:cs="Times New Roman"/>
          <w:b/>
          <w:bCs/>
          <w:color w:val="auto"/>
          <w:spacing w:val="0"/>
          <w:lang w:eastAsia="en-US"/>
        </w:rPr>
        <w:t>Q2</w:t>
      </w:r>
      <w:r w:rsidR="00B629BC" w:rsidRPr="00B629BC">
        <w:rPr>
          <w:rFonts w:asciiTheme="majorHAnsi" w:eastAsia="Times New Roman" w:hAnsiTheme="majorHAnsi" w:cs="Times New Roman"/>
          <w:b/>
          <w:bCs/>
          <w:color w:val="auto"/>
          <w:spacing w:val="0"/>
          <w:lang w:eastAsia="en-US"/>
        </w:rPr>
        <w:t>:</w:t>
      </w:r>
      <w:r w:rsidR="00B629BC" w:rsidRPr="00B629BC">
        <w:rPr>
          <w:rFonts w:asciiTheme="majorHAnsi" w:eastAsia="Times New Roman" w:hAnsiTheme="majorHAnsi" w:cs="Times New Roman"/>
          <w:color w:val="auto"/>
          <w:spacing w:val="0"/>
          <w:lang w:eastAsia="en-US"/>
        </w:rPr>
        <w:t xml:space="preserve"> Analyze how external market conditions might affect a company’s ability to maintain its competitive advantage.</w:t>
      </w:r>
      <w:r w:rsidR="00B629BC" w:rsidRPr="00B629BC">
        <w:rPr>
          <w:rFonts w:asciiTheme="majorHAnsi" w:eastAsia="Times New Roman" w:hAnsiTheme="majorHAnsi" w:cs="Times New Roman"/>
          <w:color w:val="auto"/>
          <w:spacing w:val="0"/>
          <w:lang w:eastAsia="en-US"/>
        </w:rPr>
        <w:br/>
      </w:r>
      <w:r w:rsidRPr="003C36BA">
        <w:rPr>
          <w:rFonts w:asciiTheme="majorHAnsi" w:eastAsia="Times New Roman" w:hAnsiTheme="majorHAnsi" w:cs="Times New Roman"/>
          <w:color w:val="FF0000"/>
          <w:spacing w:val="0"/>
          <w:lang w:eastAsia="en-US"/>
        </w:rPr>
        <w:t>Answer</w:t>
      </w:r>
    </w:p>
    <w:p w14:paraId="48EA5F01" w14:textId="5448E63C" w:rsidR="00B629BC" w:rsidRPr="003C36BA" w:rsidRDefault="003C36BA" w:rsidP="00B629BC">
      <w:pPr>
        <w:spacing w:before="100" w:beforeAutospacing="1" w:after="100" w:afterAutospacing="1" w:line="240" w:lineRule="auto"/>
        <w:rPr>
          <w:rFonts w:asciiTheme="majorHAnsi" w:eastAsia="Times New Roman" w:hAnsiTheme="majorHAnsi" w:cs="Times New Roman"/>
          <w:b/>
          <w:bCs/>
          <w:color w:val="FF0000"/>
          <w:spacing w:val="0"/>
          <w:lang w:eastAsia="en-US"/>
        </w:rPr>
      </w:pPr>
      <w:r>
        <w:rPr>
          <w:rFonts w:asciiTheme="majorHAnsi" w:eastAsia="Times New Roman" w:hAnsiTheme="majorHAnsi" w:cs="Times New Roman"/>
          <w:b/>
          <w:bCs/>
          <w:color w:val="FF0000"/>
          <w:spacing w:val="0"/>
          <w:lang w:eastAsia="en-US"/>
        </w:rPr>
        <w:t>A2</w:t>
      </w:r>
      <w:r w:rsidR="00B629BC" w:rsidRPr="00B629BC">
        <w:rPr>
          <w:rFonts w:asciiTheme="majorHAnsi" w:eastAsia="Times New Roman" w:hAnsiTheme="majorHAnsi" w:cs="Times New Roman"/>
          <w:b/>
          <w:bCs/>
          <w:color w:val="FF0000"/>
          <w:spacing w:val="0"/>
          <w:lang w:eastAsia="en-US"/>
        </w:rPr>
        <w:t>:</w:t>
      </w:r>
      <w:r w:rsidR="00B629BC" w:rsidRPr="00B629BC">
        <w:rPr>
          <w:rFonts w:asciiTheme="majorHAnsi" w:eastAsia="Times New Roman" w:hAnsiTheme="majorHAnsi" w:cs="Times New Roman"/>
          <w:color w:val="FF0000"/>
          <w:spacing w:val="0"/>
          <w:lang w:eastAsia="en-US"/>
        </w:rPr>
        <w:t xml:space="preserve"> External market conditions, such as economic downturns, changes in consumer preferences, or increased competition, can erode a company’s competitive advantage by reducing its ability to maintain low costs or unique offerings. Companies need to adapt their strategies in response to these external changes.</w:t>
      </w:r>
    </w:p>
    <w:p w14:paraId="61E03E83" w14:textId="1A1A0849" w:rsidR="00607EC3" w:rsidRPr="003C36BA" w:rsidRDefault="00607EC3" w:rsidP="003C36BA">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Pr>
          <w:rFonts w:asciiTheme="majorHAnsi" w:eastAsia="Times New Roman" w:hAnsiTheme="majorHAnsi" w:cs="Times New Roman"/>
          <w:b/>
          <w:bCs/>
          <w:color w:val="auto"/>
          <w:spacing w:val="0"/>
          <w:lang w:eastAsia="en-US"/>
        </w:rPr>
        <w:t>3</w:t>
      </w:r>
      <w:r w:rsidRPr="00B629BC">
        <w:rPr>
          <w:rFonts w:asciiTheme="majorHAnsi" w:eastAsia="Times New Roman" w:hAnsiTheme="majorHAnsi" w:cs="Times New Roman"/>
          <w:b/>
          <w:bCs/>
          <w:color w:val="auto"/>
          <w:spacing w:val="0"/>
          <w:lang w:eastAsia="en-US"/>
        </w:rPr>
        <w:t>. Creating (Produce new or original work)</w:t>
      </w:r>
    </w:p>
    <w:p w14:paraId="398D96CA" w14:textId="77777777" w:rsidR="003C36BA" w:rsidRDefault="003C36BA" w:rsidP="00607EC3">
      <w:pPr>
        <w:spacing w:before="100" w:beforeAutospacing="1" w:after="100" w:afterAutospacing="1" w:line="240"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b/>
          <w:bCs/>
          <w:color w:val="auto"/>
          <w:spacing w:val="0"/>
          <w:lang w:eastAsia="en-US"/>
        </w:rPr>
        <w:t>Q3</w:t>
      </w:r>
      <w:r w:rsidR="00607EC3" w:rsidRPr="00B629BC">
        <w:rPr>
          <w:rFonts w:asciiTheme="majorHAnsi" w:eastAsia="Times New Roman" w:hAnsiTheme="majorHAnsi" w:cs="Times New Roman"/>
          <w:b/>
          <w:bCs/>
          <w:color w:val="auto"/>
          <w:spacing w:val="0"/>
          <w:lang w:eastAsia="en-US"/>
        </w:rPr>
        <w:t>:</w:t>
      </w:r>
      <w:r w:rsidR="00607EC3" w:rsidRPr="00B629BC">
        <w:rPr>
          <w:rFonts w:asciiTheme="majorHAnsi" w:eastAsia="Times New Roman" w:hAnsiTheme="majorHAnsi" w:cs="Times New Roman"/>
          <w:color w:val="auto"/>
          <w:spacing w:val="0"/>
          <w:lang w:eastAsia="en-US"/>
        </w:rPr>
        <w:t xml:space="preserve"> Design a plan for a company that wants to shift from a cost leadership strategy to a differentiation strategy.</w:t>
      </w:r>
    </w:p>
    <w:p w14:paraId="624B8B85" w14:textId="22EC015E" w:rsidR="00B629BC" w:rsidRPr="003C36BA" w:rsidRDefault="003C36BA" w:rsidP="003C36BA">
      <w:pPr>
        <w:spacing w:before="100" w:beforeAutospacing="1" w:after="100" w:afterAutospacing="1" w:line="240" w:lineRule="auto"/>
        <w:rPr>
          <w:rFonts w:asciiTheme="majorHAnsi" w:eastAsia="Times New Roman" w:hAnsiTheme="majorHAnsi" w:cs="Times New Roman"/>
          <w:b/>
          <w:bCs/>
          <w:color w:val="FF0000"/>
          <w:spacing w:val="0"/>
          <w:lang w:eastAsia="en-US"/>
        </w:rPr>
      </w:pPr>
      <w:r w:rsidRPr="003C36BA">
        <w:rPr>
          <w:rFonts w:asciiTheme="majorHAnsi" w:eastAsia="Times New Roman" w:hAnsiTheme="majorHAnsi" w:cs="Times New Roman"/>
          <w:color w:val="FF0000"/>
          <w:spacing w:val="0"/>
          <w:lang w:eastAsia="en-US"/>
        </w:rPr>
        <w:t>Answer</w:t>
      </w:r>
      <w:r w:rsidR="00607EC3" w:rsidRPr="00B629BC">
        <w:rPr>
          <w:rFonts w:asciiTheme="majorHAnsi" w:eastAsia="Times New Roman" w:hAnsiTheme="majorHAnsi" w:cs="Times New Roman"/>
          <w:color w:val="auto"/>
          <w:spacing w:val="0"/>
          <w:lang w:eastAsia="en-US"/>
        </w:rPr>
        <w:br/>
      </w:r>
      <w:r>
        <w:rPr>
          <w:rFonts w:asciiTheme="majorHAnsi" w:eastAsia="Times New Roman" w:hAnsiTheme="majorHAnsi" w:cs="Times New Roman"/>
          <w:b/>
          <w:bCs/>
          <w:color w:val="FF0000"/>
          <w:spacing w:val="0"/>
          <w:lang w:eastAsia="en-US"/>
        </w:rPr>
        <w:t>A3</w:t>
      </w:r>
      <w:r w:rsidR="00607EC3" w:rsidRPr="00B629BC">
        <w:rPr>
          <w:rFonts w:asciiTheme="majorHAnsi" w:eastAsia="Times New Roman" w:hAnsiTheme="majorHAnsi" w:cs="Times New Roman"/>
          <w:b/>
          <w:bCs/>
          <w:color w:val="FF0000"/>
          <w:spacing w:val="0"/>
          <w:lang w:eastAsia="en-US"/>
        </w:rPr>
        <w:t>:</w:t>
      </w:r>
      <w:r w:rsidR="00607EC3" w:rsidRPr="00B629BC">
        <w:rPr>
          <w:rFonts w:asciiTheme="majorHAnsi" w:eastAsia="Times New Roman" w:hAnsiTheme="majorHAnsi" w:cs="Times New Roman"/>
          <w:color w:val="FF0000"/>
          <w:spacing w:val="0"/>
          <w:lang w:eastAsia="en-US"/>
        </w:rPr>
        <w:t xml:space="preserve"> The plan should include investing in research and development to innovate the product offering, building brand equity through marketing campaigns, and enhancing customer service. Additionally, the company should focus on adding value that justifies higher pricing and communicate the unique benefits of the </w:t>
      </w:r>
      <w:r w:rsidR="00607EC3">
        <w:rPr>
          <w:rFonts w:asciiTheme="majorHAnsi" w:eastAsia="Times New Roman" w:hAnsiTheme="majorHAnsi" w:cs="Times New Roman"/>
          <w:color w:val="FF0000"/>
          <w:spacing w:val="0"/>
          <w:lang w:eastAsia="en-US"/>
        </w:rPr>
        <w:t>product or service to customers</w:t>
      </w:r>
      <w:r w:rsidR="00607EC3" w:rsidRPr="00B33544">
        <w:rPr>
          <w:rFonts w:ascii="Century Gothic" w:eastAsia="Times New Roman" w:hAnsi="Century Gothic" w:cs="Times New Roman"/>
          <w:color w:val="FF0000"/>
          <w:spacing w:val="0"/>
          <w:lang w:eastAsia="en-US"/>
        </w:rPr>
        <w:t>.</w:t>
      </w:r>
    </w:p>
    <w:p w14:paraId="073450AD" w14:textId="083FF494" w:rsidR="00B629BC" w:rsidRPr="00B629BC" w:rsidRDefault="00607EC3" w:rsidP="00B629BC">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Pr>
          <w:rFonts w:asciiTheme="majorHAnsi" w:eastAsia="Times New Roman" w:hAnsiTheme="majorHAnsi" w:cs="Times New Roman"/>
          <w:b/>
          <w:bCs/>
          <w:color w:val="auto"/>
          <w:spacing w:val="0"/>
          <w:lang w:eastAsia="en-US"/>
        </w:rPr>
        <w:t>4</w:t>
      </w:r>
      <w:r w:rsidR="00B629BC" w:rsidRPr="00B629BC">
        <w:rPr>
          <w:rFonts w:asciiTheme="majorHAnsi" w:eastAsia="Times New Roman" w:hAnsiTheme="majorHAnsi" w:cs="Times New Roman"/>
          <w:b/>
          <w:bCs/>
          <w:color w:val="auto"/>
          <w:spacing w:val="0"/>
          <w:lang w:eastAsia="en-US"/>
        </w:rPr>
        <w:t>. Evaluating (Make judgments based on criteria)</w:t>
      </w:r>
    </w:p>
    <w:p w14:paraId="7D07AAC6" w14:textId="36A46596" w:rsidR="00B629BC" w:rsidRPr="00B629BC" w:rsidRDefault="003C36BA" w:rsidP="00B629BC">
      <w:pPr>
        <w:spacing w:before="100" w:beforeAutospacing="1" w:after="100" w:afterAutospacing="1" w:line="240"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b/>
          <w:bCs/>
          <w:color w:val="auto"/>
          <w:spacing w:val="0"/>
          <w:lang w:eastAsia="en-US"/>
        </w:rPr>
        <w:t>Q4</w:t>
      </w:r>
      <w:r w:rsidR="00B629BC" w:rsidRPr="00B629BC">
        <w:rPr>
          <w:rFonts w:asciiTheme="majorHAnsi" w:eastAsia="Times New Roman" w:hAnsiTheme="majorHAnsi" w:cs="Times New Roman"/>
          <w:b/>
          <w:bCs/>
          <w:color w:val="auto"/>
          <w:spacing w:val="0"/>
          <w:lang w:eastAsia="en-US"/>
        </w:rPr>
        <w:t>:</w:t>
      </w:r>
      <w:r w:rsidR="00B629BC" w:rsidRPr="00B629BC">
        <w:rPr>
          <w:rFonts w:asciiTheme="majorHAnsi" w:eastAsia="Times New Roman" w:hAnsiTheme="majorHAnsi" w:cs="Times New Roman"/>
          <w:color w:val="auto"/>
          <w:spacing w:val="0"/>
          <w:lang w:eastAsia="en-US"/>
        </w:rPr>
        <w:t xml:space="preserve"> Evaluate the effectiveness of a cost leadership strategy in an industry with high product differentiation.</w:t>
      </w:r>
      <w:r w:rsidR="00B629BC" w:rsidRPr="00B629BC">
        <w:rPr>
          <w:rFonts w:asciiTheme="majorHAnsi" w:eastAsia="Times New Roman" w:hAnsiTheme="majorHAnsi" w:cs="Times New Roman"/>
          <w:color w:val="auto"/>
          <w:spacing w:val="0"/>
          <w:lang w:eastAsia="en-US"/>
        </w:rPr>
        <w:br/>
      </w:r>
      <w:r>
        <w:rPr>
          <w:rFonts w:asciiTheme="majorHAnsi" w:eastAsia="Times New Roman" w:hAnsiTheme="majorHAnsi" w:cs="Times New Roman"/>
          <w:b/>
          <w:bCs/>
          <w:color w:val="FF0000"/>
          <w:spacing w:val="0"/>
          <w:lang w:eastAsia="en-US"/>
        </w:rPr>
        <w:t>A4</w:t>
      </w:r>
      <w:r w:rsidR="00B629BC" w:rsidRPr="00B629BC">
        <w:rPr>
          <w:rFonts w:asciiTheme="majorHAnsi" w:eastAsia="Times New Roman" w:hAnsiTheme="majorHAnsi" w:cs="Times New Roman"/>
          <w:b/>
          <w:bCs/>
          <w:color w:val="FF0000"/>
          <w:spacing w:val="0"/>
          <w:lang w:eastAsia="en-US"/>
        </w:rPr>
        <w:t>:</w:t>
      </w:r>
      <w:r w:rsidR="00B629BC" w:rsidRPr="00B629BC">
        <w:rPr>
          <w:rFonts w:asciiTheme="majorHAnsi" w:eastAsia="Times New Roman" w:hAnsiTheme="majorHAnsi" w:cs="Times New Roman"/>
          <w:color w:val="FF0000"/>
          <w:spacing w:val="0"/>
          <w:lang w:eastAsia="en-US"/>
        </w:rPr>
        <w:t xml:space="preserve"> A cost leadership strategy may be less effective in an industry with high product differentiation, as customers may value unique features and quality over price. In such industries, a differentiation strategy may be more effective in creating value and gaining competitive advantage</w:t>
      </w:r>
      <w:r w:rsidR="00B629BC" w:rsidRPr="00B629BC">
        <w:rPr>
          <w:rFonts w:asciiTheme="majorHAnsi" w:eastAsia="Times New Roman" w:hAnsiTheme="majorHAnsi" w:cs="Times New Roman"/>
          <w:color w:val="auto"/>
          <w:spacing w:val="0"/>
          <w:lang w:eastAsia="en-US"/>
        </w:rPr>
        <w:t>.</w:t>
      </w:r>
    </w:p>
    <w:p w14:paraId="2D05724E" w14:textId="00124176" w:rsidR="00A22676" w:rsidRPr="00B02FE6" w:rsidRDefault="00000000" w:rsidP="00B02FE6">
      <w:pPr>
        <w:spacing w:before="0" w:after="0" w:line="240"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color w:val="auto"/>
          <w:spacing w:val="0"/>
          <w:lang w:eastAsia="en-US"/>
        </w:rPr>
        <w:pict w14:anchorId="0EAAC0E3">
          <v:rect id="_x0000_i1029" style="width:0;height:1.5pt" o:hralign="center" o:hrstd="t" o:hr="t" fillcolor="#a0a0a0" stroked="f"/>
        </w:pict>
      </w:r>
    </w:p>
    <w:tbl>
      <w:tblPr>
        <w:tblStyle w:val="afe"/>
        <w:tblW w:w="10170" w:type="dxa"/>
        <w:tblLayout w:type="fixed"/>
        <w:tblLook w:val="0600" w:firstRow="0" w:lastRow="0" w:firstColumn="0" w:lastColumn="0" w:noHBand="1" w:noVBand="1"/>
      </w:tblPr>
      <w:tblGrid>
        <w:gridCol w:w="1215"/>
        <w:gridCol w:w="8955"/>
      </w:tblGrid>
      <w:bookmarkStart w:id="73" w:name="_Toc186195608" w:displacedByCustomXml="next"/>
      <w:sdt>
        <w:sdtPr>
          <w:tag w:val="goog_rdk_13"/>
          <w:id w:val="1712379598"/>
          <w:lock w:val="contentLocked"/>
        </w:sdtPr>
        <w:sdtContent>
          <w:tr w:rsidR="00A22676" w14:paraId="10566603" w14:textId="77777777" w:rsidTr="00F66E16">
            <w:tc>
              <w:tcPr>
                <w:tcW w:w="1215" w:type="dxa"/>
                <w:shd w:val="clear" w:color="auto" w:fill="auto"/>
                <w:tcMar>
                  <w:top w:w="0" w:type="dxa"/>
                  <w:left w:w="0" w:type="dxa"/>
                  <w:bottom w:w="0" w:type="dxa"/>
                  <w:right w:w="0" w:type="dxa"/>
                </w:tcMar>
                <w:vAlign w:val="center"/>
              </w:tcPr>
              <w:p w14:paraId="44FEDDB2" w14:textId="77777777" w:rsidR="00A22676" w:rsidRDefault="00A22676" w:rsidP="00F66E16">
                <w:pPr>
                  <w:pStyle w:val="Heading2"/>
                  <w:spacing w:after="0"/>
                  <w:rPr>
                    <w:rFonts w:eastAsia="Century Gothic" w:cs="Century Gothic"/>
                    <w:smallCaps/>
                    <w:color w:val="037B90"/>
                    <w:szCs w:val="40"/>
                  </w:rPr>
                </w:pPr>
                <w:r>
                  <w:rPr>
                    <w:noProof/>
                    <w:lang w:eastAsia="en-US"/>
                  </w:rPr>
                  <w:drawing>
                    <wp:inline distT="114300" distB="114300" distL="114300" distR="114300" wp14:anchorId="39DA0AC0" wp14:editId="7CDB4D93">
                      <wp:extent cx="423863" cy="423863"/>
                      <wp:effectExtent l="0" t="0" r="0" b="0"/>
                      <wp:docPr id="2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73"/>
              </w:p>
            </w:tc>
            <w:tc>
              <w:tcPr>
                <w:tcW w:w="8955" w:type="dxa"/>
                <w:shd w:val="clear" w:color="auto" w:fill="auto"/>
                <w:tcMar>
                  <w:top w:w="100" w:type="dxa"/>
                  <w:left w:w="100" w:type="dxa"/>
                  <w:bottom w:w="100" w:type="dxa"/>
                  <w:right w:w="100" w:type="dxa"/>
                </w:tcMar>
              </w:tcPr>
              <w:p w14:paraId="008BDAD2" w14:textId="77777777" w:rsidR="00A22676" w:rsidRDefault="00A22676" w:rsidP="00F66E16">
                <w:pPr>
                  <w:pStyle w:val="Heading2"/>
                  <w:spacing w:after="0"/>
                </w:pPr>
                <w:bookmarkStart w:id="74" w:name="_Toc186195609"/>
                <w:r>
                  <w:t>TAKE HOME MESSAGE/SELF REFLECTION</w:t>
                </w:r>
              </w:p>
            </w:tc>
          </w:tr>
        </w:sdtContent>
      </w:sdt>
      <w:bookmarkEnd w:id="74" w:displacedByCustomXml="prev"/>
    </w:tbl>
    <w:p w14:paraId="29673075" w14:textId="618BA302" w:rsidR="00A22676" w:rsidRDefault="00A22676" w:rsidP="00220BA0">
      <w:pPr>
        <w:spacing w:after="0"/>
        <w:jc w:val="both"/>
        <w:rPr>
          <w:rFonts w:asciiTheme="majorHAnsi" w:eastAsia="Century Gothic" w:hAnsiTheme="majorHAnsi" w:cs="Century Gothic"/>
        </w:rPr>
      </w:pPr>
      <w:r w:rsidRPr="00220BA0">
        <w:rPr>
          <w:rFonts w:asciiTheme="majorHAnsi" w:eastAsia="Century Gothic" w:hAnsiTheme="majorHAnsi" w:cs="Century Gothic"/>
        </w:rPr>
        <w:t>Now that you have successfully completed the module on</w:t>
      </w:r>
      <w:r w:rsidR="00220BA0" w:rsidRPr="00220BA0">
        <w:rPr>
          <w:rFonts w:asciiTheme="majorHAnsi" w:eastAsia="Century Gothic" w:hAnsiTheme="majorHAnsi" w:cs="Century Gothic"/>
        </w:rPr>
        <w:t xml:space="preserve"> </w:t>
      </w:r>
      <w:r w:rsidR="00220BA0" w:rsidRPr="00220BA0">
        <w:rPr>
          <w:rFonts w:asciiTheme="majorHAnsi" w:hAnsiTheme="majorHAnsi"/>
        </w:rPr>
        <w:t>Business Strategy Formulation</w:t>
      </w:r>
      <w:r w:rsidRPr="00220BA0">
        <w:rPr>
          <w:rFonts w:asciiTheme="majorHAnsi" w:eastAsia="Century Gothic" w:hAnsiTheme="majorHAnsi" w:cs="Century Gothic"/>
        </w:rPr>
        <w:t xml:space="preserve"> what is your take home message/self reflection?</w:t>
      </w:r>
    </w:p>
    <w:p w14:paraId="546EA8F2" w14:textId="77777777" w:rsidR="003C36BA" w:rsidRPr="00220BA0" w:rsidRDefault="003C36BA" w:rsidP="00220BA0">
      <w:pPr>
        <w:spacing w:after="0"/>
        <w:jc w:val="both"/>
        <w:rPr>
          <w:rFonts w:asciiTheme="majorHAnsi" w:eastAsia="Century Gothic" w:hAnsiTheme="majorHAnsi" w:cs="Century Gothic"/>
        </w:rPr>
      </w:pPr>
    </w:p>
    <w:p w14:paraId="51AF138F" w14:textId="4FA0D2C8" w:rsidR="00A22676" w:rsidRPr="00E1304C" w:rsidRDefault="00A22676" w:rsidP="00E1304C">
      <w:pPr>
        <w:pStyle w:val="Heading3"/>
        <w:spacing w:after="0"/>
        <w:rPr>
          <w:sz w:val="32"/>
          <w:szCs w:val="32"/>
        </w:rPr>
      </w:pPr>
      <w:r>
        <w:lastRenderedPageBreak/>
        <w:t xml:space="preserve">          </w:t>
      </w:r>
      <w:r w:rsidR="00E1304C">
        <w:rPr>
          <w:sz w:val="32"/>
          <w:szCs w:val="32"/>
        </w:rPr>
        <w:t xml:space="preserve">  </w:t>
      </w:r>
    </w:p>
    <w:p w14:paraId="448E3336" w14:textId="77777777" w:rsidR="00A22676" w:rsidRDefault="00A22676" w:rsidP="00A22676">
      <w:pPr>
        <w:spacing w:before="0" w:after="0" w:line="240" w:lineRule="auto"/>
        <w:ind w:left="360"/>
        <w:rPr>
          <w:rFonts w:ascii="Century Gothic" w:eastAsia="Century Gothic" w:hAnsi="Century Gothic" w:cs="Century Gothic"/>
          <w:sz w:val="22"/>
          <w:szCs w:val="22"/>
        </w:rPr>
      </w:pPr>
    </w:p>
    <w:p w14:paraId="1E4F656D" w14:textId="77777777" w:rsidR="00A22676" w:rsidRDefault="00A22676" w:rsidP="00A22676">
      <w:pPr>
        <w:pStyle w:val="Heading3"/>
        <w:spacing w:after="0"/>
        <w:rPr>
          <w:sz w:val="32"/>
          <w:szCs w:val="32"/>
        </w:rPr>
      </w:pPr>
      <w:r>
        <w:t xml:space="preserve">          </w:t>
      </w:r>
      <w:r>
        <w:rPr>
          <w:sz w:val="32"/>
          <w:szCs w:val="32"/>
        </w:rPr>
        <w:t xml:space="preserve">   </w:t>
      </w:r>
      <w:bookmarkStart w:id="75" w:name="_Toc186195610"/>
      <w:r>
        <w:rPr>
          <w:sz w:val="32"/>
          <w:szCs w:val="32"/>
        </w:rPr>
        <w:t>WHAT’S NEXT?</w:t>
      </w:r>
      <w:bookmarkEnd w:id="75"/>
    </w:p>
    <w:p w14:paraId="66F2D306" w14:textId="421E8978" w:rsidR="00A22676" w:rsidRPr="00E1304C" w:rsidRDefault="004F0BF6" w:rsidP="00E1304C">
      <w:pPr>
        <w:pStyle w:val="ListBullet"/>
        <w:jc w:val="both"/>
        <w:rPr>
          <w:rFonts w:ascii="Century Gothic" w:hAnsi="Century Gothic"/>
        </w:rPr>
      </w:pPr>
      <w:r>
        <w:rPr>
          <w:rFonts w:ascii="Century Gothic" w:eastAsia="Century Gothic" w:hAnsi="Century Gothic"/>
        </w:rPr>
        <w:t>Module 5</w:t>
      </w:r>
      <w:r w:rsidR="00A22676" w:rsidRPr="00E1304C">
        <w:rPr>
          <w:rFonts w:ascii="Century Gothic" w:eastAsia="Century Gothic" w:hAnsi="Century Gothic"/>
        </w:rPr>
        <w:t xml:space="preserve">: </w:t>
      </w:r>
      <w:r w:rsidR="00E1304C" w:rsidRPr="00E1304C">
        <w:rPr>
          <w:rFonts w:ascii="Century Gothic" w:eastAsia="Century Gothic" w:hAnsi="Century Gothic"/>
        </w:rPr>
        <w:t xml:space="preserve"> </w:t>
      </w:r>
      <w:r w:rsidR="00E1304C" w:rsidRPr="00E1304C">
        <w:rPr>
          <w:rFonts w:asciiTheme="majorHAnsi" w:eastAsia="Times New Roman" w:hAnsiTheme="majorHAnsi" w:cs="Times New Roman"/>
          <w:bCs/>
          <w:color w:val="000000"/>
        </w:rPr>
        <w:t xml:space="preserve">Strategic Decision-Making: </w:t>
      </w:r>
    </w:p>
    <w:p w14:paraId="7BB8AF6B" w14:textId="76198A81" w:rsidR="001A22C7" w:rsidRDefault="00E1304C" w:rsidP="004F0BF6">
      <w:pPr>
        <w:spacing w:after="0" w:line="240" w:lineRule="auto"/>
        <w:ind w:left="645"/>
        <w:jc w:val="both"/>
        <w:rPr>
          <w:rFonts w:asciiTheme="majorHAnsi" w:eastAsia="Times New Roman" w:hAnsiTheme="majorHAnsi" w:cs="Times New Roman"/>
          <w:color w:val="000000"/>
        </w:rPr>
      </w:pPr>
      <w:r w:rsidRPr="00E1304C">
        <w:rPr>
          <w:rFonts w:asciiTheme="majorHAnsi" w:eastAsia="Times New Roman" w:hAnsiTheme="majorHAnsi" w:cs="Times New Roman"/>
          <w:color w:val="000000"/>
        </w:rPr>
        <w:t xml:space="preserve">Analyzing strategic scenarios and potential outcomes, Risk Management and </w:t>
      </w:r>
      <w:r w:rsidR="001A22C7">
        <w:rPr>
          <w:rFonts w:asciiTheme="majorHAnsi" w:eastAsia="Times New Roman" w:hAnsiTheme="majorHAnsi" w:cs="Times New Roman"/>
          <w:color w:val="000000"/>
        </w:rPr>
        <w:t>Contingency Planning Techniques</w:t>
      </w:r>
    </w:p>
    <w:p w14:paraId="4CE37BA3" w14:textId="7F68E145" w:rsidR="004F0BF6" w:rsidRDefault="004F0BF6" w:rsidP="004F0BF6">
      <w:pPr>
        <w:spacing w:after="0" w:line="240" w:lineRule="auto"/>
        <w:ind w:left="645"/>
        <w:jc w:val="both"/>
        <w:rPr>
          <w:rFonts w:asciiTheme="majorHAnsi" w:eastAsia="Times New Roman" w:hAnsiTheme="majorHAnsi" w:cs="Times New Roman"/>
          <w:color w:val="000000"/>
        </w:rPr>
      </w:pPr>
    </w:p>
    <w:p w14:paraId="75971038" w14:textId="5846D2EA" w:rsidR="004F0BF6" w:rsidRDefault="004F0BF6" w:rsidP="004F0BF6">
      <w:pPr>
        <w:spacing w:after="0" w:line="240" w:lineRule="auto"/>
        <w:ind w:left="645"/>
        <w:jc w:val="both"/>
        <w:rPr>
          <w:rFonts w:asciiTheme="majorHAnsi" w:eastAsia="Times New Roman" w:hAnsiTheme="majorHAnsi" w:cs="Times New Roman"/>
          <w:color w:val="000000"/>
        </w:rPr>
      </w:pPr>
    </w:p>
    <w:p w14:paraId="301645B5" w14:textId="687A6ADE" w:rsidR="004F0BF6" w:rsidRDefault="004F0BF6" w:rsidP="004F0BF6">
      <w:pPr>
        <w:spacing w:after="0" w:line="240" w:lineRule="auto"/>
        <w:ind w:left="645"/>
        <w:jc w:val="both"/>
        <w:rPr>
          <w:rFonts w:asciiTheme="majorHAnsi" w:eastAsia="Times New Roman" w:hAnsiTheme="majorHAnsi" w:cs="Times New Roman"/>
          <w:color w:val="000000"/>
        </w:rPr>
      </w:pPr>
    </w:p>
    <w:p w14:paraId="3B62B71E" w14:textId="66C69271" w:rsidR="004F0BF6" w:rsidRDefault="004F0BF6" w:rsidP="004F0BF6">
      <w:pPr>
        <w:spacing w:after="0" w:line="240" w:lineRule="auto"/>
        <w:ind w:left="645"/>
        <w:jc w:val="both"/>
        <w:rPr>
          <w:rFonts w:asciiTheme="majorHAnsi" w:eastAsia="Times New Roman" w:hAnsiTheme="majorHAnsi" w:cs="Times New Roman"/>
          <w:color w:val="000000"/>
        </w:rPr>
      </w:pPr>
    </w:p>
    <w:p w14:paraId="22EC8E73" w14:textId="00B67A5C" w:rsidR="006C7AA7" w:rsidRDefault="006C7AA7" w:rsidP="005C33AB">
      <w:pPr>
        <w:spacing w:after="0" w:line="240" w:lineRule="auto"/>
        <w:jc w:val="both"/>
        <w:rPr>
          <w:rFonts w:asciiTheme="majorHAnsi" w:eastAsia="Times New Roman" w:hAnsiTheme="majorHAnsi" w:cs="Times New Roman"/>
          <w:color w:val="000000"/>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A22C7" w:rsidRPr="001A22C7" w14:paraId="23566B14" w14:textId="77777777" w:rsidTr="007A4631">
        <w:tc>
          <w:tcPr>
            <w:tcW w:w="10215" w:type="dxa"/>
            <w:tcBorders>
              <w:top w:val="nil"/>
              <w:left w:val="nil"/>
              <w:bottom w:val="single" w:sz="4" w:space="0" w:color="037B90"/>
              <w:right w:val="nil"/>
            </w:tcBorders>
            <w:tcMar>
              <w:top w:w="0" w:type="dxa"/>
              <w:left w:w="0" w:type="dxa"/>
              <w:bottom w:w="0" w:type="dxa"/>
              <w:right w:w="0" w:type="dxa"/>
            </w:tcMar>
          </w:tcPr>
          <w:p w14:paraId="07715F01" w14:textId="71720361" w:rsidR="001A22C7" w:rsidRPr="001A22C7" w:rsidRDefault="004F0BF6" w:rsidP="00E81294">
            <w:pPr>
              <w:pStyle w:val="Heading1"/>
            </w:pPr>
            <w:bookmarkStart w:id="76" w:name="_Toc186195611"/>
            <w:r>
              <w:t>MODULE 5</w:t>
            </w:r>
            <w:r w:rsidR="001A22C7" w:rsidRPr="001A22C7">
              <w:t xml:space="preserve">:  </w:t>
            </w:r>
            <w:r w:rsidR="001A22C7">
              <w:t>STRATEGIC DECISION MAKING</w:t>
            </w:r>
            <w:bookmarkEnd w:id="76"/>
            <w:r w:rsidR="001A22C7" w:rsidRPr="001A22C7">
              <w:t xml:space="preserve"> </w:t>
            </w:r>
          </w:p>
        </w:tc>
      </w:tr>
    </w:tbl>
    <w:p w14:paraId="398B8428" w14:textId="77777777" w:rsidR="001A22C7" w:rsidRDefault="001A22C7" w:rsidP="001A22C7">
      <w:pPr>
        <w:ind w:hanging="720"/>
      </w:pPr>
      <w:r>
        <w:rPr>
          <w:rFonts w:ascii="Century Gothic" w:eastAsia="Century Gothic" w:hAnsi="Century Gothic" w:cs="Century Gothic"/>
          <w:color w:val="FF7F50"/>
        </w:rPr>
        <w:t>INSTRINSTRUCTIONAL HOURS: 4</w:t>
      </w:r>
    </w:p>
    <w:p w14:paraId="3859B239" w14:textId="77777777" w:rsidR="001A22C7" w:rsidRDefault="001A22C7" w:rsidP="001A22C7">
      <w:pPr>
        <w:pStyle w:val="Heading3"/>
        <w:rPr>
          <w:b/>
          <w:color w:val="037B90"/>
          <w:sz w:val="32"/>
          <w:szCs w:val="32"/>
        </w:rPr>
      </w:pPr>
      <w:r>
        <w:t xml:space="preserve"> </w:t>
      </w:r>
      <w:bookmarkStart w:id="77" w:name="_Toc186195612"/>
      <w:r>
        <w:rPr>
          <w:b/>
          <w:color w:val="037B90"/>
          <w:sz w:val="32"/>
          <w:szCs w:val="32"/>
        </w:rPr>
        <w:t>Module Overview</w:t>
      </w:r>
      <w:bookmarkEnd w:id="77"/>
    </w:p>
    <w:p w14:paraId="352BEC4D" w14:textId="77777777" w:rsidR="000748A9" w:rsidRPr="00485AEE" w:rsidRDefault="000748A9" w:rsidP="000748A9">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485AEE">
        <w:rPr>
          <w:rFonts w:ascii="Century Gothic" w:eastAsia="Times New Roman" w:hAnsi="Century Gothic" w:cs="Times New Roman"/>
          <w:color w:val="auto"/>
          <w:spacing w:val="0"/>
          <w:lang w:eastAsia="en-US"/>
        </w:rPr>
        <w:t>Thi</w:t>
      </w:r>
      <w:r w:rsidRPr="00463E29">
        <w:rPr>
          <w:rFonts w:ascii="Century Gothic" w:eastAsia="Times New Roman" w:hAnsi="Century Gothic" w:cs="Times New Roman"/>
          <w:color w:val="auto"/>
          <w:spacing w:val="0"/>
          <w:lang w:eastAsia="en-US"/>
        </w:rPr>
        <w:t xml:space="preserve">s module provides </w:t>
      </w:r>
      <w:r w:rsidRPr="00485AEE">
        <w:rPr>
          <w:rFonts w:ascii="Century Gothic" w:eastAsia="Times New Roman" w:hAnsi="Century Gothic" w:cs="Times New Roman"/>
          <w:color w:val="auto"/>
          <w:spacing w:val="0"/>
          <w:lang w:eastAsia="en-US"/>
        </w:rPr>
        <w:t>an in-depth understanding of the concepts and tools needed for strategic decision-making in dynamic business environments. It covers methods for analyzing strategic scenarios, assessing potential outcomes, and making decisions under uncertainty. Emphasis is placed on risk management techniques and developing contingency plans to address various business risks</w:t>
      </w:r>
      <w:r w:rsidRPr="00463E29">
        <w:rPr>
          <w:rFonts w:ascii="Century Gothic" w:eastAsia="Times New Roman" w:hAnsi="Century Gothic" w:cs="Times New Roman"/>
          <w:color w:val="auto"/>
          <w:spacing w:val="0"/>
          <w:lang w:eastAsia="en-US"/>
        </w:rPr>
        <w:t>. The module will equip you</w:t>
      </w:r>
      <w:r w:rsidRPr="00485AEE">
        <w:rPr>
          <w:rFonts w:ascii="Century Gothic" w:eastAsia="Times New Roman" w:hAnsi="Century Gothic" w:cs="Times New Roman"/>
          <w:color w:val="auto"/>
          <w:spacing w:val="0"/>
          <w:lang w:eastAsia="en-US"/>
        </w:rPr>
        <w:t xml:space="preserve"> with the skills to apply strategic decision-making frameworks to real-world business challenges, enabling them to anticipate and manage risks and opportunities effectively.</w:t>
      </w:r>
    </w:p>
    <w:p w14:paraId="00EECD23" w14:textId="77777777" w:rsidR="001A22C7" w:rsidRDefault="001A22C7" w:rsidP="001A22C7">
      <w:pPr>
        <w:pStyle w:val="Heading3"/>
        <w:rPr>
          <w:rFonts w:ascii="Century Gothic" w:eastAsia="Century Gothic" w:hAnsi="Century Gothic" w:cs="Century Gothic"/>
          <w:sz w:val="28"/>
          <w:szCs w:val="28"/>
        </w:rPr>
      </w:pPr>
      <w:bookmarkStart w:id="78" w:name="_Toc186195613"/>
      <w:r>
        <w:rPr>
          <w:b/>
          <w:sz w:val="32"/>
          <w:szCs w:val="32"/>
        </w:rPr>
        <w:t>Learning Outcomes</w:t>
      </w:r>
      <w:bookmarkEnd w:id="78"/>
    </w:p>
    <w:p w14:paraId="644073E1" w14:textId="77777777" w:rsidR="001A22C7" w:rsidRPr="00642AED" w:rsidRDefault="001A22C7" w:rsidP="001A22C7">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17AA797A" w14:textId="786CC2AA" w:rsidR="001A22C7" w:rsidRPr="000748A9" w:rsidRDefault="000748A9" w:rsidP="00CF254D">
      <w:pPr>
        <w:numPr>
          <w:ilvl w:val="0"/>
          <w:numId w:val="3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485AEE">
        <w:rPr>
          <w:rFonts w:ascii="Century Gothic" w:eastAsia="Times New Roman" w:hAnsi="Century Gothic" w:cs="Times New Roman"/>
          <w:bCs/>
          <w:color w:val="auto"/>
          <w:spacing w:val="0"/>
          <w:lang w:eastAsia="en-US"/>
        </w:rPr>
        <w:t>Apply</w:t>
      </w:r>
      <w:r w:rsidRPr="00485AEE">
        <w:rPr>
          <w:rFonts w:ascii="Century Gothic" w:eastAsia="Times New Roman" w:hAnsi="Century Gothic" w:cs="Times New Roman"/>
          <w:color w:val="auto"/>
          <w:spacing w:val="0"/>
          <w:lang w:eastAsia="en-US"/>
        </w:rPr>
        <w:t xml:space="preserve"> critical strategic decision-making models to assess the potential outcomes of various business scenarios.</w:t>
      </w:r>
    </w:p>
    <w:p w14:paraId="2D4DE4A0" w14:textId="6532EC39" w:rsidR="000748A9" w:rsidRPr="000748A9" w:rsidRDefault="00F040C9" w:rsidP="00CF254D">
      <w:pPr>
        <w:numPr>
          <w:ilvl w:val="0"/>
          <w:numId w:val="33"/>
        </w:numPr>
        <w:spacing w:after="0"/>
        <w:rPr>
          <w:rFonts w:ascii="Century Gothic" w:eastAsia="Century Gothic" w:hAnsi="Century Gothic" w:cs="Century Gothic"/>
        </w:rPr>
      </w:pPr>
      <w:r>
        <w:rPr>
          <w:noProof/>
          <w:lang w:eastAsia="en-US"/>
        </w:rPr>
        <w:drawing>
          <wp:anchor distT="0" distB="0" distL="114300" distR="114300" simplePos="0" relativeHeight="251694080" behindDoc="0" locked="0" layoutInCell="1" hidden="0" allowOverlap="1" wp14:anchorId="6D9D30F4" wp14:editId="426BF036">
            <wp:simplePos x="0" y="0"/>
            <wp:positionH relativeFrom="column">
              <wp:posOffset>0</wp:posOffset>
            </wp:positionH>
            <wp:positionV relativeFrom="paragraph">
              <wp:posOffset>333375</wp:posOffset>
            </wp:positionV>
            <wp:extent cx="576263" cy="592051"/>
            <wp:effectExtent l="0" t="0" r="0" b="0"/>
            <wp:wrapSquare wrapText="bothSides" distT="0" distB="0" distL="114300" distR="114300"/>
            <wp:docPr id="8263487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000748A9" w:rsidRPr="00485AEE">
        <w:rPr>
          <w:rFonts w:ascii="Century Gothic" w:eastAsia="Times New Roman" w:hAnsi="Century Gothic" w:cs="Times New Roman"/>
          <w:bCs/>
          <w:color w:val="auto"/>
          <w:spacing w:val="0"/>
          <w:lang w:eastAsia="en-US"/>
        </w:rPr>
        <w:t>Evaluate</w:t>
      </w:r>
      <w:r w:rsidR="000748A9" w:rsidRPr="00485AEE">
        <w:rPr>
          <w:rFonts w:ascii="Century Gothic" w:eastAsia="Times New Roman" w:hAnsi="Century Gothic" w:cs="Times New Roman"/>
          <w:color w:val="auto"/>
          <w:spacing w:val="0"/>
          <w:lang w:eastAsia="en-US"/>
        </w:rPr>
        <w:t xml:space="preserve"> the risks associated with strategic decisions by conducting thorough risk assessments and selecting the most effective risk management strategies</w:t>
      </w:r>
      <w:r w:rsidR="000748A9" w:rsidRPr="000748A9">
        <w:rPr>
          <w:noProof/>
          <w:lang w:eastAsia="en-US"/>
        </w:rPr>
        <w:t xml:space="preserve"> </w:t>
      </w:r>
    </w:p>
    <w:p w14:paraId="44DCBF4B" w14:textId="54CE0738" w:rsidR="001A22C7" w:rsidRPr="000748A9" w:rsidRDefault="000748A9" w:rsidP="00CF254D">
      <w:pPr>
        <w:numPr>
          <w:ilvl w:val="0"/>
          <w:numId w:val="3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485AEE">
        <w:rPr>
          <w:rFonts w:ascii="Century Gothic" w:eastAsia="Times New Roman" w:hAnsi="Century Gothic" w:cs="Times New Roman"/>
          <w:bCs/>
          <w:color w:val="auto"/>
          <w:spacing w:val="0"/>
          <w:lang w:eastAsia="en-US"/>
        </w:rPr>
        <w:t>Create</w:t>
      </w:r>
      <w:r w:rsidRPr="00485AEE">
        <w:rPr>
          <w:rFonts w:ascii="Century Gothic" w:eastAsia="Times New Roman" w:hAnsi="Century Gothic" w:cs="Times New Roman"/>
          <w:color w:val="auto"/>
          <w:spacing w:val="0"/>
          <w:lang w:eastAsia="en-US"/>
        </w:rPr>
        <w:t xml:space="preserve"> contingency plans to address unexpected changes in business environments or strategic shifts, ensuring organizational </w:t>
      </w:r>
      <w:r w:rsidRPr="000748A9">
        <w:rPr>
          <w:rFonts w:ascii="Century Gothic" w:eastAsia="Times New Roman" w:hAnsi="Century Gothic" w:cs="Times New Roman"/>
          <w:color w:val="auto"/>
          <w:spacing w:val="0"/>
          <w:lang w:eastAsia="en-US"/>
        </w:rPr>
        <w:t>adaptability.</w:t>
      </w:r>
    </w:p>
    <w:p w14:paraId="67552DC9" w14:textId="77777777" w:rsidR="000748A9" w:rsidRPr="000748A9" w:rsidRDefault="000748A9" w:rsidP="00CF254D">
      <w:pPr>
        <w:numPr>
          <w:ilvl w:val="0"/>
          <w:numId w:val="3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485AEE">
        <w:rPr>
          <w:rFonts w:ascii="Century Gothic" w:eastAsia="Times New Roman" w:hAnsi="Century Gothic" w:cs="Times New Roman"/>
          <w:bCs/>
          <w:color w:val="auto"/>
          <w:spacing w:val="0"/>
          <w:lang w:eastAsia="en-US"/>
        </w:rPr>
        <w:lastRenderedPageBreak/>
        <w:t>Analyze</w:t>
      </w:r>
      <w:r w:rsidRPr="00485AEE">
        <w:rPr>
          <w:rFonts w:ascii="Century Gothic" w:eastAsia="Times New Roman" w:hAnsi="Century Gothic" w:cs="Times New Roman"/>
          <w:color w:val="auto"/>
          <w:spacing w:val="0"/>
          <w:lang w:eastAsia="en-US"/>
        </w:rPr>
        <w:t xml:space="preserve"> complex business situations by identifying key factors that influence decision-making, including economic, social, and technological variables.</w:t>
      </w:r>
    </w:p>
    <w:p w14:paraId="0EF7848B" w14:textId="77777777" w:rsidR="001A22C7" w:rsidRDefault="001A22C7" w:rsidP="001A22C7">
      <w:pPr>
        <w:pStyle w:val="Heading3"/>
        <w:spacing w:before="0" w:after="200"/>
        <w:ind w:left="-270" w:hanging="720"/>
        <w:rPr>
          <w:b/>
        </w:rPr>
      </w:pPr>
      <w:r>
        <w:rPr>
          <w:sz w:val="32"/>
          <w:szCs w:val="32"/>
        </w:rPr>
        <w:t xml:space="preserve">    </w:t>
      </w:r>
      <w:bookmarkStart w:id="79" w:name="_Toc186195614"/>
      <w:r>
        <w:rPr>
          <w:b/>
          <w:sz w:val="32"/>
          <w:szCs w:val="32"/>
        </w:rPr>
        <w:t>LeaLEArning Activities/Task List</w:t>
      </w:r>
      <w:bookmarkEnd w:id="79"/>
    </w:p>
    <w:p w14:paraId="48A491B3" w14:textId="77777777" w:rsidR="001A22C7" w:rsidRDefault="001A22C7" w:rsidP="00CF254D">
      <w:pPr>
        <w:numPr>
          <w:ilvl w:val="0"/>
          <w:numId w:val="34"/>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686912" behindDoc="0" locked="0" layoutInCell="1" hidden="0" allowOverlap="1" wp14:anchorId="652239BC" wp14:editId="6D0DE0E6">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p>
    <w:p w14:paraId="6C766B9F" w14:textId="77777777" w:rsidR="001A22C7" w:rsidRDefault="001A22C7" w:rsidP="00CF254D">
      <w:pPr>
        <w:numPr>
          <w:ilvl w:val="0"/>
          <w:numId w:val="34"/>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3C8C6A39" w14:textId="77777777" w:rsidR="00D77595" w:rsidRPr="00B10624" w:rsidRDefault="00D77595" w:rsidP="00CF254D">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2A428397" w14:textId="77777777" w:rsidR="00D77595" w:rsidRDefault="00D77595" w:rsidP="00CF254D">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133DD5C3" w14:textId="77777777" w:rsidR="00D77595" w:rsidRPr="00020BF3" w:rsidRDefault="00D77595" w:rsidP="00CF254D">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63675E47" w14:textId="77777777" w:rsidR="00D77595" w:rsidRDefault="00D77595" w:rsidP="00CF254D">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2058A8DD" w14:textId="77777777" w:rsidR="00D77595" w:rsidRPr="00020BF3" w:rsidRDefault="00D77595" w:rsidP="00CF254D">
      <w:pPr>
        <w:numPr>
          <w:ilvl w:val="0"/>
          <w:numId w:val="34"/>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72558CDC" w14:textId="77777777" w:rsidR="001A22C7" w:rsidRPr="00DE72F4" w:rsidRDefault="001A22C7" w:rsidP="001A22C7">
      <w:pPr>
        <w:spacing w:after="0"/>
        <w:ind w:left="1800"/>
        <w:rPr>
          <w:rFonts w:ascii="Century Gothic" w:eastAsia="Century Gothic" w:hAnsi="Century Gothic" w:cs="Century Gothic"/>
        </w:rPr>
      </w:pPr>
    </w:p>
    <w:p w14:paraId="2DC870A2" w14:textId="2A9DAA59" w:rsidR="001A22C7" w:rsidRPr="003B5B35" w:rsidRDefault="001A22C7" w:rsidP="003B5B35">
      <w:pPr>
        <w:pStyle w:val="Heading2"/>
      </w:pPr>
      <w:bookmarkStart w:id="80" w:name="_Toc186195615"/>
      <w:r>
        <w:t>INSTRUCTIONAL MATERIALS &amp; LEARNING ACTIVITIES</w:t>
      </w:r>
      <w:bookmarkEnd w:id="80"/>
      <w:r>
        <w:t xml:space="preserve"> </w:t>
      </w: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344550579"/>
          <w:lock w:val="contentLocked"/>
        </w:sdtPr>
        <w:sdtContent>
          <w:tr w:rsidR="001A22C7" w14:paraId="57E1B9D0" w14:textId="77777777" w:rsidTr="007A463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D95CAC5" w14:textId="77777777" w:rsidR="001A22C7" w:rsidRDefault="001A22C7" w:rsidP="007A463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4879BE35" wp14:editId="0182CB67">
                      <wp:extent cx="319088" cy="314325"/>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690D230" w14:textId="77777777" w:rsidR="001A22C7" w:rsidRDefault="001A22C7" w:rsidP="007A463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CDC678F" w14:textId="77777777" w:rsidR="001A22C7" w:rsidRDefault="001A22C7" w:rsidP="007A463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1E7DB6FD" w14:textId="77777777" w:rsidR="001A22C7" w:rsidRDefault="001A22C7" w:rsidP="007A463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09A2395B" w14:textId="6F9C57CA" w:rsidR="001A22C7" w:rsidRPr="007A4631" w:rsidRDefault="007A4631" w:rsidP="001A22C7">
      <w:pPr>
        <w:spacing w:after="0"/>
        <w:rPr>
          <w:rFonts w:ascii="Century Gothic" w:eastAsia="Century Gothic" w:hAnsi="Century Gothic" w:cs="Century Gothic"/>
          <w:color w:val="auto"/>
        </w:rPr>
      </w:pPr>
      <w:r w:rsidRPr="007A4631">
        <w:rPr>
          <w:rFonts w:ascii="Century Gothic" w:eastAsia="Times New Roman" w:hAnsi="Century Gothic" w:cs="Times New Roman"/>
          <w:b/>
          <w:bCs/>
          <w:color w:val="auto"/>
        </w:rPr>
        <w:t>STRATEGIC DECISION-MAKING</w:t>
      </w:r>
    </w:p>
    <w:p w14:paraId="76195027" w14:textId="77777777" w:rsidR="007A4631" w:rsidRPr="00764D6A" w:rsidRDefault="007A4631" w:rsidP="007A4631">
      <w:p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color w:val="auto"/>
          <w:spacing w:val="0"/>
          <w:lang w:eastAsia="en-US"/>
        </w:rPr>
        <w:t>In today’s rapidly changing business world, the ability to make informed strategic decisions is more critical than ever. Leaders must navigate an environment characterized by uncertainty, risk, and constant change. To succeed, organizations need decision-makers who can not only assess potential business scenarios but also anticipate outcomes, manage risks, and adapt plans in response to unexpected events. This module explores the essential concepts and tools for effective strategic decision-making, with a focus on risk management and contingency planning.</w:t>
      </w:r>
    </w:p>
    <w:p w14:paraId="4424D950" w14:textId="77777777" w:rsidR="007A4631" w:rsidRPr="00764D6A" w:rsidRDefault="007A4631" w:rsidP="007A4631">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64D6A">
        <w:rPr>
          <w:rFonts w:ascii="Century Gothic" w:eastAsia="Times New Roman" w:hAnsi="Century Gothic" w:cs="Times New Roman"/>
          <w:b/>
          <w:bCs/>
          <w:color w:val="auto"/>
          <w:spacing w:val="0"/>
          <w:lang w:eastAsia="en-US"/>
        </w:rPr>
        <w:t>Key Concepts of the Module</w:t>
      </w:r>
    </w:p>
    <w:p w14:paraId="54B1A741" w14:textId="77777777" w:rsidR="007A4631" w:rsidRPr="00764D6A" w:rsidRDefault="007A4631" w:rsidP="00CF254D">
      <w:pPr>
        <w:numPr>
          <w:ilvl w:val="0"/>
          <w:numId w:val="35"/>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Strategic Decision-Making</w:t>
      </w:r>
      <w:r w:rsidRPr="00764D6A">
        <w:rPr>
          <w:rFonts w:ascii="Century Gothic" w:eastAsia="Times New Roman" w:hAnsi="Century Gothic" w:cs="Times New Roman"/>
          <w:color w:val="auto"/>
          <w:spacing w:val="0"/>
          <w:lang w:eastAsia="en-US"/>
        </w:rPr>
        <w:br/>
        <w:t>Strategic decision-making refers to the process by which leaders and managers make high-level decisions that impact the long-term direction of the organization. These decisions are often complex, involving multiple stakeholders and uncertain outcomes. Effective decision-making requires both analytical skills (to assess different alternatives) and intuition (to navigate uncertainties).</w:t>
      </w:r>
    </w:p>
    <w:p w14:paraId="3E6A569C" w14:textId="77777777" w:rsidR="007A4631" w:rsidRPr="00764D6A" w:rsidRDefault="007A4631" w:rsidP="00CF254D">
      <w:pPr>
        <w:numPr>
          <w:ilvl w:val="0"/>
          <w:numId w:val="35"/>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Analyzing Strategic Scenarios</w:t>
      </w:r>
      <w:r w:rsidRPr="00764D6A">
        <w:rPr>
          <w:rFonts w:ascii="Century Gothic" w:eastAsia="Times New Roman" w:hAnsi="Century Gothic" w:cs="Times New Roman"/>
          <w:color w:val="auto"/>
          <w:spacing w:val="0"/>
          <w:lang w:eastAsia="en-US"/>
        </w:rPr>
        <w:br/>
        <w:t xml:space="preserve">Analyzing strategic scenarios involves evaluating different potential future states </w:t>
      </w:r>
      <w:r w:rsidRPr="00764D6A">
        <w:rPr>
          <w:rFonts w:ascii="Century Gothic" w:eastAsia="Times New Roman" w:hAnsi="Century Gothic" w:cs="Times New Roman"/>
          <w:color w:val="auto"/>
          <w:spacing w:val="0"/>
          <w:lang w:eastAsia="en-US"/>
        </w:rPr>
        <w:lastRenderedPageBreak/>
        <w:t>based on various assumptions, market conditions, and internal capabilities. Decision-makers need to understand how changes in the external environment, such as technological advancements or shifts in consumer behavior, can affect their business strategies.</w:t>
      </w:r>
    </w:p>
    <w:p w14:paraId="10896B07" w14:textId="77777777" w:rsidR="007A4631" w:rsidRPr="00764D6A" w:rsidRDefault="007A4631" w:rsidP="00CF254D">
      <w:pPr>
        <w:numPr>
          <w:ilvl w:val="0"/>
          <w:numId w:val="35"/>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Risk Management</w:t>
      </w:r>
      <w:r w:rsidRPr="00764D6A">
        <w:rPr>
          <w:rFonts w:ascii="Century Gothic" w:eastAsia="Times New Roman" w:hAnsi="Century Gothic" w:cs="Times New Roman"/>
          <w:color w:val="auto"/>
          <w:spacing w:val="0"/>
          <w:lang w:eastAsia="en-US"/>
        </w:rPr>
        <w:br/>
        <w:t>Risk management is the process of identifying, assessing, and prioritizing risks, followed by the development of strategies to mitigate or manage those risks. Risks can be financial, operational, strategic, or reputational, and effective management involves both proactive and reactive measures. Decision-makers must be skilled at recognizing potential risks and making informed choices to minimize negative impacts.</w:t>
      </w:r>
    </w:p>
    <w:p w14:paraId="02DBA28B" w14:textId="77777777" w:rsidR="007A4631" w:rsidRPr="00764D6A" w:rsidRDefault="007A4631" w:rsidP="00CF254D">
      <w:pPr>
        <w:numPr>
          <w:ilvl w:val="0"/>
          <w:numId w:val="35"/>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Contingency Planning</w:t>
      </w:r>
      <w:r w:rsidRPr="00764D6A">
        <w:rPr>
          <w:rFonts w:ascii="Century Gothic" w:eastAsia="Times New Roman" w:hAnsi="Century Gothic" w:cs="Times New Roman"/>
          <w:color w:val="auto"/>
          <w:spacing w:val="0"/>
          <w:lang w:eastAsia="en-US"/>
        </w:rPr>
        <w:br/>
        <w:t>Contingency planning involves developing alternative courses of action to respond to unforeseen events. These plans are designed to ensure that the organization can adapt quickly when unexpected changes occur—whether due to economic shifts, political instability, or technological disruptions. Strong contingency planning is vital for ensuring organizational resilience and minimizing disruptions.</w:t>
      </w:r>
    </w:p>
    <w:p w14:paraId="3EF76E69" w14:textId="77777777" w:rsidR="007A4631" w:rsidRPr="00764D6A" w:rsidRDefault="007A4631" w:rsidP="007A4631">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64D6A">
        <w:rPr>
          <w:rFonts w:ascii="Century Gothic" w:eastAsia="Times New Roman" w:hAnsi="Century Gothic" w:cs="Times New Roman"/>
          <w:b/>
          <w:bCs/>
          <w:color w:val="auto"/>
          <w:spacing w:val="0"/>
          <w:lang w:eastAsia="en-US"/>
        </w:rPr>
        <w:t>Objectives of the Module</w:t>
      </w:r>
    </w:p>
    <w:p w14:paraId="355389AA" w14:textId="77777777" w:rsidR="007A4631" w:rsidRPr="00764D6A" w:rsidRDefault="007A4631" w:rsidP="00CF254D">
      <w:pPr>
        <w:numPr>
          <w:ilvl w:val="0"/>
          <w:numId w:val="36"/>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Understand</w:t>
      </w:r>
      <w:r w:rsidRPr="00764D6A">
        <w:rPr>
          <w:rFonts w:ascii="Century Gothic" w:eastAsia="Times New Roman" w:hAnsi="Century Gothic" w:cs="Times New Roman"/>
          <w:color w:val="auto"/>
          <w:spacing w:val="0"/>
          <w:lang w:eastAsia="en-US"/>
        </w:rPr>
        <w:t xml:space="preserve"> strategic decision-making frameworks and risk management theories.</w:t>
      </w:r>
    </w:p>
    <w:p w14:paraId="60D50F3B" w14:textId="77777777" w:rsidR="007A4631" w:rsidRPr="00764D6A" w:rsidRDefault="007A4631" w:rsidP="00CF254D">
      <w:pPr>
        <w:numPr>
          <w:ilvl w:val="0"/>
          <w:numId w:val="36"/>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Apply</w:t>
      </w:r>
      <w:r w:rsidRPr="00764D6A">
        <w:rPr>
          <w:rFonts w:ascii="Century Gothic" w:eastAsia="Times New Roman" w:hAnsi="Century Gothic" w:cs="Times New Roman"/>
          <w:color w:val="auto"/>
          <w:spacing w:val="0"/>
          <w:lang w:eastAsia="en-US"/>
        </w:rPr>
        <w:t xml:space="preserve"> these concepts to real-world business scenarios to assess risks and predict potential outcomes.</w:t>
      </w:r>
    </w:p>
    <w:p w14:paraId="68B6276B" w14:textId="77777777" w:rsidR="007A4631" w:rsidRPr="00764D6A" w:rsidRDefault="007A4631" w:rsidP="00CF254D">
      <w:pPr>
        <w:numPr>
          <w:ilvl w:val="0"/>
          <w:numId w:val="36"/>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Analyze</w:t>
      </w:r>
      <w:r w:rsidRPr="00764D6A">
        <w:rPr>
          <w:rFonts w:ascii="Century Gothic" w:eastAsia="Times New Roman" w:hAnsi="Century Gothic" w:cs="Times New Roman"/>
          <w:color w:val="auto"/>
          <w:spacing w:val="0"/>
          <w:lang w:eastAsia="en-US"/>
        </w:rPr>
        <w:t xml:space="preserve"> business environments using strategic tools to determine the most effective courses of action.</w:t>
      </w:r>
    </w:p>
    <w:p w14:paraId="2F131DAC" w14:textId="77777777" w:rsidR="007A4631" w:rsidRPr="00764D6A" w:rsidRDefault="007A4631" w:rsidP="00CF254D">
      <w:pPr>
        <w:numPr>
          <w:ilvl w:val="0"/>
          <w:numId w:val="36"/>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Evaluate</w:t>
      </w:r>
      <w:r w:rsidRPr="00764D6A">
        <w:rPr>
          <w:rFonts w:ascii="Century Gothic" w:eastAsia="Times New Roman" w:hAnsi="Century Gothic" w:cs="Times New Roman"/>
          <w:color w:val="auto"/>
          <w:spacing w:val="0"/>
          <w:lang w:eastAsia="en-US"/>
        </w:rPr>
        <w:t xml:space="preserve"> strategic alternatives based on risk assessments and long-term organizational objectives.</w:t>
      </w:r>
    </w:p>
    <w:p w14:paraId="0B66153F" w14:textId="77777777" w:rsidR="007A4631" w:rsidRPr="00764D6A" w:rsidRDefault="007A4631" w:rsidP="00CF254D">
      <w:pPr>
        <w:numPr>
          <w:ilvl w:val="0"/>
          <w:numId w:val="36"/>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Create</w:t>
      </w:r>
      <w:r w:rsidRPr="00764D6A">
        <w:rPr>
          <w:rFonts w:ascii="Century Gothic" w:eastAsia="Times New Roman" w:hAnsi="Century Gothic" w:cs="Times New Roman"/>
          <w:color w:val="auto"/>
          <w:spacing w:val="0"/>
          <w:lang w:eastAsia="en-US"/>
        </w:rPr>
        <w:t xml:space="preserve"> detailed contingency plans to prepare for and respond to business challenges.</w:t>
      </w:r>
    </w:p>
    <w:p w14:paraId="6649C97B" w14:textId="77777777" w:rsidR="007A4631" w:rsidRPr="00764D6A" w:rsidRDefault="007A4631" w:rsidP="007A4631">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64D6A">
        <w:rPr>
          <w:rFonts w:ascii="Century Gothic" w:eastAsia="Times New Roman" w:hAnsi="Century Gothic" w:cs="Times New Roman"/>
          <w:b/>
          <w:bCs/>
          <w:color w:val="auto"/>
          <w:spacing w:val="0"/>
          <w:lang w:eastAsia="en-US"/>
        </w:rPr>
        <w:t>Why This Module is Important</w:t>
      </w:r>
    </w:p>
    <w:p w14:paraId="37C36B58" w14:textId="77777777" w:rsidR="007A4631" w:rsidRPr="00764D6A" w:rsidRDefault="007A4631" w:rsidP="007A4631">
      <w:p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color w:val="auto"/>
          <w:spacing w:val="0"/>
          <w:lang w:eastAsia="en-US"/>
        </w:rPr>
        <w:t>In modern organizations, managers and leaders are constantly faced with making decisions that could impact the future trajectory of their business. These decisions often involve high levels of risk, particularly in industries undergoing rapid change or where competition is fierce. Understanding how to navigate these challenges—whether through careful risk analysis or by developing effective contingency plans—is crucial for minimizing uncertainty and positioning the organization for success.</w:t>
      </w:r>
    </w:p>
    <w:p w14:paraId="5EF9EBE1" w14:textId="77777777" w:rsidR="007A4631" w:rsidRPr="00764D6A" w:rsidRDefault="007A4631" w:rsidP="007A4631">
      <w:p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color w:val="auto"/>
          <w:spacing w:val="0"/>
          <w:lang w:eastAsia="en-US"/>
        </w:rPr>
        <w:t>By completing this module, you will develop the skills to make sound strategic decisions, assess risks systematically, and plan for unexpected outcomes. Whether you are a business leader, consultant, or part of a strategy team, these skills are essential for managing the complexities and challenges of modern business landscapes.</w:t>
      </w:r>
    </w:p>
    <w:p w14:paraId="34DAF992" w14:textId="77777777" w:rsidR="007A4631" w:rsidRPr="00764D6A" w:rsidRDefault="007A4631" w:rsidP="007A4631">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64D6A">
        <w:rPr>
          <w:rFonts w:ascii="Century Gothic" w:eastAsia="Times New Roman" w:hAnsi="Century Gothic" w:cs="Times New Roman"/>
          <w:b/>
          <w:bCs/>
          <w:color w:val="auto"/>
          <w:spacing w:val="0"/>
          <w:lang w:eastAsia="en-US"/>
        </w:rPr>
        <w:lastRenderedPageBreak/>
        <w:t>Module Approach</w:t>
      </w:r>
    </w:p>
    <w:p w14:paraId="4FA51FEB" w14:textId="77777777" w:rsidR="007A4631" w:rsidRPr="00764D6A" w:rsidRDefault="007A4631" w:rsidP="007A4631">
      <w:p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color w:val="auto"/>
          <w:spacing w:val="0"/>
          <w:lang w:eastAsia="en-US"/>
        </w:rPr>
        <w:t>Throughout this module, you will engage with a range of learning activities, including:</w:t>
      </w:r>
    </w:p>
    <w:p w14:paraId="0CC657F6" w14:textId="77777777" w:rsidR="007A4631" w:rsidRPr="00764D6A" w:rsidRDefault="007A4631" w:rsidP="00CF254D">
      <w:pPr>
        <w:numPr>
          <w:ilvl w:val="0"/>
          <w:numId w:val="37"/>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Case studies</w:t>
      </w:r>
      <w:r w:rsidRPr="00764D6A">
        <w:rPr>
          <w:rFonts w:ascii="Century Gothic" w:eastAsia="Times New Roman" w:hAnsi="Century Gothic" w:cs="Times New Roman"/>
          <w:color w:val="auto"/>
          <w:spacing w:val="0"/>
          <w:lang w:eastAsia="en-US"/>
        </w:rPr>
        <w:t xml:space="preserve"> to explore real-world examples of strategic decision-making and risk management.</w:t>
      </w:r>
    </w:p>
    <w:p w14:paraId="302926D3" w14:textId="77777777" w:rsidR="007A4631" w:rsidRPr="00764D6A" w:rsidRDefault="007A4631" w:rsidP="00CF254D">
      <w:pPr>
        <w:numPr>
          <w:ilvl w:val="0"/>
          <w:numId w:val="37"/>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Simulations</w:t>
      </w:r>
      <w:r w:rsidRPr="00764D6A">
        <w:rPr>
          <w:rFonts w:ascii="Century Gothic" w:eastAsia="Times New Roman" w:hAnsi="Century Gothic" w:cs="Times New Roman"/>
          <w:color w:val="auto"/>
          <w:spacing w:val="0"/>
          <w:lang w:eastAsia="en-US"/>
        </w:rPr>
        <w:t xml:space="preserve"> and </w:t>
      </w:r>
      <w:r w:rsidRPr="00764D6A">
        <w:rPr>
          <w:rFonts w:ascii="Century Gothic" w:eastAsia="Times New Roman" w:hAnsi="Century Gothic" w:cs="Times New Roman"/>
          <w:b/>
          <w:bCs/>
          <w:color w:val="auto"/>
          <w:spacing w:val="0"/>
          <w:lang w:eastAsia="en-US"/>
        </w:rPr>
        <w:t>scenario planning exercises</w:t>
      </w:r>
      <w:r w:rsidRPr="00764D6A">
        <w:rPr>
          <w:rFonts w:ascii="Century Gothic" w:eastAsia="Times New Roman" w:hAnsi="Century Gothic" w:cs="Times New Roman"/>
          <w:color w:val="auto"/>
          <w:spacing w:val="0"/>
          <w:lang w:eastAsia="en-US"/>
        </w:rPr>
        <w:t xml:space="preserve"> that will help you understand the implications of various strategic decisions.</w:t>
      </w:r>
    </w:p>
    <w:p w14:paraId="35C337CE" w14:textId="77777777" w:rsidR="007A4631" w:rsidRPr="00764D6A" w:rsidRDefault="007A4631" w:rsidP="00CF254D">
      <w:pPr>
        <w:numPr>
          <w:ilvl w:val="0"/>
          <w:numId w:val="37"/>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Discussions and collaborative activities</w:t>
      </w:r>
      <w:r w:rsidRPr="00764D6A">
        <w:rPr>
          <w:rFonts w:ascii="Century Gothic" w:eastAsia="Times New Roman" w:hAnsi="Century Gothic" w:cs="Times New Roman"/>
          <w:color w:val="auto"/>
          <w:spacing w:val="0"/>
          <w:lang w:eastAsia="en-US"/>
        </w:rPr>
        <w:t xml:space="preserve"> to critically evaluate different approaches to risk management and contingency planning.</w:t>
      </w:r>
    </w:p>
    <w:p w14:paraId="1D40BACC" w14:textId="77777777" w:rsidR="007A4631" w:rsidRPr="00764D6A" w:rsidRDefault="007A4631" w:rsidP="00CF254D">
      <w:pPr>
        <w:numPr>
          <w:ilvl w:val="0"/>
          <w:numId w:val="37"/>
        </w:numPr>
        <w:spacing w:before="100" w:beforeAutospacing="1" w:after="100" w:afterAutospacing="1" w:line="240" w:lineRule="auto"/>
        <w:rPr>
          <w:rFonts w:ascii="Century Gothic" w:eastAsia="Times New Roman" w:hAnsi="Century Gothic" w:cs="Times New Roman"/>
          <w:color w:val="auto"/>
          <w:spacing w:val="0"/>
          <w:lang w:eastAsia="en-US"/>
        </w:rPr>
      </w:pPr>
      <w:r w:rsidRPr="00764D6A">
        <w:rPr>
          <w:rFonts w:ascii="Century Gothic" w:eastAsia="Times New Roman" w:hAnsi="Century Gothic" w:cs="Times New Roman"/>
          <w:b/>
          <w:bCs/>
          <w:color w:val="auto"/>
          <w:spacing w:val="0"/>
          <w:lang w:eastAsia="en-US"/>
        </w:rPr>
        <w:t>Interactive tools</w:t>
      </w:r>
      <w:r w:rsidRPr="00764D6A">
        <w:rPr>
          <w:rFonts w:ascii="Century Gothic" w:eastAsia="Times New Roman" w:hAnsi="Century Gothic" w:cs="Times New Roman"/>
          <w:color w:val="auto"/>
          <w:spacing w:val="0"/>
          <w:lang w:eastAsia="en-US"/>
        </w:rPr>
        <w:t xml:space="preserve"> that allow you to model potential strategic scenarios and outcomes, enhancing your decision-making skills.</w:t>
      </w:r>
    </w:p>
    <w:p w14:paraId="2FEC154A" w14:textId="5AE27E4F" w:rsidR="001A22C7" w:rsidRDefault="001A22C7" w:rsidP="001A22C7">
      <w:pPr>
        <w:spacing w:after="0"/>
        <w:rPr>
          <w:rFonts w:ascii="Century Gothic" w:eastAsia="Century Gothic" w:hAnsi="Century Gothic" w:cs="Century Gothic"/>
        </w:rPr>
      </w:pPr>
      <w:r>
        <w:rPr>
          <w:noProof/>
          <w:lang w:eastAsia="en-US"/>
        </w:rPr>
        <w:drawing>
          <wp:anchor distT="0" distB="0" distL="114300" distR="114300" simplePos="0" relativeHeight="251687936" behindDoc="0" locked="0" layoutInCell="1" hidden="0" allowOverlap="1" wp14:anchorId="11C1E139" wp14:editId="55EA0107">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3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0EF973FB" w14:textId="77777777" w:rsidR="001A22C7" w:rsidRDefault="001A22C7" w:rsidP="001A22C7">
      <w:pPr>
        <w:pStyle w:val="Heading4"/>
        <w:keepLines w:val="0"/>
      </w:pPr>
      <w:bookmarkStart w:id="81" w:name="_Toc186195616"/>
      <w:r>
        <w:t>MASTERY EXERCISE 1.1</w:t>
      </w:r>
      <w:bookmarkEnd w:id="81"/>
      <w:r>
        <w:t xml:space="preserve"> </w:t>
      </w:r>
    </w:p>
    <w:p w14:paraId="12E30B39" w14:textId="07617C45" w:rsidR="001A22C7" w:rsidRPr="00C014A8" w:rsidRDefault="001A22C7" w:rsidP="001A22C7">
      <w:pPr>
        <w:spacing w:after="0"/>
        <w:rPr>
          <w:rFonts w:ascii="Century Gothic" w:eastAsia="Century Gothic" w:hAnsi="Century Gothic" w:cs="Century Gothic"/>
        </w:rPr>
      </w:pPr>
      <w:r>
        <w:rPr>
          <w:rFonts w:ascii="Century Gothic" w:eastAsia="Times New Roman" w:hAnsi="Century Gothic" w:cs="Times New Roman"/>
        </w:rPr>
        <w:t>a.</w:t>
      </w:r>
      <w:r>
        <w:rPr>
          <w:rFonts w:ascii="Century Gothic" w:eastAsia="Times New Roman" w:hAnsi="Century Gothic" w:cs="Times New Roman"/>
        </w:rPr>
        <w:tab/>
      </w:r>
      <w:r w:rsidRPr="00CB131A">
        <w:rPr>
          <w:rFonts w:ascii="Century Gothic" w:eastAsia="Times New Roman" w:hAnsi="Century Gothic" w:cs="Times New Roman"/>
        </w:rPr>
        <w:t xml:space="preserve">Define </w:t>
      </w:r>
      <w:r w:rsidR="007A4631" w:rsidRPr="007A4631">
        <w:rPr>
          <w:rFonts w:ascii="Century Gothic" w:eastAsia="Times New Roman" w:hAnsi="Century Gothic" w:cs="Times New Roman"/>
          <w:bCs/>
          <w:color w:val="auto"/>
        </w:rPr>
        <w:t>Strategic Decision-Making</w:t>
      </w:r>
      <w:r w:rsidR="007A4631" w:rsidRPr="007A4631">
        <w:rPr>
          <w:rFonts w:ascii="Century Gothic" w:eastAsia="Times New Roman" w:hAnsi="Century Gothic" w:cs="Times New Roman"/>
          <w:color w:val="auto"/>
        </w:rPr>
        <w:t xml:space="preserve"> </w:t>
      </w:r>
      <w:r w:rsidRPr="00CB131A">
        <w:rPr>
          <w:rFonts w:ascii="Century Gothic" w:eastAsia="Times New Roman" w:hAnsi="Century Gothic" w:cs="Times New Roman"/>
        </w:rPr>
        <w:t>and its key components.</w:t>
      </w:r>
    </w:p>
    <w:p w14:paraId="2B325589" w14:textId="5B8BDF70" w:rsidR="001A22C7" w:rsidRDefault="001A22C7" w:rsidP="001A22C7">
      <w:pPr>
        <w:spacing w:after="0"/>
        <w:ind w:left="1440" w:hanging="435"/>
        <w:rPr>
          <w:rFonts w:ascii="Century Gothic" w:eastAsia="Century Gothic" w:hAnsi="Century Gothic" w:cs="Century Gothic"/>
        </w:rPr>
      </w:pPr>
      <w:r>
        <w:rPr>
          <w:rFonts w:ascii="Century Gothic" w:hAnsi="Century Gothic"/>
        </w:rPr>
        <w:t>b.</w:t>
      </w:r>
      <w:r>
        <w:rPr>
          <w:rFonts w:ascii="Century Gothic" w:hAnsi="Century Gothic"/>
        </w:rPr>
        <w:tab/>
      </w:r>
      <w:r w:rsidRPr="00CB131A">
        <w:rPr>
          <w:rFonts w:ascii="Century Gothic" w:hAnsi="Century Gothic"/>
        </w:rPr>
        <w:t xml:space="preserve">Explain the purpose and importance </w:t>
      </w:r>
      <w:r w:rsidR="007A4631" w:rsidRPr="007A4631">
        <w:rPr>
          <w:rFonts w:ascii="Century Gothic" w:eastAsia="Times New Roman" w:hAnsi="Century Gothic" w:cs="Times New Roman"/>
          <w:bCs/>
          <w:color w:val="auto"/>
        </w:rPr>
        <w:t>Strategic Decision-Making</w:t>
      </w:r>
      <w:r w:rsidRPr="007A4631">
        <w:rPr>
          <w:rFonts w:ascii="Century Gothic" w:eastAsia="Times New Roman" w:hAnsi="Century Gothic" w:cs="Times New Roman"/>
          <w:color w:val="auto"/>
        </w:rPr>
        <w:t xml:space="preserve"> </w:t>
      </w:r>
      <w:r w:rsidR="007A4631" w:rsidRPr="00CB131A">
        <w:rPr>
          <w:rFonts w:ascii="Century Gothic" w:hAnsi="Century Gothic"/>
        </w:rPr>
        <w:t xml:space="preserve">in </w:t>
      </w:r>
      <w:r w:rsidR="007A4631">
        <w:rPr>
          <w:rFonts w:ascii="Century Gothic" w:hAnsi="Century Gothic"/>
        </w:rPr>
        <w:t>organizations</w:t>
      </w:r>
      <w:r>
        <w:rPr>
          <w:rFonts w:ascii="Century Gothic" w:eastAsia="Century Gothic" w:hAnsi="Century Gothic" w:cs="Century Gothic"/>
        </w:rPr>
        <w:t xml:space="preserve"> </w:t>
      </w:r>
    </w:p>
    <w:tbl>
      <w:tblPr>
        <w:tblStyle w:val="af7"/>
        <w:tblW w:w="9600" w:type="dxa"/>
        <w:tblLayout w:type="fixed"/>
        <w:tblLook w:val="0600" w:firstRow="0" w:lastRow="0" w:firstColumn="0" w:lastColumn="0" w:noHBand="1" w:noVBand="1"/>
      </w:tblPr>
      <w:tblGrid>
        <w:gridCol w:w="1125"/>
        <w:gridCol w:w="8475"/>
      </w:tblGrid>
      <w:tr w:rsidR="001A22C7" w14:paraId="3F93F76B" w14:textId="77777777" w:rsidTr="007A4631">
        <w:tc>
          <w:tcPr>
            <w:tcW w:w="1125" w:type="dxa"/>
            <w:shd w:val="clear" w:color="auto" w:fill="auto"/>
            <w:tcMar>
              <w:top w:w="0" w:type="dxa"/>
              <w:left w:w="0" w:type="dxa"/>
              <w:bottom w:w="0" w:type="dxa"/>
              <w:right w:w="0" w:type="dxa"/>
            </w:tcMar>
            <w:vAlign w:val="center"/>
          </w:tcPr>
          <w:p w14:paraId="45083BB7" w14:textId="77777777" w:rsidR="001A22C7" w:rsidRDefault="001A22C7" w:rsidP="007A463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0D364D2A" wp14:editId="773AF75B">
                  <wp:extent cx="509588" cy="515250"/>
                  <wp:effectExtent l="0" t="0" r="0" b="0"/>
                  <wp:docPr id="8263487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7E7B83D" w14:textId="77777777" w:rsidR="001A22C7" w:rsidRDefault="001A22C7" w:rsidP="007A4631">
            <w:pPr>
              <w:pStyle w:val="Heading4"/>
            </w:pPr>
            <w:bookmarkStart w:id="82" w:name="_Toc186195617"/>
            <w:r>
              <w:rPr>
                <w:smallCaps/>
                <w:sz w:val="32"/>
                <w:szCs w:val="32"/>
              </w:rPr>
              <w:t>VIDEO 1 (Youtube)</w:t>
            </w:r>
            <w:bookmarkEnd w:id="82"/>
          </w:p>
        </w:tc>
      </w:tr>
    </w:tbl>
    <w:p w14:paraId="2A8795FE" w14:textId="79938D22" w:rsidR="001A22C7" w:rsidRDefault="001A22C7" w:rsidP="001A22C7">
      <w:pPr>
        <w:spacing w:after="0"/>
        <w:rPr>
          <w:rFonts w:ascii="Century Gothic" w:eastAsia="Century Gothic" w:hAnsi="Century Gothic" w:cs="Century Gothic"/>
          <w:sz w:val="22"/>
          <w:szCs w:val="22"/>
        </w:rPr>
      </w:pPr>
    </w:p>
    <w:p w14:paraId="2E920E1C" w14:textId="72CC9851" w:rsidR="001A22C7" w:rsidRPr="00941040" w:rsidRDefault="001A22C7" w:rsidP="00D77595">
      <w:pPr>
        <w:spacing w:after="0"/>
        <w:rPr>
          <w:rFonts w:ascii="Century Gothic" w:eastAsia="Century Gothic" w:hAnsi="Century Gothic" w:cs="Century Gothic"/>
        </w:rPr>
      </w:pPr>
      <w:r w:rsidRPr="00941040">
        <w:rPr>
          <w:rFonts w:ascii="Century Gothic" w:eastAsia="Century Gothic" w:hAnsi="Century Gothic" w:cs="Century Gothic"/>
        </w:rPr>
        <w:t xml:space="preserve">You are required to watch the video on the </w:t>
      </w:r>
      <w:r w:rsidR="00D77595" w:rsidRPr="007A4631">
        <w:rPr>
          <w:rFonts w:ascii="Century Gothic" w:eastAsia="Times New Roman" w:hAnsi="Century Gothic" w:cs="Times New Roman"/>
          <w:bCs/>
          <w:color w:val="auto"/>
        </w:rPr>
        <w:t>Strategic Decision-Making</w:t>
      </w:r>
    </w:p>
    <w:p w14:paraId="34342409" w14:textId="161DC2DC" w:rsidR="001A22C7" w:rsidRDefault="001A22C7" w:rsidP="001A22C7">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0EC92088" w14:textId="3544C58A" w:rsidR="007A4631" w:rsidRDefault="007A4631" w:rsidP="001A22C7">
      <w:pPr>
        <w:spacing w:after="0"/>
        <w:rPr>
          <w:rStyle w:val="Hyperlink"/>
          <w:rFonts w:ascii="Century Gothic" w:eastAsia="Century Gothic" w:hAnsi="Century Gothic" w:cs="Century Gothic"/>
        </w:rPr>
      </w:pPr>
      <w:hyperlink r:id="rId45" w:history="1">
        <w:r w:rsidRPr="00A26754">
          <w:rPr>
            <w:rStyle w:val="Hyperlink"/>
            <w:rFonts w:ascii="Century Gothic" w:eastAsia="Century Gothic" w:hAnsi="Century Gothic" w:cs="Century Gothic"/>
          </w:rPr>
          <w:t>https://youtu.be/gcLhJkKNAh0</w:t>
        </w:r>
      </w:hyperlink>
    </w:p>
    <w:p w14:paraId="0509E977" w14:textId="353E7FA3" w:rsidR="00F9691D" w:rsidRPr="00F9691D" w:rsidRDefault="00F9691D" w:rsidP="001A22C7">
      <w:pPr>
        <w:spacing w:after="0"/>
        <w:rPr>
          <w:rFonts w:asciiTheme="majorHAnsi" w:hAnsiTheme="majorHAnsi"/>
          <w:b/>
        </w:rPr>
      </w:pPr>
      <w:r w:rsidRPr="00F9691D">
        <w:rPr>
          <w:rFonts w:asciiTheme="majorHAnsi" w:hAnsiTheme="majorHAnsi"/>
          <w:b/>
        </w:rPr>
        <w:t>Question</w:t>
      </w:r>
    </w:p>
    <w:p w14:paraId="6089A347" w14:textId="36A82288" w:rsidR="001A22C7" w:rsidRPr="00F9691D" w:rsidRDefault="00F9691D" w:rsidP="001A22C7">
      <w:pPr>
        <w:spacing w:after="0"/>
        <w:rPr>
          <w:rFonts w:asciiTheme="majorHAnsi" w:eastAsia="Century Gothic" w:hAnsiTheme="majorHAnsi" w:cs="Century Gothic"/>
        </w:rPr>
      </w:pPr>
      <w:r w:rsidRPr="00F9691D">
        <w:rPr>
          <w:rFonts w:asciiTheme="majorHAnsi" w:hAnsiTheme="majorHAnsi"/>
        </w:rPr>
        <w:t>What are strategic scenarios, and how are they useful in decision-making?</w:t>
      </w:r>
    </w:p>
    <w:tbl>
      <w:tblPr>
        <w:tblStyle w:val="af7"/>
        <w:tblW w:w="9600" w:type="dxa"/>
        <w:tblLayout w:type="fixed"/>
        <w:tblLook w:val="0600" w:firstRow="0" w:lastRow="0" w:firstColumn="0" w:lastColumn="0" w:noHBand="1" w:noVBand="1"/>
      </w:tblPr>
      <w:tblGrid>
        <w:gridCol w:w="1125"/>
        <w:gridCol w:w="8475"/>
      </w:tblGrid>
      <w:tr w:rsidR="001A22C7" w14:paraId="7E6CB441" w14:textId="77777777" w:rsidTr="007A4631">
        <w:tc>
          <w:tcPr>
            <w:tcW w:w="1125" w:type="dxa"/>
            <w:shd w:val="clear" w:color="auto" w:fill="auto"/>
            <w:tcMar>
              <w:top w:w="0" w:type="dxa"/>
              <w:left w:w="0" w:type="dxa"/>
              <w:bottom w:w="0" w:type="dxa"/>
              <w:right w:w="0" w:type="dxa"/>
            </w:tcMar>
            <w:vAlign w:val="center"/>
          </w:tcPr>
          <w:p w14:paraId="1B49B323" w14:textId="77777777" w:rsidR="001A22C7" w:rsidRDefault="001A22C7" w:rsidP="007A463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2C30599E" wp14:editId="55EACA1B">
                  <wp:extent cx="509588" cy="515250"/>
                  <wp:effectExtent l="0" t="0" r="0" b="0"/>
                  <wp:docPr id="8263487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569FF1B" w14:textId="77777777" w:rsidR="001A22C7" w:rsidRDefault="001A22C7" w:rsidP="007A4631">
            <w:pPr>
              <w:pStyle w:val="Heading4"/>
            </w:pPr>
            <w:bookmarkStart w:id="83" w:name="_Toc186195618"/>
            <w:r>
              <w:rPr>
                <w:smallCaps/>
                <w:sz w:val="32"/>
                <w:szCs w:val="32"/>
              </w:rPr>
              <w:t>VIDEO 2 (Youtube)</w:t>
            </w:r>
            <w:bookmarkEnd w:id="83"/>
          </w:p>
        </w:tc>
      </w:tr>
    </w:tbl>
    <w:p w14:paraId="2B4C0EC9" w14:textId="77777777" w:rsidR="001A22C7" w:rsidRDefault="001A22C7" w:rsidP="001A22C7">
      <w:pPr>
        <w:spacing w:after="0"/>
        <w:rPr>
          <w:rFonts w:ascii="Century Gothic" w:eastAsia="Century Gothic" w:hAnsi="Century Gothic" w:cs="Century Gothic"/>
          <w:sz w:val="22"/>
          <w:szCs w:val="22"/>
        </w:rPr>
      </w:pPr>
    </w:p>
    <w:p w14:paraId="1FE00186" w14:textId="363E71AE" w:rsidR="001A22C7" w:rsidRPr="005D49A2" w:rsidRDefault="001A22C7" w:rsidP="00D77595">
      <w:pPr>
        <w:spacing w:after="0"/>
        <w:rPr>
          <w:rFonts w:ascii="Century Gothic" w:eastAsia="Century Gothic" w:hAnsi="Century Gothic" w:cs="Century Gothic"/>
        </w:rPr>
      </w:pPr>
      <w:r w:rsidRPr="005D49A2">
        <w:rPr>
          <w:rFonts w:ascii="Century Gothic" w:eastAsia="Century Gothic" w:hAnsi="Century Gothic" w:cs="Century Gothic"/>
        </w:rPr>
        <w:t xml:space="preserve">You are required to watch the video on the </w:t>
      </w:r>
      <w:r w:rsidR="00D77595" w:rsidRPr="007A4631">
        <w:rPr>
          <w:rFonts w:ascii="Century Gothic" w:eastAsia="Times New Roman" w:hAnsi="Century Gothic" w:cs="Times New Roman"/>
          <w:bCs/>
          <w:color w:val="auto"/>
        </w:rPr>
        <w:t>Strategic Decision-Making</w:t>
      </w:r>
    </w:p>
    <w:p w14:paraId="6FA7369C" w14:textId="1A494E63" w:rsidR="001A22C7" w:rsidRDefault="001A22C7" w:rsidP="001A22C7">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7F739FA0" w14:textId="6ACEAEA6" w:rsidR="007A4631" w:rsidRDefault="00D77595" w:rsidP="001A22C7">
      <w:pPr>
        <w:spacing w:after="0"/>
        <w:rPr>
          <w:rStyle w:val="Hyperlink"/>
          <w:rFonts w:ascii="Century Gothic" w:eastAsia="Century Gothic" w:hAnsi="Century Gothic" w:cs="Century Gothic"/>
        </w:rPr>
      </w:pPr>
      <w:hyperlink r:id="rId46" w:history="1">
        <w:r w:rsidRPr="009D260F">
          <w:rPr>
            <w:rStyle w:val="Hyperlink"/>
            <w:rFonts w:ascii="Century Gothic" w:eastAsia="Century Gothic" w:hAnsi="Century Gothic" w:cs="Century Gothic"/>
          </w:rPr>
          <w:t>https://youtu.be/VQ568_5S7GM</w:t>
        </w:r>
      </w:hyperlink>
    </w:p>
    <w:p w14:paraId="60E169CE" w14:textId="57434B8C" w:rsidR="00F9691D" w:rsidRPr="00F9691D" w:rsidRDefault="00F9691D" w:rsidP="001A22C7">
      <w:pPr>
        <w:spacing w:after="0"/>
        <w:rPr>
          <w:rFonts w:asciiTheme="majorHAnsi" w:hAnsiTheme="majorHAnsi"/>
          <w:b/>
        </w:rPr>
      </w:pPr>
      <w:r w:rsidRPr="00F9691D">
        <w:rPr>
          <w:rFonts w:asciiTheme="majorHAnsi" w:hAnsiTheme="majorHAnsi"/>
          <w:b/>
        </w:rPr>
        <w:t>Question</w:t>
      </w:r>
    </w:p>
    <w:p w14:paraId="456DA1E1" w14:textId="7C6D99B3" w:rsidR="001A22C7" w:rsidRDefault="00F9691D" w:rsidP="001A22C7">
      <w:pPr>
        <w:spacing w:after="0"/>
        <w:rPr>
          <w:rFonts w:asciiTheme="majorHAnsi" w:eastAsia="Century Gothic" w:hAnsiTheme="majorHAnsi" w:cs="Century Gothic"/>
        </w:rPr>
      </w:pPr>
      <w:r w:rsidRPr="00F9691D">
        <w:rPr>
          <w:rFonts w:asciiTheme="majorHAnsi" w:hAnsiTheme="majorHAnsi"/>
        </w:rPr>
        <w:lastRenderedPageBreak/>
        <w:t>How can businesses assess and prioritize risks when making strategic choices?</w:t>
      </w:r>
    </w:p>
    <w:p w14:paraId="13AE6D8D" w14:textId="77777777" w:rsidR="00F9691D" w:rsidRPr="00F9691D" w:rsidRDefault="00F9691D" w:rsidP="001A22C7">
      <w:pPr>
        <w:spacing w:after="0"/>
        <w:rPr>
          <w:rFonts w:asciiTheme="majorHAnsi" w:eastAsia="Century Gothic" w:hAnsiTheme="majorHAnsi" w:cs="Century Gothic"/>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424422481"/>
          <w:lock w:val="contentLocked"/>
        </w:sdtPr>
        <w:sdtContent>
          <w:tr w:rsidR="001A22C7" w14:paraId="3A385A55" w14:textId="77777777" w:rsidTr="007A4631">
            <w:tc>
              <w:tcPr>
                <w:tcW w:w="1095" w:type="dxa"/>
                <w:shd w:val="clear" w:color="auto" w:fill="auto"/>
                <w:tcMar>
                  <w:top w:w="0" w:type="dxa"/>
                  <w:left w:w="0" w:type="dxa"/>
                  <w:bottom w:w="0" w:type="dxa"/>
                  <w:right w:w="0" w:type="dxa"/>
                </w:tcMar>
                <w:vAlign w:val="center"/>
              </w:tcPr>
              <w:p w14:paraId="19E81493" w14:textId="77777777" w:rsidR="001A22C7" w:rsidRDefault="001A22C7" w:rsidP="007A4631">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2B584121" wp14:editId="73C7683A">
                      <wp:extent cx="503872" cy="503872"/>
                      <wp:effectExtent l="0" t="0" r="0" b="0"/>
                      <wp:docPr id="8263487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776A0B17" w14:textId="77777777" w:rsidR="001A22C7" w:rsidRDefault="001A22C7" w:rsidP="007A4631">
                <w:pPr>
                  <w:pStyle w:val="Heading4"/>
                </w:pPr>
                <w:bookmarkStart w:id="84" w:name="_Toc186195619"/>
                <w:r>
                  <w:rPr>
                    <w:smallCaps/>
                    <w:sz w:val="32"/>
                    <w:szCs w:val="32"/>
                  </w:rPr>
                  <w:t>CASE STUDY</w:t>
                </w:r>
              </w:p>
            </w:tc>
          </w:tr>
        </w:sdtContent>
      </w:sdt>
      <w:bookmarkEnd w:id="84" w:displacedByCustomXml="prev"/>
    </w:tbl>
    <w:p w14:paraId="1EEE34CA" w14:textId="77777777" w:rsidR="001A22C7" w:rsidRDefault="001A22C7" w:rsidP="001A22C7">
      <w:pPr>
        <w:spacing w:after="0"/>
        <w:rPr>
          <w:rFonts w:ascii="Century Gothic" w:eastAsia="Century Gothic" w:hAnsi="Century Gothic" w:cs="Century Gothic"/>
          <w:sz w:val="22"/>
          <w:szCs w:val="22"/>
        </w:rPr>
      </w:pPr>
    </w:p>
    <w:p w14:paraId="336BEEEB" w14:textId="77777777" w:rsidR="001A22C7" w:rsidRPr="00E61113" w:rsidRDefault="001A22C7" w:rsidP="001A22C7">
      <w:pPr>
        <w:rPr>
          <w:rFonts w:ascii="Century Gothic" w:hAnsi="Century Gothic" w:cs="Times New Roman"/>
          <w:i/>
          <w:iCs/>
        </w:rPr>
      </w:pPr>
      <w:r w:rsidRPr="00E61113">
        <w:rPr>
          <w:rFonts w:ascii="Century Gothic" w:hAnsi="Century Gothic" w:cs="Times New Roman"/>
          <w:i/>
          <w:iCs/>
        </w:rPr>
        <w:t>Read the case below and answer questions that follow</w:t>
      </w:r>
    </w:p>
    <w:p w14:paraId="4EB9766D" w14:textId="77777777" w:rsidR="001A22C7" w:rsidRPr="00E61113" w:rsidRDefault="001A22C7" w:rsidP="001A22C7">
      <w:pPr>
        <w:rPr>
          <w:rFonts w:ascii="Century Gothic" w:hAnsi="Century Gothic" w:cs="Times New Roman"/>
          <w:i/>
          <w:iCs/>
          <w:color w:val="FF0000"/>
        </w:rPr>
      </w:pPr>
      <w:r w:rsidRPr="00E61113">
        <w:rPr>
          <w:rFonts w:ascii="Century Gothic" w:hAnsi="Century Gothic" w:cs="Times New Roman"/>
          <w:i/>
          <w:iCs/>
          <w:color w:val="FF0000"/>
        </w:rPr>
        <w:t>(Digitizer: hide the answers)</w:t>
      </w:r>
    </w:p>
    <w:p w14:paraId="3F0042BC" w14:textId="77777777" w:rsidR="007A4631" w:rsidRPr="0075207B" w:rsidRDefault="007A4631" w:rsidP="007A4631">
      <w:pPr>
        <w:spacing w:before="100" w:beforeAutospacing="1" w:after="100" w:afterAutospacing="1" w:line="240" w:lineRule="auto"/>
        <w:jc w:val="both"/>
        <w:outlineLvl w:val="2"/>
        <w:rPr>
          <w:rFonts w:ascii="Century Gothic" w:eastAsia="Times New Roman" w:hAnsi="Century Gothic" w:cs="Times New Roman"/>
          <w:b/>
          <w:bCs/>
          <w:color w:val="auto"/>
          <w:spacing w:val="0"/>
          <w:lang w:eastAsia="en-US"/>
        </w:rPr>
      </w:pPr>
      <w:r w:rsidRPr="0075207B">
        <w:rPr>
          <w:rFonts w:ascii="Century Gothic" w:eastAsia="Times New Roman" w:hAnsi="Century Gothic" w:cs="Times New Roman"/>
          <w:b/>
          <w:bCs/>
          <w:color w:val="auto"/>
          <w:spacing w:val="0"/>
          <w:lang w:eastAsia="en-US"/>
        </w:rPr>
        <w:t>Case Study: Strategic Decision-Making in Crisis Management: The Case of a Global Supply Chain Disruption</w:t>
      </w:r>
    </w:p>
    <w:p w14:paraId="080CF20E" w14:textId="77777777" w:rsidR="007A4631" w:rsidRPr="0075207B" w:rsidRDefault="007A4631" w:rsidP="007A4631">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Background:</w:t>
      </w:r>
      <w:r w:rsidRPr="0075207B">
        <w:rPr>
          <w:rFonts w:ascii="Century Gothic" w:eastAsia="Times New Roman" w:hAnsi="Century Gothic" w:cs="Times New Roman"/>
          <w:color w:val="auto"/>
          <w:spacing w:val="0"/>
          <w:lang w:eastAsia="en-US"/>
        </w:rPr>
        <w:t xml:space="preserve"> XYZ Corporation is a global leader in manufacturing consumer electronics. They have operations in over 25 countries, and their supply chain is highly dependent on a complex network of suppliers and distributors. One of their critical suppliers, located in the southeast region of Asia, experiences a major disruption due to a natural disaster that affects production capabilities. As a result, XYZ Corporation faces significant delays in product delivery to key markets, and its ability to meet demand for the upcoming holiday season is in jeopardy.</w:t>
      </w:r>
    </w:p>
    <w:p w14:paraId="73AEA8B2" w14:textId="77777777" w:rsidR="007A4631" w:rsidRPr="0075207B" w:rsidRDefault="007A4631" w:rsidP="007A4631">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color w:val="auto"/>
          <w:spacing w:val="0"/>
          <w:lang w:eastAsia="en-US"/>
        </w:rPr>
        <w:t>In response, XYZ’s executive team must decide on a strategic course of action to mitigate the risk, ensure continuity, and protect shareholder value. The company’s supply chain department has identified the following alternatives:</w:t>
      </w:r>
    </w:p>
    <w:p w14:paraId="0E8ABBEA" w14:textId="77777777" w:rsidR="007A4631" w:rsidRPr="0075207B" w:rsidRDefault="007A4631" w:rsidP="00CF254D">
      <w:pPr>
        <w:numPr>
          <w:ilvl w:val="0"/>
          <w:numId w:val="38"/>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Option 1:</w:t>
      </w:r>
      <w:r w:rsidRPr="0075207B">
        <w:rPr>
          <w:rFonts w:ascii="Century Gothic" w:eastAsia="Times New Roman" w:hAnsi="Century Gothic" w:cs="Times New Roman"/>
          <w:color w:val="auto"/>
          <w:spacing w:val="0"/>
          <w:lang w:eastAsia="en-US"/>
        </w:rPr>
        <w:t xml:space="preserve"> Secure additional suppliers from a different region to fill the gap, but this requires renegotiating contracts and adjusting timelines for new suppliers.</w:t>
      </w:r>
    </w:p>
    <w:p w14:paraId="7B57AE3C" w14:textId="77777777" w:rsidR="007A4631" w:rsidRPr="0075207B" w:rsidRDefault="007A4631" w:rsidP="00CF254D">
      <w:pPr>
        <w:numPr>
          <w:ilvl w:val="0"/>
          <w:numId w:val="38"/>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Option 2:</w:t>
      </w:r>
      <w:r w:rsidRPr="0075207B">
        <w:rPr>
          <w:rFonts w:ascii="Century Gothic" w:eastAsia="Times New Roman" w:hAnsi="Century Gothic" w:cs="Times New Roman"/>
          <w:color w:val="auto"/>
          <w:spacing w:val="0"/>
          <w:lang w:eastAsia="en-US"/>
        </w:rPr>
        <w:t xml:space="preserve"> Invest in expedited air freight, which is significantly more costly but would allow XYZ to meet demand in a timely manner.</w:t>
      </w:r>
    </w:p>
    <w:p w14:paraId="6DC436C5" w14:textId="77777777" w:rsidR="007A4631" w:rsidRPr="0075207B" w:rsidRDefault="007A4631" w:rsidP="00CF254D">
      <w:pPr>
        <w:numPr>
          <w:ilvl w:val="0"/>
          <w:numId w:val="38"/>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Option 3:</w:t>
      </w:r>
      <w:r w:rsidRPr="0075207B">
        <w:rPr>
          <w:rFonts w:ascii="Century Gothic" w:eastAsia="Times New Roman" w:hAnsi="Century Gothic" w:cs="Times New Roman"/>
          <w:color w:val="auto"/>
          <w:spacing w:val="0"/>
          <w:lang w:eastAsia="en-US"/>
        </w:rPr>
        <w:t xml:space="preserve"> Delay product shipments and adjust marketing campaigns to align with a later delivery schedule, with the possibility of lower sales due to the holiday season’s timing.</w:t>
      </w:r>
    </w:p>
    <w:p w14:paraId="1B72AEE8" w14:textId="68135A4C" w:rsidR="007A4631" w:rsidRPr="0075207B" w:rsidRDefault="007A4631" w:rsidP="00CC4658">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color w:val="auto"/>
          <w:spacing w:val="0"/>
          <w:lang w:eastAsia="en-US"/>
        </w:rPr>
        <w:t xml:space="preserve">The senior leadership team must consider these options and other factors such as cost, timing, customer satisfaction, </w:t>
      </w:r>
      <w:r w:rsidR="00CC4658">
        <w:rPr>
          <w:rFonts w:ascii="Century Gothic" w:eastAsia="Times New Roman" w:hAnsi="Century Gothic" w:cs="Times New Roman"/>
          <w:color w:val="auto"/>
          <w:spacing w:val="0"/>
          <w:lang w:eastAsia="en-US"/>
        </w:rPr>
        <w:t>and long-term brand reputation.</w:t>
      </w:r>
    </w:p>
    <w:p w14:paraId="19ACB6FA" w14:textId="77777777" w:rsidR="007A4631" w:rsidRPr="0075207B" w:rsidRDefault="007A4631" w:rsidP="007A4631">
      <w:pPr>
        <w:spacing w:before="100" w:beforeAutospacing="1" w:after="100" w:afterAutospacing="1" w:line="240" w:lineRule="auto"/>
        <w:jc w:val="both"/>
        <w:outlineLvl w:val="2"/>
        <w:rPr>
          <w:rFonts w:ascii="Century Gothic" w:eastAsia="Times New Roman" w:hAnsi="Century Gothic" w:cs="Times New Roman"/>
          <w:b/>
          <w:bCs/>
          <w:color w:val="auto"/>
          <w:spacing w:val="0"/>
          <w:lang w:eastAsia="en-US"/>
        </w:rPr>
      </w:pPr>
      <w:r w:rsidRPr="0075207B">
        <w:rPr>
          <w:rFonts w:ascii="Century Gothic" w:eastAsia="Times New Roman" w:hAnsi="Century Gothic" w:cs="Times New Roman"/>
          <w:b/>
          <w:bCs/>
          <w:color w:val="auto"/>
          <w:spacing w:val="0"/>
          <w:lang w:eastAsia="en-US"/>
        </w:rPr>
        <w:t>Questions:</w:t>
      </w:r>
    </w:p>
    <w:p w14:paraId="11F44D3F" w14:textId="748B5F5F" w:rsidR="007A4631" w:rsidRPr="00D77595" w:rsidRDefault="007A4631" w:rsidP="00CF254D">
      <w:pPr>
        <w:numPr>
          <w:ilvl w:val="0"/>
          <w:numId w:val="3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What are the key risks associated with each strategic option?</w:t>
      </w:r>
    </w:p>
    <w:p w14:paraId="21D6C736" w14:textId="4C3299D2" w:rsidR="00D77595" w:rsidRPr="00D77595" w:rsidRDefault="00D77595" w:rsidP="00D77595">
      <w:pPr>
        <w:spacing w:before="100" w:beforeAutospacing="1" w:after="100" w:afterAutospacing="1" w:line="240" w:lineRule="auto"/>
        <w:ind w:left="360"/>
        <w:jc w:val="both"/>
        <w:rPr>
          <w:rFonts w:ascii="Century Gothic" w:eastAsia="Times New Roman" w:hAnsi="Century Gothic" w:cs="Times New Roman"/>
          <w:b/>
          <w:bCs/>
          <w:color w:val="FF0000"/>
          <w:spacing w:val="0"/>
          <w:lang w:eastAsia="en-US"/>
        </w:rPr>
      </w:pPr>
      <w:r w:rsidRPr="00D77595">
        <w:rPr>
          <w:rFonts w:ascii="Century Gothic" w:eastAsia="Times New Roman" w:hAnsi="Century Gothic" w:cs="Times New Roman"/>
          <w:b/>
          <w:bCs/>
          <w:color w:val="FF0000"/>
          <w:spacing w:val="0"/>
          <w:lang w:eastAsia="en-US"/>
        </w:rPr>
        <w:t>Answer</w:t>
      </w:r>
    </w:p>
    <w:p w14:paraId="21F0CC29" w14:textId="77777777" w:rsidR="00D77595" w:rsidRPr="00D300BE" w:rsidRDefault="00D77595" w:rsidP="00CF254D">
      <w:pPr>
        <w:numPr>
          <w:ilvl w:val="0"/>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1: Secure Additional Suppliers from a Different Region</w:t>
      </w:r>
    </w:p>
    <w:p w14:paraId="2DD4FF50" w14:textId="77777777" w:rsidR="00D77595" w:rsidRPr="00D300BE" w:rsidRDefault="00D77595" w:rsidP="00CF254D">
      <w:pPr>
        <w:numPr>
          <w:ilvl w:val="1"/>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Risks:</w:t>
      </w:r>
    </w:p>
    <w:p w14:paraId="5F535F4D"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lastRenderedPageBreak/>
        <w:t>Supply Chain Complexity:</w:t>
      </w:r>
      <w:r w:rsidRPr="00D300BE">
        <w:rPr>
          <w:rFonts w:ascii="Century Gothic" w:eastAsia="Times New Roman" w:hAnsi="Century Gothic" w:cs="Times New Roman"/>
          <w:color w:val="FF0000"/>
          <w:spacing w:val="0"/>
          <w:lang w:eastAsia="en-US"/>
        </w:rPr>
        <w:t xml:space="preserve"> Onboarding new suppliers may introduce delays and complications in logistics, quality control, and production schedules.</w:t>
      </w:r>
    </w:p>
    <w:p w14:paraId="1C7BF281"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Cost Implications:</w:t>
      </w:r>
      <w:r w:rsidRPr="00D300BE">
        <w:rPr>
          <w:rFonts w:ascii="Century Gothic" w:eastAsia="Times New Roman" w:hAnsi="Century Gothic" w:cs="Times New Roman"/>
          <w:color w:val="FF0000"/>
          <w:spacing w:val="0"/>
          <w:lang w:eastAsia="en-US"/>
        </w:rPr>
        <w:t xml:space="preserve"> Renegotiating contracts and potentially setting up new manufacturing processes can lead to higher short-term costs.</w:t>
      </w:r>
    </w:p>
    <w:p w14:paraId="5A12F70F"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Dependability:</w:t>
      </w:r>
      <w:r w:rsidRPr="00D300BE">
        <w:rPr>
          <w:rFonts w:ascii="Century Gothic" w:eastAsia="Times New Roman" w:hAnsi="Century Gothic" w:cs="Times New Roman"/>
          <w:color w:val="FF0000"/>
          <w:spacing w:val="0"/>
          <w:lang w:eastAsia="en-US"/>
        </w:rPr>
        <w:t xml:space="preserve"> New suppliers may not be as reliable or may not meet the required product specifications in the same way as the original supplier.</w:t>
      </w:r>
    </w:p>
    <w:p w14:paraId="249CDD22" w14:textId="77777777" w:rsidR="00D77595" w:rsidRPr="00D300BE" w:rsidRDefault="00D77595" w:rsidP="00CF254D">
      <w:pPr>
        <w:numPr>
          <w:ilvl w:val="0"/>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2: Invest in Expedited Air Freight</w:t>
      </w:r>
    </w:p>
    <w:p w14:paraId="30DC1D4C" w14:textId="77777777" w:rsidR="00D77595" w:rsidRPr="00D300BE" w:rsidRDefault="00D77595" w:rsidP="00CF254D">
      <w:pPr>
        <w:numPr>
          <w:ilvl w:val="1"/>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Risks:</w:t>
      </w:r>
    </w:p>
    <w:p w14:paraId="075CAC14"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High Costs:</w:t>
      </w:r>
      <w:r w:rsidRPr="00D300BE">
        <w:rPr>
          <w:rFonts w:ascii="Century Gothic" w:eastAsia="Times New Roman" w:hAnsi="Century Gothic" w:cs="Times New Roman"/>
          <w:color w:val="FF0000"/>
          <w:spacing w:val="0"/>
          <w:lang w:eastAsia="en-US"/>
        </w:rPr>
        <w:t xml:space="preserve"> Expedited shipping is significantly more expensive than regular freight, which will decrease profit margins.</w:t>
      </w:r>
    </w:p>
    <w:p w14:paraId="094228FA"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Dependability:</w:t>
      </w:r>
      <w:r w:rsidRPr="00D300BE">
        <w:rPr>
          <w:rFonts w:ascii="Century Gothic" w:eastAsia="Times New Roman" w:hAnsi="Century Gothic" w:cs="Times New Roman"/>
          <w:color w:val="FF0000"/>
          <w:spacing w:val="0"/>
          <w:lang w:eastAsia="en-US"/>
        </w:rPr>
        <w:t xml:space="preserve"> There’s a risk that even air freight might experience delays due to global congestion, and weather or geopolitical factors could further exacerbate delays.</w:t>
      </w:r>
    </w:p>
    <w:p w14:paraId="4A2AAAA7"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Reputation Damage:</w:t>
      </w:r>
      <w:r w:rsidRPr="00D300BE">
        <w:rPr>
          <w:rFonts w:ascii="Century Gothic" w:eastAsia="Times New Roman" w:hAnsi="Century Gothic" w:cs="Times New Roman"/>
          <w:color w:val="FF0000"/>
          <w:spacing w:val="0"/>
          <w:lang w:eastAsia="en-US"/>
        </w:rPr>
        <w:t xml:space="preserve"> Customers may perceive the higher shipping costs as a sign of inefficiency, damaging brand reputation.</w:t>
      </w:r>
    </w:p>
    <w:p w14:paraId="61E1AC79" w14:textId="77777777" w:rsidR="00D77595" w:rsidRPr="00D300BE" w:rsidRDefault="00D77595" w:rsidP="00CF254D">
      <w:pPr>
        <w:numPr>
          <w:ilvl w:val="0"/>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3: Delay Shipments and Adjust Marketing Campaigns</w:t>
      </w:r>
    </w:p>
    <w:p w14:paraId="29A275B3" w14:textId="77777777" w:rsidR="00D77595" w:rsidRPr="00D300BE" w:rsidRDefault="00D77595" w:rsidP="00CF254D">
      <w:pPr>
        <w:numPr>
          <w:ilvl w:val="1"/>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Risks:</w:t>
      </w:r>
    </w:p>
    <w:p w14:paraId="588A2267"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Revenue Loss:</w:t>
      </w:r>
      <w:r w:rsidRPr="00D300BE">
        <w:rPr>
          <w:rFonts w:ascii="Century Gothic" w:eastAsia="Times New Roman" w:hAnsi="Century Gothic" w:cs="Times New Roman"/>
          <w:color w:val="FF0000"/>
          <w:spacing w:val="0"/>
          <w:lang w:eastAsia="en-US"/>
        </w:rPr>
        <w:t xml:space="preserve"> Delaying shipments could result in lost sales, especially during peak holiday demand.</w:t>
      </w:r>
    </w:p>
    <w:p w14:paraId="4656A31B" w14:textId="77777777" w:rsidR="00D77595" w:rsidRPr="00D300BE" w:rsidRDefault="00D77595" w:rsidP="00CF254D">
      <w:pPr>
        <w:numPr>
          <w:ilvl w:val="2"/>
          <w:numId w:val="40"/>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Customer Dissatisfaction:</w:t>
      </w:r>
      <w:r w:rsidRPr="00D300BE">
        <w:rPr>
          <w:rFonts w:ascii="Century Gothic" w:eastAsia="Times New Roman" w:hAnsi="Century Gothic" w:cs="Times New Roman"/>
          <w:color w:val="FF0000"/>
          <w:spacing w:val="0"/>
          <w:lang w:eastAsia="en-US"/>
        </w:rPr>
        <w:t xml:space="preserve"> Consumers may turn to competitors for similar products, leading to long-term customer loyalty issues.</w:t>
      </w:r>
    </w:p>
    <w:p w14:paraId="4C43FA63" w14:textId="04BC2CE9" w:rsidR="00D77595" w:rsidRPr="0075207B" w:rsidRDefault="00D77595" w:rsidP="00D77595">
      <w:pPr>
        <w:spacing w:before="100" w:beforeAutospacing="1" w:after="100" w:afterAutospacing="1" w:line="240" w:lineRule="auto"/>
        <w:ind w:left="360"/>
        <w:jc w:val="both"/>
        <w:rPr>
          <w:rFonts w:ascii="Century Gothic" w:eastAsia="Times New Roman" w:hAnsi="Century Gothic" w:cs="Times New Roman"/>
          <w:color w:val="auto"/>
          <w:spacing w:val="0"/>
          <w:lang w:eastAsia="en-US"/>
        </w:rPr>
      </w:pPr>
      <w:r w:rsidRPr="00D300BE">
        <w:rPr>
          <w:rFonts w:ascii="Century Gothic" w:eastAsia="Times New Roman" w:hAnsi="Century Gothic" w:cs="Times New Roman"/>
          <w:b/>
          <w:bCs/>
          <w:color w:val="FF0000"/>
          <w:spacing w:val="0"/>
          <w:lang w:eastAsia="en-US"/>
        </w:rPr>
        <w:t>Brand Perception:</w:t>
      </w:r>
      <w:r w:rsidRPr="00D300BE">
        <w:rPr>
          <w:rFonts w:ascii="Century Gothic" w:eastAsia="Times New Roman" w:hAnsi="Century Gothic" w:cs="Times New Roman"/>
          <w:color w:val="FF0000"/>
          <w:spacing w:val="0"/>
          <w:lang w:eastAsia="en-US"/>
        </w:rPr>
        <w:t xml:space="preserve"> A delayed launch could damage the company's image as a reliable, on-time producer, particularly if competitors are able to deliver on time.</w:t>
      </w:r>
    </w:p>
    <w:p w14:paraId="22DCB955" w14:textId="2824863C" w:rsidR="007A4631" w:rsidRPr="00712830" w:rsidRDefault="007A4631" w:rsidP="00CF254D">
      <w:pPr>
        <w:numPr>
          <w:ilvl w:val="0"/>
          <w:numId w:val="3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How should XYZ Corporation assess the potential outcomes of each alternative in terms of financial impact, operational feasibility, and customer perception?</w:t>
      </w:r>
    </w:p>
    <w:p w14:paraId="16912412" w14:textId="77777777" w:rsidR="00712830" w:rsidRPr="00D300BE" w:rsidRDefault="00712830" w:rsidP="00712830">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Financial Impact:</w:t>
      </w:r>
    </w:p>
    <w:p w14:paraId="592183E7"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1</w:t>
      </w:r>
      <w:r w:rsidRPr="00D300BE">
        <w:rPr>
          <w:rFonts w:ascii="Century Gothic" w:eastAsia="Times New Roman" w:hAnsi="Century Gothic" w:cs="Times New Roman"/>
          <w:color w:val="FF0000"/>
          <w:spacing w:val="0"/>
          <w:lang w:eastAsia="en-US"/>
        </w:rPr>
        <w:t xml:space="preserve"> might incur moderate costs due to the onboarding of new suppliers, but long-term savings could be achieved if the new suppliers provide better efficiency or lower costs. This should be compared against the added costs of air freight (Option 2).</w:t>
      </w:r>
    </w:p>
    <w:p w14:paraId="75CE2C0D"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2</w:t>
      </w:r>
      <w:r w:rsidRPr="00D300BE">
        <w:rPr>
          <w:rFonts w:ascii="Century Gothic" w:eastAsia="Times New Roman" w:hAnsi="Century Gothic" w:cs="Times New Roman"/>
          <w:color w:val="FF0000"/>
          <w:spacing w:val="0"/>
          <w:lang w:eastAsia="en-US"/>
        </w:rPr>
        <w:t xml:space="preserve"> would likely result in a short-term financial burden due to the higher costs of air freight, but it could preserve revenue if timely deliveries are critical.</w:t>
      </w:r>
    </w:p>
    <w:p w14:paraId="017CE796"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3</w:t>
      </w:r>
      <w:r w:rsidRPr="00D300BE">
        <w:rPr>
          <w:rFonts w:ascii="Century Gothic" w:eastAsia="Times New Roman" w:hAnsi="Century Gothic" w:cs="Times New Roman"/>
          <w:color w:val="FF0000"/>
          <w:spacing w:val="0"/>
          <w:lang w:eastAsia="en-US"/>
        </w:rPr>
        <w:t xml:space="preserve"> may minimize direct costs, but it risks long-term revenue loss and could lead to reduced brand equity due to a delayed market presence.</w:t>
      </w:r>
    </w:p>
    <w:p w14:paraId="2FCD1885" w14:textId="77777777" w:rsidR="00712830" w:rsidRPr="00D300BE" w:rsidRDefault="00712830" w:rsidP="00712830">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Operational Feasibility:</w:t>
      </w:r>
    </w:p>
    <w:p w14:paraId="6A32748A"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1</w:t>
      </w:r>
      <w:r w:rsidRPr="00D300BE">
        <w:rPr>
          <w:rFonts w:ascii="Century Gothic" w:eastAsia="Times New Roman" w:hAnsi="Century Gothic" w:cs="Times New Roman"/>
          <w:color w:val="FF0000"/>
          <w:spacing w:val="0"/>
          <w:lang w:eastAsia="en-US"/>
        </w:rPr>
        <w:t xml:space="preserve"> requires significant operational changes, such as renegotiating contracts and coordinating with new suppliers. This might be feasible, but </w:t>
      </w:r>
      <w:r w:rsidRPr="00D300BE">
        <w:rPr>
          <w:rFonts w:ascii="Century Gothic" w:eastAsia="Times New Roman" w:hAnsi="Century Gothic" w:cs="Times New Roman"/>
          <w:color w:val="FF0000"/>
          <w:spacing w:val="0"/>
          <w:lang w:eastAsia="en-US"/>
        </w:rPr>
        <w:lastRenderedPageBreak/>
        <w:t>the timeline to execute such a change might not align with immediate needs.</w:t>
      </w:r>
    </w:p>
    <w:p w14:paraId="2CADCFC0"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2</w:t>
      </w:r>
      <w:r w:rsidRPr="00D300BE">
        <w:rPr>
          <w:rFonts w:ascii="Century Gothic" w:eastAsia="Times New Roman" w:hAnsi="Century Gothic" w:cs="Times New Roman"/>
          <w:color w:val="FF0000"/>
          <w:spacing w:val="0"/>
          <w:lang w:eastAsia="en-US"/>
        </w:rPr>
        <w:t xml:space="preserve"> is operationally feasible but hinges on logistics, and the extra cost involved may limit its long-term sustainability.</w:t>
      </w:r>
    </w:p>
    <w:p w14:paraId="2307D36A"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3</w:t>
      </w:r>
      <w:r w:rsidRPr="00D300BE">
        <w:rPr>
          <w:rFonts w:ascii="Century Gothic" w:eastAsia="Times New Roman" w:hAnsi="Century Gothic" w:cs="Times New Roman"/>
          <w:color w:val="FF0000"/>
          <w:spacing w:val="0"/>
          <w:lang w:eastAsia="en-US"/>
        </w:rPr>
        <w:t xml:space="preserve"> is the easiest operationally but risks significant customer dissatisfaction and loss of market share.</w:t>
      </w:r>
    </w:p>
    <w:p w14:paraId="7E465B1A" w14:textId="77777777" w:rsidR="00712830" w:rsidRPr="00D300BE" w:rsidRDefault="00712830" w:rsidP="00712830">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Customer Perception:</w:t>
      </w:r>
    </w:p>
    <w:p w14:paraId="6C21ED3A"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1</w:t>
      </w:r>
      <w:r w:rsidRPr="00D300BE">
        <w:rPr>
          <w:rFonts w:ascii="Century Gothic" w:eastAsia="Times New Roman" w:hAnsi="Century Gothic" w:cs="Times New Roman"/>
          <w:color w:val="FF0000"/>
          <w:spacing w:val="0"/>
          <w:lang w:eastAsia="en-US"/>
        </w:rPr>
        <w:t xml:space="preserve"> can maintain customer loyalty by demonstrating proactive problem-solving and securing alternate suppliers.</w:t>
      </w:r>
    </w:p>
    <w:p w14:paraId="6C96C2C7" w14:textId="77777777" w:rsidR="00712830" w:rsidRPr="00D300BE"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2</w:t>
      </w:r>
      <w:r w:rsidRPr="00D300BE">
        <w:rPr>
          <w:rFonts w:ascii="Century Gothic" w:eastAsia="Times New Roman" w:hAnsi="Century Gothic" w:cs="Times New Roman"/>
          <w:color w:val="FF0000"/>
          <w:spacing w:val="0"/>
          <w:lang w:eastAsia="en-US"/>
        </w:rPr>
        <w:t xml:space="preserve"> may bolster customer confidence in timely delivery but at the cost of profit margins.</w:t>
      </w:r>
    </w:p>
    <w:p w14:paraId="1C3E8018" w14:textId="3E5FDFB7" w:rsidR="00712830" w:rsidRPr="00712830" w:rsidRDefault="00712830" w:rsidP="00CF254D">
      <w:pPr>
        <w:numPr>
          <w:ilvl w:val="1"/>
          <w:numId w:val="39"/>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Option 3</w:t>
      </w:r>
      <w:r w:rsidRPr="00D300BE">
        <w:rPr>
          <w:rFonts w:ascii="Century Gothic" w:eastAsia="Times New Roman" w:hAnsi="Century Gothic" w:cs="Times New Roman"/>
          <w:color w:val="FF0000"/>
          <w:spacing w:val="0"/>
          <w:lang w:eastAsia="en-US"/>
        </w:rPr>
        <w:t xml:space="preserve"> could negatively affect customer perception if delays are not handled effectively or communicated well, especially if customers turn to competitors.</w:t>
      </w:r>
    </w:p>
    <w:p w14:paraId="3A79176C" w14:textId="2A8910AB" w:rsidR="00712830" w:rsidRPr="00712830" w:rsidRDefault="007A4631" w:rsidP="00CF254D">
      <w:pPr>
        <w:numPr>
          <w:ilvl w:val="0"/>
          <w:numId w:val="3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How could a contingency plan be developed to prepare for future disruptions in the supply chain?</w:t>
      </w:r>
    </w:p>
    <w:p w14:paraId="5284687E" w14:textId="77777777" w:rsidR="00712830" w:rsidRPr="00D300BE" w:rsidRDefault="00712830" w:rsidP="00CF254D">
      <w:pPr>
        <w:numPr>
          <w:ilvl w:val="0"/>
          <w:numId w:val="41"/>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Scenario Identification:</w:t>
      </w:r>
      <w:r w:rsidRPr="00D300BE">
        <w:rPr>
          <w:rFonts w:ascii="Century Gothic" w:eastAsia="Times New Roman" w:hAnsi="Century Gothic" w:cs="Times New Roman"/>
          <w:color w:val="FF0000"/>
          <w:spacing w:val="0"/>
          <w:lang w:eastAsia="en-US"/>
        </w:rPr>
        <w:t xml:space="preserve"> Identify potential risks and disruptions (e.g., natural disasters, strikes, geopolitical instability) that could affect critical aspects of the supply chain.</w:t>
      </w:r>
    </w:p>
    <w:p w14:paraId="3CA996F2" w14:textId="77777777" w:rsidR="00712830" w:rsidRPr="00D300BE" w:rsidRDefault="00712830" w:rsidP="00CF254D">
      <w:pPr>
        <w:numPr>
          <w:ilvl w:val="0"/>
          <w:numId w:val="41"/>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Impact Assessment:</w:t>
      </w:r>
      <w:r w:rsidRPr="00D300BE">
        <w:rPr>
          <w:rFonts w:ascii="Century Gothic" w:eastAsia="Times New Roman" w:hAnsi="Century Gothic" w:cs="Times New Roman"/>
          <w:color w:val="FF0000"/>
          <w:spacing w:val="0"/>
          <w:lang w:eastAsia="en-US"/>
        </w:rPr>
        <w:t xml:space="preserve"> Assess the financial and operational impact of each scenario on the company’s ability to deliver products to customers.</w:t>
      </w:r>
    </w:p>
    <w:p w14:paraId="51108E57" w14:textId="77777777" w:rsidR="00712830" w:rsidRPr="00D300BE" w:rsidRDefault="00712830" w:rsidP="00CF254D">
      <w:pPr>
        <w:numPr>
          <w:ilvl w:val="0"/>
          <w:numId w:val="41"/>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Mitigation Strategies:</w:t>
      </w:r>
      <w:r w:rsidRPr="00D300BE">
        <w:rPr>
          <w:rFonts w:ascii="Century Gothic" w:eastAsia="Times New Roman" w:hAnsi="Century Gothic" w:cs="Times New Roman"/>
          <w:color w:val="FF0000"/>
          <w:spacing w:val="0"/>
          <w:lang w:eastAsia="en-US"/>
        </w:rPr>
        <w:t xml:space="preserve"> Develop specific actions to mitigate the impact of each identified risk. For example, securing multiple suppliers, increasing inventory levels, or identifying alternate transportation routes.</w:t>
      </w:r>
    </w:p>
    <w:p w14:paraId="033183F0" w14:textId="77777777" w:rsidR="00712830" w:rsidRPr="00D300BE" w:rsidRDefault="00712830" w:rsidP="00CF254D">
      <w:pPr>
        <w:numPr>
          <w:ilvl w:val="0"/>
          <w:numId w:val="41"/>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Response Plans:</w:t>
      </w:r>
      <w:r w:rsidRPr="00D300BE">
        <w:rPr>
          <w:rFonts w:ascii="Century Gothic" w:eastAsia="Times New Roman" w:hAnsi="Century Gothic" w:cs="Times New Roman"/>
          <w:color w:val="FF0000"/>
          <w:spacing w:val="0"/>
          <w:lang w:eastAsia="en-US"/>
        </w:rPr>
        <w:t xml:space="preserve"> Create clear and actionable response plans for each scenario, including who will be responsible for executing the plan and the necessary resources required.</w:t>
      </w:r>
    </w:p>
    <w:p w14:paraId="1D9F49FC" w14:textId="14A7EF28" w:rsidR="00712830" w:rsidRDefault="00712830" w:rsidP="00CF254D">
      <w:pPr>
        <w:numPr>
          <w:ilvl w:val="0"/>
          <w:numId w:val="41"/>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D300BE">
        <w:rPr>
          <w:rFonts w:ascii="Century Gothic" w:eastAsia="Times New Roman" w:hAnsi="Century Gothic" w:cs="Times New Roman"/>
          <w:b/>
          <w:bCs/>
          <w:color w:val="FF0000"/>
          <w:spacing w:val="0"/>
          <w:lang w:eastAsia="en-US"/>
        </w:rPr>
        <w:t>Communication Protocols:</w:t>
      </w:r>
      <w:r w:rsidRPr="00D300BE">
        <w:rPr>
          <w:rFonts w:ascii="Century Gothic" w:eastAsia="Times New Roman" w:hAnsi="Century Gothic" w:cs="Times New Roman"/>
          <w:color w:val="FF0000"/>
          <w:spacing w:val="0"/>
          <w:lang w:eastAsia="en-US"/>
        </w:rPr>
        <w:t xml:space="preserve"> Ensure that communication with stakeholders, including customers, suppliers, and investors, is well planned. Transparent communication during a crisis can help maintain trust.</w:t>
      </w:r>
    </w:p>
    <w:p w14:paraId="70B6AA5B" w14:textId="247DB70B" w:rsidR="00712830" w:rsidRPr="00712830" w:rsidRDefault="00712830" w:rsidP="00CF254D">
      <w:pPr>
        <w:numPr>
          <w:ilvl w:val="0"/>
          <w:numId w:val="41"/>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12830">
        <w:rPr>
          <w:rFonts w:ascii="Century Gothic" w:eastAsia="Times New Roman" w:hAnsi="Century Gothic" w:cs="Times New Roman"/>
          <w:b/>
          <w:bCs/>
          <w:color w:val="FF0000"/>
          <w:spacing w:val="0"/>
          <w:lang w:eastAsia="en-US"/>
        </w:rPr>
        <w:t>Testing and Updates:</w:t>
      </w:r>
      <w:r w:rsidRPr="00712830">
        <w:rPr>
          <w:rFonts w:ascii="Century Gothic" w:eastAsia="Times New Roman" w:hAnsi="Century Gothic" w:cs="Times New Roman"/>
          <w:color w:val="FF0000"/>
          <w:spacing w:val="0"/>
          <w:lang w:eastAsia="en-US"/>
        </w:rPr>
        <w:t xml:space="preserve"> Regularly test and update the contingency plans to ensure they remain effective and relevant as the business and external conditions evolve</w:t>
      </w:r>
    </w:p>
    <w:p w14:paraId="16D16F1A" w14:textId="44A11FFA" w:rsidR="007A4631" w:rsidRPr="00712830" w:rsidRDefault="007A4631" w:rsidP="00CF254D">
      <w:pPr>
        <w:numPr>
          <w:ilvl w:val="0"/>
          <w:numId w:val="3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207B">
        <w:rPr>
          <w:rFonts w:ascii="Century Gothic" w:eastAsia="Times New Roman" w:hAnsi="Century Gothic" w:cs="Times New Roman"/>
          <w:b/>
          <w:bCs/>
          <w:color w:val="auto"/>
          <w:spacing w:val="0"/>
          <w:lang w:eastAsia="en-US"/>
        </w:rPr>
        <w:t>How does this case illustrate the importance of strategic decision-making in the context of uncertainty and crisis management?</w:t>
      </w:r>
    </w:p>
    <w:p w14:paraId="1241D434" w14:textId="77777777" w:rsidR="00712830" w:rsidRPr="00712830" w:rsidRDefault="00712830" w:rsidP="00712830">
      <w:pPr>
        <w:pStyle w:val="ListParagraph"/>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12830">
        <w:rPr>
          <w:rFonts w:ascii="Century Gothic" w:eastAsia="Times New Roman" w:hAnsi="Century Gothic" w:cs="Times New Roman"/>
          <w:color w:val="FF0000"/>
          <w:spacing w:val="0"/>
          <w:lang w:eastAsia="en-US"/>
        </w:rPr>
        <w:t xml:space="preserve">This case underscores the importance of having a strategic approach to decision-making, particularly during crises where uncertainty and unpredictability are high. The options available to XYZ Corporation require careful evaluation of risk, cost, timing, and customer satisfaction. Strategic decision-making is essential to balance immediate needs with long-term goals and to make informed choices that minimize potential harm to the organization’s reputation and bottom line. Furthermore, the case highlights the significance of proactive planning and risk </w:t>
      </w:r>
      <w:r w:rsidRPr="00712830">
        <w:rPr>
          <w:rFonts w:ascii="Century Gothic" w:eastAsia="Times New Roman" w:hAnsi="Century Gothic" w:cs="Times New Roman"/>
          <w:color w:val="FF0000"/>
          <w:spacing w:val="0"/>
          <w:lang w:eastAsia="en-US"/>
        </w:rPr>
        <w:lastRenderedPageBreak/>
        <w:t>management techniques, including the development of contingency plans that enable companies to quickly adapt and respond to unforeseen disruptions.</w:t>
      </w:r>
    </w:p>
    <w:p w14:paraId="3845C786" w14:textId="601AB84D" w:rsidR="001A22C7" w:rsidRPr="00CC4658" w:rsidRDefault="00712830" w:rsidP="00CF254D">
      <w:pPr>
        <w:pStyle w:val="ListParagraph"/>
        <w:numPr>
          <w:ilvl w:val="0"/>
          <w:numId w:val="39"/>
        </w:numPr>
        <w:spacing w:before="100" w:beforeAutospacing="1" w:after="100" w:afterAutospacing="1" w:line="240" w:lineRule="auto"/>
        <w:outlineLvl w:val="2"/>
        <w:rPr>
          <w:rFonts w:asciiTheme="majorHAnsi" w:eastAsia="Times New Roman" w:hAnsiTheme="majorHAnsi" w:cs="Times New Roman"/>
          <w:b/>
          <w:bCs/>
          <w:color w:val="FF0000"/>
          <w:spacing w:val="0"/>
          <w:sz w:val="22"/>
          <w:szCs w:val="22"/>
          <w:lang w:eastAsia="en-US"/>
        </w:rPr>
      </w:pPr>
      <w:r w:rsidRPr="00712830">
        <w:rPr>
          <w:rFonts w:ascii="Century Gothic" w:eastAsia="Times New Roman" w:hAnsi="Century Gothic" w:cs="Times New Roman"/>
          <w:color w:val="FF0000"/>
          <w:spacing w:val="0"/>
          <w:lang w:eastAsia="en-US"/>
        </w:rPr>
        <w:t>By applying these strategies, XYZ Corporation can navigate the crisis effectively, ensuring the best possible outcomes for the company, its employees, and its customers</w:t>
      </w:r>
    </w:p>
    <w:tbl>
      <w:tblPr>
        <w:tblStyle w:val="af9"/>
        <w:tblW w:w="9600" w:type="dxa"/>
        <w:tblLayout w:type="fixed"/>
        <w:tblLook w:val="0600" w:firstRow="0" w:lastRow="0" w:firstColumn="0" w:lastColumn="0" w:noHBand="1" w:noVBand="1"/>
      </w:tblPr>
      <w:tblGrid>
        <w:gridCol w:w="1125"/>
        <w:gridCol w:w="8475"/>
      </w:tblGrid>
      <w:sdt>
        <w:sdtPr>
          <w:rPr>
            <w:b/>
          </w:rPr>
          <w:tag w:val="goog_rdk_8"/>
          <w:id w:val="1431705640"/>
          <w:lock w:val="contentLocked"/>
        </w:sdtPr>
        <w:sdtContent>
          <w:tr w:rsidR="001A22C7" w14:paraId="10E016FB" w14:textId="77777777" w:rsidTr="007A4631">
            <w:tc>
              <w:tcPr>
                <w:tcW w:w="1125" w:type="dxa"/>
                <w:shd w:val="clear" w:color="auto" w:fill="auto"/>
                <w:tcMar>
                  <w:top w:w="0" w:type="dxa"/>
                  <w:left w:w="0" w:type="dxa"/>
                  <w:bottom w:w="0" w:type="dxa"/>
                  <w:right w:w="0" w:type="dxa"/>
                </w:tcMar>
                <w:vAlign w:val="center"/>
              </w:tcPr>
              <w:p w14:paraId="68044355" w14:textId="77777777" w:rsidR="001A22C7" w:rsidRDefault="001A22C7" w:rsidP="007A4631">
                <w:pPr>
                  <w:spacing w:after="0"/>
                  <w:rPr>
                    <w:color w:val="FF7F50"/>
                  </w:rPr>
                </w:pPr>
                <w:r>
                  <w:rPr>
                    <w:noProof/>
                    <w:color w:val="FF7F50"/>
                    <w:lang w:eastAsia="en-US"/>
                  </w:rPr>
                  <w:drawing>
                    <wp:inline distT="114300" distB="114300" distL="114300" distR="114300" wp14:anchorId="43F65FB9" wp14:editId="5DC3105A">
                      <wp:extent cx="442913" cy="442913"/>
                      <wp:effectExtent l="0" t="0" r="0" b="0"/>
                      <wp:docPr id="82634877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698040D" w14:textId="77777777" w:rsidR="001A22C7" w:rsidRDefault="001A22C7" w:rsidP="007A4631">
                <w:pPr>
                  <w:pStyle w:val="Heading4"/>
                </w:pPr>
                <w:bookmarkStart w:id="85" w:name="_Toc186195620"/>
                <w:r>
                  <w:rPr>
                    <w:smallCaps/>
                    <w:sz w:val="32"/>
                    <w:szCs w:val="32"/>
                  </w:rPr>
                  <w:t>QUIZ/ Questions</w:t>
                </w:r>
              </w:p>
            </w:tc>
          </w:tr>
        </w:sdtContent>
      </w:sdt>
      <w:bookmarkEnd w:id="85" w:displacedByCustomXml="prev"/>
    </w:tbl>
    <w:p w14:paraId="7FDE4DC2" w14:textId="77777777" w:rsidR="001A22C7" w:rsidRDefault="001A22C7" w:rsidP="001A22C7">
      <w:pPr>
        <w:spacing w:after="0"/>
        <w:rPr>
          <w:rFonts w:ascii="Century Gothic" w:eastAsia="Century Gothic" w:hAnsi="Century Gothic" w:cs="Century Gothic"/>
          <w:sz w:val="22"/>
          <w:szCs w:val="22"/>
        </w:rPr>
      </w:pPr>
    </w:p>
    <w:p w14:paraId="0E59FC9F" w14:textId="77777777" w:rsidR="001A22C7" w:rsidRPr="003B6A92" w:rsidRDefault="001A22C7" w:rsidP="001A22C7">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2D3D1E07" w14:textId="2788F1CC" w:rsidR="001A22C7" w:rsidRDefault="001A22C7" w:rsidP="001A22C7">
      <w:pPr>
        <w:rPr>
          <w:rFonts w:ascii="Century Gothic" w:hAnsi="Century Gothic"/>
          <w:i/>
          <w:iCs/>
          <w:color w:val="FF0000"/>
        </w:rPr>
      </w:pPr>
      <w:r w:rsidRPr="003B6A92">
        <w:rPr>
          <w:rFonts w:ascii="Century Gothic" w:hAnsi="Century Gothic"/>
          <w:i/>
          <w:iCs/>
          <w:color w:val="FF0000"/>
        </w:rPr>
        <w:t>(Digitizer: hide the answers)</w:t>
      </w:r>
    </w:p>
    <w:p w14:paraId="605B4DEB"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E63EA">
        <w:rPr>
          <w:rFonts w:ascii="Century Gothic" w:eastAsia="Times New Roman" w:hAnsi="Century Gothic" w:cs="Times New Roman"/>
          <w:b/>
          <w:bCs/>
          <w:color w:val="auto"/>
          <w:spacing w:val="0"/>
          <w:sz w:val="27"/>
          <w:szCs w:val="27"/>
          <w:lang w:eastAsia="en-US"/>
        </w:rPr>
        <w:t>1. What is the primary purpose of strategic decision-making in an organization?</w:t>
      </w:r>
    </w:p>
    <w:p w14:paraId="29C91DEB"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t>A) To identify opportunities for growth</w:t>
      </w:r>
      <w:r w:rsidRPr="006E63EA">
        <w:rPr>
          <w:rFonts w:ascii="Century Gothic" w:eastAsia="Times New Roman" w:hAnsi="Century Gothic" w:cs="Times New Roman"/>
          <w:color w:val="auto"/>
          <w:spacing w:val="0"/>
          <w:lang w:eastAsia="en-US"/>
        </w:rPr>
        <w:br/>
        <w:t>B) To reduce the company's operational costs</w:t>
      </w:r>
      <w:r w:rsidRPr="006E63EA">
        <w:rPr>
          <w:rFonts w:ascii="Century Gothic" w:eastAsia="Times New Roman" w:hAnsi="Century Gothic" w:cs="Times New Roman"/>
          <w:color w:val="auto"/>
          <w:spacing w:val="0"/>
          <w:lang w:eastAsia="en-US"/>
        </w:rPr>
        <w:br/>
        <w:t>C) To ensure the organization adapts to market trends</w:t>
      </w:r>
      <w:r w:rsidRPr="006E63EA">
        <w:rPr>
          <w:rFonts w:ascii="Century Gothic" w:eastAsia="Times New Roman" w:hAnsi="Century Gothic" w:cs="Times New Roman"/>
          <w:color w:val="auto"/>
          <w:spacing w:val="0"/>
          <w:lang w:eastAsia="en-US"/>
        </w:rPr>
        <w:br/>
        <w:t>D) To choose the most appropriate course of action for achieving long-term objectives</w:t>
      </w:r>
    </w:p>
    <w:p w14:paraId="238D8947" w14:textId="77777777" w:rsidR="0064027E" w:rsidRPr="0064027E" w:rsidRDefault="0064027E" w:rsidP="0064027E">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D) To choose the most appropriate course of action for achieving long-term objectives</w:t>
      </w:r>
    </w:p>
    <w:p w14:paraId="0CFD03FC" w14:textId="6CD2327B" w:rsidR="0064027E" w:rsidRPr="004371E8" w:rsidRDefault="0064027E" w:rsidP="004371E8">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Explanation:</w:t>
      </w:r>
      <w:r w:rsidRPr="0064027E">
        <w:rPr>
          <w:rFonts w:ascii="Century Gothic" w:eastAsia="Times New Roman" w:hAnsi="Century Gothic" w:cs="Times New Roman"/>
          <w:color w:val="FF0000"/>
          <w:spacing w:val="0"/>
          <w:lang w:eastAsia="en-US"/>
        </w:rPr>
        <w:t xml:space="preserve"> Strategic decision-making involves evaluating and selecting the best course of action to align with an organization’s long-term goa</w:t>
      </w:r>
      <w:r w:rsidR="004371E8">
        <w:rPr>
          <w:rFonts w:ascii="Century Gothic" w:eastAsia="Times New Roman" w:hAnsi="Century Gothic" w:cs="Times New Roman"/>
          <w:color w:val="FF0000"/>
          <w:spacing w:val="0"/>
          <w:lang w:eastAsia="en-US"/>
        </w:rPr>
        <w:t>ls and competitive positioning.</w:t>
      </w:r>
    </w:p>
    <w:p w14:paraId="618EA0D4"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E63EA">
        <w:rPr>
          <w:rFonts w:ascii="Century Gothic" w:eastAsia="Times New Roman" w:hAnsi="Century Gothic" w:cs="Times New Roman"/>
          <w:b/>
          <w:bCs/>
          <w:color w:val="auto"/>
          <w:spacing w:val="0"/>
          <w:sz w:val="27"/>
          <w:szCs w:val="27"/>
          <w:lang w:eastAsia="en-US"/>
        </w:rPr>
        <w:t>2. Which of the following is a key step in analyzing strategic scenarios and potential outcomes?</w:t>
      </w:r>
    </w:p>
    <w:p w14:paraId="37BCCD64"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t>A) Determining the financial resources required for the strategy</w:t>
      </w:r>
      <w:r w:rsidRPr="006E63EA">
        <w:rPr>
          <w:rFonts w:ascii="Century Gothic" w:eastAsia="Times New Roman" w:hAnsi="Century Gothic" w:cs="Times New Roman"/>
          <w:color w:val="auto"/>
          <w:spacing w:val="0"/>
          <w:lang w:eastAsia="en-US"/>
        </w:rPr>
        <w:br/>
        <w:t>B) Identifying and evaluating potential risks associated with each scenario</w:t>
      </w:r>
      <w:r w:rsidRPr="006E63EA">
        <w:rPr>
          <w:rFonts w:ascii="Century Gothic" w:eastAsia="Times New Roman" w:hAnsi="Century Gothic" w:cs="Times New Roman"/>
          <w:color w:val="auto"/>
          <w:spacing w:val="0"/>
          <w:lang w:eastAsia="en-US"/>
        </w:rPr>
        <w:br/>
        <w:t>C) Implementing the chosen strategy</w:t>
      </w:r>
      <w:r w:rsidRPr="006E63EA">
        <w:rPr>
          <w:rFonts w:ascii="Century Gothic" w:eastAsia="Times New Roman" w:hAnsi="Century Gothic" w:cs="Times New Roman"/>
          <w:color w:val="auto"/>
          <w:spacing w:val="0"/>
          <w:lang w:eastAsia="en-US"/>
        </w:rPr>
        <w:br/>
        <w:t>D) Conducting employee training on new strategies</w:t>
      </w:r>
    </w:p>
    <w:p w14:paraId="61205024" w14:textId="77777777" w:rsidR="0064027E" w:rsidRPr="0064027E" w:rsidRDefault="0064027E" w:rsidP="0064027E">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B) Identifying and evaluating potential risks associated with each scenario</w:t>
      </w:r>
    </w:p>
    <w:p w14:paraId="744DD536" w14:textId="47D8E466" w:rsidR="0064027E" w:rsidRPr="004371E8" w:rsidRDefault="0064027E" w:rsidP="004371E8">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Explanation:</w:t>
      </w:r>
      <w:r w:rsidRPr="0064027E">
        <w:rPr>
          <w:rFonts w:ascii="Century Gothic" w:eastAsia="Times New Roman" w:hAnsi="Century Gothic" w:cs="Times New Roman"/>
          <w:color w:val="FF0000"/>
          <w:spacing w:val="0"/>
          <w:lang w:eastAsia="en-US"/>
        </w:rPr>
        <w:t xml:space="preserve"> Analyzing strategic scenarios involves considering various potential outcomes and assessing the associated risks to ensure that decision-makers are prepar</w:t>
      </w:r>
      <w:r w:rsidR="004371E8">
        <w:rPr>
          <w:rFonts w:ascii="Century Gothic" w:eastAsia="Times New Roman" w:hAnsi="Century Gothic" w:cs="Times New Roman"/>
          <w:color w:val="FF0000"/>
          <w:spacing w:val="0"/>
          <w:lang w:eastAsia="en-US"/>
        </w:rPr>
        <w:t>ed for different possibilities.</w:t>
      </w:r>
    </w:p>
    <w:p w14:paraId="68F97213"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E63EA">
        <w:rPr>
          <w:rFonts w:ascii="Century Gothic" w:eastAsia="Times New Roman" w:hAnsi="Century Gothic" w:cs="Times New Roman"/>
          <w:b/>
          <w:bCs/>
          <w:color w:val="auto"/>
          <w:spacing w:val="0"/>
          <w:sz w:val="27"/>
          <w:szCs w:val="27"/>
          <w:lang w:eastAsia="en-US"/>
        </w:rPr>
        <w:t>3. In the context of risk management, a "risk matrix" is typically used to:</w:t>
      </w:r>
    </w:p>
    <w:p w14:paraId="449A2DAD"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lastRenderedPageBreak/>
        <w:t>A) Identify opportunities for market expansion</w:t>
      </w:r>
      <w:r w:rsidRPr="006E63EA">
        <w:rPr>
          <w:rFonts w:ascii="Century Gothic" w:eastAsia="Times New Roman" w:hAnsi="Century Gothic" w:cs="Times New Roman"/>
          <w:color w:val="auto"/>
          <w:spacing w:val="0"/>
          <w:lang w:eastAsia="en-US"/>
        </w:rPr>
        <w:br/>
        <w:t>B) Measure the effectiveness of risk mitigation strategies</w:t>
      </w:r>
      <w:r w:rsidRPr="006E63EA">
        <w:rPr>
          <w:rFonts w:ascii="Century Gothic" w:eastAsia="Times New Roman" w:hAnsi="Century Gothic" w:cs="Times New Roman"/>
          <w:color w:val="auto"/>
          <w:spacing w:val="0"/>
          <w:lang w:eastAsia="en-US"/>
        </w:rPr>
        <w:br/>
        <w:t>C) Evaluate risks based on their likelihood and impact</w:t>
      </w:r>
      <w:r w:rsidRPr="006E63EA">
        <w:rPr>
          <w:rFonts w:ascii="Century Gothic" w:eastAsia="Times New Roman" w:hAnsi="Century Gothic" w:cs="Times New Roman"/>
          <w:color w:val="auto"/>
          <w:spacing w:val="0"/>
          <w:lang w:eastAsia="en-US"/>
        </w:rPr>
        <w:br/>
        <w:t>D) Monitor employee performance</w:t>
      </w:r>
    </w:p>
    <w:p w14:paraId="69D71977" w14:textId="77777777" w:rsidR="0064027E" w:rsidRPr="0064027E" w:rsidRDefault="0064027E" w:rsidP="0064027E">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C) Evaluate risks based on their likelihood and impact</w:t>
      </w:r>
    </w:p>
    <w:p w14:paraId="159D0924" w14:textId="6E8D45A6" w:rsidR="0064027E" w:rsidRPr="006E63EA" w:rsidRDefault="0064027E" w:rsidP="004371E8">
      <w:pPr>
        <w:spacing w:before="100" w:beforeAutospacing="1" w:after="100" w:afterAutospacing="1" w:line="240" w:lineRule="auto"/>
        <w:rPr>
          <w:rFonts w:ascii="Century Gothic" w:eastAsia="Times New Roman" w:hAnsi="Century Gothic" w:cs="Times New Roman"/>
          <w:color w:val="auto"/>
          <w:spacing w:val="0"/>
          <w:lang w:eastAsia="en-US"/>
        </w:rPr>
      </w:pPr>
      <w:r w:rsidRPr="0064027E">
        <w:rPr>
          <w:rFonts w:ascii="Century Gothic" w:eastAsia="Times New Roman" w:hAnsi="Century Gothic" w:cs="Times New Roman"/>
          <w:b/>
          <w:bCs/>
          <w:color w:val="FF0000"/>
          <w:spacing w:val="0"/>
          <w:lang w:eastAsia="en-US"/>
        </w:rPr>
        <w:t>Explanation:</w:t>
      </w:r>
      <w:r w:rsidRPr="0064027E">
        <w:rPr>
          <w:rFonts w:ascii="Century Gothic" w:eastAsia="Times New Roman" w:hAnsi="Century Gothic" w:cs="Times New Roman"/>
          <w:color w:val="FF0000"/>
          <w:spacing w:val="0"/>
          <w:lang w:eastAsia="en-US"/>
        </w:rPr>
        <w:t xml:space="preserve"> A risk matrix helps assess and prioritize risks by evaluating them in terms of their likelihood (probability) and potential impact (severity), allowing organizations to address the most critical risks first.</w:t>
      </w:r>
    </w:p>
    <w:p w14:paraId="4474595C"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E63EA">
        <w:rPr>
          <w:rFonts w:ascii="Century Gothic" w:eastAsia="Times New Roman" w:hAnsi="Century Gothic" w:cs="Times New Roman"/>
          <w:b/>
          <w:bCs/>
          <w:color w:val="auto"/>
          <w:spacing w:val="0"/>
          <w:sz w:val="27"/>
          <w:szCs w:val="27"/>
          <w:lang w:eastAsia="en-US"/>
        </w:rPr>
        <w:t>4. What is the purpose of contingency planning in strategic decision-making?</w:t>
      </w:r>
    </w:p>
    <w:p w14:paraId="3E94E980"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t>A) To ensure all risks are eliminated from the decision-making process</w:t>
      </w:r>
      <w:r w:rsidRPr="006E63EA">
        <w:rPr>
          <w:rFonts w:ascii="Century Gothic" w:eastAsia="Times New Roman" w:hAnsi="Century Gothic" w:cs="Times New Roman"/>
          <w:color w:val="auto"/>
          <w:spacing w:val="0"/>
          <w:lang w:eastAsia="en-US"/>
        </w:rPr>
        <w:br/>
        <w:t>B) To outline predefined responses to potential disruptions or unforeseen events</w:t>
      </w:r>
      <w:r w:rsidRPr="006E63EA">
        <w:rPr>
          <w:rFonts w:ascii="Century Gothic" w:eastAsia="Times New Roman" w:hAnsi="Century Gothic" w:cs="Times New Roman"/>
          <w:color w:val="auto"/>
          <w:spacing w:val="0"/>
          <w:lang w:eastAsia="en-US"/>
        </w:rPr>
        <w:br/>
        <w:t>C) To monitor the performance of competitors</w:t>
      </w:r>
      <w:r w:rsidRPr="006E63EA">
        <w:rPr>
          <w:rFonts w:ascii="Century Gothic" w:eastAsia="Times New Roman" w:hAnsi="Century Gothic" w:cs="Times New Roman"/>
          <w:color w:val="auto"/>
          <w:spacing w:val="0"/>
          <w:lang w:eastAsia="en-US"/>
        </w:rPr>
        <w:br/>
        <w:t>D) To increase profitability by cutting operational costs</w:t>
      </w:r>
    </w:p>
    <w:p w14:paraId="71CEAD7C" w14:textId="77777777" w:rsidR="0064027E" w:rsidRPr="0064027E" w:rsidRDefault="0064027E" w:rsidP="0064027E">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B) To outline predefined responses to potential disruptions or unforeseen events</w:t>
      </w:r>
    </w:p>
    <w:p w14:paraId="2A89B4F7" w14:textId="436AB1D2" w:rsidR="0064027E" w:rsidRPr="006E63EA" w:rsidRDefault="0064027E" w:rsidP="004371E8">
      <w:pPr>
        <w:spacing w:before="100" w:beforeAutospacing="1" w:after="100" w:afterAutospacing="1" w:line="240" w:lineRule="auto"/>
        <w:rPr>
          <w:rFonts w:ascii="Century Gothic" w:eastAsia="Times New Roman" w:hAnsi="Century Gothic" w:cs="Times New Roman"/>
          <w:color w:val="auto"/>
          <w:spacing w:val="0"/>
          <w:lang w:eastAsia="en-US"/>
        </w:rPr>
      </w:pPr>
      <w:r w:rsidRPr="0064027E">
        <w:rPr>
          <w:rFonts w:ascii="Century Gothic" w:eastAsia="Times New Roman" w:hAnsi="Century Gothic" w:cs="Times New Roman"/>
          <w:b/>
          <w:bCs/>
          <w:color w:val="FF0000"/>
          <w:spacing w:val="0"/>
          <w:lang w:eastAsia="en-US"/>
        </w:rPr>
        <w:t>Explanation:</w:t>
      </w:r>
      <w:r w:rsidRPr="0064027E">
        <w:rPr>
          <w:rFonts w:ascii="Century Gothic" w:eastAsia="Times New Roman" w:hAnsi="Century Gothic" w:cs="Times New Roman"/>
          <w:color w:val="FF0000"/>
          <w:spacing w:val="0"/>
          <w:lang w:eastAsia="en-US"/>
        </w:rPr>
        <w:t xml:space="preserve"> Contingency planning prepares organizations to respond quickly and effectively to unexpected disruptions or changes, ensuring minimal impact on operations and goals.</w:t>
      </w:r>
    </w:p>
    <w:p w14:paraId="7FF036B4"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E63EA">
        <w:rPr>
          <w:rFonts w:ascii="Century Gothic" w:eastAsia="Times New Roman" w:hAnsi="Century Gothic" w:cs="Times New Roman"/>
          <w:b/>
          <w:bCs/>
          <w:color w:val="auto"/>
          <w:spacing w:val="0"/>
          <w:sz w:val="27"/>
          <w:szCs w:val="27"/>
          <w:lang w:eastAsia="en-US"/>
        </w:rPr>
        <w:t>5. Which of the following is a key feature of a robust risk management plan?</w:t>
      </w:r>
    </w:p>
    <w:p w14:paraId="3D6F8277"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t>A) Relying solely on historical data to predict future events</w:t>
      </w:r>
      <w:r w:rsidRPr="006E63EA">
        <w:rPr>
          <w:rFonts w:ascii="Century Gothic" w:eastAsia="Times New Roman" w:hAnsi="Century Gothic" w:cs="Times New Roman"/>
          <w:color w:val="auto"/>
          <w:spacing w:val="0"/>
          <w:lang w:eastAsia="en-US"/>
        </w:rPr>
        <w:br/>
        <w:t>B) Frequent review and updating of risks and mitigation strategies</w:t>
      </w:r>
      <w:r w:rsidRPr="006E63EA">
        <w:rPr>
          <w:rFonts w:ascii="Century Gothic" w:eastAsia="Times New Roman" w:hAnsi="Century Gothic" w:cs="Times New Roman"/>
          <w:color w:val="auto"/>
          <w:spacing w:val="0"/>
          <w:lang w:eastAsia="en-US"/>
        </w:rPr>
        <w:br/>
        <w:t>C) Focusing only on internal risks while ignoring external threats</w:t>
      </w:r>
      <w:r w:rsidRPr="006E63EA">
        <w:rPr>
          <w:rFonts w:ascii="Century Gothic" w:eastAsia="Times New Roman" w:hAnsi="Century Gothic" w:cs="Times New Roman"/>
          <w:color w:val="auto"/>
          <w:spacing w:val="0"/>
          <w:lang w:eastAsia="en-US"/>
        </w:rPr>
        <w:br/>
        <w:t>D) Not involving stakeholders in the decision-making process</w:t>
      </w:r>
    </w:p>
    <w:p w14:paraId="79ECD86F" w14:textId="77777777" w:rsidR="0064027E" w:rsidRPr="0064027E" w:rsidRDefault="0064027E" w:rsidP="0064027E">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B) Frequent review and updating of risks and mitigation strategies</w:t>
      </w:r>
    </w:p>
    <w:p w14:paraId="16480248" w14:textId="4C56AF20" w:rsidR="0064027E" w:rsidRPr="004371E8" w:rsidRDefault="0064027E" w:rsidP="004371E8">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Explanation:</w:t>
      </w:r>
      <w:r w:rsidRPr="0064027E">
        <w:rPr>
          <w:rFonts w:ascii="Century Gothic" w:eastAsia="Times New Roman" w:hAnsi="Century Gothic" w:cs="Times New Roman"/>
          <w:color w:val="FF0000"/>
          <w:spacing w:val="0"/>
          <w:lang w:eastAsia="en-US"/>
        </w:rPr>
        <w:t xml:space="preserve"> A good risk management plan is dynamic, regularly updated, and responsive to both internal and external changes, ensuring that the organizati</w:t>
      </w:r>
      <w:r w:rsidR="004371E8">
        <w:rPr>
          <w:rFonts w:ascii="Century Gothic" w:eastAsia="Times New Roman" w:hAnsi="Century Gothic" w:cs="Times New Roman"/>
          <w:color w:val="FF0000"/>
          <w:spacing w:val="0"/>
          <w:lang w:eastAsia="en-US"/>
        </w:rPr>
        <w:t>on can adapt to emerging risks.</w:t>
      </w:r>
    </w:p>
    <w:p w14:paraId="638C4BF0"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E63EA">
        <w:rPr>
          <w:rFonts w:ascii="Century Gothic" w:eastAsia="Times New Roman" w:hAnsi="Century Gothic" w:cs="Times New Roman"/>
          <w:b/>
          <w:bCs/>
          <w:color w:val="auto"/>
          <w:spacing w:val="0"/>
          <w:sz w:val="27"/>
          <w:szCs w:val="27"/>
          <w:lang w:eastAsia="en-US"/>
        </w:rPr>
        <w:t>6. When assessing potential outcomes in strategic decision-making, which of the following should be prioritized?</w:t>
      </w:r>
    </w:p>
    <w:p w14:paraId="184A107B"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t>A) The immediate cost of implementation</w:t>
      </w:r>
      <w:r w:rsidRPr="006E63EA">
        <w:rPr>
          <w:rFonts w:ascii="Century Gothic" w:eastAsia="Times New Roman" w:hAnsi="Century Gothic" w:cs="Times New Roman"/>
          <w:color w:val="auto"/>
          <w:spacing w:val="0"/>
          <w:lang w:eastAsia="en-US"/>
        </w:rPr>
        <w:br/>
        <w:t>B) The long-term alignment with organizational goals</w:t>
      </w:r>
      <w:r w:rsidRPr="006E63EA">
        <w:rPr>
          <w:rFonts w:ascii="Century Gothic" w:eastAsia="Times New Roman" w:hAnsi="Century Gothic" w:cs="Times New Roman"/>
          <w:color w:val="auto"/>
          <w:spacing w:val="0"/>
          <w:lang w:eastAsia="en-US"/>
        </w:rPr>
        <w:br/>
        <w:t>C) The ease of implementation with minimal effort</w:t>
      </w:r>
      <w:r w:rsidRPr="006E63EA">
        <w:rPr>
          <w:rFonts w:ascii="Century Gothic" w:eastAsia="Times New Roman" w:hAnsi="Century Gothic" w:cs="Times New Roman"/>
          <w:color w:val="auto"/>
          <w:spacing w:val="0"/>
          <w:lang w:eastAsia="en-US"/>
        </w:rPr>
        <w:br/>
        <w:t>D) The personal preferences of senior management</w:t>
      </w:r>
    </w:p>
    <w:p w14:paraId="6C66ED70" w14:textId="77777777" w:rsidR="0064027E" w:rsidRPr="0064027E" w:rsidRDefault="0064027E" w:rsidP="0064027E">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B) The long-term alignment with organizational goals</w:t>
      </w:r>
    </w:p>
    <w:p w14:paraId="49B3E507" w14:textId="5A07CEF9" w:rsidR="0064027E" w:rsidRPr="00AF38E2" w:rsidRDefault="0064027E" w:rsidP="004371E8">
      <w:pPr>
        <w:spacing w:before="100" w:beforeAutospacing="1" w:after="100" w:afterAutospacing="1" w:line="240" w:lineRule="auto"/>
        <w:rPr>
          <w:rFonts w:ascii="Times New Roman" w:eastAsia="Times New Roman" w:hAnsi="Times New Roman" w:cs="Times New Roman"/>
          <w:color w:val="auto"/>
          <w:spacing w:val="0"/>
          <w:lang w:eastAsia="en-US"/>
        </w:rPr>
      </w:pPr>
      <w:r w:rsidRPr="0064027E">
        <w:rPr>
          <w:rFonts w:ascii="Century Gothic" w:eastAsia="Times New Roman" w:hAnsi="Century Gothic" w:cs="Times New Roman"/>
          <w:b/>
          <w:bCs/>
          <w:color w:val="FF0000"/>
          <w:spacing w:val="0"/>
          <w:lang w:eastAsia="en-US"/>
        </w:rPr>
        <w:lastRenderedPageBreak/>
        <w:t>Explanation:</w:t>
      </w:r>
      <w:r w:rsidRPr="0064027E">
        <w:rPr>
          <w:rFonts w:ascii="Century Gothic" w:eastAsia="Times New Roman" w:hAnsi="Century Gothic" w:cs="Times New Roman"/>
          <w:color w:val="FF0000"/>
          <w:spacing w:val="0"/>
          <w:lang w:eastAsia="en-US"/>
        </w:rPr>
        <w:t xml:space="preserve"> Strategic decisions should prioritize long-term value and alignment with the organization's overarching goals, as short-term gains may not always lead to sustainable success.</w:t>
      </w:r>
    </w:p>
    <w:p w14:paraId="15662180" w14:textId="77777777" w:rsidR="0064027E" w:rsidRPr="006E63EA" w:rsidRDefault="0064027E" w:rsidP="0064027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6E63EA">
        <w:rPr>
          <w:rFonts w:ascii="Century Gothic" w:eastAsia="Times New Roman" w:hAnsi="Century Gothic" w:cs="Times New Roman"/>
          <w:b/>
          <w:bCs/>
          <w:color w:val="auto"/>
          <w:spacing w:val="0"/>
          <w:lang w:eastAsia="en-US"/>
        </w:rPr>
        <w:t>7. Which of the following best describes the concept of "strategic flexibility"?</w:t>
      </w:r>
    </w:p>
    <w:p w14:paraId="0A1FEAD1" w14:textId="77777777" w:rsidR="0064027E" w:rsidRPr="006E63EA"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E63EA">
        <w:rPr>
          <w:rFonts w:ascii="Century Gothic" w:eastAsia="Times New Roman" w:hAnsi="Century Gothic" w:cs="Times New Roman"/>
          <w:color w:val="auto"/>
          <w:spacing w:val="0"/>
          <w:lang w:eastAsia="en-US"/>
        </w:rPr>
        <w:t>A) The ability to make decisions based on intuition without analysis</w:t>
      </w:r>
      <w:r w:rsidRPr="006E63EA">
        <w:rPr>
          <w:rFonts w:ascii="Century Gothic" w:eastAsia="Times New Roman" w:hAnsi="Century Gothic" w:cs="Times New Roman"/>
          <w:color w:val="auto"/>
          <w:spacing w:val="0"/>
          <w:lang w:eastAsia="en-US"/>
        </w:rPr>
        <w:br/>
        <w:t>B) The capacity to adjust and adapt strategies in response to changes in the external environment</w:t>
      </w:r>
      <w:r w:rsidRPr="006E63EA">
        <w:rPr>
          <w:rFonts w:ascii="Century Gothic" w:eastAsia="Times New Roman" w:hAnsi="Century Gothic" w:cs="Times New Roman"/>
          <w:color w:val="auto"/>
          <w:spacing w:val="0"/>
          <w:lang w:eastAsia="en-US"/>
        </w:rPr>
        <w:br/>
        <w:t>C) The tendency to focus on one strategy without deviation</w:t>
      </w:r>
      <w:r w:rsidRPr="006E63EA">
        <w:rPr>
          <w:rFonts w:ascii="Century Gothic" w:eastAsia="Times New Roman" w:hAnsi="Century Gothic" w:cs="Times New Roman"/>
          <w:color w:val="auto"/>
          <w:spacing w:val="0"/>
          <w:lang w:eastAsia="en-US"/>
        </w:rPr>
        <w:br/>
        <w:t>D) The focus on avoiding any risk in decision-making</w:t>
      </w:r>
    </w:p>
    <w:p w14:paraId="05801A10" w14:textId="77777777" w:rsidR="0064027E" w:rsidRPr="0064027E" w:rsidRDefault="0064027E" w:rsidP="0064027E">
      <w:pPr>
        <w:spacing w:before="100" w:beforeAutospacing="1" w:after="100" w:afterAutospacing="1" w:line="240" w:lineRule="auto"/>
        <w:rPr>
          <w:rFonts w:ascii="Century Gothic" w:eastAsia="Times New Roman" w:hAnsi="Century Gothic" w:cs="Times New Roman"/>
          <w:color w:val="FF0000"/>
          <w:spacing w:val="0"/>
          <w:lang w:eastAsia="en-US"/>
        </w:rPr>
      </w:pPr>
      <w:r w:rsidRPr="0064027E">
        <w:rPr>
          <w:rFonts w:ascii="Century Gothic" w:eastAsia="Times New Roman" w:hAnsi="Century Gothic" w:cs="Times New Roman"/>
          <w:b/>
          <w:bCs/>
          <w:color w:val="FF0000"/>
          <w:spacing w:val="0"/>
          <w:lang w:eastAsia="en-US"/>
        </w:rPr>
        <w:t>Answer:</w:t>
      </w:r>
      <w:r w:rsidRPr="0064027E">
        <w:rPr>
          <w:rFonts w:ascii="Century Gothic" w:eastAsia="Times New Roman" w:hAnsi="Century Gothic" w:cs="Times New Roman"/>
          <w:color w:val="FF0000"/>
          <w:spacing w:val="0"/>
          <w:lang w:eastAsia="en-US"/>
        </w:rPr>
        <w:t xml:space="preserve"> B) The capacity to adjust and adapt strategies in response to changes in the external environment</w:t>
      </w:r>
    </w:p>
    <w:p w14:paraId="458C8AFF" w14:textId="3FC0100C" w:rsidR="001A22C7" w:rsidRPr="0064027E" w:rsidRDefault="0064027E" w:rsidP="0064027E">
      <w:pPr>
        <w:spacing w:before="100" w:beforeAutospacing="1" w:after="100" w:afterAutospacing="1" w:line="240" w:lineRule="auto"/>
        <w:rPr>
          <w:rFonts w:ascii="Century Gothic" w:eastAsia="Times New Roman" w:hAnsi="Century Gothic" w:cs="Times New Roman"/>
          <w:color w:val="auto"/>
          <w:spacing w:val="0"/>
          <w:lang w:eastAsia="en-US"/>
        </w:rPr>
      </w:pPr>
      <w:r w:rsidRPr="0064027E">
        <w:rPr>
          <w:rFonts w:ascii="Century Gothic" w:eastAsia="Times New Roman" w:hAnsi="Century Gothic" w:cs="Times New Roman"/>
          <w:b/>
          <w:bCs/>
          <w:color w:val="FF0000"/>
          <w:spacing w:val="0"/>
          <w:lang w:eastAsia="en-US"/>
        </w:rPr>
        <w:t>Explanation:</w:t>
      </w:r>
      <w:r w:rsidRPr="0064027E">
        <w:rPr>
          <w:rFonts w:ascii="Century Gothic" w:eastAsia="Times New Roman" w:hAnsi="Century Gothic" w:cs="Times New Roman"/>
          <w:color w:val="FF0000"/>
          <w:spacing w:val="0"/>
          <w:lang w:eastAsia="en-US"/>
        </w:rPr>
        <w:t xml:space="preserve"> Strategic flexibility refers to an organization’s ability to adapt and modify its strategies in response to changing market conditions, risks, and unforeseen events</w:t>
      </w:r>
      <w:r>
        <w:rPr>
          <w:rFonts w:ascii="Century Gothic" w:eastAsia="Times New Roman" w:hAnsi="Century Gothic" w:cs="Times New Roman"/>
          <w:color w:val="auto"/>
          <w:spacing w:val="0"/>
          <w:lang w:eastAsia="en-US"/>
        </w:rPr>
        <w:t>.</w:t>
      </w:r>
      <w:r w:rsidR="001A22C7">
        <w:rPr>
          <w:rFonts w:ascii="Century Gothic" w:eastAsia="Times New Roman" w:hAnsi="Century Gothic" w:cs="Times New Roman"/>
          <w:color w:val="FF0000"/>
        </w:rPr>
        <w:tab/>
      </w:r>
    </w:p>
    <w:tbl>
      <w:tblPr>
        <w:tblStyle w:val="afa"/>
        <w:tblW w:w="9600" w:type="dxa"/>
        <w:tblLayout w:type="fixed"/>
        <w:tblLook w:val="0600" w:firstRow="0" w:lastRow="0" w:firstColumn="0" w:lastColumn="0" w:noHBand="1" w:noVBand="1"/>
      </w:tblPr>
      <w:tblGrid>
        <w:gridCol w:w="1155"/>
        <w:gridCol w:w="8445"/>
      </w:tblGrid>
      <w:sdt>
        <w:sdtPr>
          <w:rPr>
            <w:b/>
          </w:rPr>
          <w:tag w:val="goog_rdk_9"/>
          <w:id w:val="-200399156"/>
          <w:lock w:val="contentLocked"/>
        </w:sdtPr>
        <w:sdtContent>
          <w:tr w:rsidR="001A22C7" w14:paraId="1E0B521E" w14:textId="77777777" w:rsidTr="007A4631">
            <w:tc>
              <w:tcPr>
                <w:tcW w:w="1155" w:type="dxa"/>
                <w:shd w:val="clear" w:color="auto" w:fill="auto"/>
                <w:tcMar>
                  <w:top w:w="0" w:type="dxa"/>
                  <w:left w:w="0" w:type="dxa"/>
                  <w:bottom w:w="0" w:type="dxa"/>
                  <w:right w:w="0" w:type="dxa"/>
                </w:tcMar>
                <w:vAlign w:val="center"/>
              </w:tcPr>
              <w:p w14:paraId="3BBD32DA" w14:textId="77777777" w:rsidR="001A22C7" w:rsidRDefault="001A22C7" w:rsidP="007A463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1F5725DD" wp14:editId="6D54489A">
                      <wp:extent cx="413334" cy="413334"/>
                      <wp:effectExtent l="0" t="0" r="0" b="0"/>
                      <wp:docPr id="8263487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454A358" w14:textId="77777777" w:rsidR="001A22C7" w:rsidRDefault="001A22C7" w:rsidP="007A4631">
                <w:pPr>
                  <w:pStyle w:val="Heading4"/>
                </w:pPr>
                <w:bookmarkStart w:id="86" w:name="_Toc186195621"/>
                <w:r>
                  <w:rPr>
                    <w:smallCaps/>
                    <w:sz w:val="32"/>
                    <w:szCs w:val="32"/>
                  </w:rPr>
                  <w:t>READING MATERIAL 1</w:t>
                </w:r>
              </w:p>
            </w:tc>
          </w:tr>
        </w:sdtContent>
      </w:sdt>
      <w:bookmarkEnd w:id="86" w:displacedByCustomXml="prev"/>
    </w:tbl>
    <w:p w14:paraId="335A18FF" w14:textId="77777777" w:rsidR="001A22C7" w:rsidRDefault="001A22C7" w:rsidP="001A22C7">
      <w:pPr>
        <w:spacing w:after="0"/>
        <w:rPr>
          <w:rFonts w:ascii="Century Gothic" w:eastAsia="Century Gothic" w:hAnsi="Century Gothic" w:cs="Century Gothic"/>
          <w:sz w:val="22"/>
          <w:szCs w:val="22"/>
        </w:rPr>
      </w:pPr>
    </w:p>
    <w:p w14:paraId="227DCF26" w14:textId="77777777" w:rsidR="001A22C7" w:rsidRPr="003B6A92" w:rsidRDefault="001A22C7" w:rsidP="001A22C7">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25AF2535" w14:textId="2ADBAAE3" w:rsidR="0064027E" w:rsidRPr="0048181B" w:rsidRDefault="001A22C7" w:rsidP="001A22C7">
      <w:pPr>
        <w:jc w:val="both"/>
        <w:rPr>
          <w:rFonts w:ascii="Century Gothic" w:hAnsi="Century Gothic"/>
          <w:i/>
          <w:iCs/>
          <w:color w:val="FF0000"/>
        </w:rPr>
      </w:pPr>
      <w:r w:rsidRPr="003B6A92">
        <w:rPr>
          <w:rFonts w:ascii="Century Gothic" w:hAnsi="Century Gothic"/>
          <w:i/>
          <w:iCs/>
          <w:color w:val="FF0000"/>
        </w:rPr>
        <w:t>(Digitizer: hide the answers)</w:t>
      </w:r>
    </w:p>
    <w:p w14:paraId="13211943" w14:textId="71E62891" w:rsidR="007F3371" w:rsidRPr="007F3371" w:rsidRDefault="007F3371" w:rsidP="001A22C7">
      <w:pPr>
        <w:jc w:val="both"/>
        <w:rPr>
          <w:rFonts w:ascii="Century Gothic" w:hAnsi="Century Gothic"/>
          <w:b/>
          <w:iCs/>
          <w:color w:val="FF0000"/>
        </w:rPr>
      </w:pPr>
      <w:r w:rsidRPr="007F3371">
        <w:rPr>
          <w:rFonts w:ascii="Century Gothic" w:hAnsi="Century Gothic"/>
          <w:b/>
        </w:rPr>
        <w:t>Summary:</w:t>
      </w:r>
    </w:p>
    <w:p w14:paraId="654FB890" w14:textId="66B41D0F" w:rsidR="007F3371" w:rsidRPr="007F3371" w:rsidRDefault="007F3371" w:rsidP="001A22C7">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F3371">
        <w:rPr>
          <w:rFonts w:ascii="Century Gothic" w:hAnsi="Century Gothic"/>
        </w:rPr>
        <w:t xml:space="preserve">In a business environment increasingly characterized by uncertainty, strategic decision-making becomes both more crucial and more complex. This article </w:t>
      </w:r>
      <w:r>
        <w:rPr>
          <w:rFonts w:ascii="Century Gothic" w:hAnsi="Century Gothic"/>
        </w:rPr>
        <w:t xml:space="preserve">below </w:t>
      </w:r>
      <w:r w:rsidRPr="007F3371">
        <w:rPr>
          <w:rFonts w:ascii="Century Gothic" w:hAnsi="Century Gothic"/>
        </w:rPr>
        <w:t>discusses how leaders can navigate uncertainty by applying decision-making frameworks that help them analyze potential outcomes and reduce risk. It emphasizes the importance of flexibility, adaptability, and the use of robust risk management tools, such as scenario planning and sensitivity analysis, in making strategic decisions that align with long-term goals despite the unpredictable nature of the market.</w:t>
      </w:r>
    </w:p>
    <w:p w14:paraId="55B4256D" w14:textId="2EB563F1" w:rsidR="007F3371" w:rsidRPr="008D4371" w:rsidRDefault="007F3371" w:rsidP="007F3371">
      <w:pPr>
        <w:spacing w:before="0" w:line="259" w:lineRule="auto"/>
        <w:jc w:val="both"/>
        <w:rPr>
          <w:rFonts w:ascii="Century Gothic" w:eastAsiaTheme="minorHAnsi" w:hAnsi="Century Gothic" w:cstheme="minorBidi"/>
          <w:b/>
          <w:color w:val="00B050"/>
          <w:spacing w:val="0"/>
          <w:lang w:eastAsia="en-US"/>
        </w:rPr>
      </w:pPr>
      <w:r w:rsidRPr="008D4371">
        <w:rPr>
          <w:rFonts w:ascii="Century Gothic" w:eastAsia="Times New Roman" w:hAnsi="Century Gothic" w:cs="Times New Roman"/>
          <w:b/>
          <w:bCs/>
          <w:color w:val="auto"/>
          <w:spacing w:val="0"/>
          <w:kern w:val="36"/>
          <w:lang w:eastAsia="en-US"/>
        </w:rPr>
        <w:t>Decision Making in Times of Uncertainty: Strategies for Leaders</w:t>
      </w:r>
    </w:p>
    <w:p w14:paraId="7B0CA2E8" w14:textId="77777777" w:rsidR="007F3371" w:rsidRPr="009339F7" w:rsidRDefault="007F3371" w:rsidP="007F3371">
      <w:pPr>
        <w:spacing w:before="100" w:beforeAutospacing="1" w:after="60" w:line="240" w:lineRule="auto"/>
        <w:jc w:val="both"/>
        <w:outlineLvl w:val="2"/>
        <w:rPr>
          <w:rFonts w:ascii="Century Gothic" w:eastAsia="Times New Roman" w:hAnsi="Century Gothic" w:cs="Segoe UI"/>
          <w:b/>
          <w:bCs/>
          <w:color w:val="auto"/>
          <w:spacing w:val="0"/>
          <w:lang w:eastAsia="en-US"/>
        </w:rPr>
      </w:pPr>
      <w:r w:rsidRPr="009339F7">
        <w:rPr>
          <w:rFonts w:ascii="Century Gothic" w:eastAsia="Times New Roman" w:hAnsi="Century Gothic" w:cs="Segoe UI"/>
          <w:b/>
          <w:bCs/>
          <w:color w:val="auto"/>
          <w:spacing w:val="0"/>
          <w:lang w:eastAsia="en-US"/>
        </w:rPr>
        <w:t>Rohit Kuttappan</w:t>
      </w:r>
    </w:p>
    <w:p w14:paraId="2ED29618" w14:textId="77777777" w:rsidR="007F3371" w:rsidRPr="009339F7" w:rsidRDefault="007F3371" w:rsidP="007F3371">
      <w:pPr>
        <w:spacing w:before="0" w:after="6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Published Mar 17, 2023</w:t>
      </w:r>
    </w:p>
    <w:p w14:paraId="5FD4DB47" w14:textId="77777777" w:rsidR="007F3371" w:rsidRPr="009339F7" w:rsidRDefault="007F3371" w:rsidP="007F3371">
      <w:pPr>
        <w:spacing w:before="0" w:after="0" w:line="240" w:lineRule="auto"/>
        <w:jc w:val="both"/>
        <w:rPr>
          <w:rFonts w:ascii="Century Gothic" w:eastAsia="Times New Roman" w:hAnsi="Century Gothic" w:cs="Times New Roman"/>
          <w:color w:val="auto"/>
          <w:spacing w:val="0"/>
          <w:lang w:eastAsia="en-US"/>
        </w:rPr>
      </w:pPr>
    </w:p>
    <w:p w14:paraId="03ED145B"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 xml:space="preserve">In periods of ambiguity and uncertainty, the act of decision-making becomes increasingly crucial. Leaders must make tough decisions despite the lack of sufficient data or resources at hand. This article will delve into the crucial steps necessary for </w:t>
      </w:r>
      <w:r w:rsidRPr="009339F7">
        <w:rPr>
          <w:rFonts w:ascii="Century Gothic" w:eastAsia="Times New Roman" w:hAnsi="Century Gothic" w:cs="Segoe UI"/>
          <w:color w:val="auto"/>
          <w:spacing w:val="0"/>
          <w:lang w:eastAsia="en-US"/>
        </w:rPr>
        <w:lastRenderedPageBreak/>
        <w:t>effective decision-making during uncertain times, and provide valuable insights into overcoming common decision-making challenges.</w:t>
      </w:r>
    </w:p>
    <w:p w14:paraId="39328734" w14:textId="77777777" w:rsidR="007F3371" w:rsidRPr="009339F7" w:rsidRDefault="007F3371" w:rsidP="007F3371">
      <w:pPr>
        <w:spacing w:before="100" w:beforeAutospacing="1" w:after="100" w:afterAutospacing="1" w:line="240" w:lineRule="auto"/>
        <w:jc w:val="both"/>
        <w:outlineLvl w:val="2"/>
        <w:rPr>
          <w:rFonts w:ascii="Century Gothic" w:eastAsia="Times New Roman" w:hAnsi="Century Gothic" w:cs="Segoe UI"/>
          <w:b/>
          <w:bCs/>
          <w:color w:val="auto"/>
          <w:spacing w:val="0"/>
          <w:lang w:eastAsia="en-US"/>
        </w:rPr>
      </w:pPr>
      <w:r w:rsidRPr="009339F7">
        <w:rPr>
          <w:rFonts w:ascii="Century Gothic" w:eastAsia="Times New Roman" w:hAnsi="Century Gothic" w:cs="Segoe UI"/>
          <w:b/>
          <w:bCs/>
          <w:color w:val="auto"/>
          <w:spacing w:val="0"/>
          <w:lang w:eastAsia="en-US"/>
        </w:rPr>
        <w:t>The Significance of Decision Making in Times of Ambiguity and Uncertainty</w:t>
      </w:r>
    </w:p>
    <w:p w14:paraId="6279ACCE"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During periods of ambiguity and uncertainty, the significance of effective decision-making becomes even more paramount. Leaders must make difficult decisions despite limited information or resources. Effective decision-making is vital for ensuring the success and survival of individuals, organizations, and even nations.</w:t>
      </w:r>
    </w:p>
    <w:p w14:paraId="70E74FA5" w14:textId="77777777" w:rsidR="007F3371" w:rsidRPr="009339F7" w:rsidRDefault="007F3371" w:rsidP="007F3371">
      <w:pPr>
        <w:spacing w:before="100" w:beforeAutospacing="1" w:after="100" w:afterAutospacing="1" w:line="240" w:lineRule="auto"/>
        <w:jc w:val="both"/>
        <w:outlineLvl w:val="2"/>
        <w:rPr>
          <w:rFonts w:ascii="Century Gothic" w:eastAsia="Times New Roman" w:hAnsi="Century Gothic" w:cs="Segoe UI"/>
          <w:b/>
          <w:bCs/>
          <w:color w:val="auto"/>
          <w:spacing w:val="0"/>
          <w:lang w:eastAsia="en-US"/>
        </w:rPr>
      </w:pPr>
      <w:r w:rsidRPr="009339F7">
        <w:rPr>
          <w:rFonts w:ascii="Century Gothic" w:eastAsia="Times New Roman" w:hAnsi="Century Gothic" w:cs="Segoe UI"/>
          <w:b/>
          <w:bCs/>
          <w:color w:val="auto"/>
          <w:spacing w:val="0"/>
          <w:lang w:eastAsia="en-US"/>
        </w:rPr>
        <w:t>Steps for Effective Decision Making in Times of Ambiguity and Uncertainty</w:t>
      </w:r>
    </w:p>
    <w:p w14:paraId="74E773F6"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Identifying the Problem</w:t>
      </w:r>
    </w:p>
    <w:p w14:paraId="6E588A7E"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The first step in effective decision making is to pinpoint the problem accurately. Clearly defining the issue at hand will allow you to focus your efforts and resources on finding a solution.</w:t>
      </w:r>
    </w:p>
    <w:p w14:paraId="55C5F3CA"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Gathering Information</w:t>
      </w:r>
    </w:p>
    <w:p w14:paraId="26267B81"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Once the problem has been identified, gather as much information as possible. Consult with experts, review relevant data, and consider potential consequences of each option. It is important to gather information from a variety of sources to ensure that decisions are well-informed.</w:t>
      </w:r>
    </w:p>
    <w:p w14:paraId="2D5CC5A7"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Analyzing the Options</w:t>
      </w:r>
    </w:p>
    <w:p w14:paraId="5B175D93"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Analyze the information gathered and consider all potential options. Assess the advantages and disadvantages of each option and contemplate the potential outcomes.</w:t>
      </w:r>
    </w:p>
    <w:p w14:paraId="2A6DBC4D"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Making a Decision and Taking Action</w:t>
      </w:r>
    </w:p>
    <w:p w14:paraId="4EDD9F07"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After considering all options and analyzing the information, it's time to make a decision. Choose the option that best aligns with your goals and objectives, and take action to implement your decision.</w:t>
      </w:r>
    </w:p>
    <w:p w14:paraId="272AAD35" w14:textId="77777777" w:rsidR="007F3371" w:rsidRPr="009339F7" w:rsidRDefault="007F3371" w:rsidP="007F3371">
      <w:pPr>
        <w:spacing w:before="100" w:beforeAutospacing="1" w:after="100" w:afterAutospacing="1" w:line="240" w:lineRule="auto"/>
        <w:jc w:val="both"/>
        <w:outlineLvl w:val="2"/>
        <w:rPr>
          <w:rFonts w:ascii="Century Gothic" w:eastAsia="Times New Roman" w:hAnsi="Century Gothic" w:cs="Segoe UI"/>
          <w:b/>
          <w:bCs/>
          <w:color w:val="auto"/>
          <w:spacing w:val="0"/>
          <w:lang w:eastAsia="en-US"/>
        </w:rPr>
      </w:pPr>
      <w:r w:rsidRPr="009339F7">
        <w:rPr>
          <w:rFonts w:ascii="Century Gothic" w:eastAsia="Times New Roman" w:hAnsi="Century Gothic" w:cs="Segoe UI"/>
          <w:b/>
          <w:bCs/>
          <w:color w:val="auto"/>
          <w:spacing w:val="0"/>
          <w:lang w:eastAsia="en-US"/>
        </w:rPr>
        <w:t>Overcoming Common Decision-Making Challenges</w:t>
      </w:r>
    </w:p>
    <w:p w14:paraId="2B437FAE"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Fear of Making the Wrong Decision:</w:t>
      </w:r>
    </w:p>
    <w:p w14:paraId="5785FD3E"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Fear of making the wrong decision is a common challenge during uncertain times. To overcome this fear, focus on gathering as much information as possible and consider potential outcomes of each option.</w:t>
      </w:r>
    </w:p>
    <w:p w14:paraId="4A5114DB"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Lack of Information or Resources:</w:t>
      </w:r>
    </w:p>
    <w:p w14:paraId="2399ED87"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A lack of information or resources can make decision making even more challenging. In these cases, consult with experts, consider potential consequences, and explore creative solutions to overcome resource constraints.</w:t>
      </w:r>
    </w:p>
    <w:p w14:paraId="47450B7D" w14:textId="77777777" w:rsidR="004371E8" w:rsidRDefault="004371E8" w:rsidP="007F3371">
      <w:pPr>
        <w:spacing w:before="0" w:after="0" w:line="240" w:lineRule="auto"/>
        <w:jc w:val="both"/>
        <w:rPr>
          <w:rFonts w:ascii="Century Gothic" w:eastAsia="Times New Roman" w:hAnsi="Century Gothic" w:cs="Segoe UI"/>
          <w:b/>
          <w:bCs/>
          <w:color w:val="auto"/>
          <w:spacing w:val="0"/>
          <w:lang w:eastAsia="en-US"/>
        </w:rPr>
      </w:pPr>
    </w:p>
    <w:p w14:paraId="633A10F5" w14:textId="05D4942C"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Analysis Paralysis:</w:t>
      </w:r>
    </w:p>
    <w:p w14:paraId="45A97AB1"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Analysis paralysis occurs when there is an excess of information or too many options to consider. To overcome this, prioritize the most important factors and focus your analysis on those. Break the decision down into smaller, more manageable parts if necessary.</w:t>
      </w:r>
    </w:p>
    <w:p w14:paraId="11D4C387" w14:textId="77777777" w:rsidR="007F3371" w:rsidRPr="009339F7" w:rsidRDefault="007F3371" w:rsidP="007F3371">
      <w:pPr>
        <w:spacing w:before="100" w:beforeAutospacing="1" w:after="100" w:afterAutospacing="1" w:line="240" w:lineRule="auto"/>
        <w:jc w:val="both"/>
        <w:outlineLvl w:val="2"/>
        <w:rPr>
          <w:rFonts w:ascii="Century Gothic" w:eastAsia="Times New Roman" w:hAnsi="Century Gothic" w:cs="Segoe UI"/>
          <w:b/>
          <w:bCs/>
          <w:color w:val="auto"/>
          <w:spacing w:val="0"/>
          <w:lang w:eastAsia="en-US"/>
        </w:rPr>
      </w:pPr>
      <w:r w:rsidRPr="009339F7">
        <w:rPr>
          <w:rFonts w:ascii="Century Gothic" w:eastAsia="Times New Roman" w:hAnsi="Century Gothic" w:cs="Segoe UI"/>
          <w:b/>
          <w:bCs/>
          <w:color w:val="auto"/>
          <w:spacing w:val="0"/>
          <w:lang w:eastAsia="en-US"/>
        </w:rPr>
        <w:lastRenderedPageBreak/>
        <w:t>Tips for Leaders to Make Decisions in Times of Uncertainty:</w:t>
      </w:r>
    </w:p>
    <w:p w14:paraId="2A5DC2BF" w14:textId="77777777" w:rsidR="007F3371" w:rsidRPr="009339F7" w:rsidRDefault="007F3371" w:rsidP="00CF254D">
      <w:pPr>
        <w:numPr>
          <w:ilvl w:val="0"/>
          <w:numId w:val="42"/>
        </w:numPr>
        <w:spacing w:before="360" w:after="100" w:afterAutospacing="1" w:line="240" w:lineRule="auto"/>
        <w:ind w:left="1200"/>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Seek out diverse perspectives:</w:t>
      </w:r>
      <w:r w:rsidRPr="009339F7">
        <w:rPr>
          <w:rFonts w:ascii="Century Gothic" w:eastAsia="Times New Roman" w:hAnsi="Century Gothic" w:cs="Segoe UI"/>
          <w:color w:val="auto"/>
          <w:spacing w:val="0"/>
          <w:lang w:eastAsia="en-US"/>
        </w:rPr>
        <w:t> Leaders should seek out diverse perspectives when making decisions. This includes input from people with different backgrounds, experiences, and expertise. Diverse perspectives can help to identify blind spots and provide new insights.</w:t>
      </w:r>
    </w:p>
    <w:p w14:paraId="6A04F5C5" w14:textId="77777777" w:rsidR="007F3371" w:rsidRPr="009339F7" w:rsidRDefault="007F3371" w:rsidP="00CF254D">
      <w:pPr>
        <w:numPr>
          <w:ilvl w:val="0"/>
          <w:numId w:val="42"/>
        </w:numPr>
        <w:spacing w:before="360" w:after="100" w:afterAutospacing="1" w:line="240" w:lineRule="auto"/>
        <w:ind w:left="1200"/>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Consider multiple scenarios:</w:t>
      </w:r>
      <w:r w:rsidRPr="009339F7">
        <w:rPr>
          <w:rFonts w:ascii="Century Gothic" w:eastAsia="Times New Roman" w:hAnsi="Century Gothic" w:cs="Segoe UI"/>
          <w:color w:val="auto"/>
          <w:spacing w:val="0"/>
          <w:lang w:eastAsia="en-US"/>
        </w:rPr>
        <w:t> When making decisions in times of uncertainty, leaders should consider multiple scenarios. They should plan for different outcomes and be prepared to adjust their plans as circumstances change.</w:t>
      </w:r>
    </w:p>
    <w:p w14:paraId="5B558558" w14:textId="77777777" w:rsidR="007F3371" w:rsidRPr="009339F7" w:rsidRDefault="007F3371" w:rsidP="00CF254D">
      <w:pPr>
        <w:numPr>
          <w:ilvl w:val="0"/>
          <w:numId w:val="42"/>
        </w:numPr>
        <w:spacing w:before="360" w:after="100" w:afterAutospacing="1" w:line="240" w:lineRule="auto"/>
        <w:ind w:left="1200"/>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Prioritize flexibility:</w:t>
      </w:r>
      <w:r w:rsidRPr="009339F7">
        <w:rPr>
          <w:rFonts w:ascii="Century Gothic" w:eastAsia="Times New Roman" w:hAnsi="Century Gothic" w:cs="Segoe UI"/>
          <w:color w:val="auto"/>
          <w:spacing w:val="0"/>
          <w:lang w:eastAsia="en-US"/>
        </w:rPr>
        <w:t> Leaders should prioritize flexibility in their decision-making process. They should be willing to change course if new information emerges or circumstances change. This requires a willingness to adapt and be agile.</w:t>
      </w:r>
    </w:p>
    <w:p w14:paraId="7AE967B1" w14:textId="77777777" w:rsidR="007F3371" w:rsidRPr="009339F7" w:rsidRDefault="007F3371" w:rsidP="00CF254D">
      <w:pPr>
        <w:numPr>
          <w:ilvl w:val="0"/>
          <w:numId w:val="42"/>
        </w:numPr>
        <w:spacing w:before="360" w:after="100" w:afterAutospacing="1" w:line="240" w:lineRule="auto"/>
        <w:ind w:left="1200"/>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Communicate clearly:</w:t>
      </w:r>
      <w:r w:rsidRPr="009339F7">
        <w:rPr>
          <w:rFonts w:ascii="Century Gothic" w:eastAsia="Times New Roman" w:hAnsi="Century Gothic" w:cs="Segoe UI"/>
          <w:color w:val="auto"/>
          <w:spacing w:val="0"/>
          <w:lang w:eastAsia="en-US"/>
        </w:rPr>
        <w:t> In times of uncertainty, it is important for leaders to communicate clearly and frequently with stakeholders. This includes employees, customers, and partners. Clear communication helps to build trust and confidence in the decision-making process.</w:t>
      </w:r>
    </w:p>
    <w:p w14:paraId="673BF2A0" w14:textId="77777777" w:rsidR="007F3371" w:rsidRPr="009339F7" w:rsidRDefault="007F3371" w:rsidP="00CF254D">
      <w:pPr>
        <w:numPr>
          <w:ilvl w:val="0"/>
          <w:numId w:val="42"/>
        </w:numPr>
        <w:spacing w:before="360" w:after="100" w:afterAutospacing="1" w:line="240" w:lineRule="auto"/>
        <w:ind w:left="1200"/>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Embrace risk:</w:t>
      </w:r>
      <w:r w:rsidRPr="009339F7">
        <w:rPr>
          <w:rFonts w:ascii="Century Gothic" w:eastAsia="Times New Roman" w:hAnsi="Century Gothic" w:cs="Segoe UI"/>
          <w:color w:val="auto"/>
          <w:spacing w:val="0"/>
          <w:lang w:eastAsia="en-US"/>
        </w:rPr>
        <w:t> Leaders should be willing to embrace risk in their decision-making process. Uncertainty often involves risk, and leaders should be willing to take calculated risks to achieve their objectives.</w:t>
      </w:r>
    </w:p>
    <w:p w14:paraId="565E41F2" w14:textId="5F410B29" w:rsidR="007F3371" w:rsidRPr="00CC4658" w:rsidRDefault="007F3371" w:rsidP="00CF254D">
      <w:pPr>
        <w:numPr>
          <w:ilvl w:val="0"/>
          <w:numId w:val="42"/>
        </w:numPr>
        <w:spacing w:before="360" w:after="100" w:afterAutospacing="1" w:line="240" w:lineRule="auto"/>
        <w:ind w:left="1200"/>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Take a long-term perspective:</w:t>
      </w:r>
      <w:r w:rsidRPr="009339F7">
        <w:rPr>
          <w:rFonts w:ascii="Century Gothic" w:eastAsia="Times New Roman" w:hAnsi="Century Gothic" w:cs="Segoe UI"/>
          <w:color w:val="auto"/>
          <w:spacing w:val="0"/>
          <w:lang w:eastAsia="en-US"/>
        </w:rPr>
        <w:t> Leaders should take a long-term perspective when making decisions in times of uncertainty. They should consider the potential impact of their decisions over time and plan accordingly.</w:t>
      </w:r>
    </w:p>
    <w:p w14:paraId="7914B5F4" w14:textId="77777777" w:rsidR="007F3371" w:rsidRPr="009339F7" w:rsidRDefault="007F3371" w:rsidP="007F3371">
      <w:pPr>
        <w:spacing w:before="0" w:after="0" w:line="240" w:lineRule="auto"/>
        <w:jc w:val="both"/>
        <w:rPr>
          <w:rFonts w:ascii="Century Gothic" w:eastAsia="Times New Roman" w:hAnsi="Century Gothic" w:cs="Segoe UI"/>
          <w:color w:val="auto"/>
          <w:spacing w:val="0"/>
          <w:lang w:eastAsia="en-US"/>
        </w:rPr>
      </w:pPr>
      <w:r w:rsidRPr="008D4371">
        <w:rPr>
          <w:rFonts w:ascii="Century Gothic" w:eastAsia="Times New Roman" w:hAnsi="Century Gothic" w:cs="Segoe UI"/>
          <w:b/>
          <w:bCs/>
          <w:color w:val="auto"/>
          <w:spacing w:val="0"/>
          <w:lang w:eastAsia="en-US"/>
        </w:rPr>
        <w:t>Conclusion</w:t>
      </w:r>
    </w:p>
    <w:p w14:paraId="7E61E620" w14:textId="615FBEC2" w:rsidR="004371E8" w:rsidRPr="0048181B" w:rsidRDefault="007F3371" w:rsidP="0048181B">
      <w:pPr>
        <w:spacing w:before="0" w:after="0" w:line="240" w:lineRule="auto"/>
        <w:jc w:val="both"/>
        <w:rPr>
          <w:rFonts w:ascii="Century Gothic" w:eastAsia="Times New Roman" w:hAnsi="Century Gothic" w:cs="Segoe UI"/>
          <w:color w:val="auto"/>
          <w:spacing w:val="0"/>
          <w:lang w:eastAsia="en-US"/>
        </w:rPr>
      </w:pPr>
      <w:r w:rsidRPr="009339F7">
        <w:rPr>
          <w:rFonts w:ascii="Century Gothic" w:eastAsia="Times New Roman" w:hAnsi="Century Gothic" w:cs="Segoe UI"/>
          <w:color w:val="auto"/>
          <w:spacing w:val="0"/>
          <w:lang w:eastAsia="en-US"/>
        </w:rPr>
        <w:t>During times of ambiguity and uncertainty, effective decision-making is pivotal to success. By following these steps and overcoming common challenges, leaders can make informed and confident decisions even in the face of uncertainty. Remember to stay flexible and adaptable as circumstances change, and don't be hesitant to seek h</w:t>
      </w:r>
      <w:r w:rsidR="0048181B">
        <w:rPr>
          <w:rFonts w:ascii="Century Gothic" w:eastAsia="Times New Roman" w:hAnsi="Century Gothic" w:cs="Segoe UI"/>
          <w:color w:val="auto"/>
          <w:spacing w:val="0"/>
          <w:lang w:eastAsia="en-US"/>
        </w:rPr>
        <w:t>elp or guidance when necessary.</w:t>
      </w:r>
    </w:p>
    <w:p w14:paraId="0B805C23" w14:textId="77777777" w:rsidR="007F3371" w:rsidRPr="008D4371" w:rsidRDefault="007F3371" w:rsidP="007F3371">
      <w:pPr>
        <w:spacing w:before="100" w:beforeAutospacing="1" w:after="100" w:afterAutospacing="1" w:line="240" w:lineRule="auto"/>
        <w:jc w:val="both"/>
        <w:outlineLvl w:val="2"/>
        <w:rPr>
          <w:rFonts w:ascii="Century Gothic" w:eastAsia="Times New Roman" w:hAnsi="Century Gothic" w:cs="Times New Roman"/>
          <w:b/>
          <w:bCs/>
          <w:color w:val="auto"/>
          <w:spacing w:val="0"/>
          <w:lang w:eastAsia="en-US"/>
        </w:rPr>
      </w:pPr>
      <w:r w:rsidRPr="008D4371">
        <w:rPr>
          <w:rFonts w:ascii="Century Gothic" w:eastAsia="Times New Roman" w:hAnsi="Century Gothic" w:cs="Times New Roman"/>
          <w:b/>
          <w:bCs/>
          <w:color w:val="auto"/>
          <w:spacing w:val="0"/>
          <w:lang w:eastAsia="en-US"/>
        </w:rPr>
        <w:t>Discussion Questions:</w:t>
      </w:r>
    </w:p>
    <w:p w14:paraId="565B696E" w14:textId="77777777" w:rsidR="007F3371" w:rsidRPr="008D4371" w:rsidRDefault="007F3371" w:rsidP="00CF254D">
      <w:pPr>
        <w:numPr>
          <w:ilvl w:val="0"/>
          <w:numId w:val="4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8D4371">
        <w:rPr>
          <w:rFonts w:ascii="Century Gothic" w:eastAsia="Times New Roman" w:hAnsi="Century Gothic" w:cs="Times New Roman"/>
          <w:b/>
          <w:bCs/>
          <w:color w:val="auto"/>
          <w:spacing w:val="0"/>
          <w:lang w:eastAsia="en-US"/>
        </w:rPr>
        <w:t>Why is strategic decision-making particularly challenging during times of uncertainty?</w:t>
      </w:r>
    </w:p>
    <w:p w14:paraId="0BE87C14" w14:textId="77777777" w:rsidR="007F3371" w:rsidRPr="008D4371" w:rsidRDefault="007F3371" w:rsidP="007F3371">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Answer:</w:t>
      </w:r>
      <w:r w:rsidRPr="008D4371">
        <w:rPr>
          <w:rFonts w:ascii="Century Gothic" w:eastAsia="Times New Roman" w:hAnsi="Century Gothic" w:cs="Times New Roman"/>
          <w:color w:val="FF0000"/>
          <w:spacing w:val="0"/>
          <w:lang w:eastAsia="en-US"/>
        </w:rPr>
        <w:t xml:space="preserve"> Strategic decision-making is challenging during times of uncertainty because the future is unpredictable, and the external environment may be influenced by complex, dynamic factors that are difficult to anticipate. This uncertainty makes it harder to evaluate the risks and rewards of different strategic options, leading to decisions that are potentially flawed or suboptimal.</w:t>
      </w:r>
    </w:p>
    <w:p w14:paraId="3CB01D34" w14:textId="77777777" w:rsidR="007F3371" w:rsidRPr="008D4371" w:rsidRDefault="007F3371" w:rsidP="00CF254D">
      <w:pPr>
        <w:numPr>
          <w:ilvl w:val="0"/>
          <w:numId w:val="4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8D4371">
        <w:rPr>
          <w:rFonts w:ascii="Century Gothic" w:eastAsia="Times New Roman" w:hAnsi="Century Gothic" w:cs="Times New Roman"/>
          <w:b/>
          <w:bCs/>
          <w:color w:val="auto"/>
          <w:spacing w:val="0"/>
          <w:lang w:eastAsia="en-US"/>
        </w:rPr>
        <w:lastRenderedPageBreak/>
        <w:t>What role does sensitivity analysis play in managing risk during strategic decision-making?</w:t>
      </w:r>
    </w:p>
    <w:p w14:paraId="4B5D1813" w14:textId="77777777" w:rsidR="007F3371" w:rsidRPr="008D4371" w:rsidRDefault="007F3371" w:rsidP="007F3371">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Answer:</w:t>
      </w:r>
      <w:r w:rsidRPr="008D4371">
        <w:rPr>
          <w:rFonts w:ascii="Century Gothic" w:eastAsia="Times New Roman" w:hAnsi="Century Gothic" w:cs="Times New Roman"/>
          <w:color w:val="FF0000"/>
          <w:spacing w:val="0"/>
          <w:lang w:eastAsia="en-US"/>
        </w:rPr>
        <w:t xml:space="preserve"> Sensitivity analysis helps decision-makers understand how sensitive their strategies are to variations in key factors, such as market demand, cost structures, or economic conditions. By quantifying how changes in assumptions can affect outcomes, sensitivity analysis enables managers to identify the most critical risks and to develop strategies that minimize vulnerability to these risks.</w:t>
      </w:r>
    </w:p>
    <w:p w14:paraId="4D7175FB" w14:textId="77777777" w:rsidR="007F3371" w:rsidRPr="008D4371" w:rsidRDefault="007F3371" w:rsidP="00CF254D">
      <w:pPr>
        <w:numPr>
          <w:ilvl w:val="0"/>
          <w:numId w:val="4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8D4371">
        <w:rPr>
          <w:rFonts w:ascii="Century Gothic" w:eastAsia="Times New Roman" w:hAnsi="Century Gothic" w:cs="Times New Roman"/>
          <w:b/>
          <w:bCs/>
          <w:color w:val="auto"/>
          <w:spacing w:val="0"/>
          <w:lang w:eastAsia="en-US"/>
        </w:rPr>
        <w:t>How can a company ensure its decision-making process remains flexible in the face of uncertainty?</w:t>
      </w:r>
    </w:p>
    <w:p w14:paraId="3FC57D26" w14:textId="77777777" w:rsidR="00712830" w:rsidRDefault="007F3371" w:rsidP="007F3371">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Answer:</w:t>
      </w:r>
      <w:r w:rsidRPr="008D4371">
        <w:rPr>
          <w:rFonts w:ascii="Century Gothic" w:eastAsia="Times New Roman" w:hAnsi="Century Gothic" w:cs="Times New Roman"/>
          <w:color w:val="FF0000"/>
          <w:spacing w:val="0"/>
          <w:lang w:eastAsia="en-US"/>
        </w:rPr>
        <w:t xml:space="preserve"> </w:t>
      </w:r>
    </w:p>
    <w:p w14:paraId="14C7F94D" w14:textId="2C0B1230" w:rsidR="007F3371" w:rsidRPr="00712830" w:rsidRDefault="007F3371" w:rsidP="00CF254D">
      <w:pPr>
        <w:pStyle w:val="ListParagraph"/>
        <w:numPr>
          <w:ilvl w:val="0"/>
          <w:numId w:val="138"/>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12830">
        <w:rPr>
          <w:rFonts w:ascii="Century Gothic" w:eastAsia="Times New Roman" w:hAnsi="Century Gothic" w:cs="Times New Roman"/>
          <w:color w:val="FF0000"/>
          <w:spacing w:val="0"/>
          <w:lang w:eastAsia="en-US"/>
        </w:rPr>
        <w:t>To ensure flexibility in decision-making, companies can adopt a few key strategies:</w:t>
      </w:r>
    </w:p>
    <w:p w14:paraId="56B3ADA7" w14:textId="39F3796D" w:rsidR="007F3371" w:rsidRDefault="007F3371" w:rsidP="00CF254D">
      <w:pPr>
        <w:pStyle w:val="ListParagraph"/>
        <w:numPr>
          <w:ilvl w:val="0"/>
          <w:numId w:val="138"/>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12830">
        <w:rPr>
          <w:rFonts w:ascii="Century Gothic" w:eastAsia="Times New Roman" w:hAnsi="Century Gothic" w:cs="Times New Roman"/>
          <w:color w:val="FF0000"/>
          <w:spacing w:val="0"/>
          <w:lang w:eastAsia="en-US"/>
        </w:rPr>
        <w:t xml:space="preserve">Develop </w:t>
      </w:r>
      <w:r w:rsidRPr="00712830">
        <w:rPr>
          <w:rFonts w:ascii="Century Gothic" w:eastAsia="Times New Roman" w:hAnsi="Century Gothic" w:cs="Times New Roman"/>
          <w:b/>
          <w:bCs/>
          <w:color w:val="FF0000"/>
          <w:spacing w:val="0"/>
          <w:lang w:eastAsia="en-US"/>
        </w:rPr>
        <w:t>real options</w:t>
      </w:r>
      <w:r w:rsidRPr="00712830">
        <w:rPr>
          <w:rFonts w:ascii="Century Gothic" w:eastAsia="Times New Roman" w:hAnsi="Century Gothic" w:cs="Times New Roman"/>
          <w:color w:val="FF0000"/>
          <w:spacing w:val="0"/>
          <w:lang w:eastAsia="en-US"/>
        </w:rPr>
        <w:t xml:space="preserve"> in business decisions, which preserve the ability to make changes based on evolving circumstances.</w:t>
      </w:r>
    </w:p>
    <w:p w14:paraId="0CA80BE7" w14:textId="77777777" w:rsidR="006F4584" w:rsidRDefault="007F3371" w:rsidP="00CF254D">
      <w:pPr>
        <w:pStyle w:val="ListParagraph"/>
        <w:numPr>
          <w:ilvl w:val="0"/>
          <w:numId w:val="138"/>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6F4584">
        <w:rPr>
          <w:rFonts w:ascii="Century Gothic" w:eastAsia="Times New Roman" w:hAnsi="Century Gothic" w:cs="Times New Roman"/>
          <w:color w:val="FF0000"/>
          <w:spacing w:val="0"/>
          <w:lang w:eastAsia="en-US"/>
        </w:rPr>
        <w:t xml:space="preserve">Create </w:t>
      </w:r>
      <w:r w:rsidRPr="006F4584">
        <w:rPr>
          <w:rFonts w:ascii="Century Gothic" w:eastAsia="Times New Roman" w:hAnsi="Century Gothic" w:cs="Times New Roman"/>
          <w:b/>
          <w:bCs/>
          <w:color w:val="FF0000"/>
          <w:spacing w:val="0"/>
          <w:lang w:eastAsia="en-US"/>
        </w:rPr>
        <w:t>adaptive business models</w:t>
      </w:r>
      <w:r w:rsidRPr="006F4584">
        <w:rPr>
          <w:rFonts w:ascii="Century Gothic" w:eastAsia="Times New Roman" w:hAnsi="Century Gothic" w:cs="Times New Roman"/>
          <w:color w:val="FF0000"/>
          <w:spacing w:val="0"/>
          <w:lang w:eastAsia="en-US"/>
        </w:rPr>
        <w:t xml:space="preserve"> that are not rigid and can adjust to market shifts.</w:t>
      </w:r>
    </w:p>
    <w:p w14:paraId="2A4F7E4B" w14:textId="77777777" w:rsidR="006F4584" w:rsidRDefault="007F3371" w:rsidP="00CF254D">
      <w:pPr>
        <w:pStyle w:val="ListParagraph"/>
        <w:numPr>
          <w:ilvl w:val="0"/>
          <w:numId w:val="138"/>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6F4584">
        <w:rPr>
          <w:rFonts w:ascii="Century Gothic" w:eastAsia="Times New Roman" w:hAnsi="Century Gothic" w:cs="Times New Roman"/>
          <w:b/>
          <w:bCs/>
          <w:color w:val="FF0000"/>
          <w:spacing w:val="0"/>
          <w:lang w:eastAsia="en-US"/>
        </w:rPr>
        <w:t>Diversify</w:t>
      </w:r>
      <w:r w:rsidRPr="006F4584">
        <w:rPr>
          <w:rFonts w:ascii="Century Gothic" w:eastAsia="Times New Roman" w:hAnsi="Century Gothic" w:cs="Times New Roman"/>
          <w:color w:val="FF0000"/>
          <w:spacing w:val="0"/>
          <w:lang w:eastAsia="en-US"/>
        </w:rPr>
        <w:t xml:space="preserve"> business operations to spread risk and reduce dependence on a single market or product.</w:t>
      </w:r>
    </w:p>
    <w:p w14:paraId="478CA0CF" w14:textId="5A89F41D" w:rsidR="007F3371" w:rsidRPr="006F4584" w:rsidRDefault="007F3371" w:rsidP="00CF254D">
      <w:pPr>
        <w:pStyle w:val="ListParagraph"/>
        <w:numPr>
          <w:ilvl w:val="0"/>
          <w:numId w:val="138"/>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6F4584">
        <w:rPr>
          <w:rFonts w:ascii="Century Gothic" w:eastAsia="Times New Roman" w:hAnsi="Century Gothic" w:cs="Times New Roman"/>
          <w:color w:val="FF0000"/>
          <w:spacing w:val="0"/>
          <w:lang w:eastAsia="en-US"/>
        </w:rPr>
        <w:t>Encourage a culture of continuous learning and responsiveness, where feedback loops and data-driven insights are used to adjust decisions as needed.</w:t>
      </w:r>
    </w:p>
    <w:p w14:paraId="5D7F6BF8" w14:textId="77777777" w:rsidR="007F3371" w:rsidRPr="008D4371" w:rsidRDefault="007F3371" w:rsidP="00CF254D">
      <w:pPr>
        <w:numPr>
          <w:ilvl w:val="0"/>
          <w:numId w:val="43"/>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8D4371">
        <w:rPr>
          <w:rFonts w:ascii="Century Gothic" w:eastAsia="Times New Roman" w:hAnsi="Century Gothic" w:cs="Times New Roman"/>
          <w:b/>
          <w:bCs/>
          <w:color w:val="auto"/>
          <w:spacing w:val="0"/>
          <w:lang w:eastAsia="en-US"/>
        </w:rPr>
        <w:t>What leadership traits are most important for making effective strategic decisions in uncertain times?</w:t>
      </w:r>
    </w:p>
    <w:p w14:paraId="7C5DE374" w14:textId="77777777" w:rsidR="007F3371" w:rsidRPr="008D4371" w:rsidRDefault="007F3371" w:rsidP="007F3371">
      <w:pPr>
        <w:spacing w:before="100" w:beforeAutospacing="1" w:after="100" w:afterAutospacing="1" w:line="240" w:lineRule="auto"/>
        <w:ind w:left="720"/>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Answer:</w:t>
      </w:r>
      <w:r w:rsidRPr="008D4371">
        <w:rPr>
          <w:rFonts w:ascii="Century Gothic" w:eastAsia="Times New Roman" w:hAnsi="Century Gothic" w:cs="Times New Roman"/>
          <w:color w:val="FF0000"/>
          <w:spacing w:val="0"/>
          <w:lang w:eastAsia="en-US"/>
        </w:rPr>
        <w:t xml:space="preserve"> Key leadership traits include:</w:t>
      </w:r>
    </w:p>
    <w:p w14:paraId="38EBDB97" w14:textId="77777777" w:rsidR="007F3371" w:rsidRPr="008D4371" w:rsidRDefault="007F3371" w:rsidP="00CF254D">
      <w:pPr>
        <w:numPr>
          <w:ilvl w:val="1"/>
          <w:numId w:val="43"/>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Visionary thinking:</w:t>
      </w:r>
      <w:r w:rsidRPr="008D4371">
        <w:rPr>
          <w:rFonts w:ascii="Century Gothic" w:eastAsia="Times New Roman" w:hAnsi="Century Gothic" w:cs="Times New Roman"/>
          <w:color w:val="FF0000"/>
          <w:spacing w:val="0"/>
          <w:lang w:eastAsia="en-US"/>
        </w:rPr>
        <w:t xml:space="preserve"> Leaders must be able to think beyond immediate concerns and focus on long-term strategic goals while managing short-term risks.</w:t>
      </w:r>
    </w:p>
    <w:p w14:paraId="4B5412D6" w14:textId="77777777" w:rsidR="007F3371" w:rsidRPr="008D4371" w:rsidRDefault="007F3371" w:rsidP="00CF254D">
      <w:pPr>
        <w:numPr>
          <w:ilvl w:val="1"/>
          <w:numId w:val="43"/>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Decisiveness:</w:t>
      </w:r>
      <w:r w:rsidRPr="008D4371">
        <w:rPr>
          <w:rFonts w:ascii="Century Gothic" w:eastAsia="Times New Roman" w:hAnsi="Century Gothic" w:cs="Times New Roman"/>
          <w:color w:val="FF0000"/>
          <w:spacing w:val="0"/>
          <w:lang w:eastAsia="en-US"/>
        </w:rPr>
        <w:t xml:space="preserve"> Even in uncertain times, leaders must be able to make decisions quickly while mitigating the risk of paralysis by analysis.</w:t>
      </w:r>
    </w:p>
    <w:p w14:paraId="7363738E" w14:textId="77777777" w:rsidR="007F3371" w:rsidRPr="008D4371" w:rsidRDefault="007F3371" w:rsidP="00CF254D">
      <w:pPr>
        <w:numPr>
          <w:ilvl w:val="1"/>
          <w:numId w:val="43"/>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Adaptability:</w:t>
      </w:r>
      <w:r w:rsidRPr="008D4371">
        <w:rPr>
          <w:rFonts w:ascii="Century Gothic" w:eastAsia="Times New Roman" w:hAnsi="Century Gothic" w:cs="Times New Roman"/>
          <w:color w:val="FF0000"/>
          <w:spacing w:val="0"/>
          <w:lang w:eastAsia="en-US"/>
        </w:rPr>
        <w:t xml:space="preserve"> Leaders must be able to adapt their strategies and adjust course when faced with new information or changing circumstances.</w:t>
      </w:r>
    </w:p>
    <w:p w14:paraId="49550A4B" w14:textId="77777777" w:rsidR="007F3371" w:rsidRPr="008D4371" w:rsidRDefault="007F3371" w:rsidP="00CF254D">
      <w:pPr>
        <w:numPr>
          <w:ilvl w:val="1"/>
          <w:numId w:val="43"/>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Transparency and communication:</w:t>
      </w:r>
      <w:r w:rsidRPr="008D4371">
        <w:rPr>
          <w:rFonts w:ascii="Century Gothic" w:eastAsia="Times New Roman" w:hAnsi="Century Gothic" w:cs="Times New Roman"/>
          <w:color w:val="FF0000"/>
          <w:spacing w:val="0"/>
          <w:lang w:eastAsia="en-US"/>
        </w:rPr>
        <w:t xml:space="preserve"> Effective leaders must be able to clearly communicate their decisions and reasoning to stakeholders, ensuring alignment across the organization.</w:t>
      </w:r>
    </w:p>
    <w:p w14:paraId="10082AD1" w14:textId="5EC71AC3" w:rsidR="007F3371" w:rsidRPr="004371E8" w:rsidRDefault="007F3371" w:rsidP="00CF254D">
      <w:pPr>
        <w:numPr>
          <w:ilvl w:val="1"/>
          <w:numId w:val="43"/>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8D4371">
        <w:rPr>
          <w:rFonts w:ascii="Century Gothic" w:eastAsia="Times New Roman" w:hAnsi="Century Gothic" w:cs="Times New Roman"/>
          <w:b/>
          <w:bCs/>
          <w:color w:val="FF0000"/>
          <w:spacing w:val="0"/>
          <w:lang w:eastAsia="en-US"/>
        </w:rPr>
        <w:t>Empathy and trust-building:</w:t>
      </w:r>
      <w:r w:rsidRPr="008D4371">
        <w:rPr>
          <w:rFonts w:ascii="Century Gothic" w:eastAsia="Times New Roman" w:hAnsi="Century Gothic" w:cs="Times New Roman"/>
          <w:color w:val="FF0000"/>
          <w:spacing w:val="0"/>
          <w:lang w:eastAsia="en-US"/>
        </w:rPr>
        <w:t xml:space="preserve"> During uncertain times, employees and stakeholders look to leaders who can inspire confidence and trust.</w:t>
      </w:r>
    </w:p>
    <w:p w14:paraId="42484649" w14:textId="5D9755C1" w:rsidR="001A22C7" w:rsidRDefault="001A22C7" w:rsidP="00CC4658">
      <w:pPr>
        <w:pStyle w:val="Heading2"/>
      </w:pPr>
      <w:bookmarkStart w:id="87" w:name="_Toc186195622"/>
      <w:r>
        <w:lastRenderedPageBreak/>
        <w:t>ACTIVITY 3: PRACTICAL/MINI-PROJECT/WORKSHOP</w:t>
      </w:r>
      <w:bookmarkEnd w:id="87"/>
    </w:p>
    <w:p w14:paraId="2FA63FBA" w14:textId="7B9D3A43" w:rsidR="006A110E" w:rsidRDefault="006A110E" w:rsidP="00CC4658">
      <w:pPr>
        <w:pStyle w:val="Heading2"/>
      </w:pPr>
      <w:bookmarkStart w:id="88" w:name="_Toc186195623"/>
      <w:r>
        <w:rPr>
          <w:rFonts w:eastAsia="Century Gothic" w:cs="Century Gothic"/>
          <w:noProof/>
          <w:sz w:val="22"/>
          <w:szCs w:val="22"/>
          <w:lang w:eastAsia="en-US"/>
        </w:rPr>
        <w:drawing>
          <wp:inline distT="114300" distB="114300" distL="114300" distR="114300" wp14:anchorId="78B7271E" wp14:editId="2564B44B">
            <wp:extent cx="547688" cy="547688"/>
            <wp:effectExtent l="0" t="0" r="0" b="0"/>
            <wp:docPr id="49741719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6A110E">
        <w:rPr>
          <w:b/>
          <w:color w:val="auto"/>
          <w:sz w:val="24"/>
        </w:rPr>
        <w:t xml:space="preserve"> </w:t>
      </w:r>
      <w:r w:rsidRPr="00AB7894">
        <w:rPr>
          <w:b/>
          <w:color w:val="auto"/>
          <w:sz w:val="24"/>
        </w:rPr>
        <w:t>D</w:t>
      </w:r>
      <w:r w:rsidRPr="00AB7894">
        <w:rPr>
          <w:b/>
          <w:caps w:val="0"/>
          <w:color w:val="auto"/>
          <w:sz w:val="24"/>
        </w:rPr>
        <w:t>emonstration of practical use of knowledge acquired</w:t>
      </w:r>
      <w:bookmarkEnd w:id="88"/>
    </w:p>
    <w:p w14:paraId="1D8B7D06" w14:textId="76D14903" w:rsidR="006A110E" w:rsidRPr="00F3344D" w:rsidRDefault="006A110E" w:rsidP="00F3344D">
      <w:pPr>
        <w:rPr>
          <w:rFonts w:ascii="Century Gothic" w:hAnsi="Century Gothic"/>
        </w:rPr>
      </w:pPr>
      <w:r>
        <w:rPr>
          <w:rFonts w:ascii="Century Gothic" w:hAnsi="Century Gothic"/>
        </w:rPr>
        <w:t>P</w:t>
      </w:r>
      <w:r w:rsidRPr="00FB2A3C">
        <w:rPr>
          <w:rFonts w:ascii="Century Gothic" w:hAnsi="Century Gothic"/>
        </w:rPr>
        <w:t>repare</w:t>
      </w:r>
      <w:r>
        <w:rPr>
          <w:rFonts w:ascii="Century Gothic" w:hAnsi="Century Gothic"/>
        </w:rPr>
        <w:t xml:space="preserve"> a power point of 5 to 7 slides on</w:t>
      </w:r>
      <w:r w:rsidRPr="0081519A">
        <w:rPr>
          <w:rFonts w:ascii="Century Gothic" w:eastAsia="Times New Roman" w:hAnsi="Century Gothic" w:cs="Times New Roman"/>
        </w:rPr>
        <w:t xml:space="preserve"> </w:t>
      </w:r>
      <w:r w:rsidRPr="00485AEE">
        <w:rPr>
          <w:rFonts w:ascii="Century Gothic" w:eastAsia="Times New Roman" w:hAnsi="Century Gothic" w:cs="Times New Roman"/>
          <w:color w:val="auto"/>
          <w:spacing w:val="0"/>
          <w:lang w:eastAsia="en-US"/>
        </w:rPr>
        <w:t>concepts and tools needed for strategic decision-making in dynamic business environments</w:t>
      </w:r>
    </w:p>
    <w:tbl>
      <w:tblPr>
        <w:tblStyle w:val="afd"/>
        <w:tblW w:w="9600" w:type="dxa"/>
        <w:tblLayout w:type="fixed"/>
        <w:tblLook w:val="0600" w:firstRow="0" w:lastRow="0" w:firstColumn="0" w:lastColumn="0" w:noHBand="1" w:noVBand="1"/>
      </w:tblPr>
      <w:tblGrid>
        <w:gridCol w:w="1185"/>
        <w:gridCol w:w="8415"/>
      </w:tblGrid>
      <w:sdt>
        <w:sdtPr>
          <w:tag w:val="goog_rdk_12"/>
          <w:id w:val="-1123219792"/>
          <w:lock w:val="contentLocked"/>
        </w:sdtPr>
        <w:sdtContent>
          <w:tr w:rsidR="001A22C7" w14:paraId="29DD6687" w14:textId="77777777" w:rsidTr="007A4631">
            <w:tc>
              <w:tcPr>
                <w:tcW w:w="1185" w:type="dxa"/>
                <w:shd w:val="clear" w:color="auto" w:fill="auto"/>
                <w:tcMar>
                  <w:top w:w="0" w:type="dxa"/>
                  <w:left w:w="0" w:type="dxa"/>
                  <w:bottom w:w="0" w:type="dxa"/>
                  <w:right w:w="0" w:type="dxa"/>
                </w:tcMar>
                <w:vAlign w:val="center"/>
              </w:tcPr>
              <w:p w14:paraId="69BD2DCB" w14:textId="77777777" w:rsidR="001A22C7" w:rsidRDefault="001A22C7" w:rsidP="007A4631">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688960" behindDoc="0" locked="0" layoutInCell="1" hidden="0" allowOverlap="1" wp14:anchorId="55723A6C" wp14:editId="1A38327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8263487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992A555" w14:textId="77777777" w:rsidR="001A22C7" w:rsidRDefault="001A22C7" w:rsidP="007A463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DB308CF" w14:textId="2A560414" w:rsidR="001A22C7" w:rsidRPr="001F0787" w:rsidRDefault="001A22C7" w:rsidP="00EB4FB2">
      <w:pPr>
        <w:pStyle w:val="NormalWeb"/>
        <w:shd w:val="clear" w:color="auto" w:fill="FFFFFF"/>
        <w:spacing w:before="0" w:beforeAutospacing="0" w:after="300" w:afterAutospacing="0"/>
        <w:rPr>
          <w:rFonts w:ascii="Century Gothic" w:hAnsi="Century Gothic" w:cs="Segoe UI"/>
          <w:color w:val="1D1D1F"/>
        </w:rPr>
      </w:pPr>
      <w:r w:rsidRPr="003B6A92">
        <w:rPr>
          <w:rFonts w:ascii="Century Gothic" w:hAnsi="Century Gothic"/>
        </w:rPr>
        <w:t>Blog on;</w:t>
      </w:r>
      <w:r w:rsidR="00F3344D">
        <w:rPr>
          <w:rFonts w:ascii="Century Gothic" w:hAnsi="Century Gothic"/>
        </w:rPr>
        <w:t xml:space="preserve"> </w:t>
      </w:r>
      <w:r w:rsidR="00EB4FB2" w:rsidRPr="00A15EB4">
        <w:rPr>
          <w:rFonts w:ascii="Century Gothic" w:hAnsi="Century Gothic"/>
        </w:rPr>
        <w:t>How would you analyze a strategic scenario where two potential outcomes offer significantly diffe</w:t>
      </w:r>
      <w:r w:rsidR="00CC4658">
        <w:rPr>
          <w:rFonts w:ascii="Century Gothic" w:hAnsi="Century Gothic"/>
        </w:rPr>
        <w:t>rent levels of risk and reward?</w:t>
      </w:r>
    </w:p>
    <w:p w14:paraId="22D14EFC" w14:textId="77777777" w:rsidR="001A22C7" w:rsidRDefault="001A22C7" w:rsidP="001A22C7">
      <w:pPr>
        <w:pStyle w:val="Heading2"/>
        <w:spacing w:after="0"/>
        <w:ind w:left="1440"/>
        <w:rPr>
          <w:rFonts w:eastAsia="Century Gothic" w:cs="Century Gothic"/>
          <w:sz w:val="22"/>
          <w:szCs w:val="22"/>
        </w:rPr>
      </w:pPr>
      <w:bookmarkStart w:id="89" w:name="_Toc186195624"/>
      <w:r>
        <w:rPr>
          <w:noProof/>
          <w:lang w:eastAsia="en-US"/>
        </w:rPr>
        <w:drawing>
          <wp:anchor distT="0" distB="0" distL="0" distR="0" simplePos="0" relativeHeight="251692032" behindDoc="0" locked="0" layoutInCell="1" hidden="0" allowOverlap="1" wp14:anchorId="78F45139" wp14:editId="4FDCE3AE">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82634877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89"/>
    </w:p>
    <w:p w14:paraId="52CFE2D3" w14:textId="77777777" w:rsidR="001A22C7" w:rsidRPr="00E600B3" w:rsidRDefault="001A22C7" w:rsidP="001A22C7">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E600B3">
        <w:rPr>
          <w:rFonts w:asciiTheme="majorHAnsi" w:eastAsia="Times New Roman" w:hAnsiTheme="majorHAnsi" w:cs="Times New Roman"/>
          <w:b/>
          <w:bCs/>
          <w:color w:val="auto"/>
          <w:spacing w:val="0"/>
          <w:lang w:eastAsia="en-US"/>
        </w:rPr>
        <w:t>Recommended Textbooks:</w:t>
      </w:r>
    </w:p>
    <w:p w14:paraId="5429F1E4" w14:textId="77777777" w:rsidR="00F778C0" w:rsidRPr="00284382" w:rsidRDefault="00F778C0" w:rsidP="00CF254D">
      <w:pPr>
        <w:numPr>
          <w:ilvl w:val="0"/>
          <w:numId w:val="44"/>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b/>
          <w:bCs/>
          <w:color w:val="auto"/>
          <w:spacing w:val="0"/>
          <w:lang w:eastAsia="en-US"/>
        </w:rPr>
        <w:t>Kotter, J. P. (2012).</w:t>
      </w:r>
      <w:r w:rsidRPr="00284382">
        <w:rPr>
          <w:rFonts w:ascii="Century Gothic" w:eastAsia="Times New Roman" w:hAnsi="Century Gothic" w:cs="Times New Roman"/>
          <w:color w:val="auto"/>
          <w:spacing w:val="0"/>
          <w:lang w:eastAsia="en-US"/>
        </w:rPr>
        <w:t xml:space="preserve"> </w:t>
      </w:r>
      <w:r w:rsidRPr="00284382">
        <w:rPr>
          <w:rFonts w:ascii="Century Gothic" w:eastAsia="Times New Roman" w:hAnsi="Century Gothic" w:cs="Times New Roman"/>
          <w:i/>
          <w:iCs/>
          <w:color w:val="auto"/>
          <w:spacing w:val="0"/>
          <w:lang w:eastAsia="en-US"/>
        </w:rPr>
        <w:t>Leading change</w:t>
      </w:r>
      <w:r w:rsidRPr="00284382">
        <w:rPr>
          <w:rFonts w:ascii="Century Gothic" w:eastAsia="Times New Roman" w:hAnsi="Century Gothic" w:cs="Times New Roman"/>
          <w:color w:val="auto"/>
          <w:spacing w:val="0"/>
          <w:lang w:eastAsia="en-US"/>
        </w:rPr>
        <w:t>. Harvard Business Review Press.</w:t>
      </w:r>
    </w:p>
    <w:p w14:paraId="6831AB4A" w14:textId="77777777" w:rsidR="00F778C0" w:rsidRPr="00284382" w:rsidRDefault="00F778C0" w:rsidP="00CF254D">
      <w:pPr>
        <w:numPr>
          <w:ilvl w:val="1"/>
          <w:numId w:val="44"/>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color w:val="auto"/>
          <w:spacing w:val="0"/>
          <w:lang w:eastAsia="en-US"/>
        </w:rPr>
        <w:t>This textbook discusses strategies for leading organizations through change, offering insights into the strategic decision-making processes needed to handle transitions effectively.</w:t>
      </w:r>
    </w:p>
    <w:p w14:paraId="6970A16F" w14:textId="77777777" w:rsidR="00F778C0" w:rsidRPr="00284382" w:rsidRDefault="00F778C0" w:rsidP="00CF254D">
      <w:pPr>
        <w:numPr>
          <w:ilvl w:val="0"/>
          <w:numId w:val="44"/>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b/>
          <w:bCs/>
          <w:color w:val="auto"/>
          <w:spacing w:val="0"/>
          <w:lang w:eastAsia="en-US"/>
        </w:rPr>
        <w:t>Grant, R. M. (2019).</w:t>
      </w:r>
      <w:r w:rsidRPr="00284382">
        <w:rPr>
          <w:rFonts w:ascii="Century Gothic" w:eastAsia="Times New Roman" w:hAnsi="Century Gothic" w:cs="Times New Roman"/>
          <w:color w:val="auto"/>
          <w:spacing w:val="0"/>
          <w:lang w:eastAsia="en-US"/>
        </w:rPr>
        <w:t xml:space="preserve"> </w:t>
      </w:r>
      <w:r w:rsidRPr="00284382">
        <w:rPr>
          <w:rFonts w:ascii="Century Gothic" w:eastAsia="Times New Roman" w:hAnsi="Century Gothic" w:cs="Times New Roman"/>
          <w:i/>
          <w:iCs/>
          <w:color w:val="auto"/>
          <w:spacing w:val="0"/>
          <w:lang w:eastAsia="en-US"/>
        </w:rPr>
        <w:t>Contemporary strategy analysis: Text and cases edition</w:t>
      </w:r>
      <w:r w:rsidRPr="00284382">
        <w:rPr>
          <w:rFonts w:ascii="Century Gothic" w:eastAsia="Times New Roman" w:hAnsi="Century Gothic" w:cs="Times New Roman"/>
          <w:color w:val="auto"/>
          <w:spacing w:val="0"/>
          <w:lang w:eastAsia="en-US"/>
        </w:rPr>
        <w:t xml:space="preserve"> (10th ed.). Wiley.</w:t>
      </w:r>
    </w:p>
    <w:p w14:paraId="20EE0F1F" w14:textId="77777777" w:rsidR="00F778C0" w:rsidRPr="00284382" w:rsidRDefault="00F778C0" w:rsidP="00CF254D">
      <w:pPr>
        <w:numPr>
          <w:ilvl w:val="1"/>
          <w:numId w:val="44"/>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color w:val="auto"/>
          <w:spacing w:val="0"/>
          <w:lang w:eastAsia="en-US"/>
        </w:rPr>
        <w:t>A comprehensive guide to strategic analysis, providing various frameworks and models for analyzing business environments and making informed strategic decisions.</w:t>
      </w:r>
    </w:p>
    <w:p w14:paraId="620B8AD9" w14:textId="77777777" w:rsidR="00F778C0" w:rsidRPr="00284382" w:rsidRDefault="00F778C0" w:rsidP="00CF254D">
      <w:pPr>
        <w:numPr>
          <w:ilvl w:val="0"/>
          <w:numId w:val="44"/>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b/>
          <w:bCs/>
          <w:color w:val="auto"/>
          <w:spacing w:val="0"/>
          <w:lang w:eastAsia="en-US"/>
        </w:rPr>
        <w:t>Hill, C. W. L., &amp; Jones, G. R. (2012).</w:t>
      </w:r>
      <w:r w:rsidRPr="00284382">
        <w:rPr>
          <w:rFonts w:ascii="Century Gothic" w:eastAsia="Times New Roman" w:hAnsi="Century Gothic" w:cs="Times New Roman"/>
          <w:color w:val="auto"/>
          <w:spacing w:val="0"/>
          <w:lang w:eastAsia="en-US"/>
        </w:rPr>
        <w:t xml:space="preserve"> </w:t>
      </w:r>
      <w:r w:rsidRPr="00284382">
        <w:rPr>
          <w:rFonts w:ascii="Century Gothic" w:eastAsia="Times New Roman" w:hAnsi="Century Gothic" w:cs="Times New Roman"/>
          <w:i/>
          <w:iCs/>
          <w:color w:val="auto"/>
          <w:spacing w:val="0"/>
          <w:lang w:eastAsia="en-US"/>
        </w:rPr>
        <w:t>Strategic management: An integrated approach</w:t>
      </w:r>
      <w:r w:rsidRPr="00284382">
        <w:rPr>
          <w:rFonts w:ascii="Century Gothic" w:eastAsia="Times New Roman" w:hAnsi="Century Gothic" w:cs="Times New Roman"/>
          <w:color w:val="auto"/>
          <w:spacing w:val="0"/>
          <w:lang w:eastAsia="en-US"/>
        </w:rPr>
        <w:t xml:space="preserve"> (10th ed.). Cengage Learning.</w:t>
      </w:r>
    </w:p>
    <w:p w14:paraId="11126986" w14:textId="1576B349" w:rsidR="001A22C7" w:rsidRPr="004371E8" w:rsidRDefault="00F778C0" w:rsidP="00CF254D">
      <w:pPr>
        <w:numPr>
          <w:ilvl w:val="1"/>
          <w:numId w:val="44"/>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color w:val="auto"/>
          <w:spacing w:val="0"/>
          <w:lang w:eastAsia="en-US"/>
        </w:rPr>
        <w:t>This textbook presents a broad range of strategic management concepts and real-world examples to facilitate understanding of strategic decision-making and risk management.</w:t>
      </w:r>
      <w:r w:rsidR="001A22C7" w:rsidRPr="00F778C0">
        <w:rPr>
          <w:rFonts w:ascii="Times New Roman" w:eastAsia="Times New Roman" w:hAnsi="Times New Roman" w:cs="Times New Roman"/>
          <w:color w:val="auto"/>
          <w:spacing w:val="0"/>
          <w:lang w:eastAsia="en-US"/>
        </w:rPr>
        <w:t>.</w:t>
      </w:r>
    </w:p>
    <w:p w14:paraId="455E006E" w14:textId="23BC7FA7" w:rsidR="00F778C0" w:rsidRPr="00F778C0" w:rsidRDefault="001A22C7" w:rsidP="00F778C0">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Journals:</w:t>
      </w:r>
    </w:p>
    <w:p w14:paraId="424366E2" w14:textId="77777777" w:rsidR="00F778C0" w:rsidRPr="00284382" w:rsidRDefault="00F778C0" w:rsidP="00CF254D">
      <w:pPr>
        <w:numPr>
          <w:ilvl w:val="0"/>
          <w:numId w:val="45"/>
        </w:numPr>
        <w:spacing w:before="100" w:beforeAutospacing="1" w:after="100" w:afterAutospacing="1" w:line="240" w:lineRule="auto"/>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b/>
          <w:bCs/>
          <w:color w:val="auto"/>
          <w:spacing w:val="0"/>
          <w:lang w:eastAsia="en-US"/>
        </w:rPr>
        <w:t>Journal of Strategic and International Studies.</w:t>
      </w:r>
    </w:p>
    <w:p w14:paraId="2ECECDA9" w14:textId="77777777" w:rsidR="00F778C0" w:rsidRPr="00284382" w:rsidRDefault="00F778C0" w:rsidP="00CF254D">
      <w:pPr>
        <w:numPr>
          <w:ilvl w:val="1"/>
          <w:numId w:val="45"/>
        </w:numPr>
        <w:spacing w:before="100" w:beforeAutospacing="1" w:after="100" w:afterAutospacing="1" w:line="240" w:lineRule="auto"/>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color w:val="auto"/>
          <w:spacing w:val="0"/>
          <w:lang w:eastAsia="en-US"/>
        </w:rPr>
        <w:t>This journal publishes peer-reviewed articles related to strategic management, decision-making, and international business, offering in-depth analysis of contemporary issues in the field.</w:t>
      </w:r>
    </w:p>
    <w:p w14:paraId="4EB492E7" w14:textId="77777777" w:rsidR="00F778C0" w:rsidRPr="00284382" w:rsidRDefault="00F778C0" w:rsidP="00CF254D">
      <w:pPr>
        <w:numPr>
          <w:ilvl w:val="0"/>
          <w:numId w:val="45"/>
        </w:numPr>
        <w:spacing w:before="100" w:beforeAutospacing="1" w:after="100" w:afterAutospacing="1" w:line="240" w:lineRule="auto"/>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b/>
          <w:bCs/>
          <w:color w:val="auto"/>
          <w:spacing w:val="0"/>
          <w:lang w:eastAsia="en-US"/>
        </w:rPr>
        <w:t>Strategic Management Journal.</w:t>
      </w:r>
    </w:p>
    <w:p w14:paraId="00747ED7" w14:textId="77777777" w:rsidR="00F778C0" w:rsidRPr="00284382" w:rsidRDefault="00F778C0" w:rsidP="00CF254D">
      <w:pPr>
        <w:numPr>
          <w:ilvl w:val="1"/>
          <w:numId w:val="45"/>
        </w:numPr>
        <w:spacing w:before="100" w:beforeAutospacing="1" w:after="100" w:afterAutospacing="1" w:line="240" w:lineRule="auto"/>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color w:val="auto"/>
          <w:spacing w:val="0"/>
          <w:lang w:eastAsia="en-US"/>
        </w:rPr>
        <w:lastRenderedPageBreak/>
        <w:t>A leading journal focusing on the development and application of strategic management theory and research, with particular emphasis on strategic decision-making, risk management, and contingency planning.</w:t>
      </w:r>
    </w:p>
    <w:p w14:paraId="1032A632" w14:textId="77777777" w:rsidR="00F778C0" w:rsidRPr="00284382" w:rsidRDefault="00F778C0" w:rsidP="00CF254D">
      <w:pPr>
        <w:numPr>
          <w:ilvl w:val="0"/>
          <w:numId w:val="45"/>
        </w:numPr>
        <w:spacing w:before="100" w:beforeAutospacing="1" w:after="100" w:afterAutospacing="1" w:line="240" w:lineRule="auto"/>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b/>
          <w:bCs/>
          <w:color w:val="auto"/>
          <w:spacing w:val="0"/>
          <w:lang w:eastAsia="en-US"/>
        </w:rPr>
        <w:t>Journal of Risk and Financial Management.</w:t>
      </w:r>
    </w:p>
    <w:p w14:paraId="78FF1913" w14:textId="6B0E7932" w:rsidR="001A22C7" w:rsidRDefault="00F778C0" w:rsidP="00CF254D">
      <w:pPr>
        <w:numPr>
          <w:ilvl w:val="1"/>
          <w:numId w:val="45"/>
        </w:numPr>
        <w:spacing w:before="100" w:beforeAutospacing="1" w:after="100" w:afterAutospacing="1" w:line="240" w:lineRule="auto"/>
        <w:rPr>
          <w:rFonts w:ascii="Century Gothic" w:eastAsia="Times New Roman" w:hAnsi="Century Gothic" w:cs="Times New Roman"/>
          <w:color w:val="auto"/>
          <w:spacing w:val="0"/>
          <w:lang w:eastAsia="en-US"/>
        </w:rPr>
      </w:pPr>
      <w:r w:rsidRPr="00284382">
        <w:rPr>
          <w:rFonts w:ascii="Century Gothic" w:eastAsia="Times New Roman" w:hAnsi="Century Gothic" w:cs="Times New Roman"/>
          <w:color w:val="auto"/>
          <w:spacing w:val="0"/>
          <w:lang w:eastAsia="en-US"/>
        </w:rPr>
        <w:t>This journal provides high-quality research on risk management strategies, financial decision-making, and their practical applications within organizations.</w:t>
      </w:r>
    </w:p>
    <w:p w14:paraId="6D9E0F04" w14:textId="77777777" w:rsidR="00411788" w:rsidRPr="009160FB" w:rsidRDefault="00411788" w:rsidP="00411788">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9160FB">
        <w:rPr>
          <w:rFonts w:ascii="Century Gothic" w:eastAsia="Times New Roman" w:hAnsi="Century Gothic" w:cs="Times New Roman"/>
          <w:b/>
          <w:bCs/>
          <w:color w:val="auto"/>
          <w:spacing w:val="0"/>
          <w:lang w:eastAsia="en-US"/>
        </w:rPr>
        <w:t>Open Educational Resources (OERs)</w:t>
      </w:r>
    </w:p>
    <w:p w14:paraId="63B2EDA2" w14:textId="77777777" w:rsidR="00411788" w:rsidRPr="009160FB" w:rsidRDefault="00411788" w:rsidP="00CF254D">
      <w:pPr>
        <w:numPr>
          <w:ilvl w:val="0"/>
          <w:numId w:val="139"/>
        </w:numPr>
        <w:spacing w:before="100" w:beforeAutospacing="1" w:after="100" w:afterAutospacing="1" w:line="240" w:lineRule="auto"/>
        <w:rPr>
          <w:rFonts w:ascii="Century Gothic" w:eastAsia="Times New Roman" w:hAnsi="Century Gothic" w:cs="Times New Roman"/>
          <w:color w:val="auto"/>
          <w:spacing w:val="0"/>
          <w:lang w:eastAsia="en-US"/>
        </w:rPr>
      </w:pPr>
      <w:r w:rsidRPr="009160FB">
        <w:rPr>
          <w:rFonts w:ascii="Century Gothic" w:eastAsia="Times New Roman" w:hAnsi="Century Gothic" w:cs="Times New Roman"/>
          <w:b/>
          <w:bCs/>
          <w:color w:val="auto"/>
          <w:spacing w:val="0"/>
          <w:lang w:eastAsia="en-US"/>
        </w:rPr>
        <w:t>Koller, G. (2015).</w:t>
      </w:r>
      <w:r w:rsidRPr="009160FB">
        <w:rPr>
          <w:rFonts w:ascii="Century Gothic" w:eastAsia="Times New Roman" w:hAnsi="Century Gothic" w:cs="Times New Roman"/>
          <w:color w:val="auto"/>
          <w:spacing w:val="0"/>
          <w:lang w:eastAsia="en-US"/>
        </w:rPr>
        <w:t xml:space="preserve"> </w:t>
      </w:r>
      <w:r w:rsidRPr="009160FB">
        <w:rPr>
          <w:rFonts w:ascii="Century Gothic" w:eastAsia="Times New Roman" w:hAnsi="Century Gothic" w:cs="Times New Roman"/>
          <w:i/>
          <w:iCs/>
          <w:color w:val="auto"/>
          <w:spacing w:val="0"/>
          <w:lang w:eastAsia="en-US"/>
        </w:rPr>
        <w:t>Strategic Management and Decision Making</w:t>
      </w:r>
      <w:r w:rsidRPr="009160FB">
        <w:rPr>
          <w:rFonts w:ascii="Century Gothic" w:eastAsia="Times New Roman" w:hAnsi="Century Gothic" w:cs="Times New Roman"/>
          <w:color w:val="auto"/>
          <w:spacing w:val="0"/>
          <w:lang w:eastAsia="en-US"/>
        </w:rPr>
        <w:t xml:space="preserve"> [Online resource]. University of California, Berkeley.</w:t>
      </w:r>
    </w:p>
    <w:p w14:paraId="62535051" w14:textId="77777777" w:rsidR="00411788" w:rsidRPr="009160FB" w:rsidRDefault="00411788" w:rsidP="00CF254D">
      <w:pPr>
        <w:numPr>
          <w:ilvl w:val="1"/>
          <w:numId w:val="139"/>
        </w:numPr>
        <w:spacing w:before="100" w:beforeAutospacing="1" w:after="100" w:afterAutospacing="1" w:line="240" w:lineRule="auto"/>
        <w:rPr>
          <w:rFonts w:ascii="Century Gothic" w:eastAsia="Times New Roman" w:hAnsi="Century Gothic" w:cs="Times New Roman"/>
          <w:color w:val="auto"/>
          <w:spacing w:val="0"/>
          <w:lang w:eastAsia="en-US"/>
        </w:rPr>
      </w:pPr>
      <w:r w:rsidRPr="009160FB">
        <w:rPr>
          <w:rFonts w:ascii="Century Gothic" w:eastAsia="Times New Roman" w:hAnsi="Century Gothic" w:cs="Times New Roman"/>
          <w:color w:val="auto"/>
          <w:spacing w:val="0"/>
          <w:lang w:eastAsia="en-US"/>
        </w:rPr>
        <w:t>A free online resource covering the key principles of strategic management and decision-making, with a focus on risk analysis and contingency planning.</w:t>
      </w:r>
    </w:p>
    <w:p w14:paraId="313D25EB" w14:textId="77777777" w:rsidR="00411788" w:rsidRPr="009160FB" w:rsidRDefault="00411788" w:rsidP="00CF254D">
      <w:pPr>
        <w:numPr>
          <w:ilvl w:val="0"/>
          <w:numId w:val="139"/>
        </w:numPr>
        <w:spacing w:before="100" w:beforeAutospacing="1" w:after="100" w:afterAutospacing="1" w:line="240" w:lineRule="auto"/>
        <w:rPr>
          <w:rFonts w:ascii="Century Gothic" w:eastAsia="Times New Roman" w:hAnsi="Century Gothic" w:cs="Times New Roman"/>
          <w:color w:val="auto"/>
          <w:spacing w:val="0"/>
          <w:lang w:eastAsia="en-US"/>
        </w:rPr>
      </w:pPr>
      <w:r w:rsidRPr="009160FB">
        <w:rPr>
          <w:rFonts w:ascii="Century Gothic" w:eastAsia="Times New Roman" w:hAnsi="Century Gothic" w:cs="Times New Roman"/>
          <w:b/>
          <w:bCs/>
          <w:color w:val="auto"/>
          <w:spacing w:val="0"/>
          <w:lang w:eastAsia="en-US"/>
        </w:rPr>
        <w:t>Ghauri, P. N., &amp; Grønhaug, K. (2020).</w:t>
      </w:r>
      <w:r w:rsidRPr="009160FB">
        <w:rPr>
          <w:rFonts w:ascii="Century Gothic" w:eastAsia="Times New Roman" w:hAnsi="Century Gothic" w:cs="Times New Roman"/>
          <w:color w:val="auto"/>
          <w:spacing w:val="0"/>
          <w:lang w:eastAsia="en-US"/>
        </w:rPr>
        <w:t xml:space="preserve"> </w:t>
      </w:r>
      <w:r w:rsidRPr="009160FB">
        <w:rPr>
          <w:rFonts w:ascii="Century Gothic" w:eastAsia="Times New Roman" w:hAnsi="Century Gothic" w:cs="Times New Roman"/>
          <w:i/>
          <w:iCs/>
          <w:color w:val="auto"/>
          <w:spacing w:val="0"/>
          <w:lang w:eastAsia="en-US"/>
        </w:rPr>
        <w:t>Research Methods in Business Studies</w:t>
      </w:r>
      <w:r w:rsidRPr="009160FB">
        <w:rPr>
          <w:rFonts w:ascii="Century Gothic" w:eastAsia="Times New Roman" w:hAnsi="Century Gothic" w:cs="Times New Roman"/>
          <w:color w:val="auto"/>
          <w:spacing w:val="0"/>
          <w:lang w:eastAsia="en-US"/>
        </w:rPr>
        <w:t xml:space="preserve"> [Online textbook].</w:t>
      </w:r>
    </w:p>
    <w:p w14:paraId="11E470D4" w14:textId="77777777" w:rsidR="00411788" w:rsidRPr="009160FB" w:rsidRDefault="00411788" w:rsidP="00CF254D">
      <w:pPr>
        <w:numPr>
          <w:ilvl w:val="1"/>
          <w:numId w:val="139"/>
        </w:numPr>
        <w:spacing w:before="100" w:beforeAutospacing="1" w:after="100" w:afterAutospacing="1" w:line="240" w:lineRule="auto"/>
        <w:rPr>
          <w:rFonts w:ascii="Century Gothic" w:eastAsia="Times New Roman" w:hAnsi="Century Gothic" w:cs="Times New Roman"/>
          <w:color w:val="auto"/>
          <w:spacing w:val="0"/>
          <w:lang w:eastAsia="en-US"/>
        </w:rPr>
      </w:pPr>
      <w:r w:rsidRPr="009160FB">
        <w:rPr>
          <w:rFonts w:ascii="Century Gothic" w:eastAsia="Times New Roman" w:hAnsi="Century Gothic" w:cs="Times New Roman"/>
          <w:color w:val="auto"/>
          <w:spacing w:val="0"/>
          <w:lang w:eastAsia="en-US"/>
        </w:rPr>
        <w:t>Available as an OER, this textbook provides essential guidance on how to analyze business problems and make strategic decisions with an emphasis on qualitative and quantitative methods.</w:t>
      </w:r>
    </w:p>
    <w:p w14:paraId="03C9414C" w14:textId="77777777" w:rsidR="00411788" w:rsidRPr="009160FB" w:rsidRDefault="00411788" w:rsidP="00CF254D">
      <w:pPr>
        <w:numPr>
          <w:ilvl w:val="0"/>
          <w:numId w:val="139"/>
        </w:numPr>
        <w:spacing w:before="100" w:beforeAutospacing="1" w:after="100" w:afterAutospacing="1" w:line="240" w:lineRule="auto"/>
        <w:rPr>
          <w:rFonts w:ascii="Century Gothic" w:eastAsia="Times New Roman" w:hAnsi="Century Gothic" w:cs="Times New Roman"/>
          <w:color w:val="auto"/>
          <w:spacing w:val="0"/>
          <w:lang w:eastAsia="en-US"/>
        </w:rPr>
      </w:pPr>
      <w:r w:rsidRPr="009160FB">
        <w:rPr>
          <w:rFonts w:ascii="Century Gothic" w:eastAsia="Times New Roman" w:hAnsi="Century Gothic" w:cs="Times New Roman"/>
          <w:b/>
          <w:bCs/>
          <w:color w:val="auto"/>
          <w:spacing w:val="0"/>
          <w:lang w:eastAsia="en-US"/>
        </w:rPr>
        <w:t>Pestel, N., &amp; Helm, M. (2019).</w:t>
      </w:r>
      <w:r w:rsidRPr="009160FB">
        <w:rPr>
          <w:rFonts w:ascii="Century Gothic" w:eastAsia="Times New Roman" w:hAnsi="Century Gothic" w:cs="Times New Roman"/>
          <w:color w:val="auto"/>
          <w:spacing w:val="0"/>
          <w:lang w:eastAsia="en-US"/>
        </w:rPr>
        <w:t xml:space="preserve"> </w:t>
      </w:r>
      <w:r w:rsidRPr="009160FB">
        <w:rPr>
          <w:rFonts w:ascii="Century Gothic" w:eastAsia="Times New Roman" w:hAnsi="Century Gothic" w:cs="Times New Roman"/>
          <w:i/>
          <w:iCs/>
          <w:color w:val="auto"/>
          <w:spacing w:val="0"/>
          <w:lang w:eastAsia="en-US"/>
        </w:rPr>
        <w:t>Risk Management for Strategic Decision Making</w:t>
      </w:r>
      <w:r w:rsidRPr="009160FB">
        <w:rPr>
          <w:rFonts w:ascii="Century Gothic" w:eastAsia="Times New Roman" w:hAnsi="Century Gothic" w:cs="Times New Roman"/>
          <w:color w:val="auto"/>
          <w:spacing w:val="0"/>
          <w:lang w:eastAsia="en-US"/>
        </w:rPr>
        <w:t xml:space="preserve"> [Online resource]. Open University of the Netherlands.</w:t>
      </w:r>
    </w:p>
    <w:p w14:paraId="254C68E1" w14:textId="41660755" w:rsidR="00411788" w:rsidRPr="00411788" w:rsidRDefault="00411788" w:rsidP="00CF254D">
      <w:pPr>
        <w:numPr>
          <w:ilvl w:val="1"/>
          <w:numId w:val="139"/>
        </w:numPr>
        <w:spacing w:before="100" w:beforeAutospacing="1" w:after="100" w:afterAutospacing="1" w:line="240" w:lineRule="auto"/>
        <w:rPr>
          <w:rFonts w:ascii="Century Gothic" w:eastAsia="Times New Roman" w:hAnsi="Century Gothic" w:cs="Times New Roman"/>
          <w:color w:val="auto"/>
          <w:spacing w:val="0"/>
          <w:lang w:eastAsia="en-US"/>
        </w:rPr>
      </w:pPr>
      <w:r w:rsidRPr="009160FB">
        <w:rPr>
          <w:rFonts w:ascii="Century Gothic" w:eastAsia="Times New Roman" w:hAnsi="Century Gothic" w:cs="Times New Roman"/>
          <w:color w:val="auto"/>
          <w:spacing w:val="0"/>
          <w:lang w:eastAsia="en-US"/>
        </w:rPr>
        <w:t>An OER designed to help students understand risk management techniques and how they relate to the strategic decision-making process in uncertain environments.</w:t>
      </w:r>
    </w:p>
    <w:p w14:paraId="6D71E39D" w14:textId="77777777" w:rsidR="001A22C7" w:rsidRDefault="001A22C7" w:rsidP="001A22C7">
      <w:pPr>
        <w:spacing w:after="0"/>
        <w:rPr>
          <w:rFonts w:ascii="Century Gothic" w:eastAsia="Century Gothic" w:hAnsi="Century Gothic" w:cs="Century Gothic"/>
          <w:sz w:val="22"/>
          <w:szCs w:val="22"/>
        </w:rPr>
      </w:pPr>
    </w:p>
    <w:p w14:paraId="4535E5A9" w14:textId="77777777" w:rsidR="001A22C7" w:rsidRDefault="001A22C7" w:rsidP="001A22C7">
      <w:pPr>
        <w:pStyle w:val="Heading3"/>
        <w:keepLines w:val="0"/>
        <w:spacing w:after="0"/>
        <w:ind w:left="720" w:hanging="720"/>
        <w:rPr>
          <w:sz w:val="32"/>
          <w:szCs w:val="32"/>
        </w:rPr>
      </w:pPr>
      <w:bookmarkStart w:id="90" w:name="_Toc186195625"/>
      <w:r>
        <w:rPr>
          <w:noProof/>
          <w:lang w:eastAsia="en-US"/>
        </w:rPr>
        <w:drawing>
          <wp:anchor distT="0" distB="0" distL="114300" distR="114300" simplePos="0" relativeHeight="251689984" behindDoc="0" locked="0" layoutInCell="1" hidden="0" allowOverlap="1" wp14:anchorId="68175A4F" wp14:editId="62F06934">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82634877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90"/>
    </w:p>
    <w:p w14:paraId="57E4A270" w14:textId="56528F49" w:rsidR="001A22C7" w:rsidRDefault="006C7AA7" w:rsidP="001A22C7">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1A22C7" w:rsidRPr="00EB3A51">
        <w:rPr>
          <w:rFonts w:ascii="Century Gothic" w:eastAsia="Times New Roman" w:hAnsi="Century Gothic" w:cs="Times New Roman"/>
          <w:b/>
          <w:bCs/>
        </w:rPr>
        <w:t>: Short-Answer Questions</w:t>
      </w:r>
    </w:p>
    <w:p w14:paraId="158FC748" w14:textId="086EC458" w:rsidR="00B973D8" w:rsidRPr="00B973D8" w:rsidRDefault="001A22C7" w:rsidP="001A22C7">
      <w:pPr>
        <w:rPr>
          <w:rFonts w:ascii="Century Gothic" w:hAnsi="Century Gothic"/>
          <w:i/>
          <w:iCs/>
          <w:color w:val="FF0000"/>
        </w:rPr>
      </w:pPr>
      <w:r>
        <w:rPr>
          <w:rFonts w:ascii="Century Gothic" w:hAnsi="Century Gothic"/>
          <w:i/>
          <w:iCs/>
          <w:color w:val="FF0000"/>
        </w:rPr>
        <w:t>(Digitizer: hide the answers)</w:t>
      </w:r>
    </w:p>
    <w:p w14:paraId="1F15E2CD" w14:textId="77777777" w:rsidR="00B973D8" w:rsidRPr="0081099D" w:rsidRDefault="00B973D8" w:rsidP="00B973D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81099D">
        <w:rPr>
          <w:rFonts w:ascii="Century Gothic" w:eastAsia="Times New Roman" w:hAnsi="Century Gothic" w:cs="Times New Roman"/>
          <w:b/>
          <w:bCs/>
          <w:color w:val="auto"/>
          <w:spacing w:val="0"/>
          <w:sz w:val="27"/>
          <w:szCs w:val="27"/>
          <w:lang w:eastAsia="en-US"/>
        </w:rPr>
        <w:t>1. Remembering</w:t>
      </w:r>
    </w:p>
    <w:p w14:paraId="4EB929CE" w14:textId="50C6AE03" w:rsidR="00B973D8" w:rsidRPr="0081099D" w:rsidRDefault="00B973D8" w:rsidP="00411788">
      <w:pPr>
        <w:spacing w:before="100" w:beforeAutospacing="1" w:after="100" w:afterAutospacing="1" w:line="240" w:lineRule="auto"/>
        <w:rPr>
          <w:rFonts w:ascii="Century Gothic" w:eastAsia="Times New Roman" w:hAnsi="Century Gothic" w:cs="Times New Roman"/>
          <w:color w:val="auto"/>
          <w:spacing w:val="0"/>
          <w:lang w:eastAsia="en-US"/>
        </w:rPr>
      </w:pPr>
      <w:r w:rsidRPr="0081099D">
        <w:rPr>
          <w:rFonts w:ascii="Century Gothic" w:eastAsia="Times New Roman" w:hAnsi="Century Gothic" w:cs="Times New Roman"/>
          <w:b/>
          <w:bCs/>
          <w:color w:val="auto"/>
          <w:spacing w:val="0"/>
          <w:lang w:eastAsia="en-US"/>
        </w:rPr>
        <w:t>Q:</w:t>
      </w:r>
      <w:r w:rsidRPr="0081099D">
        <w:rPr>
          <w:rFonts w:ascii="Century Gothic" w:eastAsia="Times New Roman" w:hAnsi="Century Gothic" w:cs="Times New Roman"/>
          <w:color w:val="auto"/>
          <w:spacing w:val="0"/>
          <w:lang w:eastAsia="en-US"/>
        </w:rPr>
        <w:t xml:space="preserve"> What are the main steps involved in the strategic decision-making process?</w:t>
      </w:r>
      <w:r w:rsidRPr="0081099D">
        <w:rPr>
          <w:rFonts w:ascii="Century Gothic" w:eastAsia="Times New Roman" w:hAnsi="Century Gothic" w:cs="Times New Roman"/>
          <w:color w:val="auto"/>
          <w:spacing w:val="0"/>
          <w:lang w:eastAsia="en-US"/>
        </w:rPr>
        <w:br/>
      </w:r>
      <w:r w:rsidRPr="00B973D8">
        <w:rPr>
          <w:rFonts w:ascii="Century Gothic" w:eastAsia="Times New Roman" w:hAnsi="Century Gothic" w:cs="Times New Roman"/>
          <w:b/>
          <w:bCs/>
          <w:color w:val="FF0000"/>
          <w:spacing w:val="0"/>
          <w:lang w:eastAsia="en-US"/>
        </w:rPr>
        <w:t>A:</w:t>
      </w:r>
      <w:r w:rsidRPr="00B973D8">
        <w:rPr>
          <w:rFonts w:ascii="Century Gothic" w:eastAsia="Times New Roman" w:hAnsi="Century Gothic" w:cs="Times New Roman"/>
          <w:color w:val="FF0000"/>
          <w:spacing w:val="0"/>
          <w:lang w:eastAsia="en-US"/>
        </w:rPr>
        <w:t xml:space="preserve"> The main steps in strategic decision-making include </w:t>
      </w:r>
      <w:r w:rsidRPr="00B973D8">
        <w:rPr>
          <w:rFonts w:ascii="Century Gothic" w:eastAsia="Times New Roman" w:hAnsi="Century Gothic" w:cs="Times New Roman"/>
          <w:b/>
          <w:bCs/>
          <w:color w:val="FF0000"/>
          <w:spacing w:val="0"/>
          <w:lang w:eastAsia="en-US"/>
        </w:rPr>
        <w:t>defining objectives</w:t>
      </w:r>
      <w:r w:rsidRPr="00B973D8">
        <w:rPr>
          <w:rFonts w:ascii="Century Gothic" w:eastAsia="Times New Roman" w:hAnsi="Century Gothic" w:cs="Times New Roman"/>
          <w:color w:val="FF0000"/>
          <w:spacing w:val="0"/>
          <w:lang w:eastAsia="en-US"/>
        </w:rPr>
        <w:t xml:space="preserve">, </w:t>
      </w:r>
      <w:r w:rsidRPr="00B973D8">
        <w:rPr>
          <w:rFonts w:ascii="Century Gothic" w:eastAsia="Times New Roman" w:hAnsi="Century Gothic" w:cs="Times New Roman"/>
          <w:b/>
          <w:bCs/>
          <w:color w:val="FF0000"/>
          <w:spacing w:val="0"/>
          <w:lang w:eastAsia="en-US"/>
        </w:rPr>
        <w:t>analyzing the internal and external environment</w:t>
      </w:r>
      <w:r w:rsidRPr="00B973D8">
        <w:rPr>
          <w:rFonts w:ascii="Century Gothic" w:eastAsia="Times New Roman" w:hAnsi="Century Gothic" w:cs="Times New Roman"/>
          <w:color w:val="FF0000"/>
          <w:spacing w:val="0"/>
          <w:lang w:eastAsia="en-US"/>
        </w:rPr>
        <w:t xml:space="preserve"> (e.g., using SWOT analysis), </w:t>
      </w:r>
      <w:r w:rsidRPr="00B973D8">
        <w:rPr>
          <w:rFonts w:ascii="Century Gothic" w:eastAsia="Times New Roman" w:hAnsi="Century Gothic" w:cs="Times New Roman"/>
          <w:b/>
          <w:bCs/>
          <w:color w:val="FF0000"/>
          <w:spacing w:val="0"/>
          <w:lang w:eastAsia="en-US"/>
        </w:rPr>
        <w:t>identifying alternative strategies</w:t>
      </w:r>
      <w:r w:rsidRPr="00B973D8">
        <w:rPr>
          <w:rFonts w:ascii="Century Gothic" w:eastAsia="Times New Roman" w:hAnsi="Century Gothic" w:cs="Times New Roman"/>
          <w:color w:val="FF0000"/>
          <w:spacing w:val="0"/>
          <w:lang w:eastAsia="en-US"/>
        </w:rPr>
        <w:t xml:space="preserve">, </w:t>
      </w:r>
      <w:r w:rsidRPr="00B973D8">
        <w:rPr>
          <w:rFonts w:ascii="Century Gothic" w:eastAsia="Times New Roman" w:hAnsi="Century Gothic" w:cs="Times New Roman"/>
          <w:b/>
          <w:bCs/>
          <w:color w:val="FF0000"/>
          <w:spacing w:val="0"/>
          <w:lang w:eastAsia="en-US"/>
        </w:rPr>
        <w:t>evaluating potential outcomes</w:t>
      </w:r>
      <w:r w:rsidRPr="00B973D8">
        <w:rPr>
          <w:rFonts w:ascii="Century Gothic" w:eastAsia="Times New Roman" w:hAnsi="Century Gothic" w:cs="Times New Roman"/>
          <w:color w:val="FF0000"/>
          <w:spacing w:val="0"/>
          <w:lang w:eastAsia="en-US"/>
        </w:rPr>
        <w:t xml:space="preserve">, and </w:t>
      </w:r>
      <w:r w:rsidRPr="00B973D8">
        <w:rPr>
          <w:rFonts w:ascii="Century Gothic" w:eastAsia="Times New Roman" w:hAnsi="Century Gothic" w:cs="Times New Roman"/>
          <w:b/>
          <w:bCs/>
          <w:color w:val="FF0000"/>
          <w:spacing w:val="0"/>
          <w:lang w:eastAsia="en-US"/>
        </w:rPr>
        <w:t>making and implementing decisions</w:t>
      </w:r>
      <w:r w:rsidRPr="00B973D8">
        <w:rPr>
          <w:rFonts w:ascii="Century Gothic" w:eastAsia="Times New Roman" w:hAnsi="Century Gothic" w:cs="Times New Roman"/>
          <w:color w:val="FF0000"/>
          <w:spacing w:val="0"/>
          <w:lang w:eastAsia="en-US"/>
        </w:rPr>
        <w:t>.</w:t>
      </w:r>
    </w:p>
    <w:p w14:paraId="3085B428" w14:textId="4704F1B2" w:rsidR="00B973D8" w:rsidRPr="0081099D" w:rsidRDefault="00411788" w:rsidP="00B973D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2</w:t>
      </w:r>
      <w:r w:rsidR="00B973D8" w:rsidRPr="0081099D">
        <w:rPr>
          <w:rFonts w:ascii="Century Gothic" w:eastAsia="Times New Roman" w:hAnsi="Century Gothic" w:cs="Times New Roman"/>
          <w:b/>
          <w:bCs/>
          <w:color w:val="auto"/>
          <w:spacing w:val="0"/>
          <w:sz w:val="27"/>
          <w:szCs w:val="27"/>
          <w:lang w:eastAsia="en-US"/>
        </w:rPr>
        <w:t>. Analyzing</w:t>
      </w:r>
    </w:p>
    <w:p w14:paraId="51D74EB9" w14:textId="0223F58C" w:rsidR="00411788" w:rsidRDefault="00B973D8" w:rsidP="00B973D8">
      <w:pPr>
        <w:spacing w:before="100" w:beforeAutospacing="1" w:after="100" w:afterAutospacing="1" w:line="240" w:lineRule="auto"/>
        <w:rPr>
          <w:rFonts w:ascii="Century Gothic" w:eastAsia="Times New Roman" w:hAnsi="Century Gothic" w:cs="Times New Roman"/>
          <w:color w:val="FF0000"/>
          <w:spacing w:val="0"/>
          <w:lang w:eastAsia="en-US"/>
        </w:rPr>
      </w:pPr>
      <w:r w:rsidRPr="0081099D">
        <w:rPr>
          <w:rFonts w:ascii="Century Gothic" w:eastAsia="Times New Roman" w:hAnsi="Century Gothic" w:cs="Times New Roman"/>
          <w:b/>
          <w:bCs/>
          <w:color w:val="auto"/>
          <w:spacing w:val="0"/>
          <w:lang w:eastAsia="en-US"/>
        </w:rPr>
        <w:t>Q:</w:t>
      </w:r>
      <w:r w:rsidRPr="0081099D">
        <w:rPr>
          <w:rFonts w:ascii="Century Gothic" w:eastAsia="Times New Roman" w:hAnsi="Century Gothic" w:cs="Times New Roman"/>
          <w:color w:val="auto"/>
          <w:spacing w:val="0"/>
          <w:lang w:eastAsia="en-US"/>
        </w:rPr>
        <w:t xml:space="preserve"> What factors would you consider when analyzing a strategic scenario where a company faces a major financial crisis?</w:t>
      </w:r>
      <w:r w:rsidRPr="0081099D">
        <w:rPr>
          <w:rFonts w:ascii="Century Gothic" w:eastAsia="Times New Roman" w:hAnsi="Century Gothic" w:cs="Times New Roman"/>
          <w:color w:val="auto"/>
          <w:spacing w:val="0"/>
          <w:lang w:eastAsia="en-US"/>
        </w:rPr>
        <w:br/>
      </w:r>
      <w:r w:rsidRPr="00B973D8">
        <w:rPr>
          <w:rFonts w:ascii="Century Gothic" w:eastAsia="Times New Roman" w:hAnsi="Century Gothic" w:cs="Times New Roman"/>
          <w:b/>
          <w:bCs/>
          <w:color w:val="FF0000"/>
          <w:spacing w:val="0"/>
          <w:lang w:eastAsia="en-US"/>
        </w:rPr>
        <w:t>A:</w:t>
      </w:r>
      <w:r w:rsidRPr="00B973D8">
        <w:rPr>
          <w:rFonts w:ascii="Century Gothic" w:eastAsia="Times New Roman" w:hAnsi="Century Gothic" w:cs="Times New Roman"/>
          <w:color w:val="FF0000"/>
          <w:spacing w:val="0"/>
          <w:lang w:eastAsia="en-US"/>
        </w:rPr>
        <w:t xml:space="preserve"> When analyzing such a scenario, factors to consider include </w:t>
      </w:r>
      <w:r w:rsidRPr="00B973D8">
        <w:rPr>
          <w:rFonts w:ascii="Century Gothic" w:eastAsia="Times New Roman" w:hAnsi="Century Gothic" w:cs="Times New Roman"/>
          <w:b/>
          <w:bCs/>
          <w:color w:val="FF0000"/>
          <w:spacing w:val="0"/>
          <w:lang w:eastAsia="en-US"/>
        </w:rPr>
        <w:t xml:space="preserve">the root causes of the </w:t>
      </w:r>
      <w:r w:rsidRPr="00B973D8">
        <w:rPr>
          <w:rFonts w:ascii="Century Gothic" w:eastAsia="Times New Roman" w:hAnsi="Century Gothic" w:cs="Times New Roman"/>
          <w:b/>
          <w:bCs/>
          <w:color w:val="FF0000"/>
          <w:spacing w:val="0"/>
          <w:lang w:eastAsia="en-US"/>
        </w:rPr>
        <w:lastRenderedPageBreak/>
        <w:t>financial crisis</w:t>
      </w:r>
      <w:r w:rsidRPr="00B973D8">
        <w:rPr>
          <w:rFonts w:ascii="Century Gothic" w:eastAsia="Times New Roman" w:hAnsi="Century Gothic" w:cs="Times New Roman"/>
          <w:color w:val="FF0000"/>
          <w:spacing w:val="0"/>
          <w:lang w:eastAsia="en-US"/>
        </w:rPr>
        <w:t xml:space="preserve"> (e.g., poor cash flow management, external economic downturn), </w:t>
      </w:r>
      <w:r w:rsidRPr="00B973D8">
        <w:rPr>
          <w:rFonts w:ascii="Century Gothic" w:eastAsia="Times New Roman" w:hAnsi="Century Gothic" w:cs="Times New Roman"/>
          <w:b/>
          <w:bCs/>
          <w:color w:val="FF0000"/>
          <w:spacing w:val="0"/>
          <w:lang w:eastAsia="en-US"/>
        </w:rPr>
        <w:t>available financial resources</w:t>
      </w:r>
      <w:r w:rsidRPr="00B973D8">
        <w:rPr>
          <w:rFonts w:ascii="Century Gothic" w:eastAsia="Times New Roman" w:hAnsi="Century Gothic" w:cs="Times New Roman"/>
          <w:color w:val="FF0000"/>
          <w:spacing w:val="0"/>
          <w:lang w:eastAsia="en-US"/>
        </w:rPr>
        <w:t xml:space="preserve"> (e.g., reserves, credit lines), </w:t>
      </w:r>
      <w:r w:rsidRPr="00B973D8">
        <w:rPr>
          <w:rFonts w:ascii="Century Gothic" w:eastAsia="Times New Roman" w:hAnsi="Century Gothic" w:cs="Times New Roman"/>
          <w:b/>
          <w:bCs/>
          <w:color w:val="FF0000"/>
          <w:spacing w:val="0"/>
          <w:lang w:eastAsia="en-US"/>
        </w:rPr>
        <w:t>options for cost-cutting or restructuring</w:t>
      </w:r>
      <w:r w:rsidRPr="00B973D8">
        <w:rPr>
          <w:rFonts w:ascii="Century Gothic" w:eastAsia="Times New Roman" w:hAnsi="Century Gothic" w:cs="Times New Roman"/>
          <w:color w:val="FF0000"/>
          <w:spacing w:val="0"/>
          <w:lang w:eastAsia="en-US"/>
        </w:rPr>
        <w:t xml:space="preserve">, </w:t>
      </w:r>
      <w:r w:rsidRPr="00B973D8">
        <w:rPr>
          <w:rFonts w:ascii="Century Gothic" w:eastAsia="Times New Roman" w:hAnsi="Century Gothic" w:cs="Times New Roman"/>
          <w:b/>
          <w:bCs/>
          <w:color w:val="FF0000"/>
          <w:spacing w:val="0"/>
          <w:lang w:eastAsia="en-US"/>
        </w:rPr>
        <w:t>potential impacts on stakeholders</w:t>
      </w:r>
      <w:r w:rsidRPr="00B973D8">
        <w:rPr>
          <w:rFonts w:ascii="Century Gothic" w:eastAsia="Times New Roman" w:hAnsi="Century Gothic" w:cs="Times New Roman"/>
          <w:color w:val="FF0000"/>
          <w:spacing w:val="0"/>
          <w:lang w:eastAsia="en-US"/>
        </w:rPr>
        <w:t xml:space="preserve"> (e.g., employees, customers, investors), and </w:t>
      </w:r>
      <w:r w:rsidRPr="00B973D8">
        <w:rPr>
          <w:rFonts w:ascii="Century Gothic" w:eastAsia="Times New Roman" w:hAnsi="Century Gothic" w:cs="Times New Roman"/>
          <w:b/>
          <w:bCs/>
          <w:color w:val="FF0000"/>
          <w:spacing w:val="0"/>
          <w:lang w:eastAsia="en-US"/>
        </w:rPr>
        <w:t>long-term implications</w:t>
      </w:r>
      <w:r w:rsidRPr="00B973D8">
        <w:rPr>
          <w:rFonts w:ascii="Century Gothic" w:eastAsia="Times New Roman" w:hAnsi="Century Gothic" w:cs="Times New Roman"/>
          <w:color w:val="FF0000"/>
          <w:spacing w:val="0"/>
          <w:lang w:eastAsia="en-US"/>
        </w:rPr>
        <w:t xml:space="preserve"> for the company’s strategic objectives.</w:t>
      </w:r>
    </w:p>
    <w:p w14:paraId="15C05C5D" w14:textId="0FCBFDBC" w:rsidR="00411788" w:rsidRPr="0081099D" w:rsidRDefault="00411788" w:rsidP="0041178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3</w:t>
      </w:r>
      <w:r w:rsidRPr="0081099D">
        <w:rPr>
          <w:rFonts w:ascii="Century Gothic" w:eastAsia="Times New Roman" w:hAnsi="Century Gothic" w:cs="Times New Roman"/>
          <w:b/>
          <w:bCs/>
          <w:color w:val="auto"/>
          <w:spacing w:val="0"/>
          <w:sz w:val="27"/>
          <w:szCs w:val="27"/>
          <w:lang w:eastAsia="en-US"/>
        </w:rPr>
        <w:t>. Creating</w:t>
      </w:r>
    </w:p>
    <w:p w14:paraId="0FA41B54" w14:textId="77777777" w:rsidR="00411788" w:rsidRPr="00B973D8" w:rsidRDefault="00411788" w:rsidP="00411788">
      <w:pPr>
        <w:spacing w:before="100" w:beforeAutospacing="1" w:after="100" w:afterAutospacing="1" w:line="240" w:lineRule="auto"/>
        <w:rPr>
          <w:rFonts w:ascii="Century Gothic" w:eastAsia="Times New Roman" w:hAnsi="Century Gothic" w:cs="Times New Roman"/>
          <w:color w:val="FF0000"/>
          <w:spacing w:val="0"/>
          <w:lang w:eastAsia="en-US"/>
        </w:rPr>
      </w:pPr>
      <w:r w:rsidRPr="0081099D">
        <w:rPr>
          <w:rFonts w:ascii="Century Gothic" w:eastAsia="Times New Roman" w:hAnsi="Century Gothic" w:cs="Times New Roman"/>
          <w:b/>
          <w:bCs/>
          <w:color w:val="auto"/>
          <w:spacing w:val="0"/>
          <w:lang w:eastAsia="en-US"/>
        </w:rPr>
        <w:t>Q:</w:t>
      </w:r>
      <w:r w:rsidRPr="0081099D">
        <w:rPr>
          <w:rFonts w:ascii="Century Gothic" w:eastAsia="Times New Roman" w:hAnsi="Century Gothic" w:cs="Times New Roman"/>
          <w:color w:val="auto"/>
          <w:spacing w:val="0"/>
          <w:lang w:eastAsia="en-US"/>
        </w:rPr>
        <w:t xml:space="preserve"> Design a risk management plan for a company considering expansion into a foreign market with political instability.</w:t>
      </w:r>
      <w:r w:rsidRPr="0081099D">
        <w:rPr>
          <w:rFonts w:ascii="Century Gothic" w:eastAsia="Times New Roman" w:hAnsi="Century Gothic" w:cs="Times New Roman"/>
          <w:color w:val="auto"/>
          <w:spacing w:val="0"/>
          <w:lang w:eastAsia="en-US"/>
        </w:rPr>
        <w:br/>
      </w:r>
      <w:r w:rsidRPr="00B973D8">
        <w:rPr>
          <w:rFonts w:ascii="Century Gothic" w:eastAsia="Times New Roman" w:hAnsi="Century Gothic" w:cs="Times New Roman"/>
          <w:b/>
          <w:bCs/>
          <w:color w:val="FF0000"/>
          <w:spacing w:val="0"/>
          <w:lang w:eastAsia="en-US"/>
        </w:rPr>
        <w:t>A:</w:t>
      </w:r>
      <w:r w:rsidRPr="00B973D8">
        <w:rPr>
          <w:rFonts w:ascii="Century Gothic" w:eastAsia="Times New Roman" w:hAnsi="Century Gothic" w:cs="Times New Roman"/>
          <w:color w:val="FF0000"/>
          <w:spacing w:val="0"/>
          <w:lang w:eastAsia="en-US"/>
        </w:rPr>
        <w:t xml:space="preserve"> A risk management plan for this scenario could include:</w:t>
      </w:r>
    </w:p>
    <w:p w14:paraId="25B91A31" w14:textId="77777777" w:rsidR="00411788" w:rsidRPr="00B973D8" w:rsidRDefault="00411788" w:rsidP="00CF254D">
      <w:pPr>
        <w:numPr>
          <w:ilvl w:val="0"/>
          <w:numId w:val="46"/>
        </w:numPr>
        <w:spacing w:before="100" w:beforeAutospacing="1" w:after="100" w:afterAutospacing="1" w:line="240" w:lineRule="auto"/>
        <w:rPr>
          <w:rFonts w:ascii="Century Gothic" w:eastAsia="Times New Roman" w:hAnsi="Century Gothic" w:cs="Times New Roman"/>
          <w:color w:val="FF0000"/>
          <w:spacing w:val="0"/>
          <w:lang w:eastAsia="en-US"/>
        </w:rPr>
      </w:pPr>
      <w:r w:rsidRPr="00B973D8">
        <w:rPr>
          <w:rFonts w:ascii="Century Gothic" w:eastAsia="Times New Roman" w:hAnsi="Century Gothic" w:cs="Times New Roman"/>
          <w:b/>
          <w:bCs/>
          <w:color w:val="FF0000"/>
          <w:spacing w:val="0"/>
          <w:lang w:eastAsia="en-US"/>
        </w:rPr>
        <w:t>Risk Identification</w:t>
      </w:r>
      <w:r w:rsidRPr="00B973D8">
        <w:rPr>
          <w:rFonts w:ascii="Century Gothic" w:eastAsia="Times New Roman" w:hAnsi="Century Gothic" w:cs="Times New Roman"/>
          <w:color w:val="FF0000"/>
          <w:spacing w:val="0"/>
          <w:lang w:eastAsia="en-US"/>
        </w:rPr>
        <w:t>: Identify potential political risks (e.g., government instability, policy changes, expropriation of assets).</w:t>
      </w:r>
    </w:p>
    <w:p w14:paraId="492E97E0" w14:textId="77777777" w:rsidR="00411788" w:rsidRPr="00B973D8" w:rsidRDefault="00411788" w:rsidP="00CF254D">
      <w:pPr>
        <w:numPr>
          <w:ilvl w:val="0"/>
          <w:numId w:val="46"/>
        </w:numPr>
        <w:spacing w:before="100" w:beforeAutospacing="1" w:after="100" w:afterAutospacing="1" w:line="240" w:lineRule="auto"/>
        <w:rPr>
          <w:rFonts w:ascii="Century Gothic" w:eastAsia="Times New Roman" w:hAnsi="Century Gothic" w:cs="Times New Roman"/>
          <w:color w:val="FF0000"/>
          <w:spacing w:val="0"/>
          <w:lang w:eastAsia="en-US"/>
        </w:rPr>
      </w:pPr>
      <w:r w:rsidRPr="00B973D8">
        <w:rPr>
          <w:rFonts w:ascii="Century Gothic" w:eastAsia="Times New Roman" w:hAnsi="Century Gothic" w:cs="Times New Roman"/>
          <w:b/>
          <w:bCs/>
          <w:color w:val="FF0000"/>
          <w:spacing w:val="0"/>
          <w:lang w:eastAsia="en-US"/>
        </w:rPr>
        <w:t>Risk Assessment</w:t>
      </w:r>
      <w:r w:rsidRPr="00B973D8">
        <w:rPr>
          <w:rFonts w:ascii="Century Gothic" w:eastAsia="Times New Roman" w:hAnsi="Century Gothic" w:cs="Times New Roman"/>
          <w:color w:val="FF0000"/>
          <w:spacing w:val="0"/>
          <w:lang w:eastAsia="en-US"/>
        </w:rPr>
        <w:t>: Evaluate the likelihood and potential impact of each risk.</w:t>
      </w:r>
    </w:p>
    <w:p w14:paraId="1B85508F" w14:textId="77777777" w:rsidR="00411788" w:rsidRPr="00B973D8" w:rsidRDefault="00411788" w:rsidP="00CF254D">
      <w:pPr>
        <w:numPr>
          <w:ilvl w:val="0"/>
          <w:numId w:val="46"/>
        </w:numPr>
        <w:spacing w:before="100" w:beforeAutospacing="1" w:after="100" w:afterAutospacing="1" w:line="240" w:lineRule="auto"/>
        <w:rPr>
          <w:rFonts w:ascii="Century Gothic" w:eastAsia="Times New Roman" w:hAnsi="Century Gothic" w:cs="Times New Roman"/>
          <w:color w:val="FF0000"/>
          <w:spacing w:val="0"/>
          <w:lang w:eastAsia="en-US"/>
        </w:rPr>
      </w:pPr>
      <w:r w:rsidRPr="00B973D8">
        <w:rPr>
          <w:rFonts w:ascii="Century Gothic" w:eastAsia="Times New Roman" w:hAnsi="Century Gothic" w:cs="Times New Roman"/>
          <w:b/>
          <w:bCs/>
          <w:color w:val="FF0000"/>
          <w:spacing w:val="0"/>
          <w:lang w:eastAsia="en-US"/>
        </w:rPr>
        <w:t>Mitigation Strategies</w:t>
      </w:r>
      <w:r w:rsidRPr="00B973D8">
        <w:rPr>
          <w:rFonts w:ascii="Century Gothic" w:eastAsia="Times New Roman" w:hAnsi="Century Gothic" w:cs="Times New Roman"/>
          <w:color w:val="FF0000"/>
          <w:spacing w:val="0"/>
          <w:lang w:eastAsia="en-US"/>
        </w:rPr>
        <w:t>: Develop strategies such as securing political risk insurance, diversifying investments across different regions, and forming local partnerships to reduce exposure.</w:t>
      </w:r>
    </w:p>
    <w:p w14:paraId="64702BCE" w14:textId="77777777" w:rsidR="00411788" w:rsidRPr="00411788" w:rsidRDefault="00411788" w:rsidP="00CF254D">
      <w:pPr>
        <w:numPr>
          <w:ilvl w:val="0"/>
          <w:numId w:val="46"/>
        </w:numPr>
        <w:spacing w:before="100" w:beforeAutospacing="1" w:after="100" w:afterAutospacing="1" w:line="240" w:lineRule="auto"/>
        <w:rPr>
          <w:rFonts w:ascii="Century Gothic" w:eastAsia="Times New Roman" w:hAnsi="Century Gothic" w:cs="Times New Roman"/>
          <w:color w:val="FF0000"/>
          <w:spacing w:val="0"/>
          <w:lang w:eastAsia="en-US"/>
        </w:rPr>
      </w:pPr>
      <w:r w:rsidRPr="00B973D8">
        <w:rPr>
          <w:rFonts w:ascii="Century Gothic" w:eastAsia="Times New Roman" w:hAnsi="Century Gothic" w:cs="Times New Roman"/>
          <w:b/>
          <w:bCs/>
          <w:color w:val="FF0000"/>
          <w:spacing w:val="0"/>
          <w:lang w:eastAsia="en-US"/>
        </w:rPr>
        <w:t>Contingency Planning</w:t>
      </w:r>
      <w:r w:rsidRPr="00B973D8">
        <w:rPr>
          <w:rFonts w:ascii="Century Gothic" w:eastAsia="Times New Roman" w:hAnsi="Century Gothic" w:cs="Times New Roman"/>
          <w:color w:val="FF0000"/>
          <w:spacing w:val="0"/>
          <w:lang w:eastAsia="en-US"/>
        </w:rPr>
        <w:t xml:space="preserve">: Prepare an exit strategy in case the political situation deteriorates, including a clear process for repatriating investments and </w:t>
      </w:r>
      <w:r w:rsidRPr="00411788">
        <w:rPr>
          <w:rFonts w:ascii="Century Gothic" w:eastAsia="Times New Roman" w:hAnsi="Century Gothic" w:cs="Times New Roman"/>
          <w:color w:val="FF0000"/>
          <w:spacing w:val="0"/>
          <w:lang w:eastAsia="en-US"/>
        </w:rPr>
        <w:t>safeguarding assets.</w:t>
      </w:r>
    </w:p>
    <w:p w14:paraId="53BD29E7" w14:textId="12CA4439" w:rsidR="00B973D8" w:rsidRPr="00411788" w:rsidRDefault="00411788" w:rsidP="00CF254D">
      <w:pPr>
        <w:pStyle w:val="ListParagraph"/>
        <w:numPr>
          <w:ilvl w:val="0"/>
          <w:numId w:val="140"/>
        </w:numPr>
        <w:spacing w:before="100" w:beforeAutospacing="1" w:after="100" w:afterAutospacing="1" w:line="240" w:lineRule="auto"/>
        <w:rPr>
          <w:rFonts w:ascii="Century Gothic" w:eastAsia="Times New Roman" w:hAnsi="Century Gothic" w:cs="Times New Roman"/>
          <w:color w:val="FF0000"/>
          <w:spacing w:val="0"/>
          <w:lang w:eastAsia="en-US"/>
        </w:rPr>
      </w:pPr>
      <w:r w:rsidRPr="00411788">
        <w:rPr>
          <w:rFonts w:ascii="Century Gothic" w:eastAsia="Times New Roman" w:hAnsi="Century Gothic" w:cs="Times New Roman"/>
          <w:b/>
          <w:bCs/>
          <w:color w:val="FF0000"/>
          <w:spacing w:val="0"/>
          <w:lang w:eastAsia="en-US"/>
        </w:rPr>
        <w:t>Ongoing Monitoring</w:t>
      </w:r>
      <w:r w:rsidRPr="00411788">
        <w:rPr>
          <w:rFonts w:ascii="Century Gothic" w:eastAsia="Times New Roman" w:hAnsi="Century Gothic" w:cs="Times New Roman"/>
          <w:color w:val="FF0000"/>
          <w:spacing w:val="0"/>
          <w:lang w:eastAsia="en-US"/>
        </w:rPr>
        <w:t>: Continuously monitor the political environment and adjust strategies as necessary</w:t>
      </w:r>
    </w:p>
    <w:p w14:paraId="1AFD74D0" w14:textId="4BD986E4" w:rsidR="00B973D8" w:rsidRPr="0081099D" w:rsidRDefault="00411788" w:rsidP="00B973D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4</w:t>
      </w:r>
      <w:r w:rsidR="00B973D8" w:rsidRPr="0081099D">
        <w:rPr>
          <w:rFonts w:ascii="Century Gothic" w:eastAsia="Times New Roman" w:hAnsi="Century Gothic" w:cs="Times New Roman"/>
          <w:b/>
          <w:bCs/>
          <w:color w:val="auto"/>
          <w:spacing w:val="0"/>
          <w:sz w:val="27"/>
          <w:szCs w:val="27"/>
          <w:lang w:eastAsia="en-US"/>
        </w:rPr>
        <w:t>. Evaluating</w:t>
      </w:r>
    </w:p>
    <w:p w14:paraId="44139FA3" w14:textId="33FC046D" w:rsidR="001A22C7" w:rsidRPr="00CC4658" w:rsidRDefault="00B973D8" w:rsidP="00CC4658">
      <w:pPr>
        <w:spacing w:before="100" w:beforeAutospacing="1" w:after="100" w:afterAutospacing="1" w:line="240" w:lineRule="auto"/>
        <w:rPr>
          <w:rFonts w:ascii="Century Gothic" w:eastAsia="Times New Roman" w:hAnsi="Century Gothic" w:cs="Times New Roman"/>
          <w:color w:val="auto"/>
          <w:spacing w:val="0"/>
          <w:lang w:eastAsia="en-US"/>
        </w:rPr>
      </w:pPr>
      <w:r w:rsidRPr="0081099D">
        <w:rPr>
          <w:rFonts w:ascii="Century Gothic" w:eastAsia="Times New Roman" w:hAnsi="Century Gothic" w:cs="Times New Roman"/>
          <w:b/>
          <w:bCs/>
          <w:color w:val="auto"/>
          <w:spacing w:val="0"/>
          <w:lang w:eastAsia="en-US"/>
        </w:rPr>
        <w:t>Q:</w:t>
      </w:r>
      <w:r w:rsidRPr="0081099D">
        <w:rPr>
          <w:rFonts w:ascii="Century Gothic" w:eastAsia="Times New Roman" w:hAnsi="Century Gothic" w:cs="Times New Roman"/>
          <w:color w:val="auto"/>
          <w:spacing w:val="0"/>
          <w:lang w:eastAsia="en-US"/>
        </w:rPr>
        <w:t xml:space="preserve"> How would you evaluate the effectiveness of a company’s contingency plan in case of a major supply chain disruption?</w:t>
      </w:r>
      <w:r w:rsidRPr="0081099D">
        <w:rPr>
          <w:rFonts w:ascii="Century Gothic" w:eastAsia="Times New Roman" w:hAnsi="Century Gothic" w:cs="Times New Roman"/>
          <w:color w:val="auto"/>
          <w:spacing w:val="0"/>
          <w:lang w:eastAsia="en-US"/>
        </w:rPr>
        <w:br/>
      </w:r>
      <w:r w:rsidRPr="00B973D8">
        <w:rPr>
          <w:rFonts w:ascii="Century Gothic" w:eastAsia="Times New Roman" w:hAnsi="Century Gothic" w:cs="Times New Roman"/>
          <w:b/>
          <w:bCs/>
          <w:color w:val="FF0000"/>
          <w:spacing w:val="0"/>
          <w:lang w:eastAsia="en-US"/>
        </w:rPr>
        <w:t>A:</w:t>
      </w:r>
      <w:r w:rsidRPr="00B973D8">
        <w:rPr>
          <w:rFonts w:ascii="Century Gothic" w:eastAsia="Times New Roman" w:hAnsi="Century Gothic" w:cs="Times New Roman"/>
          <w:color w:val="FF0000"/>
          <w:spacing w:val="0"/>
          <w:lang w:eastAsia="en-US"/>
        </w:rPr>
        <w:t xml:space="preserve"> To evaluate the effectiveness of a contingency plan, consider </w:t>
      </w:r>
      <w:r w:rsidRPr="00B973D8">
        <w:rPr>
          <w:rFonts w:ascii="Century Gothic" w:eastAsia="Times New Roman" w:hAnsi="Century Gothic" w:cs="Times New Roman"/>
          <w:b/>
          <w:bCs/>
          <w:color w:val="FF0000"/>
          <w:spacing w:val="0"/>
          <w:lang w:eastAsia="en-US"/>
        </w:rPr>
        <w:t>its clarity and comprehensiveness</w:t>
      </w:r>
      <w:r w:rsidRPr="00B973D8">
        <w:rPr>
          <w:rFonts w:ascii="Century Gothic" w:eastAsia="Times New Roman" w:hAnsi="Century Gothic" w:cs="Times New Roman"/>
          <w:color w:val="FF0000"/>
          <w:spacing w:val="0"/>
          <w:lang w:eastAsia="en-US"/>
        </w:rPr>
        <w:t xml:space="preserve">, </w:t>
      </w:r>
      <w:r w:rsidRPr="00B973D8">
        <w:rPr>
          <w:rFonts w:ascii="Century Gothic" w:eastAsia="Times New Roman" w:hAnsi="Century Gothic" w:cs="Times New Roman"/>
          <w:b/>
          <w:bCs/>
          <w:color w:val="FF0000"/>
          <w:spacing w:val="0"/>
          <w:lang w:eastAsia="en-US"/>
        </w:rPr>
        <w:t>the speed and flexibility</w:t>
      </w:r>
      <w:r w:rsidRPr="00B973D8">
        <w:rPr>
          <w:rFonts w:ascii="Century Gothic" w:eastAsia="Times New Roman" w:hAnsi="Century Gothic" w:cs="Times New Roman"/>
          <w:color w:val="FF0000"/>
          <w:spacing w:val="0"/>
          <w:lang w:eastAsia="en-US"/>
        </w:rPr>
        <w:t xml:space="preserve"> of the response outlined in the plan, </w:t>
      </w:r>
      <w:r w:rsidRPr="00B973D8">
        <w:rPr>
          <w:rFonts w:ascii="Century Gothic" w:eastAsia="Times New Roman" w:hAnsi="Century Gothic" w:cs="Times New Roman"/>
          <w:b/>
          <w:bCs/>
          <w:color w:val="FF0000"/>
          <w:spacing w:val="0"/>
          <w:lang w:eastAsia="en-US"/>
        </w:rPr>
        <w:t>resource availability</w:t>
      </w:r>
      <w:r w:rsidRPr="00B973D8">
        <w:rPr>
          <w:rFonts w:ascii="Century Gothic" w:eastAsia="Times New Roman" w:hAnsi="Century Gothic" w:cs="Times New Roman"/>
          <w:color w:val="FF0000"/>
          <w:spacing w:val="0"/>
          <w:lang w:eastAsia="en-US"/>
        </w:rPr>
        <w:t xml:space="preserve"> (e.g., alternate suppliers, logistics), </w:t>
      </w:r>
      <w:r w:rsidRPr="00B973D8">
        <w:rPr>
          <w:rFonts w:ascii="Century Gothic" w:eastAsia="Times New Roman" w:hAnsi="Century Gothic" w:cs="Times New Roman"/>
          <w:b/>
          <w:bCs/>
          <w:color w:val="FF0000"/>
          <w:spacing w:val="0"/>
          <w:lang w:eastAsia="en-US"/>
        </w:rPr>
        <w:t>the ability to minimize disruptions</w:t>
      </w:r>
      <w:r w:rsidRPr="00B973D8">
        <w:rPr>
          <w:rFonts w:ascii="Century Gothic" w:eastAsia="Times New Roman" w:hAnsi="Century Gothic" w:cs="Times New Roman"/>
          <w:color w:val="FF0000"/>
          <w:spacing w:val="0"/>
          <w:lang w:eastAsia="en-US"/>
        </w:rPr>
        <w:t xml:space="preserve">, and </w:t>
      </w:r>
      <w:r w:rsidRPr="00B973D8">
        <w:rPr>
          <w:rFonts w:ascii="Century Gothic" w:eastAsia="Times New Roman" w:hAnsi="Century Gothic" w:cs="Times New Roman"/>
          <w:b/>
          <w:bCs/>
          <w:color w:val="FF0000"/>
          <w:spacing w:val="0"/>
          <w:lang w:eastAsia="en-US"/>
        </w:rPr>
        <w:t>the alignment of the plan with the company’s overall strategic goals</w:t>
      </w:r>
      <w:r w:rsidRPr="00B973D8">
        <w:rPr>
          <w:rFonts w:ascii="Century Gothic" w:eastAsia="Times New Roman" w:hAnsi="Century Gothic" w:cs="Times New Roman"/>
          <w:color w:val="FF0000"/>
          <w:spacing w:val="0"/>
          <w:lang w:eastAsia="en-US"/>
        </w:rPr>
        <w:t>. An effective plan should ensure minimal operational downtime and prevent major financial losses.</w:t>
      </w:r>
    </w:p>
    <w:tbl>
      <w:tblPr>
        <w:tblStyle w:val="afe"/>
        <w:tblW w:w="10170" w:type="dxa"/>
        <w:tblLayout w:type="fixed"/>
        <w:tblLook w:val="0600" w:firstRow="0" w:lastRow="0" w:firstColumn="0" w:lastColumn="0" w:noHBand="1" w:noVBand="1"/>
      </w:tblPr>
      <w:tblGrid>
        <w:gridCol w:w="1215"/>
        <w:gridCol w:w="8955"/>
      </w:tblGrid>
      <w:bookmarkStart w:id="91" w:name="_Toc186195626" w:displacedByCustomXml="next"/>
      <w:sdt>
        <w:sdtPr>
          <w:tag w:val="goog_rdk_13"/>
          <w:id w:val="-828437952"/>
          <w:lock w:val="contentLocked"/>
        </w:sdtPr>
        <w:sdtContent>
          <w:tr w:rsidR="001A22C7" w14:paraId="69A755D5" w14:textId="77777777" w:rsidTr="007A4631">
            <w:tc>
              <w:tcPr>
                <w:tcW w:w="1215" w:type="dxa"/>
                <w:shd w:val="clear" w:color="auto" w:fill="auto"/>
                <w:tcMar>
                  <w:top w:w="0" w:type="dxa"/>
                  <w:left w:w="0" w:type="dxa"/>
                  <w:bottom w:w="0" w:type="dxa"/>
                  <w:right w:w="0" w:type="dxa"/>
                </w:tcMar>
                <w:vAlign w:val="center"/>
              </w:tcPr>
              <w:p w14:paraId="3FE008B5" w14:textId="77777777" w:rsidR="001A22C7" w:rsidRDefault="001A22C7" w:rsidP="007A4631">
                <w:pPr>
                  <w:pStyle w:val="Heading2"/>
                  <w:spacing w:after="0"/>
                  <w:rPr>
                    <w:rFonts w:eastAsia="Century Gothic" w:cs="Century Gothic"/>
                    <w:smallCaps/>
                    <w:color w:val="037B90"/>
                    <w:szCs w:val="40"/>
                  </w:rPr>
                </w:pPr>
                <w:r>
                  <w:rPr>
                    <w:noProof/>
                    <w:lang w:eastAsia="en-US"/>
                  </w:rPr>
                  <w:drawing>
                    <wp:inline distT="114300" distB="114300" distL="114300" distR="114300" wp14:anchorId="3C00EE4C" wp14:editId="0AC29D7F">
                      <wp:extent cx="423863" cy="423863"/>
                      <wp:effectExtent l="0" t="0" r="0" b="0"/>
                      <wp:docPr id="82634877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91"/>
              </w:p>
            </w:tc>
            <w:tc>
              <w:tcPr>
                <w:tcW w:w="8955" w:type="dxa"/>
                <w:shd w:val="clear" w:color="auto" w:fill="auto"/>
                <w:tcMar>
                  <w:top w:w="100" w:type="dxa"/>
                  <w:left w:w="100" w:type="dxa"/>
                  <w:bottom w:w="100" w:type="dxa"/>
                  <w:right w:w="100" w:type="dxa"/>
                </w:tcMar>
              </w:tcPr>
              <w:p w14:paraId="10BACF17" w14:textId="77777777" w:rsidR="001A22C7" w:rsidRDefault="001A22C7" w:rsidP="007A4631">
                <w:pPr>
                  <w:pStyle w:val="Heading2"/>
                  <w:spacing w:after="0"/>
                </w:pPr>
                <w:bookmarkStart w:id="92" w:name="_Toc186195627"/>
                <w:r>
                  <w:t>TAKE HOME MESSAGE/SELF REFLECTION</w:t>
                </w:r>
              </w:p>
            </w:tc>
          </w:tr>
        </w:sdtContent>
      </w:sdt>
      <w:bookmarkEnd w:id="92" w:displacedByCustomXml="prev"/>
    </w:tbl>
    <w:p w14:paraId="5394BA39" w14:textId="7F8847E4" w:rsidR="001A22C7" w:rsidRDefault="001A22C7" w:rsidP="001A22C7">
      <w:pPr>
        <w:spacing w:after="0"/>
        <w:jc w:val="both"/>
        <w:rPr>
          <w:rFonts w:asciiTheme="majorHAnsi" w:eastAsia="Century Gothic" w:hAnsiTheme="majorHAnsi" w:cs="Century Gothic"/>
          <w:color w:val="auto"/>
        </w:rPr>
      </w:pPr>
      <w:r w:rsidRPr="000D31F5">
        <w:rPr>
          <w:rFonts w:asciiTheme="majorHAnsi" w:eastAsia="Century Gothic" w:hAnsiTheme="majorHAnsi" w:cs="Century Gothic"/>
          <w:color w:val="auto"/>
        </w:rPr>
        <w:t xml:space="preserve">Now that you have successfully completed the module on </w:t>
      </w:r>
      <w:r w:rsidR="000D31F5" w:rsidRPr="000D31F5">
        <w:rPr>
          <w:rFonts w:asciiTheme="majorHAnsi" w:eastAsia="Century Gothic" w:hAnsiTheme="majorHAnsi" w:cs="Century Gothic"/>
          <w:color w:val="auto"/>
        </w:rPr>
        <w:t xml:space="preserve">  </w:t>
      </w:r>
      <w:r w:rsidR="000D31F5" w:rsidRPr="000D31F5">
        <w:rPr>
          <w:rFonts w:ascii="Century Gothic" w:hAnsi="Century Gothic"/>
          <w:bCs/>
          <w:color w:val="auto"/>
        </w:rPr>
        <w:t>Strategic Decision-Making</w:t>
      </w:r>
      <w:r w:rsidR="000D31F5" w:rsidRPr="000D31F5">
        <w:rPr>
          <w:rFonts w:asciiTheme="majorHAnsi" w:eastAsia="Century Gothic" w:hAnsiTheme="majorHAnsi" w:cs="Century Gothic"/>
          <w:color w:val="auto"/>
        </w:rPr>
        <w:t xml:space="preserve"> </w:t>
      </w:r>
      <w:r w:rsidRPr="000D31F5">
        <w:rPr>
          <w:rFonts w:asciiTheme="majorHAnsi" w:eastAsia="Century Gothic" w:hAnsiTheme="majorHAnsi" w:cs="Century Gothic"/>
          <w:color w:val="auto"/>
        </w:rPr>
        <w:t>what is your ta</w:t>
      </w:r>
      <w:r w:rsidR="000D31F5">
        <w:rPr>
          <w:rFonts w:asciiTheme="majorHAnsi" w:eastAsia="Century Gothic" w:hAnsiTheme="majorHAnsi" w:cs="Century Gothic"/>
          <w:color w:val="auto"/>
        </w:rPr>
        <w:t>ke home message/self reflection</w:t>
      </w:r>
    </w:p>
    <w:p w14:paraId="70D047B1" w14:textId="77777777" w:rsidR="002115A4" w:rsidRPr="000D31F5" w:rsidRDefault="002115A4" w:rsidP="001A22C7">
      <w:pPr>
        <w:spacing w:after="0"/>
        <w:jc w:val="both"/>
        <w:rPr>
          <w:rFonts w:asciiTheme="majorHAnsi" w:eastAsia="Century Gothic" w:hAnsiTheme="majorHAnsi" w:cs="Century Gothic"/>
          <w:color w:val="auto"/>
        </w:rPr>
      </w:pPr>
    </w:p>
    <w:p w14:paraId="0BB9017D" w14:textId="77777777" w:rsidR="001A22C7" w:rsidRPr="00E1304C" w:rsidRDefault="001A22C7" w:rsidP="001A22C7">
      <w:pPr>
        <w:pStyle w:val="Heading3"/>
        <w:spacing w:after="0"/>
        <w:rPr>
          <w:sz w:val="32"/>
          <w:szCs w:val="32"/>
        </w:rPr>
      </w:pPr>
      <w:r>
        <w:t xml:space="preserve">          </w:t>
      </w:r>
      <w:r>
        <w:rPr>
          <w:sz w:val="32"/>
          <w:szCs w:val="32"/>
        </w:rPr>
        <w:t xml:space="preserve">  </w:t>
      </w:r>
    </w:p>
    <w:p w14:paraId="537AD7A6" w14:textId="77777777" w:rsidR="001A22C7" w:rsidRDefault="001A22C7" w:rsidP="001A22C7">
      <w:pPr>
        <w:spacing w:before="0" w:after="0" w:line="240" w:lineRule="auto"/>
        <w:ind w:left="360"/>
        <w:rPr>
          <w:rFonts w:ascii="Century Gothic" w:eastAsia="Century Gothic" w:hAnsi="Century Gothic" w:cs="Century Gothic"/>
          <w:sz w:val="22"/>
          <w:szCs w:val="22"/>
        </w:rPr>
      </w:pPr>
    </w:p>
    <w:p w14:paraId="2AAFE0D6" w14:textId="77777777" w:rsidR="001A22C7" w:rsidRDefault="001A22C7" w:rsidP="001A22C7">
      <w:pPr>
        <w:pStyle w:val="Heading3"/>
        <w:spacing w:after="0"/>
        <w:rPr>
          <w:sz w:val="32"/>
          <w:szCs w:val="32"/>
        </w:rPr>
      </w:pPr>
      <w:r>
        <w:lastRenderedPageBreak/>
        <w:t xml:space="preserve">          </w:t>
      </w:r>
      <w:r>
        <w:rPr>
          <w:sz w:val="32"/>
          <w:szCs w:val="32"/>
        </w:rPr>
        <w:t xml:space="preserve">   </w:t>
      </w:r>
      <w:bookmarkStart w:id="93" w:name="_Toc186195628"/>
      <w:r>
        <w:rPr>
          <w:sz w:val="32"/>
          <w:szCs w:val="32"/>
        </w:rPr>
        <w:t>WHAT’S NEXT?</w:t>
      </w:r>
      <w:bookmarkEnd w:id="93"/>
    </w:p>
    <w:p w14:paraId="385129F0" w14:textId="48E2C2C4" w:rsidR="001A22C7" w:rsidRPr="00740EA3" w:rsidRDefault="0048181B" w:rsidP="00740EA3">
      <w:pPr>
        <w:spacing w:after="0" w:line="240" w:lineRule="auto"/>
        <w:jc w:val="both"/>
        <w:rPr>
          <w:rFonts w:asciiTheme="majorHAnsi" w:eastAsia="Times New Roman" w:hAnsiTheme="majorHAnsi" w:cs="Times New Roman"/>
          <w:b/>
          <w:bCs/>
          <w:color w:val="auto"/>
        </w:rPr>
      </w:pPr>
      <w:r>
        <w:rPr>
          <w:rFonts w:ascii="Century Gothic" w:eastAsia="Century Gothic" w:hAnsi="Century Gothic"/>
          <w:b/>
          <w:color w:val="auto"/>
        </w:rPr>
        <w:t>Module 6</w:t>
      </w:r>
      <w:r w:rsidR="001A22C7" w:rsidRPr="00740EA3">
        <w:rPr>
          <w:rFonts w:ascii="Century Gothic" w:eastAsia="Century Gothic" w:hAnsi="Century Gothic"/>
          <w:b/>
          <w:color w:val="auto"/>
        </w:rPr>
        <w:t xml:space="preserve">:  </w:t>
      </w:r>
      <w:r w:rsidR="00740EA3" w:rsidRPr="00740EA3">
        <w:rPr>
          <w:rFonts w:asciiTheme="majorHAnsi" w:eastAsia="Times New Roman" w:hAnsiTheme="majorHAnsi" w:cs="Times New Roman"/>
          <w:b/>
          <w:bCs/>
          <w:color w:val="auto"/>
        </w:rPr>
        <w:t>Corporate Governance and Social Responsibility:</w:t>
      </w:r>
    </w:p>
    <w:p w14:paraId="45569D35" w14:textId="1CC2BEDF" w:rsidR="001A22C7" w:rsidRPr="001A22C7" w:rsidRDefault="001A22C7" w:rsidP="001A22C7">
      <w:pPr>
        <w:spacing w:before="0" w:after="200"/>
        <w:rPr>
          <w:rFonts w:ascii="Century Gothic" w:eastAsia="Century Gothic" w:hAnsi="Century Gothic" w:cs="Century Gothic"/>
          <w:sz w:val="22"/>
          <w:szCs w:val="22"/>
        </w:rPr>
      </w:pPr>
      <w:r w:rsidRPr="00E1304C">
        <w:rPr>
          <w:rFonts w:asciiTheme="majorHAnsi" w:eastAsia="Times New Roman" w:hAnsiTheme="majorHAnsi" w:cs="Times New Roman"/>
          <w:color w:val="000000"/>
        </w:rPr>
        <w:t xml:space="preserve">Analyzing strategic scenarios and potential outcomes, Risk Management and </w:t>
      </w:r>
      <w:r>
        <w:rPr>
          <w:rFonts w:asciiTheme="majorHAnsi" w:eastAsia="Times New Roman" w:hAnsiTheme="majorHAnsi" w:cs="Times New Roman"/>
          <w:color w:val="000000"/>
        </w:rPr>
        <w:t>Contingency Planning Techniques</w:t>
      </w:r>
    </w:p>
    <w:p w14:paraId="4E6B5498" w14:textId="77777777" w:rsidR="001A22C7" w:rsidRDefault="001A22C7" w:rsidP="00E1304C">
      <w:pPr>
        <w:spacing w:after="0" w:line="240" w:lineRule="auto"/>
        <w:ind w:left="645"/>
        <w:jc w:val="both"/>
      </w:pPr>
    </w:p>
    <w:p w14:paraId="099AF9DB" w14:textId="10230FC0" w:rsidR="004371E8" w:rsidRDefault="004371E8" w:rsidP="006B5515">
      <w:pPr>
        <w:rPr>
          <w:rFonts w:ascii="Century Gothic" w:eastAsia="Century Gothic" w:hAnsi="Century Gothic" w:cs="Century Gothic"/>
        </w:rPr>
      </w:pPr>
    </w:p>
    <w:p w14:paraId="3626D233" w14:textId="47AAF757" w:rsidR="00506C53" w:rsidRDefault="00506C53" w:rsidP="006B5515">
      <w:pPr>
        <w:rPr>
          <w:rFonts w:ascii="Century Gothic" w:eastAsia="Century Gothic" w:hAnsi="Century Gothic" w:cs="Century Gothic"/>
        </w:rPr>
      </w:pPr>
    </w:p>
    <w:p w14:paraId="04DF9A2D" w14:textId="3C96B4BE" w:rsidR="006C7AA7" w:rsidRDefault="006C7AA7" w:rsidP="006B5515">
      <w:pPr>
        <w:rPr>
          <w:rFonts w:ascii="Century Gothic" w:eastAsia="Century Gothic" w:hAnsi="Century Gothic" w:cs="Century Gothic"/>
        </w:rPr>
      </w:pPr>
    </w:p>
    <w:p w14:paraId="7CA0BE5A" w14:textId="43E6670B" w:rsidR="006C7AA7" w:rsidRDefault="006C7AA7" w:rsidP="006B5515">
      <w:pPr>
        <w:rPr>
          <w:rFonts w:ascii="Century Gothic" w:eastAsia="Century Gothic" w:hAnsi="Century Gothic" w:cs="Century Gothic"/>
        </w:rPr>
      </w:pPr>
    </w:p>
    <w:p w14:paraId="790BE6B6" w14:textId="441B34AF" w:rsidR="006C7AA7" w:rsidRDefault="006C7AA7" w:rsidP="006B5515">
      <w:pPr>
        <w:rPr>
          <w:rFonts w:ascii="Century Gothic" w:eastAsia="Century Gothic" w:hAnsi="Century Gothic" w:cs="Century Gothic"/>
        </w:rPr>
      </w:pPr>
    </w:p>
    <w:p w14:paraId="62C0F131" w14:textId="7B912701" w:rsidR="006C7AA7" w:rsidRDefault="006C7AA7" w:rsidP="006B5515">
      <w:pPr>
        <w:rPr>
          <w:rFonts w:ascii="Century Gothic" w:eastAsia="Century Gothic" w:hAnsi="Century Gothic" w:cs="Century Gothic"/>
        </w:rPr>
      </w:pPr>
    </w:p>
    <w:p w14:paraId="0A923E50" w14:textId="73D3332B" w:rsidR="006C7AA7" w:rsidRDefault="006C7AA7" w:rsidP="006B5515">
      <w:pPr>
        <w:rPr>
          <w:rFonts w:ascii="Century Gothic" w:eastAsia="Century Gothic" w:hAnsi="Century Gothic" w:cs="Century Gothic"/>
        </w:rPr>
      </w:pPr>
    </w:p>
    <w:p w14:paraId="085EE9FE" w14:textId="0C053801" w:rsidR="006C7AA7" w:rsidRDefault="006C7AA7" w:rsidP="006B5515">
      <w:pPr>
        <w:rPr>
          <w:rFonts w:ascii="Century Gothic" w:eastAsia="Century Gothic" w:hAnsi="Century Gothic" w:cs="Century Gothic"/>
        </w:rPr>
      </w:pPr>
    </w:p>
    <w:p w14:paraId="3F423C41" w14:textId="540F3AA8" w:rsidR="006C7AA7" w:rsidRDefault="006C7AA7" w:rsidP="006B5515">
      <w:pPr>
        <w:rPr>
          <w:rFonts w:ascii="Century Gothic" w:eastAsia="Century Gothic" w:hAnsi="Century Gothic" w:cs="Century Gothic"/>
        </w:rPr>
      </w:pPr>
    </w:p>
    <w:p w14:paraId="674A211C" w14:textId="705F3E7D" w:rsidR="006C7AA7" w:rsidRDefault="006C7AA7" w:rsidP="006B5515">
      <w:pPr>
        <w:rPr>
          <w:rFonts w:ascii="Century Gothic" w:eastAsia="Century Gothic" w:hAnsi="Century Gothic" w:cs="Century Gothic"/>
        </w:rPr>
      </w:pPr>
    </w:p>
    <w:p w14:paraId="10ED4776" w14:textId="6F2F86B9" w:rsidR="006C7AA7" w:rsidRDefault="006C7AA7" w:rsidP="006B5515">
      <w:pPr>
        <w:rPr>
          <w:rFonts w:ascii="Century Gothic" w:eastAsia="Century Gothic" w:hAnsi="Century Gothic" w:cs="Century Gothic"/>
        </w:rPr>
      </w:pPr>
    </w:p>
    <w:p w14:paraId="0D504C10" w14:textId="6D6892EC" w:rsidR="006C7AA7" w:rsidRDefault="006C7AA7" w:rsidP="006B5515">
      <w:pPr>
        <w:rPr>
          <w:rFonts w:ascii="Century Gothic" w:eastAsia="Century Gothic" w:hAnsi="Century Gothic" w:cs="Century Gothic"/>
        </w:rPr>
      </w:pPr>
    </w:p>
    <w:p w14:paraId="5FD965FD" w14:textId="3BD6F6F2" w:rsidR="006C7AA7" w:rsidRDefault="006C7AA7" w:rsidP="006B5515">
      <w:pPr>
        <w:rPr>
          <w:rFonts w:ascii="Century Gothic" w:eastAsia="Century Gothic" w:hAnsi="Century Gothic" w:cs="Century Gothic"/>
        </w:rPr>
      </w:pPr>
    </w:p>
    <w:p w14:paraId="40CC851F" w14:textId="1527E96D" w:rsidR="006C7AA7" w:rsidRDefault="006C7AA7" w:rsidP="006B5515">
      <w:pPr>
        <w:rPr>
          <w:rFonts w:ascii="Century Gothic" w:eastAsia="Century Gothic" w:hAnsi="Century Gothic" w:cs="Century Gothic"/>
        </w:rPr>
      </w:pPr>
    </w:p>
    <w:p w14:paraId="3732B531" w14:textId="7C99E8E0" w:rsidR="006C7AA7" w:rsidRDefault="006C7AA7" w:rsidP="006B5515">
      <w:pPr>
        <w:rPr>
          <w:rFonts w:ascii="Century Gothic" w:eastAsia="Century Gothic" w:hAnsi="Century Gothic" w:cs="Century Gothic"/>
        </w:rPr>
      </w:pPr>
    </w:p>
    <w:p w14:paraId="3378A4ED" w14:textId="1C037ABC" w:rsidR="006C7AA7" w:rsidRDefault="006C7AA7" w:rsidP="006B5515">
      <w:pPr>
        <w:rPr>
          <w:rFonts w:ascii="Century Gothic" w:eastAsia="Century Gothic" w:hAnsi="Century Gothic" w:cs="Century Gothic"/>
        </w:rPr>
      </w:pPr>
    </w:p>
    <w:p w14:paraId="4C88336C" w14:textId="77777777" w:rsidR="006C7AA7" w:rsidRPr="006B5515" w:rsidRDefault="006C7AA7" w:rsidP="006B5515">
      <w:pPr>
        <w:rPr>
          <w:rFonts w:ascii="Century Gothic" w:eastAsia="Century Gothic" w:hAnsi="Century Gothic" w:cs="Century Gothic"/>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6B5515" w:rsidRPr="006B5515" w14:paraId="36F4F91C" w14:textId="77777777" w:rsidTr="00204BC4">
        <w:tc>
          <w:tcPr>
            <w:tcW w:w="10215" w:type="dxa"/>
            <w:tcBorders>
              <w:top w:val="nil"/>
              <w:left w:val="nil"/>
              <w:bottom w:val="single" w:sz="4" w:space="0" w:color="037B90"/>
              <w:right w:val="nil"/>
            </w:tcBorders>
            <w:tcMar>
              <w:top w:w="0" w:type="dxa"/>
              <w:left w:w="0" w:type="dxa"/>
              <w:bottom w:w="0" w:type="dxa"/>
              <w:right w:w="0" w:type="dxa"/>
            </w:tcMar>
          </w:tcPr>
          <w:p w14:paraId="64980497" w14:textId="6307D7C5" w:rsidR="006B5515" w:rsidRPr="006B5515" w:rsidRDefault="0048181B" w:rsidP="00E81294">
            <w:pPr>
              <w:pStyle w:val="Heading1"/>
            </w:pPr>
            <w:bookmarkStart w:id="94" w:name="_Toc186195629"/>
            <w:r>
              <w:t>MODULE 6</w:t>
            </w:r>
            <w:r w:rsidR="006B5515" w:rsidRPr="006B5515">
              <w:t xml:space="preserve">:  </w:t>
            </w:r>
            <w:r w:rsidR="006B5515">
              <w:t>CORPORATE GOVERNANCE AND SOCIAL RESPONSIBILITY</w:t>
            </w:r>
            <w:bookmarkEnd w:id="94"/>
          </w:p>
        </w:tc>
      </w:tr>
    </w:tbl>
    <w:p w14:paraId="0DDE6B07" w14:textId="0F536739" w:rsidR="008B7321" w:rsidRDefault="008B7321">
      <w:pPr>
        <w:spacing w:before="0" w:after="200"/>
        <w:rPr>
          <w:rFonts w:ascii="Century Gothic" w:eastAsia="Century Gothic" w:hAnsi="Century Gothic" w:cs="Century Gothic"/>
          <w:sz w:val="22"/>
          <w:szCs w:val="22"/>
        </w:rPr>
      </w:pPr>
    </w:p>
    <w:p w14:paraId="5C83552F" w14:textId="77777777" w:rsidR="008B7321" w:rsidRDefault="008B7321" w:rsidP="008B7321">
      <w:pPr>
        <w:ind w:hanging="720"/>
      </w:pPr>
      <w:r>
        <w:rPr>
          <w:rFonts w:ascii="Century Gothic" w:eastAsia="Century Gothic" w:hAnsi="Century Gothic" w:cs="Century Gothic"/>
          <w:color w:val="FF7F50"/>
        </w:rPr>
        <w:t>INSTRINSTRUCTIONAL HOURS: 4</w:t>
      </w:r>
    </w:p>
    <w:p w14:paraId="3567CF5B" w14:textId="77777777" w:rsidR="008B7321" w:rsidRDefault="008B7321" w:rsidP="008B7321">
      <w:pPr>
        <w:pStyle w:val="Heading3"/>
        <w:rPr>
          <w:b/>
          <w:color w:val="037B90"/>
          <w:sz w:val="32"/>
          <w:szCs w:val="32"/>
        </w:rPr>
      </w:pPr>
      <w:r>
        <w:lastRenderedPageBreak/>
        <w:t xml:space="preserve"> </w:t>
      </w:r>
      <w:bookmarkStart w:id="95" w:name="_Toc186195630"/>
      <w:r>
        <w:rPr>
          <w:b/>
          <w:color w:val="037B90"/>
          <w:sz w:val="32"/>
          <w:szCs w:val="32"/>
        </w:rPr>
        <w:t>Module Overview</w:t>
      </w:r>
      <w:bookmarkEnd w:id="95"/>
    </w:p>
    <w:p w14:paraId="7C597716" w14:textId="77777777" w:rsidR="00204BC4" w:rsidRPr="00A809D8" w:rsidRDefault="00204BC4" w:rsidP="00204BC4">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A809D8">
        <w:rPr>
          <w:rFonts w:ascii="Century Gothic" w:eastAsia="Times New Roman" w:hAnsi="Century Gothic" w:cs="Times New Roman"/>
          <w:color w:val="auto"/>
          <w:spacing w:val="0"/>
          <w:lang w:eastAsia="en-US"/>
        </w:rPr>
        <w:t xml:space="preserve">This module focuses on the principles of </w:t>
      </w:r>
      <w:r w:rsidRPr="00A809D8">
        <w:rPr>
          <w:rFonts w:ascii="Century Gothic" w:eastAsia="Times New Roman" w:hAnsi="Century Gothic" w:cs="Times New Roman"/>
          <w:b/>
          <w:bCs/>
          <w:color w:val="auto"/>
          <w:spacing w:val="0"/>
          <w:lang w:eastAsia="en-US"/>
        </w:rPr>
        <w:t>Corporate Governance</w:t>
      </w:r>
      <w:r w:rsidRPr="00A809D8">
        <w:rPr>
          <w:rFonts w:ascii="Century Gothic" w:eastAsia="Times New Roman" w:hAnsi="Century Gothic" w:cs="Times New Roman"/>
          <w:color w:val="auto"/>
          <w:spacing w:val="0"/>
          <w:lang w:eastAsia="en-US"/>
        </w:rPr>
        <w:t xml:space="preserve"> and </w:t>
      </w:r>
      <w:r w:rsidRPr="00A809D8">
        <w:rPr>
          <w:rFonts w:ascii="Century Gothic" w:eastAsia="Times New Roman" w:hAnsi="Century Gothic" w:cs="Times New Roman"/>
          <w:b/>
          <w:bCs/>
          <w:color w:val="auto"/>
          <w:spacing w:val="0"/>
          <w:lang w:eastAsia="en-US"/>
        </w:rPr>
        <w:t>Social Responsibility</w:t>
      </w:r>
      <w:r w:rsidRPr="00A809D8">
        <w:rPr>
          <w:rFonts w:ascii="Century Gothic" w:eastAsia="Times New Roman" w:hAnsi="Century Gothic" w:cs="Times New Roman"/>
          <w:color w:val="auto"/>
          <w:spacing w:val="0"/>
          <w:lang w:eastAsia="en-US"/>
        </w:rPr>
        <w:t xml:space="preserve">, specifically the roles and responsibilities of </w:t>
      </w:r>
      <w:r w:rsidRPr="00A809D8">
        <w:rPr>
          <w:rFonts w:ascii="Century Gothic" w:eastAsia="Times New Roman" w:hAnsi="Century Gothic" w:cs="Times New Roman"/>
          <w:b/>
          <w:bCs/>
          <w:color w:val="auto"/>
          <w:spacing w:val="0"/>
          <w:lang w:eastAsia="en-US"/>
        </w:rPr>
        <w:t>Boards of Directors</w:t>
      </w:r>
      <w:r w:rsidRPr="00A809D8">
        <w:rPr>
          <w:rFonts w:ascii="Century Gothic" w:eastAsia="Times New Roman" w:hAnsi="Century Gothic" w:cs="Times New Roman"/>
          <w:color w:val="auto"/>
          <w:spacing w:val="0"/>
          <w:lang w:eastAsia="en-US"/>
        </w:rPr>
        <w:t xml:space="preserve"> and the integration of </w:t>
      </w:r>
      <w:r w:rsidRPr="00A809D8">
        <w:rPr>
          <w:rFonts w:ascii="Century Gothic" w:eastAsia="Times New Roman" w:hAnsi="Century Gothic" w:cs="Times New Roman"/>
          <w:b/>
          <w:bCs/>
          <w:color w:val="auto"/>
          <w:spacing w:val="0"/>
          <w:lang w:eastAsia="en-US"/>
        </w:rPr>
        <w:t>Environmental, Social, and Governance (ESG)</w:t>
      </w:r>
      <w:r w:rsidRPr="00A809D8">
        <w:rPr>
          <w:rFonts w:ascii="Century Gothic" w:eastAsia="Times New Roman" w:hAnsi="Century Gothic" w:cs="Times New Roman"/>
          <w:color w:val="auto"/>
          <w:spacing w:val="0"/>
          <w:lang w:eastAsia="en-US"/>
        </w:rPr>
        <w:t xml:space="preserve"> considerations in business policy. The module delves into the framework of corporate governance, emphasizing accountability, transparency, and ethical decision-making. It also explores how businesses today are increasingly integrating ESG factors into their strategic and operational decisions, recognizing their impact on both financial performance and long-term sustainability.</w:t>
      </w:r>
    </w:p>
    <w:p w14:paraId="54ECA425" w14:textId="735DF356" w:rsidR="00FC2AFC" w:rsidRDefault="00204BC4" w:rsidP="008B7321">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A809D8">
        <w:rPr>
          <w:rFonts w:ascii="Century Gothic" w:eastAsia="Times New Roman" w:hAnsi="Century Gothic" w:cs="Times New Roman"/>
          <w:color w:val="auto"/>
          <w:spacing w:val="0"/>
          <w:lang w:eastAsia="en-US"/>
        </w:rPr>
        <w:t>The role of boards of directors is crucial in shaping corporate strategy, overseeing management performance, and ensuring compliance with legal and ethical standards. This module also highlights the growing importance of corporate social responsibility (CSR) initiatives and ESG factors in driving business practices that benefit stakeholders and society at large.</w:t>
      </w:r>
    </w:p>
    <w:p w14:paraId="63AAD1D2" w14:textId="77777777" w:rsidR="008B7321" w:rsidRDefault="008B7321" w:rsidP="008B7321">
      <w:pPr>
        <w:pStyle w:val="Heading3"/>
        <w:rPr>
          <w:rFonts w:ascii="Century Gothic" w:eastAsia="Century Gothic" w:hAnsi="Century Gothic" w:cs="Century Gothic"/>
          <w:sz w:val="28"/>
          <w:szCs w:val="28"/>
        </w:rPr>
      </w:pPr>
      <w:bookmarkStart w:id="96" w:name="_Toc186195631"/>
      <w:r>
        <w:rPr>
          <w:b/>
          <w:sz w:val="32"/>
          <w:szCs w:val="32"/>
        </w:rPr>
        <w:t>Learning Outcomes</w:t>
      </w:r>
      <w:bookmarkEnd w:id="96"/>
    </w:p>
    <w:p w14:paraId="2B4062B8" w14:textId="77777777" w:rsidR="008B7321" w:rsidRPr="00642AED" w:rsidRDefault="008B7321" w:rsidP="008B7321">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82379CE" w14:textId="0FD32F40" w:rsidR="006C7A55" w:rsidRPr="006C7A55" w:rsidRDefault="006C7A55" w:rsidP="00CF254D">
      <w:pPr>
        <w:numPr>
          <w:ilvl w:val="0"/>
          <w:numId w:val="47"/>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6C7A55">
        <w:rPr>
          <w:rFonts w:asciiTheme="majorHAnsi" w:eastAsia="Times New Roman" w:hAnsiTheme="majorHAnsi" w:cs="Times New Roman"/>
          <w:color w:val="auto"/>
          <w:spacing w:val="0"/>
          <w:lang w:eastAsia="en-US"/>
        </w:rPr>
        <w:t>Recall and list the main duties of boards, including strategic oversight, ensuring compliance, and safeguarding stakeholder interests</w:t>
      </w:r>
      <w:r>
        <w:rPr>
          <w:rFonts w:asciiTheme="majorHAnsi" w:eastAsia="Times New Roman" w:hAnsiTheme="majorHAnsi" w:cs="Times New Roman"/>
          <w:color w:val="auto"/>
          <w:spacing w:val="0"/>
          <w:lang w:eastAsia="en-US"/>
        </w:rPr>
        <w:t>.</w:t>
      </w:r>
    </w:p>
    <w:p w14:paraId="03720B6C" w14:textId="29458DF4" w:rsidR="006C7A55" w:rsidRPr="006C7A55" w:rsidRDefault="00022C81" w:rsidP="00CF254D">
      <w:pPr>
        <w:numPr>
          <w:ilvl w:val="0"/>
          <w:numId w:val="47"/>
        </w:numPr>
        <w:spacing w:before="100" w:beforeAutospacing="1" w:after="100" w:afterAutospacing="1" w:line="240" w:lineRule="auto"/>
        <w:jc w:val="both"/>
        <w:rPr>
          <w:rFonts w:ascii="Times New Roman" w:eastAsia="Times New Roman" w:hAnsi="Times New Roman" w:cs="Times New Roman"/>
          <w:color w:val="auto"/>
          <w:spacing w:val="0"/>
          <w:lang w:eastAsia="en-US"/>
        </w:rPr>
      </w:pPr>
      <w:r>
        <w:rPr>
          <w:noProof/>
          <w:lang w:eastAsia="en-US"/>
        </w:rPr>
        <w:drawing>
          <wp:anchor distT="0" distB="0" distL="114300" distR="114300" simplePos="0" relativeHeight="251702272" behindDoc="0" locked="0" layoutInCell="1" hidden="0" allowOverlap="1" wp14:anchorId="6C638C2D" wp14:editId="42057F93">
            <wp:simplePos x="0" y="0"/>
            <wp:positionH relativeFrom="column">
              <wp:posOffset>0</wp:posOffset>
            </wp:positionH>
            <wp:positionV relativeFrom="paragraph">
              <wp:posOffset>189865</wp:posOffset>
            </wp:positionV>
            <wp:extent cx="576263" cy="592051"/>
            <wp:effectExtent l="0" t="0" r="0" b="0"/>
            <wp:wrapSquare wrapText="bothSides" distT="0" distB="0" distL="114300" distR="11430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006C7A55" w:rsidRPr="006C7A55">
        <w:rPr>
          <w:rFonts w:asciiTheme="majorHAnsi" w:eastAsia="Times New Roman" w:hAnsiTheme="majorHAnsi" w:cs="Times New Roman"/>
          <w:color w:val="auto"/>
          <w:spacing w:val="0"/>
          <w:lang w:eastAsia="en-US"/>
        </w:rPr>
        <w:t>Explain how strong corporate governance practices enhance decision-making, improve transparency, and contribute to long-term financial success</w:t>
      </w:r>
      <w:r w:rsidR="006C7A55" w:rsidRPr="009110B2">
        <w:rPr>
          <w:rFonts w:ascii="Times New Roman" w:eastAsia="Times New Roman" w:hAnsi="Times New Roman" w:cs="Times New Roman"/>
          <w:color w:val="auto"/>
          <w:spacing w:val="0"/>
          <w:lang w:eastAsia="en-US"/>
        </w:rPr>
        <w:t>.</w:t>
      </w:r>
    </w:p>
    <w:p w14:paraId="46C6D365" w14:textId="689A5314" w:rsidR="006C7A55" w:rsidRPr="006C7A55" w:rsidRDefault="006C7A55" w:rsidP="00CF254D">
      <w:pPr>
        <w:numPr>
          <w:ilvl w:val="0"/>
          <w:numId w:val="47"/>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6C7A55">
        <w:rPr>
          <w:rFonts w:asciiTheme="majorHAnsi" w:eastAsia="Times New Roman" w:hAnsiTheme="majorHAnsi" w:cs="Times New Roman"/>
          <w:color w:val="auto"/>
          <w:spacing w:val="0"/>
          <w:lang w:eastAsia="en-US"/>
        </w:rPr>
        <w:t>Apply ESG criteria to assess a company's strategies, policies, and practices, evaluating how effectively these principles are integrated into corporate governance and business practices.</w:t>
      </w:r>
    </w:p>
    <w:p w14:paraId="23C7ABB2" w14:textId="427CB968" w:rsidR="006C7A55" w:rsidRPr="006C7A55" w:rsidRDefault="006C7A55" w:rsidP="00CF254D">
      <w:pPr>
        <w:numPr>
          <w:ilvl w:val="0"/>
          <w:numId w:val="47"/>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6C7A55">
        <w:rPr>
          <w:rFonts w:asciiTheme="majorHAnsi" w:eastAsia="Times New Roman" w:hAnsiTheme="majorHAnsi" w:cs="Times New Roman"/>
          <w:color w:val="auto"/>
          <w:spacing w:val="0"/>
          <w:lang w:eastAsia="en-US"/>
        </w:rPr>
        <w:t>Assess real-world case studies, comparing companies with strong ESG practices to those without, evaluating their reputational risk and financial performance.</w:t>
      </w:r>
    </w:p>
    <w:p w14:paraId="355EC71E" w14:textId="77777777" w:rsidR="008B7321" w:rsidRDefault="008B7321" w:rsidP="008B7321">
      <w:pPr>
        <w:pStyle w:val="Heading3"/>
        <w:spacing w:before="0" w:after="200"/>
        <w:ind w:left="-270" w:hanging="720"/>
        <w:rPr>
          <w:b/>
        </w:rPr>
      </w:pPr>
      <w:r>
        <w:rPr>
          <w:sz w:val="32"/>
          <w:szCs w:val="32"/>
        </w:rPr>
        <w:t xml:space="preserve">    </w:t>
      </w:r>
      <w:bookmarkStart w:id="97" w:name="_Toc186195632"/>
      <w:r>
        <w:rPr>
          <w:b/>
          <w:sz w:val="32"/>
          <w:szCs w:val="32"/>
        </w:rPr>
        <w:t>LeaLEArning Activities/Task List</w:t>
      </w:r>
      <w:bookmarkEnd w:id="97"/>
    </w:p>
    <w:p w14:paraId="10098BD7" w14:textId="7844FA9E" w:rsidR="008B7321" w:rsidRDefault="008B7321" w:rsidP="00CF254D">
      <w:pPr>
        <w:numPr>
          <w:ilvl w:val="0"/>
          <w:numId w:val="48"/>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696128" behindDoc="0" locked="0" layoutInCell="1" hidden="0" allowOverlap="1" wp14:anchorId="05691AF3" wp14:editId="2C3B7CA6">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82634877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r w:rsidR="00020BF3">
        <w:rPr>
          <w:rFonts w:ascii="Century Gothic" w:eastAsia="Century Gothic" w:hAnsi="Century Gothic" w:cs="Century Gothic"/>
        </w:rPr>
        <w:t>s</w:t>
      </w:r>
    </w:p>
    <w:p w14:paraId="59466496" w14:textId="1EDA9DCF" w:rsidR="008B7321" w:rsidRDefault="008B7321" w:rsidP="00CF254D">
      <w:pPr>
        <w:numPr>
          <w:ilvl w:val="0"/>
          <w:numId w:val="48"/>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742F9683" w14:textId="77777777" w:rsidR="00020BF3" w:rsidRDefault="00020BF3" w:rsidP="00CF254D">
      <w:pPr>
        <w:numPr>
          <w:ilvl w:val="0"/>
          <w:numId w:val="48"/>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2F8EC4CD" w14:textId="03ACED15" w:rsidR="00020BF3" w:rsidRDefault="00020BF3" w:rsidP="00CF254D">
      <w:pPr>
        <w:numPr>
          <w:ilvl w:val="0"/>
          <w:numId w:val="48"/>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43E4D335" w14:textId="01D105E6" w:rsidR="00020BF3" w:rsidRPr="00020BF3" w:rsidRDefault="00020BF3" w:rsidP="00CF254D">
      <w:pPr>
        <w:numPr>
          <w:ilvl w:val="0"/>
          <w:numId w:val="48"/>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5DECC175" w14:textId="77777777" w:rsidR="00020BF3" w:rsidRDefault="00020BF3" w:rsidP="00CF254D">
      <w:pPr>
        <w:numPr>
          <w:ilvl w:val="0"/>
          <w:numId w:val="48"/>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62F8259B" w14:textId="6968DB13" w:rsidR="008B7321" w:rsidRPr="00020BF3" w:rsidRDefault="00020BF3" w:rsidP="00CF254D">
      <w:pPr>
        <w:numPr>
          <w:ilvl w:val="0"/>
          <w:numId w:val="48"/>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5A92D7B1" w14:textId="3919E2DD" w:rsidR="008B7321" w:rsidRDefault="00020BF3" w:rsidP="008B7321">
      <w:pPr>
        <w:pStyle w:val="Heading2"/>
      </w:pPr>
      <w:bookmarkStart w:id="98" w:name="_Toc186195633"/>
      <w:r>
        <w:lastRenderedPageBreak/>
        <w:t xml:space="preserve">INSTRUCTIONAL </w:t>
      </w:r>
      <w:r w:rsidR="008B7321">
        <w:t>MATERIALS &amp; LEARNING ACTIVITIES</w:t>
      </w:r>
      <w:bookmarkEnd w:id="98"/>
      <w:r w:rsidR="008B7321">
        <w:t xml:space="preserve"> </w:t>
      </w:r>
    </w:p>
    <w:p w14:paraId="4E698E52" w14:textId="77777777" w:rsidR="008B7321" w:rsidRDefault="008B7321" w:rsidP="008B7321">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478306725"/>
          <w:lock w:val="contentLocked"/>
        </w:sdtPr>
        <w:sdtContent>
          <w:tr w:rsidR="008B7321" w14:paraId="282C4D62" w14:textId="77777777" w:rsidTr="00204BC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285C4A5" w14:textId="77777777" w:rsidR="008B7321" w:rsidRDefault="008B7321" w:rsidP="00204BC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0129B1C4" wp14:editId="37956E4A">
                      <wp:extent cx="319088" cy="314325"/>
                      <wp:effectExtent l="0" t="0" r="0" b="0"/>
                      <wp:docPr id="8263487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0D5B427" w14:textId="77777777" w:rsidR="008B7321" w:rsidRDefault="008B7321" w:rsidP="00204BC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416CF736" w14:textId="77777777" w:rsidR="008B7321" w:rsidRDefault="008B7321" w:rsidP="00204BC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C54B18E" w14:textId="77777777" w:rsidR="008B7321" w:rsidRDefault="008B7321" w:rsidP="00204BC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57E66297" w14:textId="77777777" w:rsidR="00020BF3" w:rsidRDefault="00022C81" w:rsidP="008B7321">
      <w:pPr>
        <w:spacing w:before="100" w:beforeAutospacing="1" w:after="100" w:afterAutospacing="1" w:line="240" w:lineRule="auto"/>
        <w:rPr>
          <w:rFonts w:ascii="Century Gothic" w:eastAsiaTheme="majorEastAsia" w:hAnsi="Century Gothic" w:cs="Times New Roman (Headings CS)"/>
          <w:b/>
          <w:bCs/>
          <w:caps/>
          <w:color w:val="auto"/>
        </w:rPr>
      </w:pPr>
      <w:r w:rsidRPr="00A809D8">
        <w:rPr>
          <w:rFonts w:ascii="Century Gothic" w:eastAsiaTheme="majorEastAsia" w:hAnsi="Century Gothic" w:cs="Times New Roman (Headings CS)"/>
          <w:b/>
          <w:bCs/>
          <w:caps/>
          <w:color w:val="auto"/>
        </w:rPr>
        <w:t xml:space="preserve">CORPORATE GOVERNANCE AND SOCIAL RESPONSIBILITY </w:t>
      </w:r>
    </w:p>
    <w:p w14:paraId="4C15BF91" w14:textId="77777777" w:rsidR="005E40F3" w:rsidRPr="00750A58" w:rsidRDefault="005E40F3" w:rsidP="005E40F3">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Times New Roman" w:eastAsia="Times New Roman" w:hAnsi="Times New Roman" w:cs="Times New Roman"/>
          <w:b/>
          <w:bCs/>
          <w:color w:val="auto"/>
          <w:spacing w:val="0"/>
          <w:lang w:eastAsia="en-US"/>
        </w:rPr>
        <w:t>:</w:t>
      </w:r>
      <w:r w:rsidRPr="00750A58">
        <w:rPr>
          <w:rFonts w:ascii="Times New Roman" w:eastAsia="Times New Roman" w:hAnsi="Times New Roman" w:cs="Times New Roman"/>
          <w:color w:val="auto"/>
          <w:spacing w:val="0"/>
          <w:lang w:eastAsia="en-US"/>
        </w:rPr>
        <w:t xml:space="preserve"> </w:t>
      </w:r>
      <w:r w:rsidRPr="00750A58">
        <w:rPr>
          <w:rFonts w:ascii="Century Gothic" w:eastAsia="Times New Roman" w:hAnsi="Century Gothic" w:cs="Times New Roman"/>
          <w:color w:val="auto"/>
          <w:spacing w:val="0"/>
          <w:lang w:eastAsia="en-US"/>
        </w:rPr>
        <w:t>This module focuses on the vital intersection of corporate governance and social responsibility, particularly examining the roles and responsibilities of Boards of Directors in shaping ethical business practices. Additionally, it delves into the importance of incorporating Environmental, Social, and Governance (ESG) factors into business policy and strategy to drive sustainable growth and positive societal impact.</w:t>
      </w:r>
    </w:p>
    <w:p w14:paraId="7962EC46" w14:textId="77777777" w:rsidR="005E40F3" w:rsidRPr="00750A58" w:rsidRDefault="005E40F3" w:rsidP="005E40F3">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In today's business environment, organizations are increasingly expected to not only deliver strong financial performance but also demonstrate accountability in their environmental and social impacts. The Board of Directors, as the highest governing body within a company, plays a critical role in ensuring that companies are not only compliant with legal standards but also responsive to the evolving expectations of stakeholders—ranging from investors to customers and regulators—who are increasingly concerned with how companies manage their environmental footprint, social contributions, and governance practices.</w:t>
      </w:r>
    </w:p>
    <w:p w14:paraId="630F2806" w14:textId="77777777" w:rsidR="005E40F3" w:rsidRPr="00750A58" w:rsidRDefault="005E40F3" w:rsidP="005E40F3">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b/>
          <w:bCs/>
          <w:color w:val="auto"/>
          <w:spacing w:val="0"/>
          <w:lang w:eastAsia="en-US"/>
        </w:rPr>
        <w:t>Key Topics Covered:</w:t>
      </w:r>
    </w:p>
    <w:p w14:paraId="577F4BEA" w14:textId="77777777" w:rsidR="005E40F3" w:rsidRPr="00750A58" w:rsidRDefault="005E40F3" w:rsidP="00CF254D">
      <w:pPr>
        <w:numPr>
          <w:ilvl w:val="0"/>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b/>
          <w:bCs/>
          <w:color w:val="auto"/>
          <w:spacing w:val="0"/>
          <w:lang w:eastAsia="en-US"/>
        </w:rPr>
        <w:t>Roles and Responsibilities of Boards of Directors</w:t>
      </w:r>
    </w:p>
    <w:p w14:paraId="499032C3"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Understanding the fiduciary duties of boards: oversight, strategy, compliance, and risk management.</w:t>
      </w:r>
    </w:p>
    <w:p w14:paraId="3BF84C1D"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How the Board ensures effective corporate governance and ethical decision-making.</w:t>
      </w:r>
    </w:p>
    <w:p w14:paraId="3F8CD63E"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Board structure and composition: ensuring diversity, expertise, and independent judgment.</w:t>
      </w:r>
    </w:p>
    <w:p w14:paraId="1903DCF8" w14:textId="77777777" w:rsidR="005E40F3" w:rsidRPr="00750A58" w:rsidRDefault="005E40F3" w:rsidP="00CF254D">
      <w:pPr>
        <w:numPr>
          <w:ilvl w:val="0"/>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b/>
          <w:bCs/>
          <w:color w:val="auto"/>
          <w:spacing w:val="0"/>
          <w:lang w:eastAsia="en-US"/>
        </w:rPr>
        <w:t>Corporate Governance Frameworks</w:t>
      </w:r>
    </w:p>
    <w:p w14:paraId="4440E4C5"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Mechanisms of governance: policies, practices, and controls that ensure transparency and accountability.</w:t>
      </w:r>
    </w:p>
    <w:p w14:paraId="089528C5"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Governance models: shareholder versus stakeholder primacy, and their implications for business strategy.</w:t>
      </w:r>
    </w:p>
    <w:p w14:paraId="5D49C0D1" w14:textId="77777777" w:rsidR="005E40F3" w:rsidRPr="00750A58" w:rsidRDefault="005E40F3" w:rsidP="00CF254D">
      <w:pPr>
        <w:numPr>
          <w:ilvl w:val="0"/>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b/>
          <w:bCs/>
          <w:color w:val="auto"/>
          <w:spacing w:val="0"/>
          <w:lang w:eastAsia="en-US"/>
        </w:rPr>
        <w:t>Environmental, Social, and Governance (ESG) Factors</w:t>
      </w:r>
    </w:p>
    <w:p w14:paraId="7176F50E"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The growing importance of ESG in shaping business policies and strategies.</w:t>
      </w:r>
    </w:p>
    <w:p w14:paraId="7BA3FFD6"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How ESG criteria influence decision-making, risk management, and reporting.</w:t>
      </w:r>
    </w:p>
    <w:p w14:paraId="5D9AA85B"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Key areas within ESG: environmental sustainability, social equity and responsibility, and governance practices.</w:t>
      </w:r>
    </w:p>
    <w:p w14:paraId="11398F64" w14:textId="77777777" w:rsidR="005E40F3" w:rsidRPr="00750A58" w:rsidRDefault="005E40F3" w:rsidP="00CF254D">
      <w:pPr>
        <w:numPr>
          <w:ilvl w:val="0"/>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b/>
          <w:bCs/>
          <w:color w:val="auto"/>
          <w:spacing w:val="0"/>
          <w:lang w:eastAsia="en-US"/>
        </w:rPr>
        <w:lastRenderedPageBreak/>
        <w:t>The Business Case for ESG Integration</w:t>
      </w:r>
    </w:p>
    <w:p w14:paraId="683EAB1E"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How integrating ESG factors creates long-term value for businesses and stakeholders.</w:t>
      </w:r>
    </w:p>
    <w:p w14:paraId="47379C27"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Risk management through ESG: reducing operational risks, regulatory penalties, and reputational harm.</w:t>
      </w:r>
    </w:p>
    <w:p w14:paraId="3B6E607B"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Opportunities for innovation, market differentiation, and consumer loyalty driven by strong ESG practices.</w:t>
      </w:r>
    </w:p>
    <w:p w14:paraId="14782022" w14:textId="77777777" w:rsidR="005E40F3" w:rsidRPr="00750A58" w:rsidRDefault="005E40F3" w:rsidP="00CF254D">
      <w:pPr>
        <w:numPr>
          <w:ilvl w:val="0"/>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b/>
          <w:bCs/>
          <w:color w:val="auto"/>
          <w:spacing w:val="0"/>
          <w:lang w:eastAsia="en-US"/>
        </w:rPr>
        <w:t>Case Studies and Real-World Applications</w:t>
      </w:r>
    </w:p>
    <w:p w14:paraId="5F757CD6"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Examining successful business examples where Boards have effectively integrated ESG into their strategy.</w:t>
      </w:r>
    </w:p>
    <w:p w14:paraId="3942F855" w14:textId="77777777" w:rsidR="005E40F3" w:rsidRPr="00750A58" w:rsidRDefault="005E40F3" w:rsidP="00CF254D">
      <w:pPr>
        <w:numPr>
          <w:ilvl w:val="1"/>
          <w:numId w:val="49"/>
        </w:num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750A58">
        <w:rPr>
          <w:rFonts w:ascii="Century Gothic" w:eastAsia="Times New Roman" w:hAnsi="Century Gothic" w:cs="Times New Roman"/>
          <w:color w:val="auto"/>
          <w:spacing w:val="0"/>
          <w:lang w:eastAsia="en-US"/>
        </w:rPr>
        <w:t>Identifying failures or controversies where poor governance and lack of ESG focus led to reputational damage or financial loss.</w:t>
      </w:r>
    </w:p>
    <w:p w14:paraId="21BC8A5E" w14:textId="6C27588E" w:rsidR="005E40F3" w:rsidRPr="00506C53" w:rsidRDefault="005E40F3" w:rsidP="00506C53">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E40F3">
        <w:rPr>
          <w:rFonts w:ascii="Century Gothic" w:eastAsia="Times New Roman" w:hAnsi="Century Gothic" w:cs="Times New Roman"/>
          <w:color w:val="auto"/>
          <w:spacing w:val="0"/>
          <w:lang w:eastAsia="en-US"/>
        </w:rPr>
        <w:t>Corporate governance and ESG considerations have become central to how businesses operate, particularly in an era of increased stakeholder activism, regulatory scrutiny, and societal demand for sustainable practices. Boards of Directors are at the forefront of navigating these challenges, ensuring that organizations uphold ethical standards and contribute positively to the environment and society, while maintaining strong financial performance. Understanding how governance and ESG intersect enables future business leaders to lead organizations that are both competitive and responsible, ultimately ensuring long-term</w:t>
      </w:r>
      <w:r w:rsidR="00506C53">
        <w:rPr>
          <w:rFonts w:ascii="Century Gothic" w:eastAsia="Times New Roman" w:hAnsi="Century Gothic" w:cs="Times New Roman"/>
          <w:color w:val="auto"/>
          <w:spacing w:val="0"/>
          <w:lang w:eastAsia="en-US"/>
        </w:rPr>
        <w:t xml:space="preserve"> success and stakeholder trust.</w:t>
      </w:r>
    </w:p>
    <w:p w14:paraId="0FB0AAD8" w14:textId="1FA0CCBA" w:rsidR="008B7321" w:rsidRDefault="008B7321" w:rsidP="008B7321">
      <w:pPr>
        <w:spacing w:after="0"/>
        <w:rPr>
          <w:rFonts w:ascii="Century Gothic" w:eastAsia="Century Gothic" w:hAnsi="Century Gothic" w:cs="Century Gothic"/>
        </w:rPr>
      </w:pPr>
      <w:r>
        <w:rPr>
          <w:noProof/>
          <w:lang w:eastAsia="en-US"/>
        </w:rPr>
        <w:drawing>
          <wp:anchor distT="0" distB="0" distL="114300" distR="114300" simplePos="0" relativeHeight="251697152" behindDoc="0" locked="0" layoutInCell="1" hidden="0" allowOverlap="1" wp14:anchorId="7AB4EEAA" wp14:editId="0A34D6A3">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82634878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0796D7FF" w14:textId="77777777" w:rsidR="008B7321" w:rsidRDefault="008B7321" w:rsidP="008B7321">
      <w:pPr>
        <w:pStyle w:val="Heading4"/>
        <w:keepLines w:val="0"/>
      </w:pPr>
      <w:bookmarkStart w:id="99" w:name="_Toc186195634"/>
      <w:r>
        <w:t>MASTERY EXERCISE 1.1</w:t>
      </w:r>
      <w:bookmarkEnd w:id="99"/>
      <w:r>
        <w:t xml:space="preserve"> </w:t>
      </w:r>
    </w:p>
    <w:p w14:paraId="40E8F59A" w14:textId="6E18BAD3" w:rsidR="008B7321" w:rsidRPr="00F66050" w:rsidRDefault="008B7321" w:rsidP="00F66050">
      <w:pPr>
        <w:spacing w:after="0"/>
        <w:ind w:left="1440" w:hanging="720"/>
        <w:rPr>
          <w:rFonts w:ascii="Century Gothic" w:eastAsia="Century Gothic" w:hAnsi="Century Gothic" w:cs="Century Gothic"/>
          <w:color w:val="auto"/>
        </w:rPr>
      </w:pPr>
      <w:r>
        <w:rPr>
          <w:rFonts w:ascii="Century Gothic" w:eastAsia="Times New Roman" w:hAnsi="Century Gothic" w:cs="Times New Roman"/>
        </w:rPr>
        <w:t>a.</w:t>
      </w:r>
      <w:r>
        <w:rPr>
          <w:rFonts w:ascii="Century Gothic" w:eastAsia="Times New Roman" w:hAnsi="Century Gothic" w:cs="Times New Roman"/>
        </w:rPr>
        <w:tab/>
      </w:r>
      <w:r w:rsidRPr="00F66050">
        <w:rPr>
          <w:rFonts w:ascii="Century Gothic" w:eastAsia="Times New Roman" w:hAnsi="Century Gothic" w:cs="Times New Roman"/>
          <w:color w:val="auto"/>
        </w:rPr>
        <w:t xml:space="preserve">Define </w:t>
      </w:r>
      <w:r w:rsidR="00F66050" w:rsidRPr="00F66050">
        <w:rPr>
          <w:rFonts w:ascii="Century Gothic" w:eastAsia="Times New Roman" w:hAnsi="Century Gothic" w:cs="Times New Roman"/>
          <w:bCs/>
          <w:color w:val="auto"/>
        </w:rPr>
        <w:t>Corporate Governance and Social Responsibility</w:t>
      </w:r>
      <w:r w:rsidRPr="00F66050">
        <w:rPr>
          <w:rFonts w:ascii="Century Gothic" w:eastAsia="Times New Roman" w:hAnsi="Century Gothic" w:cs="Times New Roman"/>
          <w:color w:val="auto"/>
        </w:rPr>
        <w:t xml:space="preserve"> and its key components.</w:t>
      </w:r>
    </w:p>
    <w:p w14:paraId="4422F5FA" w14:textId="175033EF" w:rsidR="008B7321" w:rsidRDefault="008B7321" w:rsidP="008B7321">
      <w:pPr>
        <w:spacing w:after="0"/>
        <w:ind w:left="1440" w:hanging="435"/>
        <w:rPr>
          <w:rFonts w:ascii="Century Gothic" w:eastAsia="Century Gothic" w:hAnsi="Century Gothic" w:cs="Century Gothic"/>
        </w:rPr>
      </w:pPr>
      <w:r>
        <w:rPr>
          <w:rFonts w:ascii="Century Gothic" w:hAnsi="Century Gothic"/>
        </w:rPr>
        <w:t>b.</w:t>
      </w:r>
      <w:r>
        <w:rPr>
          <w:rFonts w:ascii="Century Gothic" w:hAnsi="Century Gothic"/>
        </w:rPr>
        <w:tab/>
      </w:r>
      <w:r w:rsidRPr="00CB131A">
        <w:rPr>
          <w:rFonts w:ascii="Century Gothic" w:hAnsi="Century Gothic"/>
        </w:rPr>
        <w:t xml:space="preserve">Explain the purpose and importance </w:t>
      </w:r>
      <w:r w:rsidR="000C54FD">
        <w:rPr>
          <w:rFonts w:ascii="Century Gothic" w:hAnsi="Century Gothic"/>
        </w:rPr>
        <w:t xml:space="preserve">of </w:t>
      </w:r>
      <w:r w:rsidR="00F66050" w:rsidRPr="00F66050">
        <w:rPr>
          <w:rFonts w:ascii="Century Gothic" w:eastAsia="Times New Roman" w:hAnsi="Century Gothic" w:cs="Times New Roman"/>
          <w:bCs/>
          <w:color w:val="auto"/>
        </w:rPr>
        <w:t>Corporate Governance and Social Responsibility</w:t>
      </w:r>
      <w:r w:rsidR="00F66050" w:rsidRPr="00F66050">
        <w:rPr>
          <w:rFonts w:ascii="Century Gothic" w:eastAsia="Times New Roman" w:hAnsi="Century Gothic" w:cs="Times New Roman"/>
          <w:color w:val="auto"/>
        </w:rPr>
        <w:t xml:space="preserve"> </w:t>
      </w:r>
    </w:p>
    <w:tbl>
      <w:tblPr>
        <w:tblStyle w:val="af7"/>
        <w:tblW w:w="9600" w:type="dxa"/>
        <w:tblLayout w:type="fixed"/>
        <w:tblLook w:val="0600" w:firstRow="0" w:lastRow="0" w:firstColumn="0" w:lastColumn="0" w:noHBand="1" w:noVBand="1"/>
      </w:tblPr>
      <w:tblGrid>
        <w:gridCol w:w="1125"/>
        <w:gridCol w:w="8475"/>
      </w:tblGrid>
      <w:tr w:rsidR="008B7321" w14:paraId="6DB200FD" w14:textId="77777777" w:rsidTr="00204BC4">
        <w:tc>
          <w:tcPr>
            <w:tcW w:w="1125" w:type="dxa"/>
            <w:shd w:val="clear" w:color="auto" w:fill="auto"/>
            <w:tcMar>
              <w:top w:w="0" w:type="dxa"/>
              <w:left w:w="0" w:type="dxa"/>
              <w:bottom w:w="0" w:type="dxa"/>
              <w:right w:w="0" w:type="dxa"/>
            </w:tcMar>
            <w:vAlign w:val="center"/>
          </w:tcPr>
          <w:p w14:paraId="0C435A48" w14:textId="77777777" w:rsidR="008B7321" w:rsidRDefault="008B7321" w:rsidP="00204BC4">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281AEDD4" wp14:editId="2C22A3DA">
                  <wp:extent cx="509588" cy="515250"/>
                  <wp:effectExtent l="0" t="0" r="0" b="0"/>
                  <wp:docPr id="82634878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EEB2332" w14:textId="77777777" w:rsidR="008B7321" w:rsidRDefault="008B7321" w:rsidP="00204BC4">
            <w:pPr>
              <w:pStyle w:val="Heading4"/>
            </w:pPr>
            <w:bookmarkStart w:id="100" w:name="_Toc186195635"/>
            <w:r>
              <w:rPr>
                <w:smallCaps/>
                <w:sz w:val="32"/>
                <w:szCs w:val="32"/>
              </w:rPr>
              <w:t>VIDEO 1 (Youtube)</w:t>
            </w:r>
            <w:bookmarkEnd w:id="100"/>
          </w:p>
        </w:tc>
      </w:tr>
    </w:tbl>
    <w:p w14:paraId="60DCE338" w14:textId="77777777" w:rsidR="008B7321" w:rsidRDefault="008B7321" w:rsidP="008B7321">
      <w:pPr>
        <w:spacing w:after="0"/>
        <w:rPr>
          <w:rFonts w:ascii="Century Gothic" w:eastAsia="Century Gothic" w:hAnsi="Century Gothic" w:cs="Century Gothic"/>
          <w:sz w:val="22"/>
          <w:szCs w:val="22"/>
        </w:rPr>
      </w:pPr>
    </w:p>
    <w:p w14:paraId="1505B82F" w14:textId="67F42E4C" w:rsidR="008B7321" w:rsidRPr="00941040" w:rsidRDefault="008B7321" w:rsidP="008B7321">
      <w:pPr>
        <w:spacing w:after="0"/>
        <w:rPr>
          <w:rFonts w:ascii="Century Gothic" w:eastAsia="Century Gothic" w:hAnsi="Century Gothic" w:cs="Century Gothic"/>
        </w:rPr>
      </w:pPr>
      <w:r w:rsidRPr="00941040">
        <w:rPr>
          <w:rFonts w:ascii="Century Gothic" w:eastAsia="Century Gothic" w:hAnsi="Century Gothic" w:cs="Century Gothic"/>
        </w:rPr>
        <w:t>You are required to watch the video on the</w:t>
      </w:r>
      <w:r w:rsidR="00C817DD" w:rsidRPr="00C817DD">
        <w:rPr>
          <w:rFonts w:ascii="Century Gothic" w:eastAsia="Times New Roman" w:hAnsi="Century Gothic" w:cs="Times New Roman"/>
          <w:bCs/>
          <w:color w:val="auto"/>
        </w:rPr>
        <w:t xml:space="preserve"> </w:t>
      </w:r>
      <w:r w:rsidR="00C817DD" w:rsidRPr="00F66050">
        <w:rPr>
          <w:rFonts w:ascii="Century Gothic" w:eastAsia="Times New Roman" w:hAnsi="Century Gothic" w:cs="Times New Roman"/>
          <w:bCs/>
          <w:color w:val="auto"/>
        </w:rPr>
        <w:t>Corporate Governance and Social Responsibility</w:t>
      </w:r>
      <w:r w:rsidRPr="00941040">
        <w:rPr>
          <w:rFonts w:ascii="Century Gothic" w:eastAsia="Century Gothic" w:hAnsi="Century Gothic" w:cs="Century Gothic"/>
        </w:rPr>
        <w:t xml:space="preserve"> </w:t>
      </w:r>
    </w:p>
    <w:p w14:paraId="17779893" w14:textId="29EBF3CD" w:rsidR="008B7321" w:rsidRDefault="008B7321" w:rsidP="008B7321">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5BF4BE09" w14:textId="309C200A" w:rsidR="00C817DD" w:rsidRDefault="00C817DD" w:rsidP="008B7321">
      <w:pPr>
        <w:spacing w:after="0"/>
        <w:rPr>
          <w:rStyle w:val="Hyperlink"/>
          <w:rFonts w:ascii="Century Gothic" w:eastAsia="Century Gothic" w:hAnsi="Century Gothic" w:cs="Century Gothic"/>
        </w:rPr>
      </w:pPr>
      <w:hyperlink r:id="rId47" w:history="1">
        <w:r w:rsidRPr="00D333B8">
          <w:rPr>
            <w:rStyle w:val="Hyperlink"/>
            <w:rFonts w:ascii="Century Gothic" w:eastAsia="Century Gothic" w:hAnsi="Century Gothic" w:cs="Century Gothic"/>
          </w:rPr>
          <w:t>https://youtu.be/ZoKihFLCY0s</w:t>
        </w:r>
      </w:hyperlink>
    </w:p>
    <w:p w14:paraId="45FBD3D8" w14:textId="47B626C2" w:rsidR="00381AB4" w:rsidRPr="00381AB4" w:rsidRDefault="00381AB4" w:rsidP="00381AB4">
      <w:pPr>
        <w:spacing w:before="100" w:beforeAutospacing="1" w:after="100" w:afterAutospacing="1" w:line="240"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b/>
          <w:bCs/>
          <w:color w:val="auto"/>
          <w:spacing w:val="0"/>
          <w:lang w:eastAsia="en-US"/>
        </w:rPr>
        <w:t>Question</w:t>
      </w:r>
    </w:p>
    <w:p w14:paraId="428005A1" w14:textId="1854ABEC" w:rsidR="008B7321" w:rsidRPr="00381AB4" w:rsidRDefault="00381AB4" w:rsidP="00381AB4">
      <w:pPr>
        <w:spacing w:before="100" w:beforeAutospacing="1" w:after="100" w:afterAutospacing="1" w:line="240" w:lineRule="auto"/>
        <w:rPr>
          <w:rFonts w:asciiTheme="majorHAnsi" w:eastAsia="Times New Roman" w:hAnsiTheme="majorHAnsi" w:cs="Times New Roman"/>
          <w:color w:val="auto"/>
          <w:spacing w:val="0"/>
          <w:lang w:eastAsia="en-US"/>
        </w:rPr>
      </w:pPr>
      <w:r w:rsidRPr="00381AB4">
        <w:rPr>
          <w:rFonts w:asciiTheme="majorHAnsi" w:eastAsia="Times New Roman" w:hAnsiTheme="majorHAnsi" w:cs="Times New Roman"/>
          <w:color w:val="auto"/>
          <w:spacing w:val="0"/>
          <w:lang w:eastAsia="en-US"/>
        </w:rPr>
        <w:lastRenderedPageBreak/>
        <w:t>What are the primary roles and responsibilities of the board of directors in corporate governance?</w:t>
      </w:r>
    </w:p>
    <w:tbl>
      <w:tblPr>
        <w:tblStyle w:val="af7"/>
        <w:tblW w:w="9600" w:type="dxa"/>
        <w:tblLayout w:type="fixed"/>
        <w:tblLook w:val="0600" w:firstRow="0" w:lastRow="0" w:firstColumn="0" w:lastColumn="0" w:noHBand="1" w:noVBand="1"/>
      </w:tblPr>
      <w:tblGrid>
        <w:gridCol w:w="1125"/>
        <w:gridCol w:w="8475"/>
      </w:tblGrid>
      <w:tr w:rsidR="008B7321" w14:paraId="2D40F004" w14:textId="77777777" w:rsidTr="00204BC4">
        <w:tc>
          <w:tcPr>
            <w:tcW w:w="1125" w:type="dxa"/>
            <w:shd w:val="clear" w:color="auto" w:fill="auto"/>
            <w:tcMar>
              <w:top w:w="0" w:type="dxa"/>
              <w:left w:w="0" w:type="dxa"/>
              <w:bottom w:w="0" w:type="dxa"/>
              <w:right w:w="0" w:type="dxa"/>
            </w:tcMar>
            <w:vAlign w:val="center"/>
          </w:tcPr>
          <w:p w14:paraId="4464C9D4" w14:textId="77777777" w:rsidR="008B7321" w:rsidRDefault="008B7321" w:rsidP="00204BC4">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47F4A0C3" wp14:editId="0EC82605">
                  <wp:extent cx="509588" cy="515250"/>
                  <wp:effectExtent l="0" t="0" r="0" b="0"/>
                  <wp:docPr id="82634878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99FA9C6" w14:textId="77777777" w:rsidR="008B7321" w:rsidRDefault="008B7321" w:rsidP="00204BC4">
            <w:pPr>
              <w:pStyle w:val="Heading4"/>
            </w:pPr>
            <w:bookmarkStart w:id="101" w:name="_Toc186195636"/>
            <w:r>
              <w:rPr>
                <w:smallCaps/>
                <w:sz w:val="32"/>
                <w:szCs w:val="32"/>
              </w:rPr>
              <w:t>VIDEO 2 (Youtube)</w:t>
            </w:r>
            <w:bookmarkEnd w:id="101"/>
          </w:p>
        </w:tc>
      </w:tr>
    </w:tbl>
    <w:p w14:paraId="2F449030" w14:textId="77777777" w:rsidR="008B7321" w:rsidRDefault="008B7321" w:rsidP="008B7321">
      <w:pPr>
        <w:spacing w:after="0"/>
        <w:rPr>
          <w:rFonts w:ascii="Century Gothic" w:eastAsia="Century Gothic" w:hAnsi="Century Gothic" w:cs="Century Gothic"/>
          <w:sz w:val="22"/>
          <w:szCs w:val="22"/>
        </w:rPr>
      </w:pPr>
    </w:p>
    <w:p w14:paraId="745C46E5" w14:textId="5DEB561E" w:rsidR="008B7321" w:rsidRPr="005D49A2" w:rsidRDefault="008B7321" w:rsidP="00C817DD">
      <w:pPr>
        <w:spacing w:after="0"/>
        <w:rPr>
          <w:rFonts w:ascii="Century Gothic" w:eastAsia="Century Gothic" w:hAnsi="Century Gothic" w:cs="Century Gothic"/>
        </w:rPr>
      </w:pPr>
      <w:r w:rsidRPr="005D49A2">
        <w:rPr>
          <w:rFonts w:ascii="Century Gothic" w:eastAsia="Century Gothic" w:hAnsi="Century Gothic" w:cs="Century Gothic"/>
        </w:rPr>
        <w:t xml:space="preserve">You are required to watch the video on </w:t>
      </w:r>
      <w:r w:rsidR="00C817DD" w:rsidRPr="00F66050">
        <w:rPr>
          <w:rFonts w:ascii="Century Gothic" w:eastAsia="Times New Roman" w:hAnsi="Century Gothic" w:cs="Times New Roman"/>
          <w:bCs/>
          <w:color w:val="auto"/>
        </w:rPr>
        <w:t>Corporate Governance and Social Responsibility</w:t>
      </w:r>
    </w:p>
    <w:p w14:paraId="1318A7A5" w14:textId="4CD689D2" w:rsidR="008B7321" w:rsidRDefault="008B7321" w:rsidP="008B7321">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5D721554" w14:textId="39B1DFB6" w:rsidR="000C54FD" w:rsidRDefault="000C54FD" w:rsidP="008B7321">
      <w:pPr>
        <w:spacing w:after="0"/>
        <w:rPr>
          <w:rStyle w:val="Hyperlink"/>
          <w:rFonts w:ascii="Century Gothic" w:eastAsia="Century Gothic" w:hAnsi="Century Gothic" w:cs="Century Gothic"/>
        </w:rPr>
      </w:pPr>
      <w:hyperlink r:id="rId48" w:history="1">
        <w:r w:rsidRPr="008C4A90">
          <w:rPr>
            <w:rStyle w:val="Hyperlink"/>
            <w:rFonts w:ascii="Century Gothic" w:eastAsia="Century Gothic" w:hAnsi="Century Gothic" w:cs="Century Gothic"/>
          </w:rPr>
          <w:t>https://youtu.be/MGd1bTo-LBA</w:t>
        </w:r>
      </w:hyperlink>
    </w:p>
    <w:p w14:paraId="7075DAB3" w14:textId="77777777" w:rsidR="00381AB4" w:rsidRPr="00381AB4" w:rsidRDefault="00381AB4" w:rsidP="00381AB4">
      <w:pPr>
        <w:spacing w:before="100" w:beforeAutospacing="1" w:after="100" w:afterAutospacing="1" w:line="240" w:lineRule="auto"/>
        <w:rPr>
          <w:rFonts w:asciiTheme="majorHAnsi" w:eastAsia="Times New Roman" w:hAnsiTheme="majorHAnsi" w:cs="Times New Roman"/>
          <w:color w:val="auto"/>
          <w:spacing w:val="0"/>
          <w:lang w:eastAsia="en-US"/>
        </w:rPr>
      </w:pPr>
      <w:r w:rsidRPr="00381AB4">
        <w:rPr>
          <w:rFonts w:asciiTheme="majorHAnsi" w:eastAsia="Times New Roman" w:hAnsiTheme="majorHAnsi" w:cs="Times New Roman"/>
          <w:b/>
          <w:bCs/>
          <w:color w:val="auto"/>
          <w:spacing w:val="0"/>
          <w:lang w:eastAsia="en-US"/>
        </w:rPr>
        <w:t>Question</w:t>
      </w:r>
    </w:p>
    <w:p w14:paraId="51C00493" w14:textId="5B72DC95" w:rsidR="008B7321" w:rsidRPr="00381AB4" w:rsidRDefault="00381AB4" w:rsidP="00381AB4">
      <w:pPr>
        <w:spacing w:before="100" w:beforeAutospacing="1" w:after="100" w:afterAutospacing="1" w:line="240" w:lineRule="auto"/>
        <w:rPr>
          <w:rFonts w:asciiTheme="majorHAnsi" w:eastAsia="Times New Roman" w:hAnsiTheme="majorHAnsi" w:cs="Times New Roman"/>
          <w:color w:val="auto"/>
          <w:spacing w:val="0"/>
          <w:lang w:eastAsia="en-US"/>
        </w:rPr>
      </w:pPr>
      <w:r w:rsidRPr="00381AB4">
        <w:rPr>
          <w:rFonts w:asciiTheme="majorHAnsi" w:hAnsiTheme="majorHAnsi"/>
        </w:rPr>
        <w:t>How does the board of directors ensure that a company operates ethically and in the best interest of shareholders?</w:t>
      </w:r>
    </w:p>
    <w:tbl>
      <w:tblPr>
        <w:tblStyle w:val="af8"/>
        <w:tblW w:w="9600" w:type="dxa"/>
        <w:tblLayout w:type="fixed"/>
        <w:tblLook w:val="0600" w:firstRow="0" w:lastRow="0" w:firstColumn="0" w:lastColumn="0" w:noHBand="1" w:noVBand="1"/>
      </w:tblPr>
      <w:tblGrid>
        <w:gridCol w:w="1095"/>
        <w:gridCol w:w="8505"/>
      </w:tblGrid>
      <w:sdt>
        <w:sdtPr>
          <w:rPr>
            <w:b/>
          </w:rPr>
          <w:tag w:val="goog_rdk_7"/>
          <w:id w:val="2081088261"/>
          <w:lock w:val="contentLocked"/>
        </w:sdtPr>
        <w:sdtContent>
          <w:tr w:rsidR="008B7321" w14:paraId="5A1A26E7" w14:textId="77777777" w:rsidTr="00204BC4">
            <w:tc>
              <w:tcPr>
                <w:tcW w:w="1095" w:type="dxa"/>
                <w:shd w:val="clear" w:color="auto" w:fill="auto"/>
                <w:tcMar>
                  <w:top w:w="0" w:type="dxa"/>
                  <w:left w:w="0" w:type="dxa"/>
                  <w:bottom w:w="0" w:type="dxa"/>
                  <w:right w:w="0" w:type="dxa"/>
                </w:tcMar>
                <w:vAlign w:val="center"/>
              </w:tcPr>
              <w:p w14:paraId="4E7C6414" w14:textId="77777777" w:rsidR="008B7321" w:rsidRDefault="008B7321" w:rsidP="00204BC4">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2F6744BD" wp14:editId="27C4E5F9">
                      <wp:extent cx="503872" cy="503872"/>
                      <wp:effectExtent l="0" t="0" r="0" b="0"/>
                      <wp:docPr id="82634878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5182397" w14:textId="77777777" w:rsidR="008B7321" w:rsidRDefault="008B7321" w:rsidP="00204BC4">
                <w:pPr>
                  <w:pStyle w:val="Heading4"/>
                </w:pPr>
                <w:bookmarkStart w:id="102" w:name="_Toc186195637"/>
                <w:r>
                  <w:rPr>
                    <w:smallCaps/>
                    <w:sz w:val="32"/>
                    <w:szCs w:val="32"/>
                  </w:rPr>
                  <w:t>CASE STUDY</w:t>
                </w:r>
              </w:p>
            </w:tc>
          </w:tr>
        </w:sdtContent>
      </w:sdt>
      <w:bookmarkEnd w:id="102" w:displacedByCustomXml="prev"/>
    </w:tbl>
    <w:p w14:paraId="38535DF6" w14:textId="77777777" w:rsidR="008B7321" w:rsidRDefault="008B7321" w:rsidP="008B7321">
      <w:pPr>
        <w:spacing w:after="0"/>
        <w:rPr>
          <w:rFonts w:ascii="Century Gothic" w:eastAsia="Century Gothic" w:hAnsi="Century Gothic" w:cs="Century Gothic"/>
          <w:sz w:val="22"/>
          <w:szCs w:val="22"/>
        </w:rPr>
      </w:pPr>
    </w:p>
    <w:p w14:paraId="1BFD2FC2" w14:textId="51FDBE60" w:rsidR="00DB4C84" w:rsidRPr="00E712C4" w:rsidRDefault="00DB4C84" w:rsidP="00E712C4">
      <w:pPr>
        <w:spacing w:before="0" w:line="259" w:lineRule="auto"/>
        <w:rPr>
          <w:rFonts w:ascii="Century Gothic" w:hAnsi="Century Gothic"/>
        </w:rPr>
      </w:pPr>
      <w:r w:rsidRPr="00F549F9">
        <w:rPr>
          <w:rStyle w:val="citation-0"/>
          <w:rFonts w:ascii="Century Gothic" w:hAnsi="Century Gothic"/>
        </w:rPr>
        <w:t>In the late 1990s, Nike faced widespread criticism for using sweatshop labor in its manufacturing facilities, particularly in countries like Indonesia and Vietnam.</w:t>
      </w:r>
      <w:r w:rsidRPr="00F549F9">
        <w:rPr>
          <w:rFonts w:ascii="Century Gothic" w:hAnsi="Century Gothic"/>
        </w:rPr>
        <w:t xml:space="preserve"> </w:t>
      </w:r>
      <w:r w:rsidRPr="00F549F9">
        <w:rPr>
          <w:rStyle w:val="citation-1"/>
          <w:rFonts w:ascii="Century Gothic" w:hAnsi="Century Gothic"/>
        </w:rPr>
        <w:t>Reports revealed poor working conditions, low wages, and child labor.</w:t>
      </w:r>
      <w:r w:rsidRPr="00F549F9">
        <w:rPr>
          <w:rFonts w:ascii="Century Gothic" w:hAnsi="Century Gothic"/>
        </w:rPr>
        <w:t xml:space="preserve"> </w:t>
      </w:r>
      <w:r w:rsidRPr="00F549F9">
        <w:rPr>
          <w:rStyle w:val="citation-2"/>
          <w:rFonts w:ascii="Century Gothic" w:hAnsi="Century Gothic"/>
        </w:rPr>
        <w:t>This controversy damaged Nike's reputation and sparked a global debate about corporate responsibility and ethical sourcing.</w:t>
      </w:r>
    </w:p>
    <w:p w14:paraId="71486B60" w14:textId="78CAED44" w:rsidR="008B7321" w:rsidRDefault="008B7321" w:rsidP="00917B55">
      <w:pPr>
        <w:rPr>
          <w:rFonts w:ascii="Century Gothic" w:hAnsi="Century Gothic" w:cs="Times New Roman"/>
          <w:i/>
          <w:iCs/>
        </w:rPr>
      </w:pPr>
      <w:r w:rsidRPr="00E61113">
        <w:rPr>
          <w:rFonts w:ascii="Century Gothic" w:hAnsi="Century Gothic" w:cs="Times New Roman"/>
          <w:i/>
          <w:iCs/>
        </w:rPr>
        <w:t>Read the case below and answer questions that follow</w:t>
      </w:r>
    </w:p>
    <w:p w14:paraId="127B4092" w14:textId="77777777" w:rsidR="00E712C4" w:rsidRPr="0047165C" w:rsidRDefault="00E712C4" w:rsidP="00E712C4">
      <w:pPr>
        <w:spacing w:before="0" w:after="0" w:line="240" w:lineRule="auto"/>
        <w:jc w:val="both"/>
        <w:outlineLvl w:val="0"/>
        <w:rPr>
          <w:rFonts w:asciiTheme="majorHAnsi" w:eastAsia="Times New Roman" w:hAnsiTheme="majorHAnsi" w:cs="Times New Roman"/>
          <w:b/>
          <w:color w:val="auto"/>
          <w:spacing w:val="0"/>
          <w:kern w:val="36"/>
          <w:u w:val="single"/>
          <w:lang w:eastAsia="en-US"/>
        </w:rPr>
      </w:pPr>
      <w:r w:rsidRPr="0047165C">
        <w:rPr>
          <w:rFonts w:asciiTheme="majorHAnsi" w:eastAsia="Times New Roman" w:hAnsiTheme="majorHAnsi" w:cs="Times New Roman"/>
          <w:b/>
          <w:color w:val="auto"/>
          <w:spacing w:val="0"/>
          <w:kern w:val="36"/>
          <w:u w:val="single"/>
          <w:lang w:eastAsia="en-US"/>
        </w:rPr>
        <w:t>NIKE SWEATSHOPS</w:t>
      </w:r>
    </w:p>
    <w:p w14:paraId="1D68E933" w14:textId="77777777" w:rsidR="00E712C4" w:rsidRPr="0047165C" w:rsidRDefault="00E712C4" w:rsidP="00E712C4">
      <w:pPr>
        <w:shd w:val="clear" w:color="auto" w:fill="FFFFFF"/>
        <w:spacing w:after="240" w:line="240" w:lineRule="auto"/>
        <w:jc w:val="both"/>
        <w:rPr>
          <w:rFonts w:asciiTheme="majorHAnsi" w:eastAsia="Times New Roman" w:hAnsiTheme="majorHAnsi" w:cs="Arial"/>
          <w:color w:val="auto"/>
          <w:spacing w:val="0"/>
          <w:lang w:val="en" w:eastAsia="en-US"/>
        </w:rPr>
      </w:pPr>
      <w:hyperlink r:id="rId49" w:tooltip="Nike, Inc." w:history="1">
        <w:r w:rsidRPr="0047165C">
          <w:rPr>
            <w:rFonts w:asciiTheme="majorHAnsi" w:eastAsia="Times New Roman" w:hAnsiTheme="majorHAnsi" w:cs="Arial"/>
            <w:color w:val="auto"/>
            <w:spacing w:val="0"/>
            <w:lang w:val="en" w:eastAsia="en-US"/>
          </w:rPr>
          <w:t>Nike, Inc.</w:t>
        </w:r>
      </w:hyperlink>
      <w:r w:rsidRPr="0047165C">
        <w:rPr>
          <w:rFonts w:asciiTheme="majorHAnsi" w:eastAsia="Times New Roman" w:hAnsiTheme="majorHAnsi" w:cs="Arial"/>
          <w:color w:val="auto"/>
          <w:spacing w:val="0"/>
          <w:lang w:val="en" w:eastAsia="en-US"/>
        </w:rPr>
        <w:t> has been accused of using </w:t>
      </w:r>
      <w:hyperlink r:id="rId50" w:tooltip="Sweatshops" w:history="1">
        <w:r w:rsidRPr="0047165C">
          <w:rPr>
            <w:rFonts w:asciiTheme="majorHAnsi" w:eastAsia="Times New Roman" w:hAnsiTheme="majorHAnsi" w:cs="Arial"/>
            <w:color w:val="auto"/>
            <w:spacing w:val="0"/>
            <w:lang w:val="en" w:eastAsia="en-US"/>
          </w:rPr>
          <w:t>sweatshops</w:t>
        </w:r>
      </w:hyperlink>
      <w:r w:rsidRPr="0047165C">
        <w:rPr>
          <w:rFonts w:asciiTheme="majorHAnsi" w:eastAsia="Times New Roman" w:hAnsiTheme="majorHAnsi" w:cs="Arial"/>
          <w:color w:val="auto"/>
          <w:spacing w:val="0"/>
          <w:lang w:val="en" w:eastAsia="en-US"/>
        </w:rPr>
        <w:t> and worker abuse to produce </w:t>
      </w:r>
      <w:hyperlink r:id="rId51" w:tooltip="Footwear" w:history="1">
        <w:r w:rsidRPr="0047165C">
          <w:rPr>
            <w:rFonts w:asciiTheme="majorHAnsi" w:eastAsia="Times New Roman" w:hAnsiTheme="majorHAnsi" w:cs="Arial"/>
            <w:color w:val="auto"/>
            <w:spacing w:val="0"/>
            <w:lang w:val="en" w:eastAsia="en-US"/>
          </w:rPr>
          <w:t>footwear</w:t>
        </w:r>
      </w:hyperlink>
      <w:r w:rsidRPr="0047165C">
        <w:rPr>
          <w:rFonts w:asciiTheme="majorHAnsi" w:eastAsia="Times New Roman" w:hAnsiTheme="majorHAnsi" w:cs="Arial"/>
          <w:color w:val="auto"/>
          <w:spacing w:val="0"/>
          <w:lang w:val="en" w:eastAsia="en-US"/>
        </w:rPr>
        <w:t> and apparel in East Asia. After rising prices and the increasing cost of labor in </w:t>
      </w:r>
      <w:hyperlink r:id="rId52" w:tooltip="Korea" w:history="1">
        <w:r w:rsidRPr="0047165C">
          <w:rPr>
            <w:rFonts w:asciiTheme="majorHAnsi" w:eastAsia="Times New Roman" w:hAnsiTheme="majorHAnsi" w:cs="Arial"/>
            <w:color w:val="auto"/>
            <w:spacing w:val="0"/>
            <w:lang w:val="en" w:eastAsia="en-US"/>
          </w:rPr>
          <w:t>Korean</w:t>
        </w:r>
      </w:hyperlink>
      <w:r w:rsidRPr="0047165C">
        <w:rPr>
          <w:rFonts w:asciiTheme="majorHAnsi" w:eastAsia="Times New Roman" w:hAnsiTheme="majorHAnsi" w:cs="Arial"/>
          <w:color w:val="auto"/>
          <w:spacing w:val="0"/>
          <w:lang w:val="en" w:eastAsia="en-US"/>
        </w:rPr>
        <w:t> and </w:t>
      </w:r>
      <w:hyperlink r:id="rId53" w:tooltip="Taiwan" w:history="1">
        <w:r w:rsidRPr="0047165C">
          <w:rPr>
            <w:rFonts w:asciiTheme="majorHAnsi" w:eastAsia="Times New Roman" w:hAnsiTheme="majorHAnsi" w:cs="Arial"/>
            <w:color w:val="auto"/>
            <w:spacing w:val="0"/>
            <w:lang w:val="en" w:eastAsia="en-US"/>
          </w:rPr>
          <w:t>Taiwanese</w:t>
        </w:r>
      </w:hyperlink>
      <w:r w:rsidRPr="0047165C">
        <w:rPr>
          <w:rFonts w:asciiTheme="majorHAnsi" w:eastAsia="Times New Roman" w:hAnsiTheme="majorHAnsi" w:cs="Arial"/>
          <w:color w:val="auto"/>
          <w:spacing w:val="0"/>
          <w:lang w:val="en" w:eastAsia="en-US"/>
        </w:rPr>
        <w:t> factories, Nike began contracting in countries elsewhere in Asia, which includes parts of </w:t>
      </w:r>
      <w:hyperlink r:id="rId54" w:tooltip="India" w:history="1">
        <w:r w:rsidRPr="0047165C">
          <w:rPr>
            <w:rFonts w:asciiTheme="majorHAnsi" w:eastAsia="Times New Roman" w:hAnsiTheme="majorHAnsi" w:cs="Arial"/>
            <w:color w:val="auto"/>
            <w:spacing w:val="0"/>
            <w:lang w:val="en" w:eastAsia="en-US"/>
          </w:rPr>
          <w:t>India</w:t>
        </w:r>
      </w:hyperlink>
      <w:r w:rsidRPr="0047165C">
        <w:rPr>
          <w:rFonts w:asciiTheme="majorHAnsi" w:eastAsia="Times New Roman" w:hAnsiTheme="majorHAnsi" w:cs="Arial"/>
          <w:color w:val="auto"/>
          <w:spacing w:val="0"/>
          <w:lang w:val="en" w:eastAsia="en-US"/>
        </w:rPr>
        <w:t>, </w:t>
      </w:r>
      <w:hyperlink r:id="rId55" w:tooltip="Pakistan" w:history="1">
        <w:r w:rsidRPr="0047165C">
          <w:rPr>
            <w:rFonts w:asciiTheme="majorHAnsi" w:eastAsia="Times New Roman" w:hAnsiTheme="majorHAnsi" w:cs="Arial"/>
            <w:color w:val="auto"/>
            <w:spacing w:val="0"/>
            <w:lang w:val="en" w:eastAsia="en-US"/>
          </w:rPr>
          <w:t>Pakistan</w:t>
        </w:r>
      </w:hyperlink>
      <w:r w:rsidRPr="0047165C">
        <w:rPr>
          <w:rFonts w:asciiTheme="majorHAnsi" w:eastAsia="Times New Roman" w:hAnsiTheme="majorHAnsi" w:cs="Arial"/>
          <w:color w:val="auto"/>
          <w:spacing w:val="0"/>
          <w:lang w:val="en" w:eastAsia="en-US"/>
        </w:rPr>
        <w:t>, and </w:t>
      </w:r>
      <w:hyperlink r:id="rId56" w:tooltip="Indonesia" w:history="1">
        <w:r w:rsidRPr="0047165C">
          <w:rPr>
            <w:rFonts w:asciiTheme="majorHAnsi" w:eastAsia="Times New Roman" w:hAnsiTheme="majorHAnsi" w:cs="Arial"/>
            <w:color w:val="auto"/>
            <w:spacing w:val="0"/>
            <w:lang w:val="en" w:eastAsia="en-US"/>
          </w:rPr>
          <w:t>Indonesia</w:t>
        </w:r>
      </w:hyperlink>
      <w:r w:rsidRPr="0047165C">
        <w:rPr>
          <w:rFonts w:asciiTheme="majorHAnsi" w:eastAsia="Times New Roman" w:hAnsiTheme="majorHAnsi" w:cs="Arial"/>
          <w:color w:val="auto"/>
          <w:spacing w:val="0"/>
          <w:lang w:val="en" w:eastAsia="en-US"/>
        </w:rPr>
        <w:t>.</w:t>
      </w:r>
      <w:r w:rsidRPr="0047165C">
        <w:rPr>
          <w:rFonts w:asciiTheme="majorHAnsi" w:hAnsiTheme="majorHAnsi"/>
          <w:color w:val="auto"/>
        </w:rPr>
        <w:t xml:space="preserve"> </w:t>
      </w:r>
      <w:r w:rsidRPr="0047165C">
        <w:rPr>
          <w:rFonts w:asciiTheme="majorHAnsi" w:eastAsia="Times New Roman" w:hAnsiTheme="majorHAnsi" w:cs="Arial"/>
          <w:color w:val="auto"/>
          <w:spacing w:val="0"/>
          <w:lang w:val="en" w:eastAsia="en-US"/>
        </w:rPr>
        <w:t xml:space="preserve"> It sub-contracted factories without reviewing the conditions, based on the lowest bid. Nike's usage of sweatshops originates to the 1970's. However, it wasn't until 1991, when a report by Jeff Ballinger was published detailing their insufficient payment of workers and the poor conditions in their Indonesian factories, that these sweatshops came under the media and human rights scrutiny that continues to today. </w:t>
      </w:r>
    </w:p>
    <w:p w14:paraId="1AE297D1" w14:textId="65193B4A" w:rsidR="0049545B" w:rsidRPr="0047165C" w:rsidRDefault="00E712C4" w:rsidP="00506C53">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Early in Nike's production, it made use of factories in </w:t>
      </w:r>
      <w:hyperlink r:id="rId57" w:tooltip="South Korea" w:history="1">
        <w:r w:rsidRPr="0047165C">
          <w:rPr>
            <w:rFonts w:asciiTheme="majorHAnsi" w:eastAsia="Times New Roman" w:hAnsiTheme="majorHAnsi" w:cs="Arial"/>
            <w:color w:val="auto"/>
            <w:spacing w:val="0"/>
            <w:lang w:val="en" w:eastAsia="en-US"/>
          </w:rPr>
          <w:t>South Korea</w:t>
        </w:r>
      </w:hyperlink>
      <w:r w:rsidRPr="0047165C">
        <w:rPr>
          <w:rFonts w:asciiTheme="majorHAnsi" w:eastAsia="Times New Roman" w:hAnsiTheme="majorHAnsi" w:cs="Arial"/>
          <w:color w:val="auto"/>
          <w:spacing w:val="0"/>
          <w:lang w:val="en" w:eastAsia="en-US"/>
        </w:rPr>
        <w:t>, </w:t>
      </w:r>
      <w:hyperlink r:id="rId58" w:tooltip="Mainland China" w:history="1">
        <w:r w:rsidRPr="0047165C">
          <w:rPr>
            <w:rFonts w:asciiTheme="majorHAnsi" w:eastAsia="Times New Roman" w:hAnsiTheme="majorHAnsi" w:cs="Arial"/>
            <w:color w:val="auto"/>
            <w:spacing w:val="0"/>
            <w:lang w:val="en" w:eastAsia="en-US"/>
          </w:rPr>
          <w:t>Mainland China</w:t>
        </w:r>
      </w:hyperlink>
      <w:r w:rsidRPr="0047165C">
        <w:rPr>
          <w:rFonts w:asciiTheme="majorHAnsi" w:eastAsia="Times New Roman" w:hAnsiTheme="majorHAnsi" w:cs="Arial"/>
          <w:color w:val="auto"/>
          <w:spacing w:val="0"/>
          <w:lang w:val="en" w:eastAsia="en-US"/>
        </w:rPr>
        <w:t>, and </w:t>
      </w:r>
      <w:hyperlink r:id="rId59" w:tooltip="Taiwan" w:history="1">
        <w:r w:rsidRPr="0047165C">
          <w:rPr>
            <w:rFonts w:asciiTheme="majorHAnsi" w:eastAsia="Times New Roman" w:hAnsiTheme="majorHAnsi" w:cs="Arial"/>
            <w:color w:val="auto"/>
            <w:spacing w:val="0"/>
            <w:lang w:val="en" w:eastAsia="en-US"/>
          </w:rPr>
          <w:t>Taiwan</w:t>
        </w:r>
      </w:hyperlink>
      <w:r w:rsidRPr="0047165C">
        <w:rPr>
          <w:rFonts w:asciiTheme="majorHAnsi" w:eastAsia="Times New Roman" w:hAnsiTheme="majorHAnsi" w:cs="Arial"/>
          <w:color w:val="auto"/>
          <w:spacing w:val="0"/>
          <w:lang w:val="en" w:eastAsia="en-US"/>
        </w:rPr>
        <w:t xml:space="preserve">. As their economies developed, the labor cost in these countries rose, leading Nike to open additional factories in less developed countries such as Indonesia </w:t>
      </w:r>
      <w:r w:rsidRPr="0047165C">
        <w:rPr>
          <w:rFonts w:asciiTheme="majorHAnsi" w:eastAsia="Times New Roman" w:hAnsiTheme="majorHAnsi" w:cs="Arial"/>
          <w:color w:val="auto"/>
          <w:spacing w:val="0"/>
          <w:lang w:val="en" w:eastAsia="en-US"/>
        </w:rPr>
        <w:lastRenderedPageBreak/>
        <w:t>and Vietnam.</w:t>
      </w:r>
      <w:hyperlink r:id="rId60" w:anchor="cite_note-:1-6" w:history="1">
        <w:r w:rsidRPr="0047165C">
          <w:rPr>
            <w:rFonts w:asciiTheme="majorHAnsi" w:eastAsia="Times New Roman" w:hAnsiTheme="majorHAnsi" w:cs="Arial"/>
            <w:color w:val="auto"/>
            <w:spacing w:val="0"/>
            <w:vertAlign w:val="superscript"/>
            <w:lang w:val="en" w:eastAsia="en-US"/>
          </w:rPr>
          <w:t>[6]</w:t>
        </w:r>
      </w:hyperlink>
      <w:r w:rsidRPr="0047165C">
        <w:rPr>
          <w:rFonts w:asciiTheme="majorHAnsi" w:eastAsia="Times New Roman" w:hAnsiTheme="majorHAnsi" w:cs="Arial"/>
          <w:color w:val="auto"/>
          <w:spacing w:val="0"/>
          <w:lang w:val="en" w:eastAsia="en-US"/>
        </w:rPr>
        <w:t> Continuing to the 1990s, Nike experienced rapid growth after they moved their primary branches of production overseas.</w:t>
      </w:r>
      <w:r w:rsidRPr="0047165C">
        <w:rPr>
          <w:rFonts w:asciiTheme="majorHAnsi" w:hAnsiTheme="majorHAnsi"/>
          <w:color w:val="auto"/>
        </w:rPr>
        <w:t xml:space="preserve"> </w:t>
      </w:r>
      <w:r w:rsidRPr="0047165C">
        <w:rPr>
          <w:rFonts w:asciiTheme="majorHAnsi" w:eastAsia="Times New Roman" w:hAnsiTheme="majorHAnsi" w:cs="Arial"/>
          <w:color w:val="auto"/>
          <w:spacing w:val="0"/>
          <w:lang w:val="en" w:eastAsia="en-US"/>
        </w:rPr>
        <w:t> Record-breaking profits were reported and the number of factories increased to fulfill the consu</w:t>
      </w:r>
      <w:r w:rsidR="00506C53" w:rsidRPr="0047165C">
        <w:rPr>
          <w:rFonts w:asciiTheme="majorHAnsi" w:eastAsia="Times New Roman" w:hAnsiTheme="majorHAnsi" w:cs="Arial"/>
          <w:color w:val="auto"/>
          <w:spacing w:val="0"/>
          <w:lang w:val="en" w:eastAsia="en-US"/>
        </w:rPr>
        <w:t>mers’ demand for Nike products.</w:t>
      </w:r>
    </w:p>
    <w:p w14:paraId="5A210358" w14:textId="77777777" w:rsidR="00E712C4" w:rsidRPr="0047165C" w:rsidRDefault="00E712C4" w:rsidP="00E712C4">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The findings of factory investigations show that the supervisor often oversteps their duties. The laws protecting the workers are ignored in favor of cutting costs and lowering health standards. This is possibly because inspectors and politicians are paid off by factory supervisors to limit governmental interference. The leaders relayed messages to military and police units to overlook factory conditions so that the illegal environment could remain open and functioning. They also were warned to watch for signs of </w:t>
      </w:r>
      <w:hyperlink r:id="rId61" w:tooltip="Labor activism" w:history="1">
        <w:r w:rsidRPr="0047165C">
          <w:rPr>
            <w:rFonts w:asciiTheme="majorHAnsi" w:eastAsia="Times New Roman" w:hAnsiTheme="majorHAnsi" w:cs="Arial"/>
            <w:color w:val="auto"/>
            <w:spacing w:val="0"/>
            <w:lang w:val="en" w:eastAsia="en-US"/>
          </w:rPr>
          <w:t>labor activism</w:t>
        </w:r>
      </w:hyperlink>
      <w:r w:rsidRPr="0047165C">
        <w:rPr>
          <w:rFonts w:asciiTheme="majorHAnsi" w:eastAsia="Times New Roman" w:hAnsiTheme="majorHAnsi" w:cs="Arial"/>
          <w:color w:val="auto"/>
          <w:spacing w:val="0"/>
          <w:lang w:val="en" w:eastAsia="en-US"/>
        </w:rPr>
        <w:t xml:space="preserve"> near the factories to prevent workers from aligning with one another for better conditions. </w:t>
      </w:r>
    </w:p>
    <w:p w14:paraId="6268043D" w14:textId="77777777" w:rsidR="00E712C4" w:rsidRPr="0047165C" w:rsidRDefault="00E712C4" w:rsidP="00E712C4">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Team Sweat is one of the largest groups that specifically tracks and protests about Nike. Team Sweat is "an international coalition of consumers, investors, and workers committed to ending the injustices in Nike’s sweatshops around the world" founded in 2000 by </w:t>
      </w:r>
      <w:hyperlink r:id="rId62" w:tooltip="Jim Keady" w:history="1">
        <w:r w:rsidRPr="0047165C">
          <w:rPr>
            <w:rFonts w:asciiTheme="majorHAnsi" w:eastAsia="Times New Roman" w:hAnsiTheme="majorHAnsi" w:cs="Arial"/>
            <w:color w:val="auto"/>
            <w:spacing w:val="0"/>
            <w:lang w:val="en" w:eastAsia="en-US"/>
          </w:rPr>
          <w:t>Jim Keady</w:t>
        </w:r>
      </w:hyperlink>
      <w:r w:rsidRPr="0047165C">
        <w:rPr>
          <w:rFonts w:asciiTheme="majorHAnsi" w:eastAsia="Times New Roman" w:hAnsiTheme="majorHAnsi" w:cs="Arial"/>
          <w:color w:val="auto"/>
          <w:spacing w:val="0"/>
          <w:lang w:val="en" w:eastAsia="en-US"/>
        </w:rPr>
        <w:t xml:space="preserve">. While Keady was researching Nike at St. John’s University, the school signed a $3.5 million deal with Nike, forcing all athletes and coaches to endorse Nike. Keady publicly refused to support Nike and was forced to resign his position as a soccer coach in 1998. Since resigning, Keady has done original research into the conditions in Nike's Sweatshops. He travelled to Indonesia and, for a month, lived among the Nike factory workers, surviving on $1.25 per day as the workers do. </w:t>
      </w:r>
    </w:p>
    <w:p w14:paraId="4359D945" w14:textId="77777777" w:rsidR="00E712C4" w:rsidRPr="0047165C" w:rsidRDefault="00E712C4" w:rsidP="00E712C4">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In 2019, Nike received the worst rating in the Tailored Wages UK report, published by The Clean Clothes Campaign. The report stated: "The brand can show no evidence of a Living Wage being paid to any workers". Moreover, in 2020, the </w:t>
      </w:r>
      <w:r w:rsidRPr="0047165C">
        <w:rPr>
          <w:rFonts w:asciiTheme="majorHAnsi" w:eastAsia="Times New Roman" w:hAnsiTheme="majorHAnsi" w:cs="Arial"/>
          <w:i/>
          <w:iCs/>
          <w:color w:val="auto"/>
          <w:spacing w:val="0"/>
          <w:lang w:val="en" w:eastAsia="en-US"/>
        </w:rPr>
        <w:t>Washington Post</w:t>
      </w:r>
      <w:r w:rsidRPr="0047165C">
        <w:rPr>
          <w:rFonts w:asciiTheme="majorHAnsi" w:eastAsia="Times New Roman" w:hAnsiTheme="majorHAnsi" w:cs="Arial"/>
          <w:color w:val="auto"/>
          <w:spacing w:val="0"/>
          <w:lang w:val="en" w:eastAsia="en-US"/>
        </w:rPr>
        <w:t> reported that Nike purchases from a factory that relies on forced labor from </w:t>
      </w:r>
      <w:hyperlink r:id="rId63" w:tooltip="Uyghurs" w:history="1">
        <w:r w:rsidRPr="0047165C">
          <w:rPr>
            <w:rFonts w:asciiTheme="majorHAnsi" w:eastAsia="Times New Roman" w:hAnsiTheme="majorHAnsi" w:cs="Arial"/>
            <w:color w:val="auto"/>
            <w:spacing w:val="0"/>
            <w:lang w:val="en" w:eastAsia="en-US"/>
          </w:rPr>
          <w:t>Uyghurs</w:t>
        </w:r>
      </w:hyperlink>
      <w:r w:rsidRPr="0047165C">
        <w:rPr>
          <w:rFonts w:asciiTheme="majorHAnsi" w:eastAsia="Times New Roman" w:hAnsiTheme="majorHAnsi" w:cs="Arial"/>
          <w:color w:val="auto"/>
          <w:spacing w:val="0"/>
          <w:lang w:val="en" w:eastAsia="en-US"/>
        </w:rPr>
        <w:t xml:space="preserve">. </w:t>
      </w:r>
    </w:p>
    <w:p w14:paraId="1B837523" w14:textId="77777777" w:rsidR="00E712C4" w:rsidRPr="0047165C" w:rsidRDefault="00E712C4" w:rsidP="00E712C4">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The company has since allowed </w:t>
      </w:r>
      <w:hyperlink r:id="rId64" w:tooltip="Human rights" w:history="1">
        <w:r w:rsidRPr="0047165C">
          <w:rPr>
            <w:rFonts w:asciiTheme="majorHAnsi" w:eastAsia="Times New Roman" w:hAnsiTheme="majorHAnsi" w:cs="Arial"/>
            <w:color w:val="auto"/>
            <w:spacing w:val="0"/>
            <w:lang w:val="en" w:eastAsia="en-US"/>
          </w:rPr>
          <w:t>human rights groups</w:t>
        </w:r>
      </w:hyperlink>
      <w:r w:rsidRPr="0047165C">
        <w:rPr>
          <w:rFonts w:asciiTheme="majorHAnsi" w:eastAsia="Times New Roman" w:hAnsiTheme="majorHAnsi" w:cs="Arial"/>
          <w:color w:val="auto"/>
          <w:spacing w:val="0"/>
          <w:lang w:val="en" w:eastAsia="en-US"/>
        </w:rPr>
        <w:t xml:space="preserve"> and organizations to come into factories and inspect the working conditions, and wages and speak personally with the workers. </w:t>
      </w:r>
    </w:p>
    <w:p w14:paraId="1B80E09A" w14:textId="258B375D" w:rsidR="0047165C" w:rsidRPr="0047165C" w:rsidRDefault="00E712C4" w:rsidP="0047165C">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 xml:space="preserve">A study by the Nike-founded Global Alliance for Workers and Communities found that 70% of Nike factory workers in Thailand rated their supervisors as good, and 72% thought their income was fair. In Vietnam, most workers "thought the factory was a 'good place to work' and planned to continue at least three years," and 85% of those polled felt safe there. Further, they felt that the factory offered a more stable career and higher income than farm work. </w:t>
      </w:r>
    </w:p>
    <w:p w14:paraId="0F08AE0F" w14:textId="74E54B26" w:rsidR="0047165C" w:rsidRPr="0047165C" w:rsidRDefault="0047165C" w:rsidP="0047165C">
      <w:pPr>
        <w:spacing w:before="100" w:beforeAutospacing="1" w:after="100" w:afterAutospacing="1" w:line="240" w:lineRule="auto"/>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color w:val="auto"/>
          <w:spacing w:val="0"/>
          <w:lang w:eastAsia="en-US"/>
        </w:rPr>
        <w:t>Nike, one of the world’s largest sportswear brands, faced significant controversy in the 1990s over its use of sweatshops and labor exploitation in its global supply chain. The company was accused of outsourcing production to factories in developing countries, where workers were subjected to poor working conditions, low wages, long hours, and in some cases, physical abuse.</w:t>
      </w:r>
    </w:p>
    <w:p w14:paraId="744230A8" w14:textId="77777777" w:rsidR="0047165C" w:rsidRPr="0047165C" w:rsidRDefault="0047165C" w:rsidP="0047165C">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lastRenderedPageBreak/>
        <w:t>Multiple international organizations work on behalf of Nike factory workers attempting to obtain higher wages, improve the working conditions of the factories, and enable them to organize. Global efforts have increased the information being spread about Nike sweatshop conditions. In countries like </w:t>
      </w:r>
      <w:hyperlink r:id="rId65" w:tooltip="Indonesia" w:history="1">
        <w:r w:rsidRPr="0047165C">
          <w:rPr>
            <w:rFonts w:asciiTheme="majorHAnsi" w:eastAsia="Times New Roman" w:hAnsiTheme="majorHAnsi" w:cs="Arial"/>
            <w:color w:val="auto"/>
            <w:spacing w:val="0"/>
            <w:lang w:val="en" w:eastAsia="en-US"/>
          </w:rPr>
          <w:t>Indonesia</w:t>
        </w:r>
      </w:hyperlink>
      <w:r w:rsidRPr="0047165C">
        <w:rPr>
          <w:rFonts w:asciiTheme="majorHAnsi" w:eastAsia="Times New Roman" w:hAnsiTheme="majorHAnsi" w:cs="Arial"/>
          <w:color w:val="auto"/>
          <w:spacing w:val="0"/>
          <w:lang w:val="en" w:eastAsia="en-US"/>
        </w:rPr>
        <w:t>, </w:t>
      </w:r>
      <w:hyperlink r:id="rId66" w:tooltip="Thailand" w:history="1">
        <w:r w:rsidRPr="0047165C">
          <w:rPr>
            <w:rFonts w:asciiTheme="majorHAnsi" w:eastAsia="Times New Roman" w:hAnsiTheme="majorHAnsi" w:cs="Arial"/>
            <w:color w:val="auto"/>
            <w:spacing w:val="0"/>
            <w:lang w:val="en" w:eastAsia="en-US"/>
          </w:rPr>
          <w:t>Thailand</w:t>
        </w:r>
      </w:hyperlink>
      <w:r w:rsidRPr="0047165C">
        <w:rPr>
          <w:rFonts w:asciiTheme="majorHAnsi" w:eastAsia="Times New Roman" w:hAnsiTheme="majorHAnsi" w:cs="Arial"/>
          <w:color w:val="auto"/>
          <w:spacing w:val="0"/>
          <w:lang w:val="en" w:eastAsia="en-US"/>
        </w:rPr>
        <w:t>, </w:t>
      </w:r>
      <w:hyperlink r:id="rId67" w:tooltip="Mexico" w:history="1">
        <w:r w:rsidRPr="0047165C">
          <w:rPr>
            <w:rFonts w:asciiTheme="majorHAnsi" w:eastAsia="Times New Roman" w:hAnsiTheme="majorHAnsi" w:cs="Arial"/>
            <w:color w:val="auto"/>
            <w:spacing w:val="0"/>
            <w:lang w:val="en" w:eastAsia="en-US"/>
          </w:rPr>
          <w:t>Mexico</w:t>
        </w:r>
      </w:hyperlink>
      <w:r w:rsidRPr="0047165C">
        <w:rPr>
          <w:rFonts w:asciiTheme="majorHAnsi" w:eastAsia="Times New Roman" w:hAnsiTheme="majorHAnsi" w:cs="Arial"/>
          <w:color w:val="auto"/>
          <w:spacing w:val="0"/>
          <w:lang w:val="en" w:eastAsia="en-US"/>
        </w:rPr>
        <w:t>, and </w:t>
      </w:r>
      <w:hyperlink r:id="rId68" w:tooltip="Cambodia" w:history="1">
        <w:r w:rsidRPr="0047165C">
          <w:rPr>
            <w:rFonts w:asciiTheme="majorHAnsi" w:eastAsia="Times New Roman" w:hAnsiTheme="majorHAnsi" w:cs="Arial"/>
            <w:color w:val="auto"/>
            <w:spacing w:val="0"/>
            <w:lang w:val="en" w:eastAsia="en-US"/>
          </w:rPr>
          <w:t>Cambodia</w:t>
        </w:r>
      </w:hyperlink>
      <w:r w:rsidRPr="0047165C">
        <w:rPr>
          <w:rFonts w:asciiTheme="majorHAnsi" w:eastAsia="Times New Roman" w:hAnsiTheme="majorHAnsi" w:cs="Arial"/>
          <w:color w:val="auto"/>
          <w:spacing w:val="0"/>
          <w:lang w:val="en" w:eastAsia="en-US"/>
        </w:rPr>
        <w:t>, where factories are common, </w:t>
      </w:r>
      <w:hyperlink r:id="rId69" w:tooltip="Non-governmental organizations" w:history="1">
        <w:r w:rsidRPr="0047165C">
          <w:rPr>
            <w:rFonts w:asciiTheme="majorHAnsi" w:eastAsia="Times New Roman" w:hAnsiTheme="majorHAnsi" w:cs="Arial"/>
            <w:color w:val="auto"/>
            <w:spacing w:val="0"/>
            <w:lang w:val="en" w:eastAsia="en-US"/>
          </w:rPr>
          <w:t>non-governmental organizations</w:t>
        </w:r>
      </w:hyperlink>
      <w:r w:rsidRPr="0047165C">
        <w:rPr>
          <w:rFonts w:asciiTheme="majorHAnsi" w:eastAsia="Times New Roman" w:hAnsiTheme="majorHAnsi" w:cs="Arial"/>
          <w:color w:val="auto"/>
          <w:spacing w:val="0"/>
          <w:lang w:val="en" w:eastAsia="en-US"/>
        </w:rPr>
        <w:t> push efforts by informing the community of the workers of the plants.</w:t>
      </w:r>
      <w:hyperlink r:id="rId70" w:anchor="cite_note-Sage_1999_206%E2%80%93235-14" w:history="1">
        <w:r w:rsidRPr="0047165C">
          <w:rPr>
            <w:rFonts w:asciiTheme="majorHAnsi" w:eastAsia="Times New Roman" w:hAnsiTheme="majorHAnsi" w:cs="Arial"/>
            <w:color w:val="auto"/>
            <w:spacing w:val="0"/>
            <w:vertAlign w:val="superscript"/>
            <w:lang w:val="en" w:eastAsia="en-US"/>
          </w:rPr>
          <w:t>[14]</w:t>
        </w:r>
      </w:hyperlink>
      <w:r w:rsidRPr="0047165C">
        <w:rPr>
          <w:rFonts w:asciiTheme="majorHAnsi" w:eastAsia="Times New Roman" w:hAnsiTheme="majorHAnsi" w:cs="Arial"/>
          <w:color w:val="auto"/>
          <w:spacing w:val="0"/>
          <w:lang w:val="en" w:eastAsia="en-US"/>
        </w:rPr>
        <w:t> Several well-known advocacy groups are the </w:t>
      </w:r>
      <w:hyperlink r:id="rId71" w:tooltip="Global Exchange" w:history="1">
        <w:r w:rsidRPr="0047165C">
          <w:rPr>
            <w:rFonts w:asciiTheme="majorHAnsi" w:eastAsia="Times New Roman" w:hAnsiTheme="majorHAnsi" w:cs="Arial"/>
            <w:color w:val="auto"/>
            <w:spacing w:val="0"/>
            <w:lang w:val="en" w:eastAsia="en-US"/>
          </w:rPr>
          <w:t>Global Exchange</w:t>
        </w:r>
      </w:hyperlink>
      <w:r w:rsidRPr="0047165C">
        <w:rPr>
          <w:rFonts w:asciiTheme="majorHAnsi" w:eastAsia="Times New Roman" w:hAnsiTheme="majorHAnsi" w:cs="Arial"/>
          <w:color w:val="auto"/>
          <w:spacing w:val="0"/>
          <w:lang w:val="en" w:eastAsia="en-US"/>
        </w:rPr>
        <w:t> (United States), </w:t>
      </w:r>
      <w:hyperlink r:id="rId72" w:tooltip="Christian Aid" w:history="1">
        <w:r w:rsidRPr="0047165C">
          <w:rPr>
            <w:rFonts w:asciiTheme="majorHAnsi" w:eastAsia="Times New Roman" w:hAnsiTheme="majorHAnsi" w:cs="Arial"/>
            <w:color w:val="auto"/>
            <w:spacing w:val="0"/>
            <w:lang w:val="en" w:eastAsia="en-US"/>
          </w:rPr>
          <w:t>Christian Aid</w:t>
        </w:r>
      </w:hyperlink>
      <w:r w:rsidRPr="0047165C">
        <w:rPr>
          <w:rFonts w:asciiTheme="majorHAnsi" w:eastAsia="Times New Roman" w:hAnsiTheme="majorHAnsi" w:cs="Arial"/>
          <w:color w:val="auto"/>
          <w:spacing w:val="0"/>
          <w:lang w:val="en" w:eastAsia="en-US"/>
        </w:rPr>
        <w:t> (United Kingdom), The Ethical Shopper (New Zealand), and the </w:t>
      </w:r>
      <w:hyperlink r:id="rId73" w:tooltip="Clean Clothes Campaign" w:history="1">
        <w:r w:rsidRPr="0047165C">
          <w:rPr>
            <w:rFonts w:asciiTheme="majorHAnsi" w:eastAsia="Times New Roman" w:hAnsiTheme="majorHAnsi" w:cs="Arial"/>
            <w:color w:val="auto"/>
            <w:spacing w:val="0"/>
            <w:lang w:val="en" w:eastAsia="en-US"/>
          </w:rPr>
          <w:t>Clean Clothes Campaign</w:t>
        </w:r>
      </w:hyperlink>
      <w:r w:rsidRPr="0047165C">
        <w:rPr>
          <w:rFonts w:asciiTheme="majorHAnsi" w:eastAsia="Times New Roman" w:hAnsiTheme="majorHAnsi" w:cs="Arial"/>
          <w:color w:val="auto"/>
          <w:spacing w:val="0"/>
          <w:lang w:val="en" w:eastAsia="en-US"/>
        </w:rPr>
        <w:t xml:space="preserve"> (Europe). </w:t>
      </w:r>
    </w:p>
    <w:p w14:paraId="7B16901A" w14:textId="6CCD3EB9" w:rsidR="0047165C" w:rsidRPr="0047165C" w:rsidRDefault="0047165C" w:rsidP="0047165C">
      <w:pPr>
        <w:shd w:val="clear" w:color="auto" w:fill="FFFFFF"/>
        <w:spacing w:before="120" w:after="240" w:line="240" w:lineRule="auto"/>
        <w:jc w:val="both"/>
        <w:rPr>
          <w:rFonts w:asciiTheme="majorHAnsi" w:eastAsia="Times New Roman" w:hAnsiTheme="majorHAnsi" w:cs="Arial"/>
          <w:color w:val="auto"/>
          <w:spacing w:val="0"/>
          <w:lang w:val="en" w:eastAsia="en-US"/>
        </w:rPr>
      </w:pPr>
      <w:r w:rsidRPr="0047165C">
        <w:rPr>
          <w:rFonts w:asciiTheme="majorHAnsi" w:eastAsia="Times New Roman" w:hAnsiTheme="majorHAnsi" w:cs="Arial"/>
          <w:color w:val="auto"/>
          <w:spacing w:val="0"/>
          <w:lang w:val="en" w:eastAsia="en-US"/>
        </w:rPr>
        <w:t>The main focus of political efforts within the countries that house the factories is an increase in the </w:t>
      </w:r>
      <w:hyperlink r:id="rId74" w:tooltip="Minimum wage" w:history="1">
        <w:r w:rsidRPr="0047165C">
          <w:rPr>
            <w:rFonts w:asciiTheme="majorHAnsi" w:eastAsia="Times New Roman" w:hAnsiTheme="majorHAnsi" w:cs="Arial"/>
            <w:color w:val="auto"/>
            <w:spacing w:val="0"/>
            <w:lang w:val="en" w:eastAsia="en-US"/>
          </w:rPr>
          <w:t>minimum wage</w:t>
        </w:r>
      </w:hyperlink>
      <w:r w:rsidRPr="0047165C">
        <w:rPr>
          <w:rFonts w:asciiTheme="majorHAnsi" w:eastAsia="Times New Roman" w:hAnsiTheme="majorHAnsi" w:cs="Arial"/>
          <w:color w:val="auto"/>
          <w:spacing w:val="0"/>
          <w:lang w:val="en" w:eastAsia="en-US"/>
        </w:rPr>
        <w:t> for workers.</w:t>
      </w:r>
      <w:hyperlink r:id="rId75" w:anchor="cite_note-Sage_1999_206%E2%80%93235-14" w:history="1">
        <w:r w:rsidRPr="0047165C">
          <w:rPr>
            <w:rFonts w:asciiTheme="majorHAnsi" w:eastAsia="Times New Roman" w:hAnsiTheme="majorHAnsi" w:cs="Arial"/>
            <w:color w:val="auto"/>
            <w:spacing w:val="0"/>
            <w:vertAlign w:val="superscript"/>
            <w:lang w:val="en" w:eastAsia="en-US"/>
          </w:rPr>
          <w:t>[14]</w:t>
        </w:r>
      </w:hyperlink>
      <w:r w:rsidRPr="0047165C">
        <w:rPr>
          <w:rFonts w:asciiTheme="majorHAnsi" w:eastAsia="Times New Roman" w:hAnsiTheme="majorHAnsi" w:cs="Arial"/>
          <w:color w:val="auto"/>
          <w:spacing w:val="0"/>
          <w:lang w:val="en" w:eastAsia="en-US"/>
        </w:rPr>
        <w:t> In </w:t>
      </w:r>
      <w:hyperlink r:id="rId76" w:tooltip="Indonesia" w:history="1">
        <w:r w:rsidRPr="0047165C">
          <w:rPr>
            <w:rFonts w:asciiTheme="majorHAnsi" w:eastAsia="Times New Roman" w:hAnsiTheme="majorHAnsi" w:cs="Arial"/>
            <w:color w:val="auto"/>
            <w:spacing w:val="0"/>
            <w:lang w:val="en" w:eastAsia="en-US"/>
          </w:rPr>
          <w:t>Indonesia</w:t>
        </w:r>
      </w:hyperlink>
      <w:r w:rsidRPr="0047165C">
        <w:rPr>
          <w:rFonts w:asciiTheme="majorHAnsi" w:eastAsia="Times New Roman" w:hAnsiTheme="majorHAnsi" w:cs="Arial"/>
          <w:color w:val="auto"/>
          <w:spacing w:val="0"/>
          <w:lang w:val="en" w:eastAsia="en-US"/>
        </w:rPr>
        <w:t>, other legislative efforts included limits on the number of hours a person can work per day, mandated rest periods, minimum age requirements, and a </w:t>
      </w:r>
      <w:hyperlink r:id="rId77" w:tooltip="Maternity leave" w:history="1">
        <w:r w:rsidRPr="0047165C">
          <w:rPr>
            <w:rFonts w:asciiTheme="majorHAnsi" w:eastAsia="Times New Roman" w:hAnsiTheme="majorHAnsi" w:cs="Arial"/>
            <w:color w:val="auto"/>
            <w:spacing w:val="0"/>
            <w:lang w:val="en" w:eastAsia="en-US"/>
          </w:rPr>
          <w:t>maternity leave</w:t>
        </w:r>
      </w:hyperlink>
      <w:r w:rsidRPr="0047165C">
        <w:rPr>
          <w:rFonts w:asciiTheme="majorHAnsi" w:eastAsia="Times New Roman" w:hAnsiTheme="majorHAnsi" w:cs="Arial"/>
          <w:color w:val="auto"/>
          <w:spacing w:val="0"/>
          <w:lang w:val="en" w:eastAsia="en-US"/>
        </w:rPr>
        <w:t> for women. Restrictions on </w:t>
      </w:r>
      <w:hyperlink r:id="rId78" w:tooltip="Labor activism" w:history="1">
        <w:r w:rsidRPr="0047165C">
          <w:rPr>
            <w:rFonts w:asciiTheme="majorHAnsi" w:eastAsia="Times New Roman" w:hAnsiTheme="majorHAnsi" w:cs="Arial"/>
            <w:color w:val="auto"/>
            <w:spacing w:val="0"/>
            <w:lang w:val="en" w:eastAsia="en-US"/>
          </w:rPr>
          <w:t>labor activism</w:t>
        </w:r>
      </w:hyperlink>
      <w:r w:rsidRPr="0047165C">
        <w:rPr>
          <w:rFonts w:asciiTheme="majorHAnsi" w:eastAsia="Times New Roman" w:hAnsiTheme="majorHAnsi" w:cs="Arial"/>
          <w:color w:val="auto"/>
          <w:spacing w:val="0"/>
          <w:lang w:val="en" w:eastAsia="en-US"/>
        </w:rPr>
        <w:t> and </w:t>
      </w:r>
      <w:hyperlink r:id="rId79" w:tooltip="Labor unions" w:history="1">
        <w:r w:rsidRPr="0047165C">
          <w:rPr>
            <w:rFonts w:asciiTheme="majorHAnsi" w:eastAsia="Times New Roman" w:hAnsiTheme="majorHAnsi" w:cs="Arial"/>
            <w:color w:val="auto"/>
            <w:spacing w:val="0"/>
            <w:lang w:val="en" w:eastAsia="en-US"/>
          </w:rPr>
          <w:t>labor unions</w:t>
        </w:r>
      </w:hyperlink>
      <w:r w:rsidRPr="0047165C">
        <w:rPr>
          <w:rFonts w:asciiTheme="majorHAnsi" w:eastAsia="Times New Roman" w:hAnsiTheme="majorHAnsi" w:cs="Arial"/>
          <w:color w:val="auto"/>
          <w:spacing w:val="0"/>
          <w:lang w:val="en" w:eastAsia="en-US"/>
        </w:rPr>
        <w:t> limits the amount of unification workers can develop within the factories. When laws in </w:t>
      </w:r>
      <w:hyperlink r:id="rId80" w:tooltip="Indonesia" w:history="1">
        <w:r w:rsidRPr="0047165C">
          <w:rPr>
            <w:rFonts w:asciiTheme="majorHAnsi" w:eastAsia="Times New Roman" w:hAnsiTheme="majorHAnsi" w:cs="Arial"/>
            <w:color w:val="auto"/>
            <w:spacing w:val="0"/>
            <w:lang w:val="en" w:eastAsia="en-US"/>
          </w:rPr>
          <w:t>Indonesia</w:t>
        </w:r>
      </w:hyperlink>
      <w:r w:rsidRPr="0047165C">
        <w:rPr>
          <w:rFonts w:asciiTheme="majorHAnsi" w:eastAsia="Times New Roman" w:hAnsiTheme="majorHAnsi" w:cs="Arial"/>
          <w:color w:val="auto"/>
          <w:spacing w:val="0"/>
          <w:lang w:val="en" w:eastAsia="en-US"/>
        </w:rPr>
        <w:t> were lifted in the late 1980s, factory workers and non-governmental organizations staged many strikes at Nike factories, protesting the poor working conditions. The organizations also worked with international allies such as the </w:t>
      </w:r>
      <w:hyperlink r:id="rId81" w:tooltip="United States" w:history="1">
        <w:r w:rsidRPr="0047165C">
          <w:rPr>
            <w:rFonts w:asciiTheme="majorHAnsi" w:eastAsia="Times New Roman" w:hAnsiTheme="majorHAnsi" w:cs="Arial"/>
            <w:color w:val="auto"/>
            <w:spacing w:val="0"/>
            <w:lang w:val="en" w:eastAsia="en-US"/>
          </w:rPr>
          <w:t>United States</w:t>
        </w:r>
      </w:hyperlink>
      <w:r w:rsidRPr="0047165C">
        <w:rPr>
          <w:rFonts w:asciiTheme="majorHAnsi" w:eastAsia="Times New Roman" w:hAnsiTheme="majorHAnsi" w:cs="Arial"/>
          <w:color w:val="auto"/>
          <w:spacing w:val="0"/>
          <w:lang w:val="en" w:eastAsia="en-US"/>
        </w:rPr>
        <w:t xml:space="preserve"> to bring about awareness in foreign, and often wealthier, countries. These allies provided aid for the workers who </w:t>
      </w:r>
      <w:r>
        <w:rPr>
          <w:rFonts w:asciiTheme="majorHAnsi" w:eastAsia="Times New Roman" w:hAnsiTheme="majorHAnsi" w:cs="Arial"/>
          <w:color w:val="auto"/>
          <w:spacing w:val="0"/>
          <w:lang w:val="en" w:eastAsia="en-US"/>
        </w:rPr>
        <w:t xml:space="preserve">were not paid while on strike. </w:t>
      </w:r>
    </w:p>
    <w:p w14:paraId="5B0A37FC" w14:textId="77777777" w:rsidR="0047165C" w:rsidRPr="0047165C" w:rsidRDefault="0047165C" w:rsidP="0047165C">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color w:val="auto"/>
          <w:spacing w:val="0"/>
          <w:lang w:eastAsia="en-US"/>
        </w:rPr>
        <w:t>Key Issues:</w:t>
      </w:r>
    </w:p>
    <w:p w14:paraId="3212A3C7" w14:textId="77777777" w:rsidR="0047165C" w:rsidRPr="0047165C" w:rsidRDefault="0047165C" w:rsidP="00CF254D">
      <w:pPr>
        <w:numPr>
          <w:ilvl w:val="0"/>
          <w:numId w:val="15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b/>
          <w:bCs/>
          <w:color w:val="auto"/>
          <w:spacing w:val="0"/>
          <w:lang w:eastAsia="en-US"/>
        </w:rPr>
        <w:t>Labor Violations:</w:t>
      </w:r>
      <w:r w:rsidRPr="0047165C">
        <w:rPr>
          <w:rFonts w:asciiTheme="majorHAnsi" w:eastAsia="Times New Roman" w:hAnsiTheme="majorHAnsi" w:cs="Times New Roman"/>
          <w:color w:val="auto"/>
          <w:spacing w:val="0"/>
          <w:lang w:eastAsia="en-US"/>
        </w:rPr>
        <w:t xml:space="preserve"> Nike's contractors in countries like Indonesia, Vietnam, and Cambodia were found to be engaging in exploitative practices, including child labor, unsafe working environments, and paying workers below the minimum wage.</w:t>
      </w:r>
    </w:p>
    <w:p w14:paraId="1021CBFB" w14:textId="77777777" w:rsidR="0047165C" w:rsidRPr="0047165C" w:rsidRDefault="0047165C" w:rsidP="00CF254D">
      <w:pPr>
        <w:numPr>
          <w:ilvl w:val="0"/>
          <w:numId w:val="15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b/>
          <w:bCs/>
          <w:color w:val="auto"/>
          <w:spacing w:val="0"/>
          <w:lang w:eastAsia="en-US"/>
        </w:rPr>
        <w:t>Public Backlash:</w:t>
      </w:r>
      <w:r w:rsidRPr="0047165C">
        <w:rPr>
          <w:rFonts w:asciiTheme="majorHAnsi" w:eastAsia="Times New Roman" w:hAnsiTheme="majorHAnsi" w:cs="Times New Roman"/>
          <w:color w:val="auto"/>
          <w:spacing w:val="0"/>
          <w:lang w:eastAsia="en-US"/>
        </w:rPr>
        <w:t xml:space="preserve"> The revelations about Nike's sweatshops sparked protests from labor rights groups, activists, and consumers, leading to widespread criticism and negative media coverage. The company's image suffered as people demanded more ethical practices from major corporations.</w:t>
      </w:r>
    </w:p>
    <w:p w14:paraId="7B9B28FB" w14:textId="77777777" w:rsidR="0047165C" w:rsidRPr="0047165C" w:rsidRDefault="0047165C" w:rsidP="00CF254D">
      <w:pPr>
        <w:numPr>
          <w:ilvl w:val="0"/>
          <w:numId w:val="15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b/>
          <w:bCs/>
          <w:color w:val="auto"/>
          <w:spacing w:val="0"/>
          <w:lang w:eastAsia="en-US"/>
        </w:rPr>
        <w:t>Corporate Response:</w:t>
      </w:r>
      <w:r w:rsidRPr="0047165C">
        <w:rPr>
          <w:rFonts w:asciiTheme="majorHAnsi" w:eastAsia="Times New Roman" w:hAnsiTheme="majorHAnsi" w:cs="Times New Roman"/>
          <w:color w:val="auto"/>
          <w:spacing w:val="0"/>
          <w:lang w:eastAsia="en-US"/>
        </w:rPr>
        <w:t xml:space="preserve"> In response to the criticism, Nike initially denied responsibility, arguing that it was not directly managing the factories. However, under growing pressure, the company began to implement measures to improve working conditions. Nike pledged to increase transparency, establish a code of conduct for its suppliers, and invest in monitoring the factories where its products were made.</w:t>
      </w:r>
    </w:p>
    <w:p w14:paraId="0A802C5C" w14:textId="77777777" w:rsidR="0047165C" w:rsidRPr="0047165C" w:rsidRDefault="0047165C" w:rsidP="00CF254D">
      <w:pPr>
        <w:numPr>
          <w:ilvl w:val="0"/>
          <w:numId w:val="15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b/>
          <w:bCs/>
          <w:color w:val="auto"/>
          <w:spacing w:val="0"/>
          <w:lang w:eastAsia="en-US"/>
        </w:rPr>
        <w:t>Reforms and Improvements:</w:t>
      </w:r>
      <w:r w:rsidRPr="0047165C">
        <w:rPr>
          <w:rFonts w:asciiTheme="majorHAnsi" w:eastAsia="Times New Roman" w:hAnsiTheme="majorHAnsi" w:cs="Times New Roman"/>
          <w:color w:val="auto"/>
          <w:spacing w:val="0"/>
          <w:lang w:eastAsia="en-US"/>
        </w:rPr>
        <w:t xml:space="preserve"> Over the years, Nike made substantial efforts to improve labor conditions. The company raised wages in its factories, improved health and safety standards, and began auditing its suppliers. Nike also became more proactive in addressing issues like forced labor and child labor in its supply chain.</w:t>
      </w:r>
    </w:p>
    <w:p w14:paraId="72326C9B" w14:textId="77777777" w:rsidR="0047165C" w:rsidRPr="0047165C" w:rsidRDefault="0047165C" w:rsidP="00CF254D">
      <w:pPr>
        <w:numPr>
          <w:ilvl w:val="0"/>
          <w:numId w:val="151"/>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47165C">
        <w:rPr>
          <w:rFonts w:asciiTheme="majorHAnsi" w:eastAsia="Times New Roman" w:hAnsiTheme="majorHAnsi" w:cs="Times New Roman"/>
          <w:b/>
          <w:bCs/>
          <w:color w:val="auto"/>
          <w:spacing w:val="0"/>
          <w:lang w:eastAsia="en-US"/>
        </w:rPr>
        <w:t>Long-Term Impact:</w:t>
      </w:r>
      <w:r w:rsidRPr="0047165C">
        <w:rPr>
          <w:rFonts w:asciiTheme="majorHAnsi" w:eastAsia="Times New Roman" w:hAnsiTheme="majorHAnsi" w:cs="Times New Roman"/>
          <w:color w:val="auto"/>
          <w:spacing w:val="0"/>
          <w:lang w:eastAsia="en-US"/>
        </w:rPr>
        <w:t xml:space="preserve"> The Nike sweatshop scandal was a pivotal moment in the conversation about corporate social responsibility (CSR) and supply chain ethics. Nike’s response set a precedent for other companies to adopt ethical sourcing practices and greater transparency. While the company’s reputation was initially </w:t>
      </w:r>
      <w:r w:rsidRPr="0047165C">
        <w:rPr>
          <w:rFonts w:asciiTheme="majorHAnsi" w:eastAsia="Times New Roman" w:hAnsiTheme="majorHAnsi" w:cs="Times New Roman"/>
          <w:color w:val="auto"/>
          <w:spacing w:val="0"/>
          <w:lang w:eastAsia="en-US"/>
        </w:rPr>
        <w:lastRenderedPageBreak/>
        <w:t>damaged, it has since worked to rebuild its image by engaging with NGOs and advocating for fair labor standards.</w:t>
      </w:r>
    </w:p>
    <w:p w14:paraId="21300945" w14:textId="77C57FD4" w:rsidR="0047165C" w:rsidRPr="0047165C" w:rsidRDefault="0047165C" w:rsidP="00E712C4">
      <w:pPr>
        <w:shd w:val="clear" w:color="auto" w:fill="FFFFFF"/>
        <w:spacing w:before="60" w:after="60" w:line="240" w:lineRule="auto"/>
        <w:jc w:val="both"/>
        <w:outlineLvl w:val="1"/>
        <w:rPr>
          <w:rFonts w:asciiTheme="majorHAnsi" w:eastAsia="Times New Roman" w:hAnsiTheme="majorHAnsi" w:cs="Times New Roman"/>
          <w:b/>
          <w:bCs/>
          <w:color w:val="auto"/>
          <w:spacing w:val="0"/>
          <w:lang w:val="en" w:eastAsia="en-US"/>
        </w:rPr>
      </w:pPr>
      <w:r w:rsidRPr="0047165C">
        <w:rPr>
          <w:rFonts w:asciiTheme="majorHAnsi" w:hAnsiTheme="majorHAnsi"/>
        </w:rPr>
        <w:t>In conclusion, the Nike sweatshop scandal highlighted the challenges of global outsourcing and the importance of ethical business practices. Nike’s eventual efforts to reform its supply chain practices underscore the growing significance of CSR in the modern business world.</w:t>
      </w:r>
    </w:p>
    <w:p w14:paraId="56668678" w14:textId="77777777" w:rsidR="0047165C" w:rsidRDefault="0047165C" w:rsidP="00E712C4">
      <w:pPr>
        <w:shd w:val="clear" w:color="auto" w:fill="FFFFFF"/>
        <w:spacing w:before="60" w:after="60" w:line="240" w:lineRule="auto"/>
        <w:jc w:val="both"/>
        <w:outlineLvl w:val="1"/>
        <w:rPr>
          <w:rFonts w:ascii="Century Gothic" w:eastAsia="Times New Roman" w:hAnsi="Century Gothic" w:cs="Times New Roman"/>
          <w:b/>
          <w:bCs/>
          <w:color w:val="auto"/>
          <w:spacing w:val="0"/>
          <w:lang w:val="en" w:eastAsia="en-US"/>
        </w:rPr>
      </w:pPr>
    </w:p>
    <w:p w14:paraId="3914D1B3" w14:textId="5D8C6848" w:rsidR="006832A3" w:rsidRPr="00DB4C84" w:rsidRDefault="0047165C" w:rsidP="00DB4C84">
      <w:pPr>
        <w:rPr>
          <w:rFonts w:ascii="Century Gothic" w:hAnsi="Century Gothic" w:cs="Times New Roman"/>
          <w:i/>
          <w:iCs/>
          <w:color w:val="FF0000"/>
        </w:rPr>
      </w:pPr>
      <w:r>
        <w:rPr>
          <w:rFonts w:ascii="Century Gothic" w:hAnsi="Century Gothic" w:cs="Times New Roman"/>
          <w:i/>
          <w:iCs/>
          <w:color w:val="FF0000"/>
        </w:rPr>
        <w:t xml:space="preserve"> </w:t>
      </w:r>
      <w:r w:rsidR="00DB4C84">
        <w:rPr>
          <w:rFonts w:ascii="Century Gothic" w:hAnsi="Century Gothic" w:cs="Times New Roman"/>
          <w:i/>
          <w:iCs/>
          <w:color w:val="FF0000"/>
        </w:rPr>
        <w:t>(Digitizer: hide the answers)</w:t>
      </w:r>
    </w:p>
    <w:p w14:paraId="455D3D21" w14:textId="77777777" w:rsidR="007C4725" w:rsidRPr="00F549F9" w:rsidRDefault="007C4725" w:rsidP="007C4725">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F549F9">
        <w:rPr>
          <w:rFonts w:ascii="Century Gothic" w:eastAsia="Times New Roman" w:hAnsi="Century Gothic" w:cs="Times New Roman"/>
          <w:b/>
          <w:bCs/>
          <w:color w:val="auto"/>
          <w:spacing w:val="0"/>
          <w:lang w:eastAsia="en-US"/>
        </w:rPr>
        <w:t>Questions:</w:t>
      </w:r>
    </w:p>
    <w:p w14:paraId="24FEE7CB" w14:textId="7FC22726" w:rsidR="007C4725" w:rsidRPr="00F549F9" w:rsidRDefault="0049545B" w:rsidP="0049545B">
      <w:pPr>
        <w:spacing w:before="100" w:beforeAutospacing="1" w:after="100" w:afterAutospacing="1" w:line="240"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b/>
          <w:bCs/>
          <w:color w:val="auto"/>
          <w:spacing w:val="0"/>
          <w:lang w:eastAsia="en-US"/>
        </w:rPr>
        <w:t>1</w:t>
      </w:r>
      <w:r>
        <w:rPr>
          <w:rFonts w:ascii="Century Gothic" w:eastAsia="Times New Roman" w:hAnsi="Century Gothic" w:cs="Times New Roman"/>
          <w:b/>
          <w:bCs/>
          <w:color w:val="auto"/>
          <w:spacing w:val="0"/>
          <w:lang w:eastAsia="en-US"/>
        </w:rPr>
        <w:tab/>
      </w:r>
      <w:r w:rsidR="007C4725" w:rsidRPr="00F549F9">
        <w:rPr>
          <w:rFonts w:ascii="Century Gothic" w:eastAsia="Times New Roman" w:hAnsi="Century Gothic" w:cs="Times New Roman"/>
          <w:b/>
          <w:bCs/>
          <w:color w:val="auto"/>
          <w:spacing w:val="0"/>
          <w:lang w:eastAsia="en-US"/>
        </w:rPr>
        <w:t>What were the key issues raised in the Nike sweatshop controversy?</w:t>
      </w:r>
    </w:p>
    <w:p w14:paraId="6E6F53B8" w14:textId="77777777" w:rsidR="007C4725"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Answer: The key issues raised included: </w:t>
      </w:r>
    </w:p>
    <w:p w14:paraId="7F5FAEF8" w14:textId="77777777" w:rsidR="007C4725"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Poor working conditions: Long hours, unsafe working environments, and lack</w:t>
      </w:r>
      <w:r>
        <w:rPr>
          <w:rFonts w:ascii="Century Gothic" w:eastAsia="Times New Roman" w:hAnsi="Century Gothic" w:cs="Times New Roman"/>
          <w:color w:val="FF0000"/>
          <w:spacing w:val="0"/>
          <w:lang w:eastAsia="en-US"/>
        </w:rPr>
        <w:t xml:space="preserve"> of basic worker protections. </w:t>
      </w:r>
    </w:p>
    <w:p w14:paraId="6E2918A0" w14:textId="77777777" w:rsidR="007C4725"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Low wages: Wages far below a living wage, forcing workers to rely</w:t>
      </w:r>
      <w:r>
        <w:rPr>
          <w:rFonts w:ascii="Century Gothic" w:eastAsia="Times New Roman" w:hAnsi="Century Gothic" w:cs="Times New Roman"/>
          <w:color w:val="FF0000"/>
          <w:spacing w:val="0"/>
          <w:lang w:eastAsia="en-US"/>
        </w:rPr>
        <w:t xml:space="preserve"> on subsistence-level income. </w:t>
      </w:r>
    </w:p>
    <w:p w14:paraId="620F1130" w14:textId="16CA68F4" w:rsidR="007C4725" w:rsidRPr="007C4725"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Child labor: The employment of children under the age of 18 in factories. * Environmental concerns: Pollution and waste generated by manufacturing processes.   </w:t>
      </w:r>
    </w:p>
    <w:p w14:paraId="77135259" w14:textId="45A5F1BB" w:rsidR="007C4725" w:rsidRPr="00F549F9" w:rsidRDefault="0049545B" w:rsidP="0049545B">
      <w:pPr>
        <w:spacing w:before="100" w:beforeAutospacing="1" w:after="100" w:afterAutospacing="1" w:line="240"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b/>
          <w:bCs/>
          <w:color w:val="auto"/>
          <w:spacing w:val="0"/>
          <w:lang w:eastAsia="en-US"/>
        </w:rPr>
        <w:t>2</w:t>
      </w:r>
      <w:r>
        <w:rPr>
          <w:rFonts w:ascii="Century Gothic" w:eastAsia="Times New Roman" w:hAnsi="Century Gothic" w:cs="Times New Roman"/>
          <w:b/>
          <w:bCs/>
          <w:color w:val="auto"/>
          <w:spacing w:val="0"/>
          <w:lang w:eastAsia="en-US"/>
        </w:rPr>
        <w:tab/>
      </w:r>
      <w:r w:rsidR="007C4725" w:rsidRPr="00F549F9">
        <w:rPr>
          <w:rFonts w:ascii="Century Gothic" w:eastAsia="Times New Roman" w:hAnsi="Century Gothic" w:cs="Times New Roman"/>
          <w:b/>
          <w:bCs/>
          <w:color w:val="auto"/>
          <w:spacing w:val="0"/>
          <w:lang w:eastAsia="en-US"/>
        </w:rPr>
        <w:t>How did Nike respond to the controversy?</w:t>
      </w:r>
    </w:p>
    <w:p w14:paraId="3E990E3A"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Answer: Nike's response included: </w:t>
      </w:r>
    </w:p>
    <w:p w14:paraId="4F2AE367"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Acknowledging the problems and committing to improve working conditions. </w:t>
      </w:r>
    </w:p>
    <w:p w14:paraId="018F8E51"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Auditing its supply chain and terminating contracts with factories that violated its code of conduct. </w:t>
      </w:r>
    </w:p>
    <w:p w14:paraId="0368A1BD"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Implementing a code of conduct for its suppliers, setting standards for labor practices, safety, and environmental protection. Increasing transparency by publishing a list of its suppliers. </w:t>
      </w:r>
    </w:p>
    <w:p w14:paraId="4CEAFDE9" w14:textId="2326E44B" w:rsidR="00DB4C84" w:rsidRPr="007C4725"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Investing in worker education and training programs.   </w:t>
      </w:r>
    </w:p>
    <w:p w14:paraId="463B69DB" w14:textId="29F0C3AD" w:rsidR="007C4725" w:rsidRPr="00F549F9" w:rsidRDefault="0049545B" w:rsidP="0049545B">
      <w:pPr>
        <w:spacing w:before="100" w:beforeAutospacing="1" w:after="100" w:afterAutospacing="1" w:line="240" w:lineRule="auto"/>
        <w:ind w:left="720" w:hanging="720"/>
        <w:jc w:val="both"/>
        <w:rPr>
          <w:rFonts w:ascii="Century Gothic" w:eastAsia="Times New Roman" w:hAnsi="Century Gothic" w:cs="Times New Roman"/>
          <w:color w:val="auto"/>
          <w:spacing w:val="0"/>
          <w:lang w:eastAsia="en-US"/>
        </w:rPr>
      </w:pPr>
      <w:r>
        <w:rPr>
          <w:rFonts w:ascii="Century Gothic" w:eastAsia="Times New Roman" w:hAnsi="Century Gothic" w:cs="Times New Roman"/>
          <w:b/>
          <w:bCs/>
          <w:color w:val="auto"/>
          <w:spacing w:val="0"/>
          <w:lang w:eastAsia="en-US"/>
        </w:rPr>
        <w:t>3</w:t>
      </w:r>
      <w:r>
        <w:rPr>
          <w:rFonts w:ascii="Century Gothic" w:eastAsia="Times New Roman" w:hAnsi="Century Gothic" w:cs="Times New Roman"/>
          <w:b/>
          <w:bCs/>
          <w:color w:val="auto"/>
          <w:spacing w:val="0"/>
          <w:lang w:eastAsia="en-US"/>
        </w:rPr>
        <w:tab/>
      </w:r>
      <w:r w:rsidR="007C4725" w:rsidRPr="00F549F9">
        <w:rPr>
          <w:rFonts w:ascii="Century Gothic" w:eastAsia="Times New Roman" w:hAnsi="Century Gothic" w:cs="Times New Roman"/>
          <w:b/>
          <w:bCs/>
          <w:color w:val="auto"/>
          <w:spacing w:val="0"/>
          <w:lang w:eastAsia="en-US"/>
        </w:rPr>
        <w:t>What lessons can be learned from the Nike case study regarding corporate governance and ESG?</w:t>
      </w:r>
    </w:p>
    <w:p w14:paraId="416E808F"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Answer: The Nike case study highlights the importance of: </w:t>
      </w:r>
    </w:p>
    <w:p w14:paraId="4501E99E"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 xml:space="preserve"> Taking responsibility for the actions of your supply chain partners. </w:t>
      </w:r>
    </w:p>
    <w:p w14:paraId="05FD80EB"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lastRenderedPageBreak/>
        <w:t xml:space="preserve">Implementing strong corporate governance practices to ensure ethical and responsible business practices. </w:t>
      </w:r>
    </w:p>
    <w:p w14:paraId="549FCA60" w14:textId="748FE750" w:rsidR="007C4725"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Engaging in open and transparent communication with stakeholders about ESG issues. Continuously monitoring and improving labor practices and environmental standards throughout the supply chain.</w:t>
      </w:r>
    </w:p>
    <w:p w14:paraId="18C71BAC" w14:textId="1AB4D247" w:rsidR="007C4725" w:rsidRPr="00F549F9" w:rsidRDefault="0049545B" w:rsidP="0049545B">
      <w:pPr>
        <w:spacing w:before="100" w:beforeAutospacing="1" w:after="100" w:afterAutospacing="1" w:line="240" w:lineRule="auto"/>
        <w:ind w:left="720" w:hanging="720"/>
        <w:jc w:val="both"/>
        <w:rPr>
          <w:rFonts w:ascii="Century Gothic" w:eastAsia="Times New Roman" w:hAnsi="Century Gothic" w:cs="Times New Roman"/>
          <w:color w:val="auto"/>
          <w:spacing w:val="0"/>
          <w:lang w:eastAsia="en-US"/>
        </w:rPr>
      </w:pPr>
      <w:r>
        <w:rPr>
          <w:rFonts w:ascii="Century Gothic" w:eastAsia="Times New Roman" w:hAnsi="Century Gothic" w:cs="Times New Roman"/>
          <w:b/>
          <w:bCs/>
          <w:color w:val="auto"/>
          <w:spacing w:val="0"/>
          <w:lang w:eastAsia="en-US"/>
        </w:rPr>
        <w:t>4</w:t>
      </w:r>
      <w:r>
        <w:rPr>
          <w:rFonts w:ascii="Century Gothic" w:eastAsia="Times New Roman" w:hAnsi="Century Gothic" w:cs="Times New Roman"/>
          <w:b/>
          <w:bCs/>
          <w:color w:val="auto"/>
          <w:spacing w:val="0"/>
          <w:lang w:eastAsia="en-US"/>
        </w:rPr>
        <w:tab/>
      </w:r>
      <w:r w:rsidR="007C4725" w:rsidRPr="00F549F9">
        <w:rPr>
          <w:rFonts w:ascii="Century Gothic" w:eastAsia="Times New Roman" w:hAnsi="Century Gothic" w:cs="Times New Roman"/>
          <w:b/>
          <w:bCs/>
          <w:color w:val="auto"/>
          <w:spacing w:val="0"/>
          <w:lang w:eastAsia="en-US"/>
        </w:rPr>
        <w:t>How can boards of directors play a role in ensuring that companies are addressing ESG concerns?</w:t>
      </w:r>
    </w:p>
    <w:p w14:paraId="1D53B573" w14:textId="77777777" w:rsidR="006832A3" w:rsidRDefault="007C4725" w:rsidP="007C4725">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Answer: Boards of directors can play a crucial role in ensuring that companies ar</w:t>
      </w:r>
      <w:r>
        <w:rPr>
          <w:rFonts w:ascii="Century Gothic" w:eastAsia="Times New Roman" w:hAnsi="Century Gothic" w:cs="Times New Roman"/>
          <w:color w:val="FF0000"/>
          <w:spacing w:val="0"/>
          <w:lang w:eastAsia="en-US"/>
        </w:rPr>
        <w:t xml:space="preserve">e addressing ESG concerns by: </w:t>
      </w:r>
      <w:r w:rsidRPr="007C4725">
        <w:rPr>
          <w:rFonts w:ascii="Century Gothic" w:eastAsia="Times New Roman" w:hAnsi="Century Gothic" w:cs="Times New Roman"/>
          <w:color w:val="FF0000"/>
          <w:spacing w:val="0"/>
          <w:lang w:eastAsia="en-US"/>
        </w:rPr>
        <w:t xml:space="preserve">Overseeing the development and implementation of ESG policies and strategies. </w:t>
      </w:r>
    </w:p>
    <w:p w14:paraId="0A7A2825" w14:textId="63A52DC0" w:rsidR="008B7321" w:rsidRPr="00F3344D" w:rsidRDefault="007C4725" w:rsidP="00F3344D">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C4725">
        <w:rPr>
          <w:rFonts w:ascii="Century Gothic" w:eastAsia="Times New Roman" w:hAnsi="Century Gothic" w:cs="Times New Roman"/>
          <w:color w:val="FF0000"/>
          <w:spacing w:val="0"/>
          <w:lang w:eastAsia="en-US"/>
        </w:rPr>
        <w:t>Ensuring that ESG risks are identified and managed. Monitoring the company's performance on ESG issues and holding management accountable. * Communicating with stakeholders a</w:t>
      </w:r>
      <w:r w:rsidR="00DB4C84">
        <w:rPr>
          <w:rFonts w:ascii="Century Gothic" w:eastAsia="Times New Roman" w:hAnsi="Century Gothic" w:cs="Times New Roman"/>
          <w:color w:val="FF0000"/>
          <w:spacing w:val="0"/>
          <w:lang w:eastAsia="en-US"/>
        </w:rPr>
        <w:t>bout the company's ESG efforts.</w:t>
      </w:r>
    </w:p>
    <w:tbl>
      <w:tblPr>
        <w:tblStyle w:val="af9"/>
        <w:tblW w:w="9600" w:type="dxa"/>
        <w:tblLayout w:type="fixed"/>
        <w:tblLook w:val="0600" w:firstRow="0" w:lastRow="0" w:firstColumn="0" w:lastColumn="0" w:noHBand="1" w:noVBand="1"/>
      </w:tblPr>
      <w:tblGrid>
        <w:gridCol w:w="1125"/>
        <w:gridCol w:w="8475"/>
      </w:tblGrid>
      <w:sdt>
        <w:sdtPr>
          <w:rPr>
            <w:b/>
          </w:rPr>
          <w:tag w:val="goog_rdk_8"/>
          <w:id w:val="-1443681114"/>
          <w:lock w:val="contentLocked"/>
        </w:sdtPr>
        <w:sdtContent>
          <w:tr w:rsidR="008B7321" w14:paraId="61438990" w14:textId="77777777" w:rsidTr="00204BC4">
            <w:tc>
              <w:tcPr>
                <w:tcW w:w="1125" w:type="dxa"/>
                <w:shd w:val="clear" w:color="auto" w:fill="auto"/>
                <w:tcMar>
                  <w:top w:w="0" w:type="dxa"/>
                  <w:left w:w="0" w:type="dxa"/>
                  <w:bottom w:w="0" w:type="dxa"/>
                  <w:right w:w="0" w:type="dxa"/>
                </w:tcMar>
                <w:vAlign w:val="center"/>
              </w:tcPr>
              <w:p w14:paraId="0B62B709" w14:textId="77777777" w:rsidR="008B7321" w:rsidRDefault="008B7321" w:rsidP="00204BC4">
                <w:pPr>
                  <w:spacing w:after="0"/>
                  <w:rPr>
                    <w:color w:val="FF7F50"/>
                  </w:rPr>
                </w:pPr>
                <w:r>
                  <w:rPr>
                    <w:noProof/>
                    <w:color w:val="FF7F50"/>
                    <w:lang w:eastAsia="en-US"/>
                  </w:rPr>
                  <w:drawing>
                    <wp:inline distT="114300" distB="114300" distL="114300" distR="114300" wp14:anchorId="47B736BB" wp14:editId="5ABB8364">
                      <wp:extent cx="442913" cy="442913"/>
                      <wp:effectExtent l="0" t="0" r="0" b="0"/>
                      <wp:docPr id="82634878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5149275" w14:textId="77777777" w:rsidR="008B7321" w:rsidRDefault="008B7321" w:rsidP="00204BC4">
                <w:pPr>
                  <w:pStyle w:val="Heading4"/>
                </w:pPr>
                <w:bookmarkStart w:id="103" w:name="_Toc186195638"/>
                <w:r>
                  <w:rPr>
                    <w:smallCaps/>
                    <w:sz w:val="32"/>
                    <w:szCs w:val="32"/>
                  </w:rPr>
                  <w:t>QUIZ/ Questions</w:t>
                </w:r>
              </w:p>
            </w:tc>
          </w:tr>
        </w:sdtContent>
      </w:sdt>
      <w:bookmarkEnd w:id="103" w:displacedByCustomXml="prev"/>
    </w:tbl>
    <w:p w14:paraId="07AEE754" w14:textId="7EA8AC08" w:rsidR="008B7321" w:rsidRPr="003B6A92" w:rsidRDefault="008B7321" w:rsidP="008B7321">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5BED4879" w14:textId="7EFE7478" w:rsidR="008B7321" w:rsidRDefault="008B7321" w:rsidP="008B7321">
      <w:pPr>
        <w:rPr>
          <w:rFonts w:ascii="Century Gothic" w:hAnsi="Century Gothic"/>
          <w:i/>
          <w:iCs/>
          <w:color w:val="FF0000"/>
        </w:rPr>
      </w:pPr>
      <w:r w:rsidRPr="003B6A92">
        <w:rPr>
          <w:rFonts w:ascii="Century Gothic" w:hAnsi="Century Gothic"/>
          <w:i/>
          <w:iCs/>
          <w:color w:val="FF0000"/>
        </w:rPr>
        <w:t>(Digitizer: hide the answers)</w:t>
      </w:r>
    </w:p>
    <w:p w14:paraId="3163A2E4"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1. What is the primary role of a Board of Directors in a company?</w:t>
      </w:r>
    </w:p>
    <w:p w14:paraId="566CC20B"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To make daily operational decisions</w:t>
      </w:r>
      <w:r w:rsidRPr="009A7B20">
        <w:rPr>
          <w:rFonts w:ascii="Century Gothic" w:eastAsia="Times New Roman" w:hAnsi="Century Gothic" w:cs="Times New Roman"/>
          <w:color w:val="auto"/>
          <w:spacing w:val="0"/>
          <w:lang w:eastAsia="en-US"/>
        </w:rPr>
        <w:br/>
        <w:t>b) To oversee the company's management and ensure it aligns with the interests of shareholders</w:t>
      </w:r>
      <w:r w:rsidRPr="009A7B20">
        <w:rPr>
          <w:rFonts w:ascii="Century Gothic" w:eastAsia="Times New Roman" w:hAnsi="Century Gothic" w:cs="Times New Roman"/>
          <w:color w:val="auto"/>
          <w:spacing w:val="0"/>
          <w:lang w:eastAsia="en-US"/>
        </w:rPr>
        <w:br/>
        <w:t>c) To perform all HR functions</w:t>
      </w:r>
      <w:r w:rsidRPr="009A7B20">
        <w:rPr>
          <w:rFonts w:ascii="Century Gothic" w:eastAsia="Times New Roman" w:hAnsi="Century Gothic" w:cs="Times New Roman"/>
          <w:color w:val="auto"/>
          <w:spacing w:val="0"/>
          <w:lang w:eastAsia="en-US"/>
        </w:rPr>
        <w:br/>
        <w:t>d) To handle marketing strategies for the company</w:t>
      </w:r>
    </w:p>
    <w:p w14:paraId="7D369DE6" w14:textId="1851D546" w:rsidR="005645C2" w:rsidRPr="0049545B" w:rsidRDefault="005645C2" w:rsidP="0049545B">
      <w:pPr>
        <w:spacing w:before="100" w:beforeAutospacing="1" w:after="100" w:afterAutospacing="1" w:line="240" w:lineRule="auto"/>
        <w:rPr>
          <w:rFonts w:ascii="Century Gothic" w:eastAsia="Times New Roman" w:hAnsi="Century Gothic" w:cs="Times New Roman"/>
          <w:color w:val="FF0000"/>
          <w:spacing w:val="0"/>
          <w:lang w:eastAsia="en-US"/>
        </w:rPr>
      </w:pPr>
      <w:r w:rsidRPr="009A7B20">
        <w:rPr>
          <w:rFonts w:ascii="Century Gothic" w:eastAsia="Times New Roman" w:hAnsi="Century Gothic" w:cs="Times New Roman"/>
          <w:b/>
          <w:bCs/>
          <w:color w:val="FF0000"/>
          <w:spacing w:val="0"/>
          <w:lang w:eastAsia="en-US"/>
        </w:rPr>
        <w:t>Answer:</w:t>
      </w:r>
      <w:r w:rsidRPr="009A7B20">
        <w:rPr>
          <w:rFonts w:ascii="Century Gothic" w:eastAsia="Times New Roman" w:hAnsi="Century Gothic" w:cs="Times New Roman"/>
          <w:color w:val="FF0000"/>
          <w:spacing w:val="0"/>
          <w:lang w:eastAsia="en-US"/>
        </w:rPr>
        <w:t xml:space="preserve"> b) To oversee the company's management and ensure it aligns wit</w:t>
      </w:r>
      <w:r w:rsidR="0049545B">
        <w:rPr>
          <w:rFonts w:ascii="Century Gothic" w:eastAsia="Times New Roman" w:hAnsi="Century Gothic" w:cs="Times New Roman"/>
          <w:color w:val="FF0000"/>
          <w:spacing w:val="0"/>
          <w:lang w:eastAsia="en-US"/>
        </w:rPr>
        <w:t>h the interests of shareholders</w:t>
      </w:r>
    </w:p>
    <w:p w14:paraId="33547F7C"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2. Which of the following is NOT typically part of the Board of Directors' responsibilities?</w:t>
      </w:r>
    </w:p>
    <w:p w14:paraId="4BAB867F"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Overseeing the financial health of the company</w:t>
      </w:r>
      <w:r w:rsidRPr="009A7B20">
        <w:rPr>
          <w:rFonts w:ascii="Century Gothic" w:eastAsia="Times New Roman" w:hAnsi="Century Gothic" w:cs="Times New Roman"/>
          <w:color w:val="auto"/>
          <w:spacing w:val="0"/>
          <w:lang w:eastAsia="en-US"/>
        </w:rPr>
        <w:br/>
        <w:t>b) Setting the strategic direction of the company</w:t>
      </w:r>
      <w:r w:rsidRPr="009A7B20">
        <w:rPr>
          <w:rFonts w:ascii="Century Gothic" w:eastAsia="Times New Roman" w:hAnsi="Century Gothic" w:cs="Times New Roman"/>
          <w:color w:val="auto"/>
          <w:spacing w:val="0"/>
          <w:lang w:eastAsia="en-US"/>
        </w:rPr>
        <w:br/>
        <w:t>c) Managing the company’s day-to-day operations</w:t>
      </w:r>
      <w:r w:rsidRPr="009A7B20">
        <w:rPr>
          <w:rFonts w:ascii="Century Gothic" w:eastAsia="Times New Roman" w:hAnsi="Century Gothic" w:cs="Times New Roman"/>
          <w:color w:val="auto"/>
          <w:spacing w:val="0"/>
          <w:lang w:eastAsia="en-US"/>
        </w:rPr>
        <w:br/>
        <w:t>d) Approving major financial transactions</w:t>
      </w:r>
    </w:p>
    <w:p w14:paraId="37CCCFB9" w14:textId="7C3CBBB3" w:rsidR="005645C2" w:rsidRPr="0049545B" w:rsidRDefault="005645C2" w:rsidP="0049545B">
      <w:pPr>
        <w:spacing w:before="100" w:beforeAutospacing="1" w:after="100" w:afterAutospacing="1" w:line="240" w:lineRule="auto"/>
        <w:rPr>
          <w:rFonts w:ascii="Century Gothic" w:eastAsia="Times New Roman" w:hAnsi="Century Gothic" w:cs="Times New Roman"/>
          <w:color w:val="FF0000"/>
          <w:spacing w:val="0"/>
          <w:lang w:eastAsia="en-US"/>
        </w:rPr>
      </w:pPr>
      <w:r w:rsidRPr="009A7B20">
        <w:rPr>
          <w:rFonts w:ascii="Century Gothic" w:eastAsia="Times New Roman" w:hAnsi="Century Gothic" w:cs="Times New Roman"/>
          <w:b/>
          <w:bCs/>
          <w:color w:val="FF0000"/>
          <w:spacing w:val="0"/>
          <w:lang w:eastAsia="en-US"/>
        </w:rPr>
        <w:t>Answer:</w:t>
      </w:r>
      <w:r w:rsidRPr="009A7B20">
        <w:rPr>
          <w:rFonts w:ascii="Century Gothic" w:eastAsia="Times New Roman" w:hAnsi="Century Gothic" w:cs="Times New Roman"/>
          <w:color w:val="FF0000"/>
          <w:spacing w:val="0"/>
          <w:lang w:eastAsia="en-US"/>
        </w:rPr>
        <w:t xml:space="preserve"> c) Managing the company’s day-to-day operations</w:t>
      </w:r>
    </w:p>
    <w:p w14:paraId="4749CE37"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3. Corporate social responsibility (CSR) is best described as:</w:t>
      </w:r>
    </w:p>
    <w:p w14:paraId="7578DDEF"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lastRenderedPageBreak/>
        <w:t>a) A way for companies to maximize profits at all costs</w:t>
      </w:r>
      <w:r w:rsidRPr="009A7B20">
        <w:rPr>
          <w:rFonts w:ascii="Century Gothic" w:eastAsia="Times New Roman" w:hAnsi="Century Gothic" w:cs="Times New Roman"/>
          <w:color w:val="auto"/>
          <w:spacing w:val="0"/>
          <w:lang w:eastAsia="en-US"/>
        </w:rPr>
        <w:br/>
        <w:t>b) A company's commitment to operate in an ethical and sustainable manner in relation to its social, environmental, and economic impact</w:t>
      </w:r>
      <w:r w:rsidRPr="009A7B20">
        <w:rPr>
          <w:rFonts w:ascii="Century Gothic" w:eastAsia="Times New Roman" w:hAnsi="Century Gothic" w:cs="Times New Roman"/>
          <w:color w:val="auto"/>
          <w:spacing w:val="0"/>
          <w:lang w:eastAsia="en-US"/>
        </w:rPr>
        <w:br/>
        <w:t>c) A law requiring companies to reduce their environmental footprint</w:t>
      </w:r>
      <w:r w:rsidRPr="009A7B20">
        <w:rPr>
          <w:rFonts w:ascii="Century Gothic" w:eastAsia="Times New Roman" w:hAnsi="Century Gothic" w:cs="Times New Roman"/>
          <w:color w:val="auto"/>
          <w:spacing w:val="0"/>
          <w:lang w:eastAsia="en-US"/>
        </w:rPr>
        <w:br/>
        <w:t>d) A marketing tool to boost brand image</w:t>
      </w:r>
    </w:p>
    <w:p w14:paraId="10B9A017" w14:textId="042282C8" w:rsidR="005645C2" w:rsidRPr="0049545B" w:rsidRDefault="005645C2" w:rsidP="0049545B">
      <w:pPr>
        <w:spacing w:before="100" w:beforeAutospacing="1" w:after="100" w:afterAutospacing="1" w:line="240" w:lineRule="auto"/>
        <w:rPr>
          <w:rFonts w:ascii="Century Gothic" w:eastAsia="Times New Roman" w:hAnsi="Century Gothic" w:cs="Times New Roman"/>
          <w:color w:val="FF0000"/>
          <w:spacing w:val="0"/>
          <w:lang w:eastAsia="en-US"/>
        </w:rPr>
      </w:pPr>
      <w:r w:rsidRPr="009A7B20">
        <w:rPr>
          <w:rFonts w:ascii="Century Gothic" w:eastAsia="Times New Roman" w:hAnsi="Century Gothic" w:cs="Times New Roman"/>
          <w:b/>
          <w:bCs/>
          <w:color w:val="FF0000"/>
          <w:spacing w:val="0"/>
          <w:lang w:eastAsia="en-US"/>
        </w:rPr>
        <w:t>Answer:</w:t>
      </w:r>
      <w:r w:rsidRPr="009A7B20">
        <w:rPr>
          <w:rFonts w:ascii="Century Gothic" w:eastAsia="Times New Roman" w:hAnsi="Century Gothic" w:cs="Times New Roman"/>
          <w:color w:val="FF0000"/>
          <w:spacing w:val="0"/>
          <w:lang w:eastAsia="en-US"/>
        </w:rPr>
        <w:t xml:space="preserve"> b) A company's commitment to operate in an ethical and sustainable manner in relation to its social, environmental, and economic impact</w:t>
      </w:r>
    </w:p>
    <w:p w14:paraId="3C3F4575"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4. What does ESG stand for in the context of corporate governance?</w:t>
      </w:r>
    </w:p>
    <w:p w14:paraId="62586EB2"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Environmental, Social, and Government</w:t>
      </w:r>
      <w:r w:rsidRPr="009A7B20">
        <w:rPr>
          <w:rFonts w:ascii="Century Gothic" w:eastAsia="Times New Roman" w:hAnsi="Century Gothic" w:cs="Times New Roman"/>
          <w:color w:val="auto"/>
          <w:spacing w:val="0"/>
          <w:lang w:eastAsia="en-US"/>
        </w:rPr>
        <w:br/>
        <w:t>b) Economic, Social, and Governance</w:t>
      </w:r>
      <w:r w:rsidRPr="009A7B20">
        <w:rPr>
          <w:rFonts w:ascii="Century Gothic" w:eastAsia="Times New Roman" w:hAnsi="Century Gothic" w:cs="Times New Roman"/>
          <w:color w:val="auto"/>
          <w:spacing w:val="0"/>
          <w:lang w:eastAsia="en-US"/>
        </w:rPr>
        <w:br/>
        <w:t>c) Environmental, Social, and Governance</w:t>
      </w:r>
      <w:r w:rsidRPr="009A7B20">
        <w:rPr>
          <w:rFonts w:ascii="Century Gothic" w:eastAsia="Times New Roman" w:hAnsi="Century Gothic" w:cs="Times New Roman"/>
          <w:color w:val="auto"/>
          <w:spacing w:val="0"/>
          <w:lang w:eastAsia="en-US"/>
        </w:rPr>
        <w:br/>
        <w:t>d) Ethical, Social, and Governance</w:t>
      </w:r>
    </w:p>
    <w:p w14:paraId="6C096FBE" w14:textId="0D17143A" w:rsidR="005645C2" w:rsidRPr="009A7B20" w:rsidRDefault="005645C2" w:rsidP="0049545B">
      <w:pPr>
        <w:spacing w:before="100" w:beforeAutospacing="1" w:after="100" w:afterAutospacing="1" w:line="240" w:lineRule="auto"/>
        <w:rPr>
          <w:rFonts w:ascii="Century Gothic" w:eastAsia="Times New Roman" w:hAnsi="Century Gothic" w:cs="Times New Roman"/>
          <w:color w:val="auto"/>
          <w:spacing w:val="0"/>
          <w:lang w:eastAsia="en-US"/>
        </w:rPr>
      </w:pPr>
      <w:r w:rsidRPr="000A56C7">
        <w:rPr>
          <w:rFonts w:ascii="Century Gothic" w:eastAsia="Times New Roman" w:hAnsi="Century Gothic" w:cs="Times New Roman"/>
          <w:b/>
          <w:bCs/>
          <w:color w:val="FF0000"/>
          <w:spacing w:val="0"/>
          <w:lang w:eastAsia="en-US"/>
        </w:rPr>
        <w:t>Answer:</w:t>
      </w:r>
      <w:r w:rsidRPr="000A56C7">
        <w:rPr>
          <w:rFonts w:ascii="Century Gothic" w:eastAsia="Times New Roman" w:hAnsi="Century Gothic" w:cs="Times New Roman"/>
          <w:color w:val="FF0000"/>
          <w:spacing w:val="0"/>
          <w:lang w:eastAsia="en-US"/>
        </w:rPr>
        <w:t xml:space="preserve"> c) Environmental, Social, and Governance</w:t>
      </w:r>
    </w:p>
    <w:p w14:paraId="4110CFD3"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5. Which of the following is an example of a social factor in ESG considerations?</w:t>
      </w:r>
    </w:p>
    <w:p w14:paraId="3D01989C"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The company’s carbon footprint</w:t>
      </w:r>
      <w:r w:rsidRPr="009A7B20">
        <w:rPr>
          <w:rFonts w:ascii="Century Gothic" w:eastAsia="Times New Roman" w:hAnsi="Century Gothic" w:cs="Times New Roman"/>
          <w:color w:val="auto"/>
          <w:spacing w:val="0"/>
          <w:lang w:eastAsia="en-US"/>
        </w:rPr>
        <w:br/>
        <w:t>b) The company’s waste management practices</w:t>
      </w:r>
      <w:r w:rsidRPr="009A7B20">
        <w:rPr>
          <w:rFonts w:ascii="Century Gothic" w:eastAsia="Times New Roman" w:hAnsi="Century Gothic" w:cs="Times New Roman"/>
          <w:color w:val="auto"/>
          <w:spacing w:val="0"/>
          <w:lang w:eastAsia="en-US"/>
        </w:rPr>
        <w:br/>
        <w:t>c) The company’s community engagement and labor practices</w:t>
      </w:r>
      <w:r w:rsidRPr="009A7B20">
        <w:rPr>
          <w:rFonts w:ascii="Century Gothic" w:eastAsia="Times New Roman" w:hAnsi="Century Gothic" w:cs="Times New Roman"/>
          <w:color w:val="auto"/>
          <w:spacing w:val="0"/>
          <w:lang w:eastAsia="en-US"/>
        </w:rPr>
        <w:br/>
        <w:t>d) The company’s executive pay policies</w:t>
      </w:r>
    </w:p>
    <w:p w14:paraId="5371FC5B" w14:textId="2630BCBB" w:rsidR="005645C2" w:rsidRPr="0049545B" w:rsidRDefault="005645C2" w:rsidP="0049545B">
      <w:pPr>
        <w:spacing w:before="100" w:beforeAutospacing="1" w:after="100" w:afterAutospacing="1" w:line="240" w:lineRule="auto"/>
        <w:rPr>
          <w:rFonts w:ascii="Century Gothic" w:eastAsia="Times New Roman" w:hAnsi="Century Gothic" w:cs="Times New Roman"/>
          <w:color w:val="FF0000"/>
          <w:spacing w:val="0"/>
          <w:lang w:eastAsia="en-US"/>
        </w:rPr>
      </w:pPr>
      <w:r w:rsidRPr="000A56C7">
        <w:rPr>
          <w:rFonts w:ascii="Century Gothic" w:eastAsia="Times New Roman" w:hAnsi="Century Gothic" w:cs="Times New Roman"/>
          <w:b/>
          <w:bCs/>
          <w:color w:val="FF0000"/>
          <w:spacing w:val="0"/>
          <w:lang w:eastAsia="en-US"/>
        </w:rPr>
        <w:t>Answer:</w:t>
      </w:r>
      <w:r w:rsidRPr="000A56C7">
        <w:rPr>
          <w:rFonts w:ascii="Century Gothic" w:eastAsia="Times New Roman" w:hAnsi="Century Gothic" w:cs="Times New Roman"/>
          <w:color w:val="FF0000"/>
          <w:spacing w:val="0"/>
          <w:lang w:eastAsia="en-US"/>
        </w:rPr>
        <w:t xml:space="preserve"> c) The company’s community</w:t>
      </w:r>
      <w:r w:rsidR="0049545B">
        <w:rPr>
          <w:rFonts w:ascii="Century Gothic" w:eastAsia="Times New Roman" w:hAnsi="Century Gothic" w:cs="Times New Roman"/>
          <w:color w:val="FF0000"/>
          <w:spacing w:val="0"/>
          <w:lang w:eastAsia="en-US"/>
        </w:rPr>
        <w:t xml:space="preserve"> engagement and labor practices</w:t>
      </w:r>
    </w:p>
    <w:p w14:paraId="56EB11F7"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6. What is one key benefit of adopting strong ESG policies in business?</w:t>
      </w:r>
    </w:p>
    <w:p w14:paraId="131D0D0C"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Increased short-term profits</w:t>
      </w:r>
      <w:r w:rsidRPr="009A7B20">
        <w:rPr>
          <w:rFonts w:ascii="Century Gothic" w:eastAsia="Times New Roman" w:hAnsi="Century Gothic" w:cs="Times New Roman"/>
          <w:color w:val="auto"/>
          <w:spacing w:val="0"/>
          <w:lang w:eastAsia="en-US"/>
        </w:rPr>
        <w:br/>
        <w:t>b) Enhanced brand reputation and trust with stakeholders</w:t>
      </w:r>
      <w:r w:rsidRPr="009A7B20">
        <w:rPr>
          <w:rFonts w:ascii="Century Gothic" w:eastAsia="Times New Roman" w:hAnsi="Century Gothic" w:cs="Times New Roman"/>
          <w:color w:val="auto"/>
          <w:spacing w:val="0"/>
          <w:lang w:eastAsia="en-US"/>
        </w:rPr>
        <w:br/>
        <w:t>c) Reduced operational costs in the first year</w:t>
      </w:r>
      <w:r w:rsidRPr="009A7B20">
        <w:rPr>
          <w:rFonts w:ascii="Century Gothic" w:eastAsia="Times New Roman" w:hAnsi="Century Gothic" w:cs="Times New Roman"/>
          <w:color w:val="auto"/>
          <w:spacing w:val="0"/>
          <w:lang w:eastAsia="en-US"/>
        </w:rPr>
        <w:br/>
        <w:t>d) Avoidance of government regulations</w:t>
      </w:r>
    </w:p>
    <w:p w14:paraId="4A3E9CDB" w14:textId="5A14BC3E" w:rsidR="0049545B" w:rsidRPr="0049545B" w:rsidRDefault="005645C2" w:rsidP="0049545B">
      <w:pPr>
        <w:spacing w:before="100" w:beforeAutospacing="1" w:after="100" w:afterAutospacing="1" w:line="240" w:lineRule="auto"/>
        <w:rPr>
          <w:rFonts w:ascii="Century Gothic" w:eastAsia="Times New Roman" w:hAnsi="Century Gothic" w:cs="Times New Roman"/>
          <w:color w:val="FF0000"/>
          <w:spacing w:val="0"/>
          <w:lang w:eastAsia="en-US"/>
        </w:rPr>
      </w:pPr>
      <w:r w:rsidRPr="000A56C7">
        <w:rPr>
          <w:rFonts w:ascii="Century Gothic" w:eastAsia="Times New Roman" w:hAnsi="Century Gothic" w:cs="Times New Roman"/>
          <w:b/>
          <w:bCs/>
          <w:color w:val="FF0000"/>
          <w:spacing w:val="0"/>
          <w:lang w:eastAsia="en-US"/>
        </w:rPr>
        <w:t>Answer:</w:t>
      </w:r>
      <w:r w:rsidRPr="000A56C7">
        <w:rPr>
          <w:rFonts w:ascii="Century Gothic" w:eastAsia="Times New Roman" w:hAnsi="Century Gothic" w:cs="Times New Roman"/>
          <w:color w:val="FF0000"/>
          <w:spacing w:val="0"/>
          <w:lang w:eastAsia="en-US"/>
        </w:rPr>
        <w:t xml:space="preserve"> b) Enhanced brand reputat</w:t>
      </w:r>
      <w:r w:rsidR="0049545B">
        <w:rPr>
          <w:rFonts w:ascii="Century Gothic" w:eastAsia="Times New Roman" w:hAnsi="Century Gothic" w:cs="Times New Roman"/>
          <w:color w:val="FF0000"/>
          <w:spacing w:val="0"/>
          <w:lang w:eastAsia="en-US"/>
        </w:rPr>
        <w:t>ion and trust with stakeholders</w:t>
      </w:r>
    </w:p>
    <w:p w14:paraId="612CD724"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t>7. How do Boards of Directors typically ensure ESG compliance within a company?</w:t>
      </w:r>
    </w:p>
    <w:p w14:paraId="10467113"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By reviewing ESG metrics and ensuring they align with the company’s business objectives</w:t>
      </w:r>
      <w:r w:rsidRPr="009A7B20">
        <w:rPr>
          <w:rFonts w:ascii="Century Gothic" w:eastAsia="Times New Roman" w:hAnsi="Century Gothic" w:cs="Times New Roman"/>
          <w:color w:val="auto"/>
          <w:spacing w:val="0"/>
          <w:lang w:eastAsia="en-US"/>
        </w:rPr>
        <w:br/>
        <w:t>b) By ignoring social issues to focus solely on profitability</w:t>
      </w:r>
      <w:r w:rsidRPr="009A7B20">
        <w:rPr>
          <w:rFonts w:ascii="Century Gothic" w:eastAsia="Times New Roman" w:hAnsi="Century Gothic" w:cs="Times New Roman"/>
          <w:color w:val="auto"/>
          <w:spacing w:val="0"/>
          <w:lang w:eastAsia="en-US"/>
        </w:rPr>
        <w:br/>
        <w:t>c) By conducting annual performance appraisals of all employees</w:t>
      </w:r>
      <w:r w:rsidRPr="009A7B20">
        <w:rPr>
          <w:rFonts w:ascii="Century Gothic" w:eastAsia="Times New Roman" w:hAnsi="Century Gothic" w:cs="Times New Roman"/>
          <w:color w:val="auto"/>
          <w:spacing w:val="0"/>
          <w:lang w:eastAsia="en-US"/>
        </w:rPr>
        <w:br/>
        <w:t>d) By delegating responsibility for ESG to a single employee in the HR department</w:t>
      </w:r>
    </w:p>
    <w:p w14:paraId="55C67599" w14:textId="52B0DB6E" w:rsidR="005645C2" w:rsidRPr="0049545B" w:rsidRDefault="005645C2" w:rsidP="0049545B">
      <w:pPr>
        <w:spacing w:before="100" w:beforeAutospacing="1" w:after="100" w:afterAutospacing="1" w:line="240" w:lineRule="auto"/>
        <w:rPr>
          <w:rFonts w:ascii="Century Gothic" w:eastAsia="Times New Roman" w:hAnsi="Century Gothic" w:cs="Times New Roman"/>
          <w:color w:val="FF0000"/>
          <w:spacing w:val="0"/>
          <w:lang w:eastAsia="en-US"/>
        </w:rPr>
      </w:pPr>
      <w:r w:rsidRPr="000A56C7">
        <w:rPr>
          <w:rFonts w:ascii="Century Gothic" w:eastAsia="Times New Roman" w:hAnsi="Century Gothic" w:cs="Times New Roman"/>
          <w:b/>
          <w:bCs/>
          <w:color w:val="FF0000"/>
          <w:spacing w:val="0"/>
          <w:lang w:eastAsia="en-US"/>
        </w:rPr>
        <w:t>Answer:</w:t>
      </w:r>
      <w:r w:rsidRPr="000A56C7">
        <w:rPr>
          <w:rFonts w:ascii="Century Gothic" w:eastAsia="Times New Roman" w:hAnsi="Century Gothic" w:cs="Times New Roman"/>
          <w:color w:val="FF0000"/>
          <w:spacing w:val="0"/>
          <w:lang w:eastAsia="en-US"/>
        </w:rPr>
        <w:t xml:space="preserve"> a) By reviewing ESG metrics and ensuring they align with th</w:t>
      </w:r>
      <w:r w:rsidR="0049545B">
        <w:rPr>
          <w:rFonts w:ascii="Century Gothic" w:eastAsia="Times New Roman" w:hAnsi="Century Gothic" w:cs="Times New Roman"/>
          <w:color w:val="FF0000"/>
          <w:spacing w:val="0"/>
          <w:lang w:eastAsia="en-US"/>
        </w:rPr>
        <w:t>e company’s business objectives</w:t>
      </w:r>
    </w:p>
    <w:p w14:paraId="399A63FF"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b/>
          <w:bCs/>
          <w:color w:val="auto"/>
          <w:spacing w:val="0"/>
          <w:lang w:eastAsia="en-US"/>
        </w:rPr>
        <w:lastRenderedPageBreak/>
        <w:t>8. Which of the following is a responsibility of the Board when it comes to environmental governance?</w:t>
      </w:r>
    </w:p>
    <w:p w14:paraId="72FAF950" w14:textId="77777777" w:rsidR="005645C2" w:rsidRPr="009A7B20" w:rsidRDefault="005645C2" w:rsidP="005645C2">
      <w:pPr>
        <w:spacing w:before="100" w:beforeAutospacing="1" w:after="100" w:afterAutospacing="1" w:line="240" w:lineRule="auto"/>
        <w:rPr>
          <w:rFonts w:ascii="Century Gothic" w:eastAsia="Times New Roman" w:hAnsi="Century Gothic" w:cs="Times New Roman"/>
          <w:color w:val="auto"/>
          <w:spacing w:val="0"/>
          <w:lang w:eastAsia="en-US"/>
        </w:rPr>
      </w:pPr>
      <w:r w:rsidRPr="009A7B20">
        <w:rPr>
          <w:rFonts w:ascii="Century Gothic" w:eastAsia="Times New Roman" w:hAnsi="Century Gothic" w:cs="Times New Roman"/>
          <w:color w:val="auto"/>
          <w:spacing w:val="0"/>
          <w:lang w:eastAsia="en-US"/>
        </w:rPr>
        <w:t>a) Launching marketing campaigns focused on environmental issues</w:t>
      </w:r>
      <w:r w:rsidRPr="009A7B20">
        <w:rPr>
          <w:rFonts w:ascii="Century Gothic" w:eastAsia="Times New Roman" w:hAnsi="Century Gothic" w:cs="Times New Roman"/>
          <w:color w:val="auto"/>
          <w:spacing w:val="0"/>
          <w:lang w:eastAsia="en-US"/>
        </w:rPr>
        <w:br/>
        <w:t>b) Ensuring the company’s operations minimize negative environmental impacts</w:t>
      </w:r>
      <w:r w:rsidRPr="009A7B20">
        <w:rPr>
          <w:rFonts w:ascii="Century Gothic" w:eastAsia="Times New Roman" w:hAnsi="Century Gothic" w:cs="Times New Roman"/>
          <w:color w:val="auto"/>
          <w:spacing w:val="0"/>
          <w:lang w:eastAsia="en-US"/>
        </w:rPr>
        <w:br/>
        <w:t>c) Setting the company’s corporate vision statement</w:t>
      </w:r>
      <w:r w:rsidRPr="009A7B20">
        <w:rPr>
          <w:rFonts w:ascii="Century Gothic" w:eastAsia="Times New Roman" w:hAnsi="Century Gothic" w:cs="Times New Roman"/>
          <w:color w:val="auto"/>
          <w:spacing w:val="0"/>
          <w:lang w:eastAsia="en-US"/>
        </w:rPr>
        <w:br/>
        <w:t>d) Monitoring employee satisfaction levels</w:t>
      </w:r>
    </w:p>
    <w:p w14:paraId="7A2126AD" w14:textId="3E8D0F0A" w:rsidR="008B7321" w:rsidRPr="00F3344D" w:rsidRDefault="005645C2" w:rsidP="008B7321">
      <w:pPr>
        <w:spacing w:before="100" w:beforeAutospacing="1" w:after="100" w:afterAutospacing="1" w:line="240" w:lineRule="auto"/>
        <w:rPr>
          <w:rFonts w:ascii="Century Gothic" w:eastAsia="Times New Roman" w:hAnsi="Century Gothic" w:cs="Times New Roman"/>
          <w:color w:val="FF0000"/>
          <w:spacing w:val="0"/>
          <w:lang w:eastAsia="en-US"/>
        </w:rPr>
      </w:pPr>
      <w:r w:rsidRPr="000A56C7">
        <w:rPr>
          <w:rFonts w:ascii="Century Gothic" w:eastAsia="Times New Roman" w:hAnsi="Century Gothic" w:cs="Times New Roman"/>
          <w:b/>
          <w:bCs/>
          <w:color w:val="FF0000"/>
          <w:spacing w:val="0"/>
          <w:lang w:eastAsia="en-US"/>
        </w:rPr>
        <w:t>Answer:</w:t>
      </w:r>
      <w:r w:rsidRPr="000A56C7">
        <w:rPr>
          <w:rFonts w:ascii="Century Gothic" w:eastAsia="Times New Roman" w:hAnsi="Century Gothic" w:cs="Times New Roman"/>
          <w:color w:val="FF0000"/>
          <w:spacing w:val="0"/>
          <w:lang w:eastAsia="en-US"/>
        </w:rPr>
        <w:t xml:space="preserve"> b) Ensuring the company’s operations minimize</w:t>
      </w:r>
      <w:r w:rsidR="00F3344D">
        <w:rPr>
          <w:rFonts w:ascii="Century Gothic" w:eastAsia="Times New Roman" w:hAnsi="Century Gothic" w:cs="Times New Roman"/>
          <w:color w:val="FF0000"/>
          <w:spacing w:val="0"/>
          <w:lang w:eastAsia="en-US"/>
        </w:rPr>
        <w:t xml:space="preserve"> negative environmental impacts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636158373"/>
          <w:lock w:val="contentLocked"/>
        </w:sdtPr>
        <w:sdtContent>
          <w:tr w:rsidR="008B7321" w14:paraId="11098A92" w14:textId="77777777" w:rsidTr="00204BC4">
            <w:tc>
              <w:tcPr>
                <w:tcW w:w="1155" w:type="dxa"/>
                <w:shd w:val="clear" w:color="auto" w:fill="auto"/>
                <w:tcMar>
                  <w:top w:w="0" w:type="dxa"/>
                  <w:left w:w="0" w:type="dxa"/>
                  <w:bottom w:w="0" w:type="dxa"/>
                  <w:right w:w="0" w:type="dxa"/>
                </w:tcMar>
                <w:vAlign w:val="center"/>
              </w:tcPr>
              <w:p w14:paraId="64D5AADD" w14:textId="77777777" w:rsidR="008B7321" w:rsidRDefault="008B7321" w:rsidP="00204BC4">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66AC7CE6" wp14:editId="02408123">
                      <wp:extent cx="413334" cy="413334"/>
                      <wp:effectExtent l="0" t="0" r="0" b="0"/>
                      <wp:docPr id="82634878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408CF67" w14:textId="77777777" w:rsidR="008B7321" w:rsidRDefault="008B7321" w:rsidP="00204BC4">
                <w:pPr>
                  <w:pStyle w:val="Heading4"/>
                </w:pPr>
                <w:bookmarkStart w:id="104" w:name="_Toc186195639"/>
                <w:r>
                  <w:rPr>
                    <w:smallCaps/>
                    <w:sz w:val="32"/>
                    <w:szCs w:val="32"/>
                  </w:rPr>
                  <w:t>READING MATERIAL 1</w:t>
                </w:r>
              </w:p>
            </w:tc>
          </w:tr>
        </w:sdtContent>
      </w:sdt>
      <w:bookmarkEnd w:id="104" w:displacedByCustomXml="prev"/>
    </w:tbl>
    <w:p w14:paraId="3615C919" w14:textId="77777777" w:rsidR="008B7321" w:rsidRDefault="008B7321" w:rsidP="008B7321">
      <w:pPr>
        <w:spacing w:after="0"/>
        <w:rPr>
          <w:rFonts w:ascii="Century Gothic" w:eastAsia="Century Gothic" w:hAnsi="Century Gothic" w:cs="Century Gothic"/>
          <w:sz w:val="22"/>
          <w:szCs w:val="22"/>
        </w:rPr>
      </w:pPr>
    </w:p>
    <w:p w14:paraId="7CD0978C" w14:textId="1C771C4A" w:rsidR="008B7321" w:rsidRDefault="008B7321" w:rsidP="008B7321">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680A352A" w14:textId="4C8B5959" w:rsidR="007E7816" w:rsidRDefault="007E7816" w:rsidP="007E7816">
      <w:pPr>
        <w:spacing w:before="100" w:beforeAutospacing="1" w:after="100" w:afterAutospacing="1" w:line="240" w:lineRule="auto"/>
        <w:rPr>
          <w:rFonts w:asciiTheme="majorHAnsi" w:eastAsia="Times New Roman" w:hAnsiTheme="majorHAnsi" w:cs="Times New Roman"/>
          <w:color w:val="auto"/>
          <w:spacing w:val="0"/>
          <w:lang w:eastAsia="en-US"/>
        </w:rPr>
      </w:pPr>
      <w:r w:rsidRPr="00917B55">
        <w:rPr>
          <w:rFonts w:asciiTheme="majorHAnsi" w:eastAsia="Times New Roman" w:hAnsiTheme="majorHAnsi" w:cs="Times New Roman"/>
          <w:color w:val="auto"/>
          <w:spacing w:val="0"/>
          <w:lang w:eastAsia="en-US"/>
        </w:rPr>
        <w:t>This article explores the key responsibilities and functions of the Board of Directors in ensuring corporate governance and the integration of social responsib</w:t>
      </w:r>
      <w:r>
        <w:rPr>
          <w:rFonts w:asciiTheme="majorHAnsi" w:eastAsia="Times New Roman" w:hAnsiTheme="majorHAnsi" w:cs="Times New Roman"/>
          <w:color w:val="auto"/>
          <w:spacing w:val="0"/>
          <w:lang w:eastAsia="en-US"/>
        </w:rPr>
        <w:t>ility into business strategies.</w:t>
      </w:r>
    </w:p>
    <w:p w14:paraId="18EF8BC4" w14:textId="7961FE62" w:rsidR="007E7816" w:rsidRPr="007E7816" w:rsidRDefault="007E7816" w:rsidP="007E7816">
      <w:pPr>
        <w:spacing w:before="100" w:beforeAutospacing="1" w:after="100" w:afterAutospacing="1" w:line="240" w:lineRule="auto"/>
        <w:rPr>
          <w:rFonts w:asciiTheme="majorHAnsi" w:eastAsia="Times New Roman" w:hAnsiTheme="majorHAnsi" w:cs="Times New Roman"/>
          <w:b/>
          <w:color w:val="auto"/>
          <w:spacing w:val="0"/>
          <w:lang w:eastAsia="en-US"/>
        </w:rPr>
      </w:pPr>
      <w:r w:rsidRPr="007E7816">
        <w:rPr>
          <w:rFonts w:asciiTheme="majorHAnsi" w:eastAsia="Times New Roman" w:hAnsiTheme="majorHAnsi" w:cs="Times New Roman"/>
          <w:b/>
          <w:color w:val="auto"/>
          <w:spacing w:val="0"/>
          <w:lang w:eastAsia="en-US"/>
        </w:rPr>
        <w:t>ARTICLE 1</w:t>
      </w:r>
    </w:p>
    <w:p w14:paraId="1ADFA38F" w14:textId="6016DC31" w:rsidR="007E7816" w:rsidRPr="00FA2923" w:rsidRDefault="007E7816" w:rsidP="007E7816">
      <w:pPr>
        <w:shd w:val="clear" w:color="auto" w:fill="FFFFFF"/>
        <w:spacing w:before="100" w:beforeAutospacing="1" w:after="100" w:afterAutospacing="1" w:line="240" w:lineRule="auto"/>
        <w:outlineLvl w:val="0"/>
        <w:rPr>
          <w:rFonts w:ascii="Century Gothic" w:eastAsia="Times New Roman" w:hAnsi="Century Gothic" w:cs="Arial"/>
          <w:b/>
          <w:bCs/>
          <w:color w:val="auto"/>
          <w:spacing w:val="1"/>
          <w:kern w:val="36"/>
          <w:u w:val="single"/>
        </w:rPr>
      </w:pPr>
      <w:r w:rsidRPr="00FA2923">
        <w:rPr>
          <w:rFonts w:ascii="Century Gothic" w:eastAsia="Times New Roman" w:hAnsi="Century Gothic" w:cs="Arial"/>
          <w:b/>
          <w:bCs/>
          <w:color w:val="auto"/>
          <w:spacing w:val="1"/>
          <w:kern w:val="36"/>
          <w:u w:val="single"/>
        </w:rPr>
        <w:t>CORPORATE GOVERNANCE: DEFINITION, PRINCIPLES, MODELS, AND EXAMPLES</w:t>
      </w:r>
    </w:p>
    <w:p w14:paraId="10926C22" w14:textId="77777777" w:rsidR="007E7816" w:rsidRPr="00FA2923" w:rsidRDefault="007E7816" w:rsidP="007E7816">
      <w:pPr>
        <w:shd w:val="clear" w:color="auto" w:fill="FFFFFF"/>
        <w:spacing w:before="100" w:beforeAutospacing="1" w:after="100" w:afterAutospacing="1" w:line="240" w:lineRule="auto"/>
        <w:outlineLvl w:val="1"/>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What Is Corporate Governance?</w:t>
      </w:r>
    </w:p>
    <w:p w14:paraId="5C4B1D41"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Corporate governance is the system of rules, practices, and processes by which a company is directed and controlled. Establishing and implementing these practices involves balancing the interests of a company's many </w:t>
      </w:r>
      <w:hyperlink r:id="rId82" w:history="1">
        <w:r w:rsidRPr="00FA2923">
          <w:rPr>
            <w:rFonts w:ascii="Century Gothic" w:eastAsia="Times New Roman" w:hAnsi="Century Gothic" w:cs="Arial"/>
            <w:color w:val="auto"/>
            <w:spacing w:val="1"/>
          </w:rPr>
          <w:t>stakeholders</w:t>
        </w:r>
      </w:hyperlink>
      <w:r w:rsidRPr="00FA2923">
        <w:rPr>
          <w:rFonts w:ascii="Century Gothic" w:eastAsia="Times New Roman" w:hAnsi="Century Gothic" w:cs="Arial"/>
          <w:color w:val="auto"/>
          <w:spacing w:val="1"/>
        </w:rPr>
        <w:t>, including:</w:t>
      </w:r>
    </w:p>
    <w:p w14:paraId="48AE3CB3"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Employees</w:t>
      </w:r>
    </w:p>
    <w:p w14:paraId="5F5B830E"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Shareholders</w:t>
      </w:r>
    </w:p>
    <w:p w14:paraId="54BF9CBB"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Senior management</w:t>
      </w:r>
    </w:p>
    <w:p w14:paraId="55EC9A4F"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Customers</w:t>
      </w:r>
    </w:p>
    <w:p w14:paraId="70E8A382"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Suppliers</w:t>
      </w:r>
    </w:p>
    <w:p w14:paraId="27D5B820"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Lenders</w:t>
      </w:r>
    </w:p>
    <w:p w14:paraId="4D056DE1"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Local, state, and federal Governments</w:t>
      </w:r>
    </w:p>
    <w:p w14:paraId="64552ACD" w14:textId="77777777" w:rsidR="007E7816" w:rsidRPr="00FA2923" w:rsidRDefault="007E7816" w:rsidP="00CF254D">
      <w:pPr>
        <w:numPr>
          <w:ilvl w:val="0"/>
          <w:numId w:val="141"/>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Community members and groups</w:t>
      </w:r>
    </w:p>
    <w:p w14:paraId="3257E10D"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Corporate governance encompasses practically every sphere of management, from action plans and </w:t>
      </w:r>
      <w:hyperlink r:id="rId83" w:history="1">
        <w:r w:rsidRPr="00FA2923">
          <w:rPr>
            <w:rFonts w:ascii="Century Gothic" w:eastAsia="Times New Roman" w:hAnsi="Century Gothic" w:cs="Arial"/>
            <w:color w:val="auto"/>
            <w:spacing w:val="1"/>
          </w:rPr>
          <w:t>internal controls</w:t>
        </w:r>
      </w:hyperlink>
      <w:r w:rsidRPr="00FA2923">
        <w:rPr>
          <w:rFonts w:ascii="Century Gothic" w:eastAsia="Times New Roman" w:hAnsi="Century Gothic" w:cs="Arial"/>
          <w:color w:val="auto"/>
          <w:spacing w:val="1"/>
        </w:rPr>
        <w:t> to performance measurement and corporate </w:t>
      </w:r>
      <w:hyperlink r:id="rId84" w:history="1">
        <w:r w:rsidRPr="00FA2923">
          <w:rPr>
            <w:rFonts w:ascii="Century Gothic" w:eastAsia="Times New Roman" w:hAnsi="Century Gothic" w:cs="Arial"/>
            <w:color w:val="auto"/>
            <w:spacing w:val="1"/>
          </w:rPr>
          <w:t>disclosure</w:t>
        </w:r>
      </w:hyperlink>
      <w:r w:rsidRPr="00FA2923">
        <w:rPr>
          <w:rFonts w:ascii="Century Gothic" w:eastAsia="Times New Roman" w:hAnsi="Century Gothic" w:cs="Arial"/>
          <w:color w:val="auto"/>
          <w:spacing w:val="1"/>
        </w:rPr>
        <w:t>.</w:t>
      </w:r>
    </w:p>
    <w:p w14:paraId="70617CBF" w14:textId="77777777" w:rsidR="007E7816" w:rsidRPr="00FA2923" w:rsidRDefault="007E7816" w:rsidP="007E7816">
      <w:pPr>
        <w:shd w:val="clear" w:color="auto" w:fill="FFFFFF"/>
        <w:spacing w:after="0" w:line="240" w:lineRule="auto"/>
        <w:jc w:val="both"/>
        <w:outlineLvl w:val="2"/>
        <w:rPr>
          <w:rFonts w:ascii="Century Gothic" w:eastAsia="Times New Roman" w:hAnsi="Century Gothic" w:cs="Arial"/>
          <w:b/>
          <w:bCs/>
          <w:caps/>
          <w:color w:val="auto"/>
          <w:spacing w:val="1"/>
        </w:rPr>
      </w:pPr>
      <w:r w:rsidRPr="00FA2923">
        <w:rPr>
          <w:rFonts w:ascii="Century Gothic" w:eastAsia="Times New Roman" w:hAnsi="Century Gothic" w:cs="Arial"/>
          <w:b/>
          <w:bCs/>
          <w:caps/>
          <w:color w:val="auto"/>
          <w:spacing w:val="1"/>
        </w:rPr>
        <w:t>Key Takeaways</w:t>
      </w:r>
    </w:p>
    <w:p w14:paraId="66FBA119" w14:textId="77777777" w:rsidR="007E7816" w:rsidRPr="00FA2923" w:rsidRDefault="007E7816" w:rsidP="00CF254D">
      <w:pPr>
        <w:numPr>
          <w:ilvl w:val="0"/>
          <w:numId w:val="142"/>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lastRenderedPageBreak/>
        <w:t>Corporate governance is the structure of rules, practices, and processes used to direct and manage a company.</w:t>
      </w:r>
    </w:p>
    <w:p w14:paraId="5E6023B5" w14:textId="77777777" w:rsidR="007E7816" w:rsidRPr="00FA2923" w:rsidRDefault="007E7816" w:rsidP="00CF254D">
      <w:pPr>
        <w:numPr>
          <w:ilvl w:val="0"/>
          <w:numId w:val="142"/>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A company's board of directors is the primary force influencing corporate governance.</w:t>
      </w:r>
    </w:p>
    <w:p w14:paraId="2946B89D" w14:textId="77777777" w:rsidR="007E7816" w:rsidRPr="00FA2923" w:rsidRDefault="007E7816" w:rsidP="00CF254D">
      <w:pPr>
        <w:numPr>
          <w:ilvl w:val="0"/>
          <w:numId w:val="142"/>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Good corporate governance can benefit employees, shareholders, community members, and more, as well as the operations and reputation of a company.</w:t>
      </w:r>
    </w:p>
    <w:p w14:paraId="19251B0E" w14:textId="77777777" w:rsidR="007E7816" w:rsidRPr="00FA2923" w:rsidRDefault="007E7816" w:rsidP="00CF254D">
      <w:pPr>
        <w:numPr>
          <w:ilvl w:val="0"/>
          <w:numId w:val="142"/>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Bad corporate governance can destroy a company's operations and ultimate profitability.</w:t>
      </w:r>
    </w:p>
    <w:p w14:paraId="3F8BAE85" w14:textId="77777777" w:rsidR="007E7816" w:rsidRPr="00FA2923" w:rsidRDefault="007E7816" w:rsidP="00CF254D">
      <w:pPr>
        <w:numPr>
          <w:ilvl w:val="0"/>
          <w:numId w:val="142"/>
        </w:numPr>
        <w:shd w:val="clear" w:color="auto" w:fill="FFFFFF"/>
        <w:spacing w:before="100" w:beforeAutospacing="1" w:after="0"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basic principles of corporate governance are accountability, transparency, fairness, responsibility, and risk management.</w:t>
      </w:r>
    </w:p>
    <w:p w14:paraId="6CB2F443" w14:textId="77777777" w:rsidR="007E7816" w:rsidRPr="00FA2923" w:rsidRDefault="007E7816" w:rsidP="007E7816">
      <w:pPr>
        <w:shd w:val="clear" w:color="auto" w:fill="FFFFFF"/>
        <w:spacing w:before="100" w:beforeAutospacing="1" w:after="100" w:afterAutospacing="1" w:line="240" w:lineRule="auto"/>
        <w:jc w:val="both"/>
        <w:outlineLvl w:val="1"/>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Understanding Corporate Governance</w:t>
      </w:r>
    </w:p>
    <w:p w14:paraId="2851A747"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Governance refers to the set of rules, controls, policies, and resolutions put in place to direct corporate behavior. A </w:t>
      </w:r>
      <w:hyperlink r:id="rId85" w:history="1">
        <w:r w:rsidRPr="00FA2923">
          <w:rPr>
            <w:rFonts w:ascii="Century Gothic" w:eastAsia="Times New Roman" w:hAnsi="Century Gothic" w:cs="Arial"/>
            <w:color w:val="auto"/>
            <w:spacing w:val="1"/>
          </w:rPr>
          <w:t>board of directors is pivotal in governance</w:t>
        </w:r>
      </w:hyperlink>
      <w:r w:rsidRPr="00FA2923">
        <w:rPr>
          <w:rFonts w:ascii="Century Gothic" w:eastAsia="Times New Roman" w:hAnsi="Century Gothic" w:cs="Arial"/>
          <w:color w:val="auto"/>
          <w:spacing w:val="1"/>
        </w:rPr>
        <w:t>, while proxy advisors and </w:t>
      </w:r>
      <w:hyperlink r:id="rId86" w:history="1">
        <w:r w:rsidRPr="00FA2923">
          <w:rPr>
            <w:rFonts w:ascii="Century Gothic" w:eastAsia="Times New Roman" w:hAnsi="Century Gothic" w:cs="Arial"/>
            <w:color w:val="auto"/>
            <w:spacing w:val="1"/>
          </w:rPr>
          <w:t>shareholders</w:t>
        </w:r>
      </w:hyperlink>
      <w:r w:rsidRPr="00FA2923">
        <w:rPr>
          <w:rFonts w:ascii="Century Gothic" w:eastAsia="Times New Roman" w:hAnsi="Century Gothic" w:cs="Arial"/>
          <w:color w:val="auto"/>
          <w:spacing w:val="1"/>
        </w:rPr>
        <w:t> are important stakeholders who can affect governance.</w:t>
      </w:r>
    </w:p>
    <w:p w14:paraId="5F8B08DC"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Communicating a company's corporate governance is a key component of community and </w:t>
      </w:r>
      <w:hyperlink r:id="rId87" w:history="1">
        <w:r w:rsidRPr="00FA2923">
          <w:rPr>
            <w:rFonts w:ascii="Century Gothic" w:eastAsia="Times New Roman" w:hAnsi="Century Gothic" w:cs="Arial"/>
            <w:color w:val="auto"/>
            <w:spacing w:val="1"/>
          </w:rPr>
          <w:t>investor relations</w:t>
        </w:r>
      </w:hyperlink>
      <w:r w:rsidRPr="00FA2923">
        <w:rPr>
          <w:rFonts w:ascii="Century Gothic" w:eastAsia="Times New Roman" w:hAnsi="Century Gothic" w:cs="Arial"/>
          <w:color w:val="auto"/>
          <w:spacing w:val="1"/>
        </w:rPr>
        <w:t>. For instance, Apple Inc.'s investor relations site profiles its corporate leadership (the executive team and board of directors) and provides information on its committee charters and governance documents, such as bylaws, stock ownership guidelines, and </w:t>
      </w:r>
      <w:hyperlink r:id="rId88" w:history="1">
        <w:r w:rsidRPr="00FA2923">
          <w:rPr>
            <w:rFonts w:ascii="Century Gothic" w:eastAsia="Times New Roman" w:hAnsi="Century Gothic" w:cs="Arial"/>
            <w:color w:val="auto"/>
            <w:spacing w:val="1"/>
          </w:rPr>
          <w:t>articles of incorporation</w:t>
        </w:r>
      </w:hyperlink>
      <w:r w:rsidRPr="00FA2923">
        <w:rPr>
          <w:rFonts w:ascii="Century Gothic" w:eastAsia="Times New Roman" w:hAnsi="Century Gothic" w:cs="Arial"/>
          <w:color w:val="auto"/>
          <w:spacing w:val="1"/>
        </w:rPr>
        <w:t>.</w:t>
      </w:r>
      <w:r w:rsidRPr="00FA2923">
        <w:rPr>
          <w:rFonts w:ascii="Century Gothic" w:eastAsia="Times New Roman" w:hAnsi="Century Gothic" w:cs="Arial"/>
          <w:color w:val="auto"/>
          <w:spacing w:val="17"/>
        </w:rPr>
        <w:t>1</w:t>
      </w:r>
    </w:p>
    <w:p w14:paraId="73DFD75B"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Most successful companies strive to have exemplary corporate governance. For many shareholders, it is not enough for a company to be profitable; it also must demonstrate good </w:t>
      </w:r>
      <w:hyperlink r:id="rId89" w:history="1">
        <w:r w:rsidRPr="00FA2923">
          <w:rPr>
            <w:rFonts w:ascii="Century Gothic" w:eastAsia="Times New Roman" w:hAnsi="Century Gothic" w:cs="Arial"/>
            <w:color w:val="auto"/>
            <w:spacing w:val="1"/>
          </w:rPr>
          <w:t>corporate citizenship</w:t>
        </w:r>
      </w:hyperlink>
      <w:r w:rsidRPr="00FA2923">
        <w:rPr>
          <w:rFonts w:ascii="Century Gothic" w:eastAsia="Times New Roman" w:hAnsi="Century Gothic" w:cs="Arial"/>
          <w:color w:val="auto"/>
          <w:spacing w:val="1"/>
        </w:rPr>
        <w:t> through environmental awareness, ethical behavior, and other sound corporate governance practices. These practices can also improve a company's public reputation, which can attract and retain a more committed base of customers.</w:t>
      </w:r>
    </w:p>
    <w:p w14:paraId="6D55AC6D" w14:textId="77777777" w:rsidR="007E7816" w:rsidRPr="00FA2923" w:rsidRDefault="007E7816" w:rsidP="007E7816">
      <w:pPr>
        <w:shd w:val="clear" w:color="auto" w:fill="FFFFFF"/>
        <w:spacing w:before="100" w:beforeAutospacing="1" w:after="100" w:afterAutospacing="1" w:line="240" w:lineRule="auto"/>
        <w:jc w:val="both"/>
        <w:outlineLvl w:val="1"/>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Benefits of Corporate Governance</w:t>
      </w:r>
    </w:p>
    <w:p w14:paraId="0AC4C0DF"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Corporate governance that is carefully thought out and implemented creates transparent rules and controls. It can serve as a guide to leadership, aligning the interests of shareholders, directors, management, community members, and employees. When implemented across all company levels of management and operations, good corporate governance can:</w:t>
      </w:r>
    </w:p>
    <w:p w14:paraId="3927D473"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Build trust with investors, the community, and public officials</w:t>
      </w:r>
    </w:p>
    <w:p w14:paraId="480E0469"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Give investors and other stakeholders a clear idea of a company's direction and business integrity</w:t>
      </w:r>
    </w:p>
    <w:p w14:paraId="5CCC18AB"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Promote long-term financial viability, opportunity, and returns</w:t>
      </w:r>
    </w:p>
    <w:p w14:paraId="1CDB40E0"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Facilitate the raising of capital</w:t>
      </w:r>
    </w:p>
    <w:p w14:paraId="2254824E"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Contribute to rising share prices</w:t>
      </w:r>
    </w:p>
    <w:p w14:paraId="1F17B544"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Improve a company's reputation and customer retention</w:t>
      </w:r>
    </w:p>
    <w:p w14:paraId="6B91BDC1" w14:textId="77777777" w:rsidR="007E7816" w:rsidRPr="00FA2923" w:rsidRDefault="007E7816" w:rsidP="00CF254D">
      <w:pPr>
        <w:numPr>
          <w:ilvl w:val="0"/>
          <w:numId w:val="143"/>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Reduce the potential for financial loss, waste, risks, and corruption</w:t>
      </w:r>
    </w:p>
    <w:p w14:paraId="51297CF7"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lastRenderedPageBreak/>
        <w:t>Good corporate governance should be part of any company's game plan for resilience and long-term success. Bad corporate governance, on the other hand, can have the opposite effect, eroding relationships and trust both internally and externally. This can damage a company's reputation, lead to regulatory or ethical scandals, reduce both employee and customer retention, cause stock prices to fall, and ultimately erode a company's profitability.</w:t>
      </w:r>
    </w:p>
    <w:p w14:paraId="3FABE047" w14:textId="77777777" w:rsidR="007E7816" w:rsidRPr="00FA2923" w:rsidRDefault="007E7816" w:rsidP="007E7816">
      <w:pPr>
        <w:shd w:val="clear" w:color="auto" w:fill="FFFFFF"/>
        <w:spacing w:before="100" w:beforeAutospacing="1" w:after="100" w:afterAutospacing="1" w:line="240" w:lineRule="auto"/>
        <w:jc w:val="both"/>
        <w:outlineLvl w:val="1"/>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Corporate Governance and the Board of Directors</w:t>
      </w:r>
    </w:p>
    <w:p w14:paraId="3FC7E7BF"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w:t>
      </w:r>
      <w:hyperlink r:id="rId90" w:history="1">
        <w:r w:rsidRPr="00FA2923">
          <w:rPr>
            <w:rFonts w:ascii="Century Gothic" w:eastAsia="Times New Roman" w:hAnsi="Century Gothic" w:cs="Arial"/>
            <w:color w:val="auto"/>
            <w:spacing w:val="1"/>
          </w:rPr>
          <w:t>board of directors</w:t>
        </w:r>
      </w:hyperlink>
      <w:r w:rsidRPr="00FA2923">
        <w:rPr>
          <w:rFonts w:ascii="Century Gothic" w:eastAsia="Times New Roman" w:hAnsi="Century Gothic" w:cs="Arial"/>
          <w:color w:val="auto"/>
          <w:spacing w:val="1"/>
        </w:rPr>
        <w:t> is the primary direct stakeholder influencing corporate governance. Directors are elected by shareholders or appointed by other board members and charged with representing the interests of the company's shareholders.</w:t>
      </w:r>
    </w:p>
    <w:p w14:paraId="73127010"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is tasked with making important decisions, such as:</w:t>
      </w:r>
    </w:p>
    <w:p w14:paraId="25620250" w14:textId="77777777" w:rsidR="007E7816" w:rsidRPr="00FA2923" w:rsidRDefault="007E7816" w:rsidP="00CF254D">
      <w:pPr>
        <w:numPr>
          <w:ilvl w:val="0"/>
          <w:numId w:val="144"/>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Corporate officer appointments</w:t>
      </w:r>
    </w:p>
    <w:p w14:paraId="3BFF6B23" w14:textId="77777777" w:rsidR="007E7816" w:rsidRPr="00FA2923" w:rsidRDefault="007E7816" w:rsidP="00CF254D">
      <w:pPr>
        <w:numPr>
          <w:ilvl w:val="0"/>
          <w:numId w:val="144"/>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Executive compensation</w:t>
      </w:r>
    </w:p>
    <w:p w14:paraId="50BE00C5" w14:textId="77777777" w:rsidR="007E7816" w:rsidRPr="00FA2923" w:rsidRDefault="007E7816" w:rsidP="00CF254D">
      <w:pPr>
        <w:numPr>
          <w:ilvl w:val="0"/>
          <w:numId w:val="144"/>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Dividend policy</w:t>
      </w:r>
    </w:p>
    <w:p w14:paraId="2430645A"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In some instances, board obligations stretch beyond financial optimization, as when shareholder resolutions call for certain social or environmental concerns to be prioritized.</w:t>
      </w:r>
    </w:p>
    <w:p w14:paraId="6F86A1EA"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Boards are often made up of a mix of insiders and independent members. Insiders are generally major shareholders, founders, and executives. Independent directors do not share the ties to the company that insiders have. They are typically chosen for their experience managing or directing other large companies. Independents are considered helpful for governance because they dilute the concentration of power and help align shareholder interests with those of the insiders.</w:t>
      </w:r>
    </w:p>
    <w:p w14:paraId="1AFE8A51"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of directors must ensure that the company's corporate governance policies incorporate corporate strategy, risk management, accountability, transparency, and ethical business practices.</w:t>
      </w:r>
    </w:p>
    <w:p w14:paraId="320D0617" w14:textId="77777777" w:rsidR="007E7816" w:rsidRPr="00FA2923" w:rsidRDefault="007E7816" w:rsidP="007E7816">
      <w:pPr>
        <w:shd w:val="clear" w:color="auto" w:fill="FFFFFF"/>
        <w:spacing w:after="100" w:afterAutospacing="1" w:line="240" w:lineRule="auto"/>
        <w:jc w:val="both"/>
        <w:textAlignment w:val="baseline"/>
        <w:rPr>
          <w:rFonts w:ascii="Century Gothic" w:eastAsia="Times New Roman" w:hAnsi="Century Gothic" w:cs="Arial"/>
          <w:color w:val="auto"/>
          <w:spacing w:val="1"/>
        </w:rPr>
      </w:pPr>
      <w:r w:rsidRPr="00FA2923">
        <w:rPr>
          <w:rFonts w:ascii="Century Gothic" w:eastAsia="Times New Roman" w:hAnsi="Century Gothic" w:cs="Arial"/>
          <w:color w:val="auto"/>
          <w:spacing w:val="1"/>
        </w:rPr>
        <w:t>A board of directors should consist of a diverse group of individuals, including those with matching business knowledge and skills, and others who can bring a fresh perspective from outside the company and industry.</w:t>
      </w:r>
    </w:p>
    <w:p w14:paraId="38AF70D4" w14:textId="77777777" w:rsidR="007E7816" w:rsidRPr="00FA2923" w:rsidRDefault="007E7816" w:rsidP="007E7816">
      <w:pPr>
        <w:shd w:val="clear" w:color="auto" w:fill="FFFFFF"/>
        <w:spacing w:before="100" w:beforeAutospacing="1" w:after="100" w:afterAutospacing="1" w:line="240" w:lineRule="auto"/>
        <w:jc w:val="both"/>
        <w:outlineLvl w:val="1"/>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The Principles of Corporate Governance</w:t>
      </w:r>
    </w:p>
    <w:p w14:paraId="3D885201"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There can be as many governing principles guiding a company as its founders and directors believe make sense. However, there are several that are common across companies and industries.</w:t>
      </w:r>
    </w:p>
    <w:p w14:paraId="31BEB3CD" w14:textId="77777777" w:rsidR="007E7816" w:rsidRPr="00FA2923" w:rsidRDefault="007E7816" w:rsidP="007E7816">
      <w:pPr>
        <w:shd w:val="clear" w:color="auto" w:fill="FFFFFF"/>
        <w:spacing w:before="100" w:beforeAutospacing="1" w:after="100" w:afterAutospacing="1" w:line="240" w:lineRule="auto"/>
        <w:jc w:val="both"/>
        <w:outlineLvl w:val="2"/>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Fairness</w:t>
      </w:r>
    </w:p>
    <w:p w14:paraId="7C04853A"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of directors must treat shareholders, employees, vendors, and communities fairly and with equal consideration.</w:t>
      </w:r>
    </w:p>
    <w:p w14:paraId="54780665" w14:textId="77777777" w:rsidR="007E7816" w:rsidRPr="00FA2923" w:rsidRDefault="007E7816" w:rsidP="007E7816">
      <w:pPr>
        <w:shd w:val="clear" w:color="auto" w:fill="FFFFFF"/>
        <w:spacing w:before="100" w:beforeAutospacing="1" w:after="100" w:afterAutospacing="1" w:line="240" w:lineRule="auto"/>
        <w:jc w:val="both"/>
        <w:outlineLvl w:val="2"/>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lastRenderedPageBreak/>
        <w:t>Transparency</w:t>
      </w:r>
    </w:p>
    <w:p w14:paraId="1B9A2224"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should provide timely, accurate, and clear information about such things as:</w:t>
      </w:r>
    </w:p>
    <w:p w14:paraId="031C8391" w14:textId="77777777" w:rsidR="007E7816" w:rsidRPr="00FA2923" w:rsidRDefault="007E7816" w:rsidP="00CF254D">
      <w:pPr>
        <w:numPr>
          <w:ilvl w:val="0"/>
          <w:numId w:val="145"/>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Financial performance</w:t>
      </w:r>
    </w:p>
    <w:p w14:paraId="77F005E6" w14:textId="77777777" w:rsidR="007E7816" w:rsidRPr="00FA2923" w:rsidRDefault="007E7816" w:rsidP="00CF254D">
      <w:pPr>
        <w:numPr>
          <w:ilvl w:val="0"/>
          <w:numId w:val="145"/>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Conflicts of interest</w:t>
      </w:r>
    </w:p>
    <w:p w14:paraId="4E1F398C" w14:textId="77777777" w:rsidR="007E7816" w:rsidRPr="00FA2923" w:rsidRDefault="007E7816" w:rsidP="00CF254D">
      <w:pPr>
        <w:numPr>
          <w:ilvl w:val="0"/>
          <w:numId w:val="145"/>
        </w:numPr>
        <w:shd w:val="clear" w:color="auto" w:fill="FFFFFF"/>
        <w:spacing w:before="100" w:beforeAutospacing="1"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Risks to shareholders and other stakeholders</w:t>
      </w:r>
    </w:p>
    <w:p w14:paraId="1EEF9D7B" w14:textId="77777777" w:rsidR="007E7816" w:rsidRPr="00FA2923" w:rsidRDefault="007E7816" w:rsidP="007E7816">
      <w:pPr>
        <w:shd w:val="clear" w:color="auto" w:fill="FFFFFF"/>
        <w:spacing w:before="100" w:beforeAutospacing="1" w:after="100" w:afterAutospacing="1" w:line="240" w:lineRule="auto"/>
        <w:jc w:val="both"/>
        <w:outlineLvl w:val="2"/>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Risk Management</w:t>
      </w:r>
    </w:p>
    <w:p w14:paraId="6979478E"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and management must determine risks of all kinds and how best to control them. They must act on those recommendations to manage risks and inform all relevant parties about the existence and status of risks.</w:t>
      </w:r>
    </w:p>
    <w:p w14:paraId="6CBB048D" w14:textId="77777777" w:rsidR="007E7816" w:rsidRPr="00FA2923" w:rsidRDefault="007E7816" w:rsidP="007E7816">
      <w:pPr>
        <w:shd w:val="clear" w:color="auto" w:fill="FFFFFF"/>
        <w:spacing w:before="100" w:beforeAutospacing="1" w:after="100" w:afterAutospacing="1" w:line="240" w:lineRule="auto"/>
        <w:jc w:val="both"/>
        <w:outlineLvl w:val="2"/>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Responsibility</w:t>
      </w:r>
    </w:p>
    <w:p w14:paraId="5DAA79A0" w14:textId="77777777" w:rsidR="007E7816" w:rsidRPr="00FA2923" w:rsidRDefault="007E7816" w:rsidP="007E7816">
      <w:pPr>
        <w:shd w:val="clear" w:color="auto" w:fill="FFFFFF"/>
        <w:spacing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is responsible for the oversight of corporate matters and management activities. It must be aware of and support the successful, ongoing performance of the company. Part of its responsibility is to recruit and hire a </w:t>
      </w:r>
      <w:hyperlink r:id="rId91" w:history="1">
        <w:r w:rsidRPr="00FA2923">
          <w:rPr>
            <w:rFonts w:ascii="Century Gothic" w:eastAsia="Times New Roman" w:hAnsi="Century Gothic" w:cs="Arial"/>
            <w:color w:val="auto"/>
            <w:spacing w:val="1"/>
          </w:rPr>
          <w:t>chief executive officer (CEO)</w:t>
        </w:r>
      </w:hyperlink>
      <w:r w:rsidRPr="00FA2923">
        <w:rPr>
          <w:rFonts w:ascii="Century Gothic" w:eastAsia="Times New Roman" w:hAnsi="Century Gothic" w:cs="Arial"/>
          <w:color w:val="auto"/>
          <w:spacing w:val="1"/>
        </w:rPr>
        <w:t>. It must act in the best interests of a company and its investors.</w:t>
      </w:r>
    </w:p>
    <w:p w14:paraId="7008D83F" w14:textId="77777777" w:rsidR="007E7816" w:rsidRPr="00FA2923" w:rsidRDefault="007E7816" w:rsidP="007E7816">
      <w:pPr>
        <w:shd w:val="clear" w:color="auto" w:fill="FFFFFF"/>
        <w:spacing w:before="100" w:beforeAutospacing="1" w:after="100" w:afterAutospacing="1" w:line="240" w:lineRule="auto"/>
        <w:jc w:val="both"/>
        <w:outlineLvl w:val="2"/>
        <w:rPr>
          <w:rFonts w:ascii="Century Gothic" w:eastAsia="Times New Roman" w:hAnsi="Century Gothic" w:cs="Arial"/>
          <w:b/>
          <w:bCs/>
          <w:color w:val="auto"/>
          <w:spacing w:val="1"/>
        </w:rPr>
      </w:pPr>
      <w:r w:rsidRPr="00FA2923">
        <w:rPr>
          <w:rFonts w:ascii="Century Gothic" w:eastAsia="Times New Roman" w:hAnsi="Century Gothic" w:cs="Arial"/>
          <w:b/>
          <w:bCs/>
          <w:color w:val="auto"/>
          <w:spacing w:val="1"/>
        </w:rPr>
        <w:t>Accountability</w:t>
      </w:r>
    </w:p>
    <w:p w14:paraId="1E5CE306" w14:textId="77777777" w:rsidR="007E7816" w:rsidRPr="00FA2923" w:rsidRDefault="007E7816" w:rsidP="007E7816">
      <w:pPr>
        <w:shd w:val="clear" w:color="auto" w:fill="FFFFFF"/>
        <w:spacing w:before="0" w:after="100" w:afterAutospacing="1" w:line="240" w:lineRule="auto"/>
        <w:jc w:val="both"/>
        <w:rPr>
          <w:rFonts w:ascii="Century Gothic" w:eastAsia="Times New Roman" w:hAnsi="Century Gothic" w:cs="Arial"/>
          <w:color w:val="auto"/>
          <w:spacing w:val="1"/>
        </w:rPr>
      </w:pPr>
      <w:r w:rsidRPr="00FA2923">
        <w:rPr>
          <w:rFonts w:ascii="Century Gothic" w:eastAsia="Times New Roman" w:hAnsi="Century Gothic" w:cs="Arial"/>
          <w:color w:val="auto"/>
          <w:spacing w:val="1"/>
        </w:rPr>
        <w:t>The board must explain the purpose of a company's activities and the results of its conduct. It and company leadership are accountable for the assessment of a company's capacity, potential, and performance. It must communicate issues of importance to shareholders.</w:t>
      </w:r>
    </w:p>
    <w:p w14:paraId="2D62AF44" w14:textId="45594A76" w:rsidR="00917B55" w:rsidRPr="00917B55" w:rsidRDefault="00917B55" w:rsidP="00917B55">
      <w:pPr>
        <w:jc w:val="both"/>
        <w:rPr>
          <w:rFonts w:ascii="Century Gothic" w:hAnsi="Century Gothic"/>
          <w:i/>
          <w:iCs/>
          <w:color w:val="FF0000"/>
        </w:rPr>
      </w:pPr>
      <w:r w:rsidRPr="003B6A92">
        <w:rPr>
          <w:rFonts w:ascii="Century Gothic" w:hAnsi="Century Gothic"/>
          <w:i/>
          <w:iCs/>
          <w:color w:val="FF0000"/>
        </w:rPr>
        <w:t>(Digitizer: hide the answers)</w:t>
      </w:r>
    </w:p>
    <w:p w14:paraId="2B55A742" w14:textId="77777777" w:rsidR="00917B55" w:rsidRPr="00917B55" w:rsidRDefault="00917B55" w:rsidP="00917B55">
      <w:pPr>
        <w:spacing w:before="100" w:beforeAutospacing="1" w:after="100" w:afterAutospacing="1" w:line="240" w:lineRule="auto"/>
        <w:rPr>
          <w:rFonts w:asciiTheme="majorHAnsi" w:eastAsia="Times New Roman" w:hAnsiTheme="majorHAnsi" w:cs="Times New Roman"/>
          <w:color w:val="auto"/>
          <w:spacing w:val="0"/>
          <w:lang w:eastAsia="en-US"/>
        </w:rPr>
      </w:pPr>
      <w:r w:rsidRPr="00917B55">
        <w:rPr>
          <w:rFonts w:asciiTheme="majorHAnsi" w:eastAsia="Times New Roman" w:hAnsiTheme="majorHAnsi" w:cs="Times New Roman"/>
          <w:b/>
          <w:bCs/>
          <w:color w:val="auto"/>
          <w:spacing w:val="0"/>
          <w:lang w:eastAsia="en-US"/>
        </w:rPr>
        <w:t>Questions:</w:t>
      </w:r>
    </w:p>
    <w:p w14:paraId="0FFE6A9E" w14:textId="77777777" w:rsidR="00917B55" w:rsidRPr="00917B55" w:rsidRDefault="00917B55" w:rsidP="00CF254D">
      <w:pPr>
        <w:numPr>
          <w:ilvl w:val="0"/>
          <w:numId w:val="50"/>
        </w:numPr>
        <w:spacing w:before="100" w:beforeAutospacing="1" w:after="100" w:afterAutospacing="1" w:line="240" w:lineRule="auto"/>
        <w:rPr>
          <w:rFonts w:asciiTheme="majorHAnsi" w:eastAsia="Times New Roman" w:hAnsiTheme="majorHAnsi" w:cs="Times New Roman"/>
          <w:color w:val="auto"/>
          <w:spacing w:val="0"/>
          <w:lang w:eastAsia="en-US"/>
        </w:rPr>
      </w:pPr>
      <w:r w:rsidRPr="00917B55">
        <w:rPr>
          <w:rFonts w:asciiTheme="majorHAnsi" w:eastAsia="Times New Roman" w:hAnsiTheme="majorHAnsi" w:cs="Times New Roman"/>
          <w:b/>
          <w:bCs/>
          <w:color w:val="auto"/>
          <w:spacing w:val="0"/>
          <w:lang w:eastAsia="en-US"/>
        </w:rPr>
        <w:t>What is the primary responsibility of the Board of Directors regarding corporate governance?</w:t>
      </w:r>
    </w:p>
    <w:p w14:paraId="2E4CE87F" w14:textId="77777777" w:rsidR="00917B55" w:rsidRPr="00917B55" w:rsidRDefault="00917B55" w:rsidP="00917B55">
      <w:pPr>
        <w:spacing w:before="100" w:beforeAutospacing="1" w:after="100" w:afterAutospacing="1" w:line="240" w:lineRule="auto"/>
        <w:ind w:left="720"/>
        <w:rPr>
          <w:rFonts w:asciiTheme="majorHAnsi" w:eastAsia="Times New Roman" w:hAnsiTheme="majorHAnsi" w:cs="Times New Roman"/>
          <w:color w:val="auto"/>
          <w:spacing w:val="0"/>
          <w:lang w:eastAsia="en-US"/>
        </w:rPr>
      </w:pPr>
      <w:r w:rsidRPr="00917B55">
        <w:rPr>
          <w:rFonts w:asciiTheme="majorHAnsi" w:eastAsia="Times New Roman" w:hAnsiTheme="majorHAnsi" w:cs="Times New Roman"/>
          <w:color w:val="auto"/>
          <w:spacing w:val="0"/>
          <w:lang w:eastAsia="en-US"/>
        </w:rPr>
        <w:t>a) To manage day-to-day operations</w:t>
      </w:r>
      <w:r w:rsidRPr="00917B55">
        <w:rPr>
          <w:rFonts w:asciiTheme="majorHAnsi" w:eastAsia="Times New Roman" w:hAnsiTheme="majorHAnsi" w:cs="Times New Roman"/>
          <w:color w:val="auto"/>
          <w:spacing w:val="0"/>
          <w:lang w:eastAsia="en-US"/>
        </w:rPr>
        <w:br/>
        <w:t>b) To ensure the company’s strategic direction aligns with shareholder and stakeholder interests</w:t>
      </w:r>
      <w:r w:rsidRPr="00917B55">
        <w:rPr>
          <w:rFonts w:asciiTheme="majorHAnsi" w:eastAsia="Times New Roman" w:hAnsiTheme="majorHAnsi" w:cs="Times New Roman"/>
          <w:color w:val="auto"/>
          <w:spacing w:val="0"/>
          <w:lang w:eastAsia="en-US"/>
        </w:rPr>
        <w:br/>
        <w:t>c) To focus on maximizing short-term profits</w:t>
      </w:r>
      <w:r w:rsidRPr="00917B55">
        <w:rPr>
          <w:rFonts w:asciiTheme="majorHAnsi" w:eastAsia="Times New Roman" w:hAnsiTheme="majorHAnsi" w:cs="Times New Roman"/>
          <w:color w:val="auto"/>
          <w:spacing w:val="0"/>
          <w:lang w:eastAsia="en-US"/>
        </w:rPr>
        <w:br/>
        <w:t>d) To handle marketing campaigns</w:t>
      </w:r>
    </w:p>
    <w:p w14:paraId="57801359" w14:textId="77777777" w:rsidR="00917B55" w:rsidRPr="00917B55" w:rsidRDefault="00917B55" w:rsidP="00917B55">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917B55">
        <w:rPr>
          <w:rFonts w:asciiTheme="majorHAnsi" w:eastAsia="Times New Roman" w:hAnsiTheme="majorHAnsi" w:cs="Times New Roman"/>
          <w:b/>
          <w:bCs/>
          <w:color w:val="FF0000"/>
          <w:spacing w:val="0"/>
          <w:lang w:eastAsia="en-US"/>
        </w:rPr>
        <w:t>Answer:</w:t>
      </w:r>
      <w:r w:rsidRPr="00917B55">
        <w:rPr>
          <w:rFonts w:asciiTheme="majorHAnsi" w:eastAsia="Times New Roman" w:hAnsiTheme="majorHAnsi" w:cs="Times New Roman"/>
          <w:color w:val="FF0000"/>
          <w:spacing w:val="0"/>
          <w:lang w:eastAsia="en-US"/>
        </w:rPr>
        <w:t xml:space="preserve"> b) To ensure the company’s strategic direction aligns with shareholder and stakeholder interests</w:t>
      </w:r>
    </w:p>
    <w:p w14:paraId="6773148C" w14:textId="77777777" w:rsidR="00917B55" w:rsidRPr="00917B55" w:rsidRDefault="00917B55" w:rsidP="00CF254D">
      <w:pPr>
        <w:numPr>
          <w:ilvl w:val="0"/>
          <w:numId w:val="50"/>
        </w:numPr>
        <w:spacing w:before="100" w:beforeAutospacing="1" w:after="100" w:afterAutospacing="1" w:line="240" w:lineRule="auto"/>
        <w:rPr>
          <w:rFonts w:asciiTheme="majorHAnsi" w:eastAsia="Times New Roman" w:hAnsiTheme="majorHAnsi" w:cs="Times New Roman"/>
          <w:color w:val="auto"/>
          <w:spacing w:val="0"/>
          <w:lang w:eastAsia="en-US"/>
        </w:rPr>
      </w:pPr>
      <w:r w:rsidRPr="00917B55">
        <w:rPr>
          <w:rFonts w:asciiTheme="majorHAnsi" w:eastAsia="Times New Roman" w:hAnsiTheme="majorHAnsi" w:cs="Times New Roman"/>
          <w:b/>
          <w:bCs/>
          <w:color w:val="auto"/>
          <w:spacing w:val="0"/>
          <w:lang w:eastAsia="en-US"/>
        </w:rPr>
        <w:t>Which of the following is NOT a duty of the Board of Directors in relation to corporate social responsibility (CSR)?</w:t>
      </w:r>
    </w:p>
    <w:p w14:paraId="44E8292F" w14:textId="77777777" w:rsidR="00917B55" w:rsidRPr="00917B55" w:rsidRDefault="00917B55" w:rsidP="00917B55">
      <w:pPr>
        <w:spacing w:before="100" w:beforeAutospacing="1" w:after="100" w:afterAutospacing="1" w:line="240" w:lineRule="auto"/>
        <w:ind w:left="720"/>
        <w:rPr>
          <w:rFonts w:asciiTheme="majorHAnsi" w:eastAsia="Times New Roman" w:hAnsiTheme="majorHAnsi" w:cs="Times New Roman"/>
          <w:color w:val="auto"/>
          <w:spacing w:val="0"/>
          <w:lang w:eastAsia="en-US"/>
        </w:rPr>
      </w:pPr>
      <w:r w:rsidRPr="00917B55">
        <w:rPr>
          <w:rFonts w:asciiTheme="majorHAnsi" w:eastAsia="Times New Roman" w:hAnsiTheme="majorHAnsi" w:cs="Times New Roman"/>
          <w:color w:val="auto"/>
          <w:spacing w:val="0"/>
          <w:lang w:eastAsia="en-US"/>
        </w:rPr>
        <w:lastRenderedPageBreak/>
        <w:t>a) Ensuring the company operates in an ethical and responsible manner</w:t>
      </w:r>
      <w:r w:rsidRPr="00917B55">
        <w:rPr>
          <w:rFonts w:asciiTheme="majorHAnsi" w:eastAsia="Times New Roman" w:hAnsiTheme="majorHAnsi" w:cs="Times New Roman"/>
          <w:color w:val="auto"/>
          <w:spacing w:val="0"/>
          <w:lang w:eastAsia="en-US"/>
        </w:rPr>
        <w:br/>
        <w:t>b) Approving the company’s annual CSR report</w:t>
      </w:r>
      <w:r w:rsidRPr="00917B55">
        <w:rPr>
          <w:rFonts w:asciiTheme="majorHAnsi" w:eastAsia="Times New Roman" w:hAnsiTheme="majorHAnsi" w:cs="Times New Roman"/>
          <w:color w:val="auto"/>
          <w:spacing w:val="0"/>
          <w:lang w:eastAsia="en-US"/>
        </w:rPr>
        <w:br/>
        <w:t>c) Managing daily business operations and processes</w:t>
      </w:r>
      <w:r w:rsidRPr="00917B55">
        <w:rPr>
          <w:rFonts w:asciiTheme="majorHAnsi" w:eastAsia="Times New Roman" w:hAnsiTheme="majorHAnsi" w:cs="Times New Roman"/>
          <w:color w:val="auto"/>
          <w:spacing w:val="0"/>
          <w:lang w:eastAsia="en-US"/>
        </w:rPr>
        <w:br/>
        <w:t>d) Overseeing the implementation of sustainable practices in the company</w:t>
      </w:r>
    </w:p>
    <w:p w14:paraId="2A9D0DB2" w14:textId="546F12B5" w:rsidR="008B7321" w:rsidRDefault="00917B55" w:rsidP="005B29F4">
      <w:pPr>
        <w:spacing w:before="100" w:beforeAutospacing="1" w:after="100" w:afterAutospacing="1" w:line="240" w:lineRule="auto"/>
        <w:ind w:left="720"/>
        <w:rPr>
          <w:rFonts w:asciiTheme="majorHAnsi" w:eastAsia="Times New Roman" w:hAnsiTheme="majorHAnsi" w:cs="Times New Roman"/>
          <w:color w:val="FF0000"/>
          <w:spacing w:val="0"/>
          <w:lang w:eastAsia="en-US"/>
        </w:rPr>
      </w:pPr>
      <w:r w:rsidRPr="00917B55">
        <w:rPr>
          <w:rFonts w:asciiTheme="majorHAnsi" w:eastAsia="Times New Roman" w:hAnsiTheme="majorHAnsi" w:cs="Times New Roman"/>
          <w:b/>
          <w:bCs/>
          <w:color w:val="FF0000"/>
          <w:spacing w:val="0"/>
          <w:lang w:eastAsia="en-US"/>
        </w:rPr>
        <w:t>Answer:</w:t>
      </w:r>
      <w:r w:rsidRPr="00917B55">
        <w:rPr>
          <w:rFonts w:asciiTheme="majorHAnsi" w:eastAsia="Times New Roman" w:hAnsiTheme="majorHAnsi" w:cs="Times New Roman"/>
          <w:color w:val="FF0000"/>
          <w:spacing w:val="0"/>
          <w:lang w:eastAsia="en-US"/>
        </w:rPr>
        <w:t xml:space="preserve"> c) Managing daily business operations and processes</w:t>
      </w:r>
      <w:r w:rsidR="007E7816">
        <w:rPr>
          <w:rFonts w:asciiTheme="majorHAnsi" w:eastAsia="Times New Roman" w:hAnsiTheme="majorHAnsi" w:cs="Times New Roman"/>
          <w:color w:val="FF0000"/>
          <w:spacing w:val="0"/>
          <w:lang w:eastAsia="en-US"/>
        </w:rPr>
        <w:t>.</w:t>
      </w:r>
    </w:p>
    <w:p w14:paraId="03FCE9DE" w14:textId="4134BE09" w:rsidR="007E7816" w:rsidRPr="007E7816" w:rsidRDefault="007E7816" w:rsidP="007E7816">
      <w:pPr>
        <w:spacing w:before="100" w:beforeAutospacing="1" w:after="100" w:afterAutospacing="1" w:line="240" w:lineRule="auto"/>
        <w:ind w:left="360"/>
        <w:outlineLvl w:val="3"/>
        <w:rPr>
          <w:rFonts w:ascii="Century Gothic" w:eastAsia="Times New Roman" w:hAnsi="Century Gothic" w:cs="Times New Roman"/>
          <w:b/>
          <w:bCs/>
          <w:color w:val="auto"/>
          <w:spacing w:val="0"/>
          <w:lang w:eastAsia="en-US"/>
        </w:rPr>
      </w:pPr>
      <w:r w:rsidRPr="007E7816">
        <w:rPr>
          <w:rFonts w:ascii="Century Gothic" w:eastAsia="Times New Roman" w:hAnsi="Century Gothic" w:cs="Times New Roman"/>
          <w:b/>
          <w:bCs/>
          <w:color w:val="auto"/>
          <w:spacing w:val="0"/>
          <w:lang w:eastAsia="en-US"/>
        </w:rPr>
        <w:t xml:space="preserve">3: How does a board of directors integrate ESG considerations into corporate </w:t>
      </w:r>
      <w:r>
        <w:rPr>
          <w:rFonts w:ascii="Century Gothic" w:eastAsia="Times New Roman" w:hAnsi="Century Gothic" w:cs="Times New Roman"/>
          <w:b/>
          <w:bCs/>
          <w:color w:val="auto"/>
          <w:spacing w:val="0"/>
          <w:lang w:eastAsia="en-US"/>
        </w:rPr>
        <w:t xml:space="preserve">   </w:t>
      </w:r>
      <w:r w:rsidRPr="007E7816">
        <w:rPr>
          <w:rFonts w:ascii="Century Gothic" w:eastAsia="Times New Roman" w:hAnsi="Century Gothic" w:cs="Times New Roman"/>
          <w:b/>
          <w:bCs/>
          <w:color w:val="auto"/>
          <w:spacing w:val="0"/>
          <w:lang w:eastAsia="en-US"/>
        </w:rPr>
        <w:t>governance?</w:t>
      </w:r>
    </w:p>
    <w:p w14:paraId="18A4A478" w14:textId="77777777" w:rsidR="007E7816" w:rsidRPr="007E7816" w:rsidRDefault="007E7816" w:rsidP="00CF254D">
      <w:pPr>
        <w:numPr>
          <w:ilvl w:val="0"/>
          <w:numId w:val="146"/>
        </w:num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7E7816">
        <w:rPr>
          <w:rFonts w:ascii="Century Gothic" w:eastAsia="Times New Roman" w:hAnsi="Century Gothic" w:cs="Times New Roman"/>
          <w:b/>
          <w:bCs/>
          <w:color w:val="FF0000"/>
          <w:spacing w:val="0"/>
          <w:lang w:eastAsia="en-US"/>
        </w:rPr>
        <w:t>Answer</w:t>
      </w:r>
      <w:r w:rsidRPr="007E7816">
        <w:rPr>
          <w:rFonts w:ascii="Century Gothic" w:eastAsia="Times New Roman" w:hAnsi="Century Gothic" w:cs="Times New Roman"/>
          <w:color w:val="FF0000"/>
          <w:spacing w:val="0"/>
          <w:lang w:eastAsia="en-US"/>
        </w:rPr>
        <w:t>: A board integrates ESG considerations by establishing clear ESG objectives aligned with the company's overall strategy, appointing an ESG officer or committee, ensuring transparency in reporting ESG performance, and addressing ESG risks in corporate decision-making. The board also monitors ESG impacts through regular evaluations and adjusts policies as needed to improve performance in these areas.</w:t>
      </w:r>
    </w:p>
    <w:p w14:paraId="1CE5620F" w14:textId="7F3C5444" w:rsidR="007E7816" w:rsidRPr="007E7816" w:rsidRDefault="007E7816" w:rsidP="007E7816">
      <w:pPr>
        <w:pStyle w:val="Heading4"/>
        <w:rPr>
          <w:rFonts w:ascii="Century Gothic" w:hAnsi="Century Gothic" w:cs="Times New Roman"/>
          <w:color w:val="auto"/>
          <w:spacing w:val="0"/>
        </w:rPr>
      </w:pPr>
      <w:r>
        <w:rPr>
          <w:rStyle w:val="Strong"/>
          <w:rFonts w:ascii="Century Gothic" w:hAnsi="Century Gothic"/>
          <w:b/>
          <w:bCs w:val="0"/>
        </w:rPr>
        <w:t xml:space="preserve">  </w:t>
      </w:r>
      <w:bookmarkStart w:id="105" w:name="_Toc186195640"/>
      <w:r>
        <w:rPr>
          <w:rStyle w:val="Strong"/>
          <w:rFonts w:ascii="Century Gothic" w:hAnsi="Century Gothic"/>
          <w:b/>
          <w:bCs w:val="0"/>
        </w:rPr>
        <w:t>4</w:t>
      </w:r>
      <w:r w:rsidRPr="007E7816">
        <w:rPr>
          <w:rStyle w:val="Strong"/>
          <w:rFonts w:ascii="Century Gothic" w:hAnsi="Century Gothic"/>
          <w:b/>
          <w:bCs w:val="0"/>
        </w:rPr>
        <w:t>: Why is stakeholder engagement important in corporate governance?</w:t>
      </w:r>
      <w:bookmarkEnd w:id="105"/>
    </w:p>
    <w:p w14:paraId="662327C0" w14:textId="21B062BE" w:rsidR="008B7321" w:rsidRPr="007E7816" w:rsidRDefault="007E7816" w:rsidP="00CF254D">
      <w:pPr>
        <w:numPr>
          <w:ilvl w:val="0"/>
          <w:numId w:val="147"/>
        </w:numPr>
        <w:spacing w:before="100" w:beforeAutospacing="1" w:after="100" w:afterAutospacing="1" w:line="240" w:lineRule="auto"/>
        <w:jc w:val="both"/>
        <w:rPr>
          <w:rFonts w:ascii="Century Gothic" w:hAnsi="Century Gothic"/>
          <w:color w:val="FF0000"/>
        </w:rPr>
      </w:pPr>
      <w:r w:rsidRPr="007E7816">
        <w:rPr>
          <w:rStyle w:val="Strong"/>
          <w:rFonts w:ascii="Century Gothic" w:hAnsi="Century Gothic"/>
          <w:color w:val="FF0000"/>
        </w:rPr>
        <w:t>Answer</w:t>
      </w:r>
      <w:r w:rsidRPr="007E7816">
        <w:rPr>
          <w:rFonts w:ascii="Century Gothic" w:hAnsi="Century Gothic"/>
          <w:color w:val="FF0000"/>
        </w:rPr>
        <w:t>: Stakeholder engagement is crucial because it ensures that the interests and concerns of all relevant parties (shareholders, employees, customers, communities, etc.) are considered in decision-making. Effective engagement builds trust, enhances the company’s reputation, and leads to better decision-making, especially in areas like ESG where stakeholders increasingly expect businesses to prioritize sustainability and ethical practices.</w:t>
      </w:r>
    </w:p>
    <w:p w14:paraId="6DB8D287" w14:textId="77777777" w:rsidR="008B7321" w:rsidRDefault="008B7321" w:rsidP="008B7321">
      <w:pPr>
        <w:pStyle w:val="Heading2"/>
      </w:pPr>
      <w:bookmarkStart w:id="106" w:name="_Toc186195641"/>
      <w:r>
        <w:t>ACTIVITY 3: PRACTICAL/MINI-PROJECT/WORKSHOP</w:t>
      </w:r>
      <w:bookmarkEnd w:id="106"/>
    </w:p>
    <w:p w14:paraId="667186D1" w14:textId="5EAA47D8" w:rsidR="008B7321" w:rsidRDefault="00F3344D" w:rsidP="008B7321">
      <w:pPr>
        <w:spacing w:after="0"/>
        <w:rPr>
          <w:b/>
          <w:color w:val="auto"/>
        </w:rPr>
      </w:pPr>
      <w:r>
        <w:rPr>
          <w:rFonts w:eastAsia="Century Gothic" w:cs="Century Gothic"/>
          <w:noProof/>
          <w:sz w:val="22"/>
          <w:szCs w:val="22"/>
          <w:lang w:eastAsia="en-US"/>
        </w:rPr>
        <w:drawing>
          <wp:inline distT="114300" distB="114300" distL="114300" distR="114300" wp14:anchorId="6089367C" wp14:editId="0AFC1F52">
            <wp:extent cx="547688" cy="547688"/>
            <wp:effectExtent l="0" t="0" r="0" b="0"/>
            <wp:docPr id="49741719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F3344D">
        <w:rPr>
          <w:b/>
          <w:color w:val="auto"/>
        </w:rPr>
        <w:t xml:space="preserve"> </w:t>
      </w:r>
      <w:r>
        <w:rPr>
          <w:b/>
          <w:color w:val="auto"/>
        </w:rPr>
        <w:t>D</w:t>
      </w:r>
      <w:r w:rsidRPr="00AB7894">
        <w:rPr>
          <w:b/>
          <w:color w:val="auto"/>
        </w:rPr>
        <w:t>emonstration of practical use of knowledge acquired</w:t>
      </w:r>
    </w:p>
    <w:p w14:paraId="0FDEA724" w14:textId="54896C52" w:rsidR="00673664" w:rsidRPr="00673664" w:rsidRDefault="00673664" w:rsidP="00673664">
      <w:pPr>
        <w:rPr>
          <w:rFonts w:ascii="Century Gothic" w:hAnsi="Century Gothic"/>
        </w:rPr>
      </w:pPr>
      <w:r w:rsidRPr="00032F5C">
        <w:rPr>
          <w:rFonts w:ascii="Century Gothic" w:hAnsi="Century Gothic"/>
        </w:rPr>
        <w:t>Prepare a power point of 5 to 7 slides on</w:t>
      </w:r>
      <w:r w:rsidRPr="00032F5C">
        <w:rPr>
          <w:rFonts w:ascii="Century Gothic" w:eastAsia="Times New Roman" w:hAnsi="Century Gothic" w:cs="Times New Roman"/>
        </w:rPr>
        <w:t xml:space="preserve"> </w:t>
      </w:r>
      <w:r w:rsidRPr="00032F5C">
        <w:rPr>
          <w:rFonts w:ascii="Century Gothic" w:eastAsia="Times New Roman" w:hAnsi="Century Gothic" w:cs="Times New Roman"/>
          <w:color w:val="auto"/>
          <w:spacing w:val="0"/>
          <w:lang w:eastAsia="en-US"/>
        </w:rPr>
        <w:t>how strong corporate governance practices enhance decision-making</w:t>
      </w:r>
      <w:r>
        <w:rPr>
          <w:rFonts w:ascii="Century Gothic" w:eastAsia="Times New Roman" w:hAnsi="Century Gothic" w:cs="Times New Roman"/>
        </w:rPr>
        <w:t xml:space="preserve"> in today business organisations.</w:t>
      </w:r>
    </w:p>
    <w:tbl>
      <w:tblPr>
        <w:tblStyle w:val="afd"/>
        <w:tblW w:w="9600" w:type="dxa"/>
        <w:tblLayout w:type="fixed"/>
        <w:tblLook w:val="0600" w:firstRow="0" w:lastRow="0" w:firstColumn="0" w:lastColumn="0" w:noHBand="1" w:noVBand="1"/>
      </w:tblPr>
      <w:tblGrid>
        <w:gridCol w:w="1185"/>
        <w:gridCol w:w="8415"/>
      </w:tblGrid>
      <w:sdt>
        <w:sdtPr>
          <w:tag w:val="goog_rdk_12"/>
          <w:id w:val="1644390015"/>
          <w:lock w:val="contentLocked"/>
        </w:sdtPr>
        <w:sdtContent>
          <w:tr w:rsidR="008B7321" w14:paraId="12ADA217" w14:textId="77777777" w:rsidTr="00204BC4">
            <w:tc>
              <w:tcPr>
                <w:tcW w:w="1185" w:type="dxa"/>
                <w:shd w:val="clear" w:color="auto" w:fill="auto"/>
                <w:tcMar>
                  <w:top w:w="0" w:type="dxa"/>
                  <w:left w:w="0" w:type="dxa"/>
                  <w:bottom w:w="0" w:type="dxa"/>
                  <w:right w:w="0" w:type="dxa"/>
                </w:tcMar>
                <w:vAlign w:val="center"/>
              </w:tcPr>
              <w:p w14:paraId="2C4DF0D8" w14:textId="77777777" w:rsidR="008B7321" w:rsidRDefault="008B7321" w:rsidP="00204BC4">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698176" behindDoc="0" locked="0" layoutInCell="1" hidden="0" allowOverlap="1" wp14:anchorId="7FA6DFAC" wp14:editId="3FDFC00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8263487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51D5E0B" w14:textId="77777777" w:rsidR="008B7321" w:rsidRDefault="008B7321" w:rsidP="00204BC4">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A301AE2" w14:textId="4E963493" w:rsidR="008B7321" w:rsidRPr="005B29F4" w:rsidRDefault="008B7321" w:rsidP="005B29F4">
      <w:pPr>
        <w:pStyle w:val="NormalWeb"/>
        <w:shd w:val="clear" w:color="auto" w:fill="FFFFFF"/>
        <w:spacing w:before="0" w:beforeAutospacing="0" w:after="300" w:afterAutospacing="0"/>
        <w:jc w:val="both"/>
        <w:rPr>
          <w:rFonts w:ascii="Century Gothic" w:hAnsi="Century Gothic"/>
        </w:rPr>
      </w:pPr>
      <w:r w:rsidRPr="005B29F4">
        <w:rPr>
          <w:rFonts w:ascii="Century Gothic" w:hAnsi="Century Gothic"/>
        </w:rPr>
        <w:t>Blog on;</w:t>
      </w:r>
      <w:r w:rsidR="005B29F4">
        <w:rPr>
          <w:rFonts w:ascii="Century Gothic" w:hAnsi="Century Gothic"/>
        </w:rPr>
        <w:t xml:space="preserve"> </w:t>
      </w:r>
      <w:r w:rsidR="005B29F4" w:rsidRPr="005B29F4">
        <w:rPr>
          <w:rFonts w:ascii="Century Gothic" w:hAnsi="Century Gothic"/>
        </w:rPr>
        <w:t>Do you think that integrating ESG factors into corporate governance should be mandatory for all companies, or should it remain voluntary? Why or why not?</w:t>
      </w:r>
      <w:r w:rsidR="005B29F4">
        <w:rPr>
          <w:rFonts w:ascii="Century Gothic" w:hAnsi="Century Gothic"/>
        </w:rPr>
        <w:t xml:space="preserve">  </w:t>
      </w:r>
    </w:p>
    <w:p w14:paraId="3BA9724B" w14:textId="13912D2B" w:rsidR="008B7321" w:rsidRPr="0047165C" w:rsidRDefault="008B7321" w:rsidP="0047165C">
      <w:pPr>
        <w:jc w:val="both"/>
        <w:rPr>
          <w:rFonts w:ascii="Century Gothic" w:hAnsi="Century Gothic"/>
          <w:iCs/>
          <w:color w:val="FF0000"/>
        </w:rPr>
      </w:pPr>
      <w:r w:rsidRPr="003B6A92">
        <w:rPr>
          <w:rFonts w:ascii="Century Gothic" w:hAnsi="Century Gothic"/>
          <w:i/>
          <w:iCs/>
          <w:color w:val="FF0000"/>
        </w:rPr>
        <w:t>(Digitizer: hide the answers)</w:t>
      </w:r>
    </w:p>
    <w:p w14:paraId="6E9275B2" w14:textId="77777777" w:rsidR="008B7321" w:rsidRDefault="008B7321" w:rsidP="008B7321">
      <w:pPr>
        <w:pStyle w:val="Heading2"/>
        <w:spacing w:after="0"/>
        <w:ind w:left="1440"/>
        <w:rPr>
          <w:rFonts w:eastAsia="Century Gothic" w:cs="Century Gothic"/>
          <w:sz w:val="22"/>
          <w:szCs w:val="22"/>
        </w:rPr>
      </w:pPr>
      <w:bookmarkStart w:id="107" w:name="_Toc186195642"/>
      <w:r>
        <w:rPr>
          <w:noProof/>
          <w:lang w:eastAsia="en-US"/>
        </w:rPr>
        <w:lastRenderedPageBreak/>
        <w:drawing>
          <wp:anchor distT="0" distB="0" distL="0" distR="0" simplePos="0" relativeHeight="251700224" behindDoc="0" locked="0" layoutInCell="1" hidden="0" allowOverlap="1" wp14:anchorId="05D67E60" wp14:editId="10BAD456">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82634878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107"/>
    </w:p>
    <w:p w14:paraId="03BA0E53" w14:textId="12FF6F61" w:rsidR="008B7321" w:rsidRPr="00327E5E" w:rsidRDefault="008B7321" w:rsidP="00327E5E">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327E5E">
        <w:rPr>
          <w:rFonts w:asciiTheme="majorHAnsi" w:eastAsia="Times New Roman" w:hAnsiTheme="majorHAnsi" w:cs="Times New Roman"/>
          <w:b/>
          <w:bCs/>
          <w:color w:val="auto"/>
          <w:spacing w:val="0"/>
          <w:lang w:eastAsia="en-US"/>
        </w:rPr>
        <w:t>Recommended Textbooks:</w:t>
      </w:r>
    </w:p>
    <w:p w14:paraId="297BAE5D" w14:textId="77777777" w:rsidR="00327E5E" w:rsidRPr="00327E5E" w:rsidRDefault="00327E5E" w:rsidP="00CF254D">
      <w:pPr>
        <w:numPr>
          <w:ilvl w:val="0"/>
          <w:numId w:val="51"/>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b/>
          <w:bCs/>
          <w:color w:val="auto"/>
          <w:spacing w:val="0"/>
          <w:lang w:eastAsia="en-US"/>
        </w:rPr>
        <w:t>Mallin, C. A. (2018).</w:t>
      </w:r>
      <w:r w:rsidRPr="00327E5E">
        <w:rPr>
          <w:rFonts w:asciiTheme="majorHAnsi" w:eastAsia="Times New Roman" w:hAnsiTheme="majorHAnsi" w:cs="Times New Roman"/>
          <w:color w:val="auto"/>
          <w:spacing w:val="0"/>
          <w:lang w:eastAsia="en-US"/>
        </w:rPr>
        <w:t xml:space="preserve"> </w:t>
      </w:r>
      <w:r w:rsidRPr="00327E5E">
        <w:rPr>
          <w:rFonts w:asciiTheme="majorHAnsi" w:eastAsia="Times New Roman" w:hAnsiTheme="majorHAnsi" w:cs="Times New Roman"/>
          <w:i/>
          <w:iCs/>
          <w:color w:val="auto"/>
          <w:spacing w:val="0"/>
          <w:lang w:eastAsia="en-US"/>
        </w:rPr>
        <w:t>Corporate Governance</w:t>
      </w:r>
      <w:r w:rsidRPr="00327E5E">
        <w:rPr>
          <w:rFonts w:asciiTheme="majorHAnsi" w:eastAsia="Times New Roman" w:hAnsiTheme="majorHAnsi" w:cs="Times New Roman"/>
          <w:color w:val="auto"/>
          <w:spacing w:val="0"/>
          <w:lang w:eastAsia="en-US"/>
        </w:rPr>
        <w:t xml:space="preserve"> (6th ed.). Oxford University Press.</w:t>
      </w:r>
    </w:p>
    <w:p w14:paraId="08DCF836" w14:textId="77777777" w:rsidR="00327E5E" w:rsidRPr="00327E5E" w:rsidRDefault="00327E5E" w:rsidP="00CF254D">
      <w:pPr>
        <w:numPr>
          <w:ilvl w:val="1"/>
          <w:numId w:val="51"/>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This textbook provides a comprehensive introduction to corporate governance, covering topics such as board structures, stakeholder interests, and governance models.</w:t>
      </w:r>
    </w:p>
    <w:p w14:paraId="202ADB9A" w14:textId="77777777" w:rsidR="00327E5E" w:rsidRPr="00327E5E" w:rsidRDefault="00327E5E" w:rsidP="00CF254D">
      <w:pPr>
        <w:numPr>
          <w:ilvl w:val="0"/>
          <w:numId w:val="51"/>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b/>
          <w:bCs/>
          <w:color w:val="auto"/>
          <w:spacing w:val="0"/>
          <w:lang w:eastAsia="en-US"/>
        </w:rPr>
        <w:t>Epstein, M. J. (2018).</w:t>
      </w:r>
      <w:r w:rsidRPr="00327E5E">
        <w:rPr>
          <w:rFonts w:asciiTheme="majorHAnsi" w:eastAsia="Times New Roman" w:hAnsiTheme="majorHAnsi" w:cs="Times New Roman"/>
          <w:color w:val="auto"/>
          <w:spacing w:val="0"/>
          <w:lang w:eastAsia="en-US"/>
        </w:rPr>
        <w:t xml:space="preserve"> </w:t>
      </w:r>
      <w:r w:rsidRPr="00327E5E">
        <w:rPr>
          <w:rFonts w:asciiTheme="majorHAnsi" w:eastAsia="Times New Roman" w:hAnsiTheme="majorHAnsi" w:cs="Times New Roman"/>
          <w:i/>
          <w:iCs/>
          <w:color w:val="auto"/>
          <w:spacing w:val="0"/>
          <w:lang w:eastAsia="en-US"/>
        </w:rPr>
        <w:t>Making Sustainability Work: Best Practices in Managing and Measuring Corporate Social, Environmental, and Economic Impacts</w:t>
      </w:r>
      <w:r w:rsidRPr="00327E5E">
        <w:rPr>
          <w:rFonts w:asciiTheme="majorHAnsi" w:eastAsia="Times New Roman" w:hAnsiTheme="majorHAnsi" w:cs="Times New Roman"/>
          <w:color w:val="auto"/>
          <w:spacing w:val="0"/>
          <w:lang w:eastAsia="en-US"/>
        </w:rPr>
        <w:t xml:space="preserve"> (2nd ed.). Berrett-Koehler Publishers.</w:t>
      </w:r>
    </w:p>
    <w:p w14:paraId="27376E53" w14:textId="77777777" w:rsidR="00327E5E" w:rsidRPr="00327E5E" w:rsidRDefault="00327E5E" w:rsidP="00CF254D">
      <w:pPr>
        <w:numPr>
          <w:ilvl w:val="1"/>
          <w:numId w:val="51"/>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This book focuses on how businesses can integrate sustainability into their operations and includes case studies of companies implementing effective corporate social responsibility strategies.</w:t>
      </w:r>
    </w:p>
    <w:p w14:paraId="149035A7" w14:textId="77777777" w:rsidR="00327E5E" w:rsidRPr="00327E5E" w:rsidRDefault="00327E5E" w:rsidP="00CF254D">
      <w:pPr>
        <w:numPr>
          <w:ilvl w:val="0"/>
          <w:numId w:val="51"/>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b/>
          <w:bCs/>
          <w:color w:val="auto"/>
          <w:spacing w:val="0"/>
          <w:lang w:eastAsia="en-US"/>
        </w:rPr>
        <w:t>Deloitte &amp; Touche LLP (2020).</w:t>
      </w:r>
      <w:r w:rsidRPr="00327E5E">
        <w:rPr>
          <w:rFonts w:asciiTheme="majorHAnsi" w:eastAsia="Times New Roman" w:hAnsiTheme="majorHAnsi" w:cs="Times New Roman"/>
          <w:color w:val="auto"/>
          <w:spacing w:val="0"/>
          <w:lang w:eastAsia="en-US"/>
        </w:rPr>
        <w:t xml:space="preserve"> </w:t>
      </w:r>
      <w:r w:rsidRPr="00327E5E">
        <w:rPr>
          <w:rFonts w:asciiTheme="majorHAnsi" w:eastAsia="Times New Roman" w:hAnsiTheme="majorHAnsi" w:cs="Times New Roman"/>
          <w:i/>
          <w:iCs/>
          <w:color w:val="auto"/>
          <w:spacing w:val="0"/>
          <w:lang w:eastAsia="en-US"/>
        </w:rPr>
        <w:t>ESG Reporting: A Global Perspective</w:t>
      </w:r>
      <w:r w:rsidRPr="00327E5E">
        <w:rPr>
          <w:rFonts w:asciiTheme="majorHAnsi" w:eastAsia="Times New Roman" w:hAnsiTheme="majorHAnsi" w:cs="Times New Roman"/>
          <w:color w:val="auto"/>
          <w:spacing w:val="0"/>
          <w:lang w:eastAsia="en-US"/>
        </w:rPr>
        <w:t>. Deloitte.</w:t>
      </w:r>
    </w:p>
    <w:p w14:paraId="257E5ACD" w14:textId="467DA06C" w:rsidR="008B7321" w:rsidRPr="007E7816" w:rsidRDefault="00327E5E" w:rsidP="00CF254D">
      <w:pPr>
        <w:numPr>
          <w:ilvl w:val="1"/>
          <w:numId w:val="51"/>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A practical resource on Environmental, Social, and Governance (ESG) reporting standards and frameworks, providing examples and insights for companies implementing ESG measures in their business practices.</w:t>
      </w:r>
    </w:p>
    <w:p w14:paraId="7B6E31CD" w14:textId="44C28F58" w:rsidR="008B7321" w:rsidRDefault="008B7321" w:rsidP="008B7321">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Journals:</w:t>
      </w:r>
    </w:p>
    <w:p w14:paraId="04005667" w14:textId="77777777" w:rsidR="00327E5E" w:rsidRPr="00327E5E" w:rsidRDefault="00327E5E" w:rsidP="00CF254D">
      <w:pPr>
        <w:numPr>
          <w:ilvl w:val="0"/>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b/>
          <w:bCs/>
          <w:color w:val="auto"/>
          <w:spacing w:val="0"/>
          <w:lang w:eastAsia="en-US"/>
        </w:rPr>
        <w:t>Journal of Business Ethics.</w:t>
      </w:r>
    </w:p>
    <w:p w14:paraId="1BFF55A8" w14:textId="77777777" w:rsidR="00327E5E" w:rsidRPr="00327E5E" w:rsidRDefault="00327E5E" w:rsidP="00CF254D">
      <w:pPr>
        <w:numPr>
          <w:ilvl w:val="1"/>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This journal focuses on the ethical aspects of business practices, including corporate governance, social responsibility, and the integration of ESG factors into business strategies.</w:t>
      </w:r>
    </w:p>
    <w:p w14:paraId="2D85D643" w14:textId="77777777" w:rsidR="00327E5E" w:rsidRPr="00327E5E" w:rsidRDefault="00327E5E" w:rsidP="00CF254D">
      <w:pPr>
        <w:numPr>
          <w:ilvl w:val="1"/>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 xml:space="preserve">Available: </w:t>
      </w:r>
      <w:hyperlink r:id="rId92" w:tgtFrame="_new" w:history="1">
        <w:r w:rsidRPr="00327E5E">
          <w:rPr>
            <w:rFonts w:asciiTheme="majorHAnsi" w:eastAsia="Times New Roman" w:hAnsiTheme="majorHAnsi" w:cs="Times New Roman"/>
            <w:color w:val="0000FF"/>
            <w:spacing w:val="0"/>
            <w:u w:val="single"/>
            <w:lang w:eastAsia="en-US"/>
          </w:rPr>
          <w:t>https://link.springer.com/journal/10551</w:t>
        </w:r>
      </w:hyperlink>
    </w:p>
    <w:p w14:paraId="0279A614" w14:textId="77777777" w:rsidR="00327E5E" w:rsidRPr="00327E5E" w:rsidRDefault="00327E5E" w:rsidP="00CF254D">
      <w:pPr>
        <w:numPr>
          <w:ilvl w:val="0"/>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b/>
          <w:bCs/>
          <w:color w:val="auto"/>
          <w:spacing w:val="0"/>
          <w:lang w:eastAsia="en-US"/>
        </w:rPr>
        <w:t>Corporate Governance: An International Review.</w:t>
      </w:r>
    </w:p>
    <w:p w14:paraId="0FE509A9" w14:textId="77777777" w:rsidR="00327E5E" w:rsidRPr="00327E5E" w:rsidRDefault="00327E5E" w:rsidP="00CF254D">
      <w:pPr>
        <w:numPr>
          <w:ilvl w:val="1"/>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This journal covers a wide range of topics related to corporate governance, including board responsibilities, corporate social responsibility, and the role of governance in ensuring ethical business practices.</w:t>
      </w:r>
    </w:p>
    <w:p w14:paraId="60B05B4E" w14:textId="77777777" w:rsidR="00327E5E" w:rsidRPr="00327E5E" w:rsidRDefault="00327E5E" w:rsidP="00CF254D">
      <w:pPr>
        <w:numPr>
          <w:ilvl w:val="1"/>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 xml:space="preserve">Available: </w:t>
      </w:r>
      <w:hyperlink r:id="rId93" w:tgtFrame="_new" w:history="1">
        <w:r w:rsidRPr="00327E5E">
          <w:rPr>
            <w:rFonts w:asciiTheme="majorHAnsi" w:eastAsia="Times New Roman" w:hAnsiTheme="majorHAnsi" w:cs="Times New Roman"/>
            <w:color w:val="0000FF"/>
            <w:spacing w:val="0"/>
            <w:u w:val="single"/>
            <w:lang w:eastAsia="en-US"/>
          </w:rPr>
          <w:t>https://onlinelibrary.wiley.com/journal/14678683</w:t>
        </w:r>
      </w:hyperlink>
    </w:p>
    <w:p w14:paraId="68ABB80B" w14:textId="77777777" w:rsidR="00327E5E" w:rsidRPr="00327E5E" w:rsidRDefault="00327E5E" w:rsidP="00CF254D">
      <w:pPr>
        <w:numPr>
          <w:ilvl w:val="0"/>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b/>
          <w:bCs/>
          <w:color w:val="auto"/>
          <w:spacing w:val="0"/>
          <w:lang w:eastAsia="en-US"/>
        </w:rPr>
        <w:t>Business &amp; Society.</w:t>
      </w:r>
    </w:p>
    <w:p w14:paraId="1EC06FBD" w14:textId="77777777" w:rsidR="00327E5E" w:rsidRPr="00327E5E" w:rsidRDefault="00327E5E" w:rsidP="00CF254D">
      <w:pPr>
        <w:numPr>
          <w:ilvl w:val="1"/>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A leading journal that explores the intersection of business and society, including topics on corporate social responsibility, governance, and the impact of ESG considerations on business decision-making.</w:t>
      </w:r>
    </w:p>
    <w:p w14:paraId="578B7528" w14:textId="77777777" w:rsidR="00327E5E" w:rsidRPr="00327E5E" w:rsidRDefault="00327E5E" w:rsidP="00CF254D">
      <w:pPr>
        <w:numPr>
          <w:ilvl w:val="1"/>
          <w:numId w:val="52"/>
        </w:numPr>
        <w:spacing w:before="100" w:beforeAutospacing="1" w:after="100" w:afterAutospacing="1" w:line="240" w:lineRule="auto"/>
        <w:rPr>
          <w:rFonts w:asciiTheme="majorHAnsi" w:eastAsia="Times New Roman" w:hAnsiTheme="majorHAnsi" w:cs="Times New Roman"/>
          <w:color w:val="auto"/>
          <w:spacing w:val="0"/>
          <w:lang w:eastAsia="en-US"/>
        </w:rPr>
      </w:pPr>
      <w:r w:rsidRPr="00327E5E">
        <w:rPr>
          <w:rFonts w:asciiTheme="majorHAnsi" w:eastAsia="Times New Roman" w:hAnsiTheme="majorHAnsi" w:cs="Times New Roman"/>
          <w:color w:val="auto"/>
          <w:spacing w:val="0"/>
          <w:lang w:eastAsia="en-US"/>
        </w:rPr>
        <w:t>Available: https://journals.sagepub.com/home/bus</w:t>
      </w:r>
    </w:p>
    <w:p w14:paraId="14F01E63" w14:textId="77777777" w:rsidR="007E7816" w:rsidRPr="00987272" w:rsidRDefault="007E7816" w:rsidP="007E7816">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987272">
        <w:rPr>
          <w:rFonts w:ascii="Century Gothic" w:eastAsia="Times New Roman" w:hAnsi="Century Gothic" w:cs="Times New Roman"/>
          <w:b/>
          <w:bCs/>
          <w:color w:val="auto"/>
          <w:spacing w:val="0"/>
          <w:lang w:eastAsia="en-US"/>
        </w:rPr>
        <w:t>Recommended OERs (Open Educational Resources)</w:t>
      </w:r>
    </w:p>
    <w:p w14:paraId="5ACA7954" w14:textId="77777777" w:rsidR="007E7816" w:rsidRPr="00987272" w:rsidRDefault="007E7816" w:rsidP="00CF254D">
      <w:pPr>
        <w:numPr>
          <w:ilvl w:val="0"/>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b/>
          <w:bCs/>
          <w:color w:val="auto"/>
          <w:spacing w:val="0"/>
          <w:lang w:eastAsia="en-US"/>
        </w:rPr>
        <w:t>OECD (2021).</w:t>
      </w:r>
      <w:r w:rsidRPr="00987272">
        <w:rPr>
          <w:rFonts w:ascii="Century Gothic" w:eastAsia="Times New Roman" w:hAnsi="Century Gothic" w:cs="Times New Roman"/>
          <w:color w:val="auto"/>
          <w:spacing w:val="0"/>
          <w:lang w:eastAsia="en-US"/>
        </w:rPr>
        <w:t xml:space="preserve"> </w:t>
      </w:r>
      <w:r w:rsidRPr="00987272">
        <w:rPr>
          <w:rFonts w:ascii="Century Gothic" w:eastAsia="Times New Roman" w:hAnsi="Century Gothic" w:cs="Times New Roman"/>
          <w:i/>
          <w:iCs/>
          <w:color w:val="auto"/>
          <w:spacing w:val="0"/>
          <w:lang w:eastAsia="en-US"/>
        </w:rPr>
        <w:t>Corporate Governance and the Role of the Board of Directors</w:t>
      </w:r>
      <w:r w:rsidRPr="00987272">
        <w:rPr>
          <w:rFonts w:ascii="Century Gothic" w:eastAsia="Times New Roman" w:hAnsi="Century Gothic" w:cs="Times New Roman"/>
          <w:color w:val="auto"/>
          <w:spacing w:val="0"/>
          <w:lang w:eastAsia="en-US"/>
        </w:rPr>
        <w:t>.</w:t>
      </w:r>
    </w:p>
    <w:p w14:paraId="249D82A7" w14:textId="77777777" w:rsidR="007E7816" w:rsidRPr="00987272" w:rsidRDefault="007E7816" w:rsidP="00CF254D">
      <w:pPr>
        <w:numPr>
          <w:ilvl w:val="1"/>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color w:val="auto"/>
          <w:spacing w:val="0"/>
          <w:lang w:eastAsia="en-US"/>
        </w:rPr>
        <w:t>A detailed resource covering the role of boards in corporate governance, focusing on the regulatory environment and governance mechanisms that impact decision-making and business performance.</w:t>
      </w:r>
    </w:p>
    <w:p w14:paraId="49AA132A" w14:textId="77777777" w:rsidR="007E7816" w:rsidRPr="00987272" w:rsidRDefault="007E7816" w:rsidP="00CF254D">
      <w:pPr>
        <w:numPr>
          <w:ilvl w:val="1"/>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color w:val="auto"/>
          <w:spacing w:val="0"/>
          <w:lang w:eastAsia="en-US"/>
        </w:rPr>
        <w:t>Available: https://www.oecd.org/corporate/corporate-governance/</w:t>
      </w:r>
    </w:p>
    <w:p w14:paraId="1CAE0B93" w14:textId="77777777" w:rsidR="007E7816" w:rsidRPr="00987272" w:rsidRDefault="007E7816" w:rsidP="00CF254D">
      <w:pPr>
        <w:numPr>
          <w:ilvl w:val="0"/>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b/>
          <w:bCs/>
          <w:color w:val="auto"/>
          <w:spacing w:val="0"/>
          <w:lang w:eastAsia="en-US"/>
        </w:rPr>
        <w:lastRenderedPageBreak/>
        <w:t>Harvard Law School Forum on Corporate Governance (2019).</w:t>
      </w:r>
      <w:r w:rsidRPr="00987272">
        <w:rPr>
          <w:rFonts w:ascii="Century Gothic" w:eastAsia="Times New Roman" w:hAnsi="Century Gothic" w:cs="Times New Roman"/>
          <w:color w:val="auto"/>
          <w:spacing w:val="0"/>
          <w:lang w:eastAsia="en-US"/>
        </w:rPr>
        <w:t xml:space="preserve"> </w:t>
      </w:r>
      <w:r w:rsidRPr="00987272">
        <w:rPr>
          <w:rFonts w:ascii="Century Gothic" w:eastAsia="Times New Roman" w:hAnsi="Century Gothic" w:cs="Times New Roman"/>
          <w:i/>
          <w:iCs/>
          <w:color w:val="auto"/>
          <w:spacing w:val="0"/>
          <w:lang w:eastAsia="en-US"/>
        </w:rPr>
        <w:t>ESG Reporting and Governance: Principles and Practices</w:t>
      </w:r>
      <w:r w:rsidRPr="00987272">
        <w:rPr>
          <w:rFonts w:ascii="Century Gothic" w:eastAsia="Times New Roman" w:hAnsi="Century Gothic" w:cs="Times New Roman"/>
          <w:color w:val="auto"/>
          <w:spacing w:val="0"/>
          <w:lang w:eastAsia="en-US"/>
        </w:rPr>
        <w:t>.</w:t>
      </w:r>
    </w:p>
    <w:p w14:paraId="5BFECDA8" w14:textId="77777777" w:rsidR="007E7816" w:rsidRPr="00987272" w:rsidRDefault="007E7816" w:rsidP="00CF254D">
      <w:pPr>
        <w:numPr>
          <w:ilvl w:val="1"/>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color w:val="auto"/>
          <w:spacing w:val="0"/>
          <w:lang w:eastAsia="en-US"/>
        </w:rPr>
        <w:t>This online resource discusses the growing importance of ESG in corporate governance and provides practical insights into the principles and practices for integrating ESG reporting into business strategy.</w:t>
      </w:r>
    </w:p>
    <w:p w14:paraId="59249C44" w14:textId="77777777" w:rsidR="007E7816" w:rsidRPr="00987272" w:rsidRDefault="007E7816" w:rsidP="00CF254D">
      <w:pPr>
        <w:numPr>
          <w:ilvl w:val="1"/>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color w:val="auto"/>
          <w:spacing w:val="0"/>
          <w:lang w:eastAsia="en-US"/>
        </w:rPr>
        <w:t xml:space="preserve">Available: </w:t>
      </w:r>
      <w:hyperlink r:id="rId94" w:tgtFrame="_new" w:history="1">
        <w:r w:rsidRPr="00987272">
          <w:rPr>
            <w:rFonts w:ascii="Century Gothic" w:eastAsia="Times New Roman" w:hAnsi="Century Gothic" w:cs="Times New Roman"/>
            <w:color w:val="0000FF"/>
            <w:spacing w:val="0"/>
            <w:u w:val="single"/>
            <w:lang w:eastAsia="en-US"/>
          </w:rPr>
          <w:t>https://corpgov.law.harvard.edu/</w:t>
        </w:r>
      </w:hyperlink>
    </w:p>
    <w:p w14:paraId="6C8BCEAB" w14:textId="77777777" w:rsidR="007E7816" w:rsidRPr="00987272" w:rsidRDefault="007E7816" w:rsidP="00CF254D">
      <w:pPr>
        <w:numPr>
          <w:ilvl w:val="0"/>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b/>
          <w:bCs/>
          <w:color w:val="auto"/>
          <w:spacing w:val="0"/>
          <w:lang w:eastAsia="en-US"/>
        </w:rPr>
        <w:t>Investopedia (2022).</w:t>
      </w:r>
      <w:r w:rsidRPr="00987272">
        <w:rPr>
          <w:rFonts w:ascii="Century Gothic" w:eastAsia="Times New Roman" w:hAnsi="Century Gothic" w:cs="Times New Roman"/>
          <w:color w:val="auto"/>
          <w:spacing w:val="0"/>
          <w:lang w:eastAsia="en-US"/>
        </w:rPr>
        <w:t xml:space="preserve"> </w:t>
      </w:r>
      <w:r w:rsidRPr="00987272">
        <w:rPr>
          <w:rFonts w:ascii="Century Gothic" w:eastAsia="Times New Roman" w:hAnsi="Century Gothic" w:cs="Times New Roman"/>
          <w:i/>
          <w:iCs/>
          <w:color w:val="auto"/>
          <w:spacing w:val="0"/>
          <w:lang w:eastAsia="en-US"/>
        </w:rPr>
        <w:t>Corporate Governance: The Roles of the Board and Directors</w:t>
      </w:r>
      <w:r w:rsidRPr="00987272">
        <w:rPr>
          <w:rFonts w:ascii="Century Gothic" w:eastAsia="Times New Roman" w:hAnsi="Century Gothic" w:cs="Times New Roman"/>
          <w:color w:val="auto"/>
          <w:spacing w:val="0"/>
          <w:lang w:eastAsia="en-US"/>
        </w:rPr>
        <w:t>.</w:t>
      </w:r>
    </w:p>
    <w:p w14:paraId="4A845A86" w14:textId="77777777" w:rsidR="007E7816" w:rsidRPr="00987272" w:rsidRDefault="007E7816" w:rsidP="00CF254D">
      <w:pPr>
        <w:numPr>
          <w:ilvl w:val="1"/>
          <w:numId w:val="148"/>
        </w:numPr>
        <w:spacing w:before="100" w:beforeAutospacing="1" w:after="100" w:afterAutospacing="1" w:line="240" w:lineRule="auto"/>
        <w:rPr>
          <w:rFonts w:ascii="Century Gothic" w:eastAsia="Times New Roman" w:hAnsi="Century Gothic" w:cs="Times New Roman"/>
          <w:color w:val="auto"/>
          <w:spacing w:val="0"/>
          <w:lang w:eastAsia="en-US"/>
        </w:rPr>
      </w:pPr>
      <w:r w:rsidRPr="00987272">
        <w:rPr>
          <w:rFonts w:ascii="Century Gothic" w:eastAsia="Times New Roman" w:hAnsi="Century Gothic" w:cs="Times New Roman"/>
          <w:color w:val="auto"/>
          <w:spacing w:val="0"/>
          <w:lang w:eastAsia="en-US"/>
        </w:rPr>
        <w:t>An informative OER that introduces students to the roles and responsibilities of boards of directors in corporate governance, including their involvement in corporate strategy, risk management, and shareholder communication.</w:t>
      </w:r>
    </w:p>
    <w:p w14:paraId="6BF8FED3" w14:textId="0A43493C" w:rsidR="00327E5E" w:rsidRDefault="00F60F16" w:rsidP="007E7816">
      <w:pPr>
        <w:tabs>
          <w:tab w:val="left" w:pos="975"/>
        </w:tabs>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color w:val="auto"/>
          <w:spacing w:val="0"/>
          <w:lang w:eastAsia="en-US"/>
        </w:rPr>
        <w:tab/>
      </w:r>
      <w:r w:rsidR="007E7816" w:rsidRPr="00987272">
        <w:rPr>
          <w:rFonts w:ascii="Century Gothic" w:eastAsia="Times New Roman" w:hAnsi="Century Gothic" w:cs="Times New Roman"/>
          <w:color w:val="auto"/>
          <w:spacing w:val="0"/>
          <w:lang w:eastAsia="en-US"/>
        </w:rPr>
        <w:t>Available: https://www.investopedia.com/terms/c/corporate-governance.asp</w:t>
      </w:r>
    </w:p>
    <w:p w14:paraId="014A42D5" w14:textId="77777777" w:rsidR="008B7321" w:rsidRDefault="008B7321" w:rsidP="008B7321">
      <w:pPr>
        <w:pStyle w:val="Heading3"/>
        <w:keepLines w:val="0"/>
        <w:spacing w:after="0"/>
        <w:ind w:left="720" w:hanging="720"/>
        <w:rPr>
          <w:sz w:val="32"/>
          <w:szCs w:val="32"/>
        </w:rPr>
      </w:pPr>
      <w:bookmarkStart w:id="108" w:name="_Toc186195643"/>
      <w:r>
        <w:rPr>
          <w:noProof/>
          <w:lang w:eastAsia="en-US"/>
        </w:rPr>
        <w:drawing>
          <wp:anchor distT="0" distB="0" distL="114300" distR="114300" simplePos="0" relativeHeight="251699200" behindDoc="0" locked="0" layoutInCell="1" hidden="0" allowOverlap="1" wp14:anchorId="6A70A834" wp14:editId="7EF1BF3C">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82634878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108"/>
    </w:p>
    <w:p w14:paraId="22E972D5" w14:textId="070A91BA" w:rsidR="008B7321" w:rsidRDefault="0047165C" w:rsidP="008B7321">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8B7321" w:rsidRPr="00EB3A51">
        <w:rPr>
          <w:rFonts w:ascii="Century Gothic" w:eastAsia="Times New Roman" w:hAnsi="Century Gothic" w:cs="Times New Roman"/>
          <w:b/>
          <w:bCs/>
        </w:rPr>
        <w:t>: Short-Answer Questions</w:t>
      </w:r>
    </w:p>
    <w:p w14:paraId="70E72088" w14:textId="655A9929" w:rsidR="008B7321" w:rsidRDefault="008B7321" w:rsidP="008B7321">
      <w:pPr>
        <w:rPr>
          <w:rFonts w:ascii="Century Gothic" w:hAnsi="Century Gothic"/>
          <w:i/>
          <w:iCs/>
          <w:color w:val="FF0000"/>
        </w:rPr>
      </w:pPr>
      <w:r>
        <w:rPr>
          <w:rFonts w:ascii="Century Gothic" w:hAnsi="Century Gothic"/>
          <w:i/>
          <w:iCs/>
          <w:color w:val="FF0000"/>
        </w:rPr>
        <w:t>(Digitizer: hide the answers)</w:t>
      </w:r>
    </w:p>
    <w:p w14:paraId="713C3459" w14:textId="77777777" w:rsidR="003915CC" w:rsidRPr="00F778D6" w:rsidRDefault="003915CC" w:rsidP="00136887">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F778D6">
        <w:rPr>
          <w:rFonts w:ascii="Century Gothic" w:eastAsia="Times New Roman" w:hAnsi="Century Gothic" w:cs="Times New Roman"/>
          <w:b/>
          <w:bCs/>
          <w:color w:val="auto"/>
          <w:spacing w:val="0"/>
          <w:lang w:eastAsia="en-US"/>
        </w:rPr>
        <w:t>1. Remember (Recall knowledge)</w:t>
      </w:r>
    </w:p>
    <w:p w14:paraId="2DB13ECF" w14:textId="77777777" w:rsidR="003915CC" w:rsidRPr="00F778D6" w:rsidRDefault="003915CC" w:rsidP="00CF254D">
      <w:pPr>
        <w:numPr>
          <w:ilvl w:val="0"/>
          <w:numId w:val="53"/>
        </w:numPr>
        <w:spacing w:before="100" w:beforeAutospacing="1" w:after="100" w:afterAutospacing="1" w:line="240" w:lineRule="auto"/>
        <w:rPr>
          <w:rFonts w:ascii="Century Gothic" w:eastAsia="Times New Roman" w:hAnsi="Century Gothic" w:cs="Times New Roman"/>
          <w:color w:val="auto"/>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What are the three key components of ESG?</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The three key components of ESG are Environmental, Social, and Governance.</w:t>
      </w:r>
    </w:p>
    <w:p w14:paraId="03C34413" w14:textId="77777777" w:rsidR="003915CC" w:rsidRPr="00F778D6" w:rsidRDefault="003915CC" w:rsidP="00CF254D">
      <w:pPr>
        <w:numPr>
          <w:ilvl w:val="0"/>
          <w:numId w:val="53"/>
        </w:numPr>
        <w:spacing w:before="100" w:beforeAutospacing="1" w:after="100" w:afterAutospacing="1" w:line="240" w:lineRule="auto"/>
        <w:rPr>
          <w:rFonts w:ascii="Century Gothic" w:eastAsia="Times New Roman" w:hAnsi="Century Gothic" w:cs="Times New Roman"/>
          <w:color w:val="FF0000"/>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What is the primary responsibility of a board of directors in corporate governance?</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The primary responsibility of a board of directors in corporate governance is to oversee the management of the company and ensure that it operates in the best interest of shareholders and stakeholders.</w:t>
      </w:r>
    </w:p>
    <w:p w14:paraId="17D5456D" w14:textId="2E10170B" w:rsidR="003915CC" w:rsidRPr="00F778D6" w:rsidRDefault="000E3886" w:rsidP="00136887">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2</w:t>
      </w:r>
      <w:r w:rsidR="003915CC" w:rsidRPr="00F778D6">
        <w:rPr>
          <w:rFonts w:ascii="Century Gothic" w:eastAsia="Times New Roman" w:hAnsi="Century Gothic" w:cs="Times New Roman"/>
          <w:b/>
          <w:bCs/>
          <w:color w:val="auto"/>
          <w:spacing w:val="0"/>
          <w:lang w:eastAsia="en-US"/>
        </w:rPr>
        <w:t>. Analyze (Draw connections among ideas)</w:t>
      </w:r>
    </w:p>
    <w:p w14:paraId="6BD527DC" w14:textId="77777777" w:rsidR="003915CC" w:rsidRPr="00F778D6" w:rsidRDefault="003915CC" w:rsidP="00CF254D">
      <w:pPr>
        <w:numPr>
          <w:ilvl w:val="0"/>
          <w:numId w:val="54"/>
        </w:numPr>
        <w:spacing w:before="100" w:beforeAutospacing="1" w:after="100" w:afterAutospacing="1" w:line="240" w:lineRule="auto"/>
        <w:rPr>
          <w:rFonts w:ascii="Century Gothic" w:eastAsia="Times New Roman" w:hAnsi="Century Gothic" w:cs="Times New Roman"/>
          <w:color w:val="auto"/>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How do ESG factors affect a company’s risk management strategy?</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ESG factors affect a company’s risk management strategy by helping to identify potential risks related to environmental impact, social issues, or governance failures, allowing the company to proactively address these risks and avoid negative consequences.</w:t>
      </w:r>
    </w:p>
    <w:p w14:paraId="6B6704C7" w14:textId="77777777" w:rsidR="003915CC" w:rsidRPr="00F778D6" w:rsidRDefault="003915CC" w:rsidP="00CF254D">
      <w:pPr>
        <w:numPr>
          <w:ilvl w:val="0"/>
          <w:numId w:val="54"/>
        </w:numPr>
        <w:spacing w:before="100" w:beforeAutospacing="1" w:after="100" w:afterAutospacing="1" w:line="240" w:lineRule="auto"/>
        <w:rPr>
          <w:rFonts w:ascii="Century Gothic" w:eastAsia="Times New Roman" w:hAnsi="Century Gothic" w:cs="Times New Roman"/>
          <w:color w:val="auto"/>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Compare the roles of the board of directors in traditional corporate governance and ESG-focused governance.</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In traditional corporate governance, the board focuses primarily on financial performance and shareholder value. In ESG-focused governance, the board also ensures that environmental, social, and governance factors are integrated into the company’s policies and operations for long-term sustainable success</w:t>
      </w:r>
      <w:r w:rsidRPr="00F778D6">
        <w:rPr>
          <w:rFonts w:ascii="Century Gothic" w:eastAsia="Times New Roman" w:hAnsi="Century Gothic" w:cs="Times New Roman"/>
          <w:color w:val="auto"/>
          <w:spacing w:val="0"/>
          <w:lang w:eastAsia="en-US"/>
        </w:rPr>
        <w:t>.</w:t>
      </w:r>
    </w:p>
    <w:p w14:paraId="243FB99F" w14:textId="75EC5C27" w:rsidR="000E3886" w:rsidRPr="00F778D6" w:rsidRDefault="000E3886" w:rsidP="000E3886">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lastRenderedPageBreak/>
        <w:t>3</w:t>
      </w:r>
      <w:r w:rsidRPr="00F778D6">
        <w:rPr>
          <w:rFonts w:ascii="Century Gothic" w:eastAsia="Times New Roman" w:hAnsi="Century Gothic" w:cs="Times New Roman"/>
          <w:b/>
          <w:bCs/>
          <w:color w:val="auto"/>
          <w:spacing w:val="0"/>
          <w:lang w:eastAsia="en-US"/>
        </w:rPr>
        <w:t>. Create (Design or construct new ideas)</w:t>
      </w:r>
    </w:p>
    <w:p w14:paraId="3BC0D809" w14:textId="77777777" w:rsidR="000E3886" w:rsidRPr="00F778D6" w:rsidRDefault="000E3886" w:rsidP="00CF254D">
      <w:pPr>
        <w:numPr>
          <w:ilvl w:val="0"/>
          <w:numId w:val="56"/>
        </w:numPr>
        <w:spacing w:before="100" w:beforeAutospacing="1" w:after="100" w:afterAutospacing="1" w:line="240" w:lineRule="auto"/>
        <w:rPr>
          <w:rFonts w:ascii="Century Gothic" w:eastAsia="Times New Roman" w:hAnsi="Century Gothic" w:cs="Times New Roman"/>
          <w:color w:val="auto"/>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Design a policy that a board of directors could implement to ensure ethical business practices within the company.</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A policy could include establishing a code of ethics, creating an ethics committee to oversee compliance, providing training on ethical issues, and implementing regular audits to ensure adherence to ethical standards</w:t>
      </w:r>
      <w:r w:rsidRPr="00F778D6">
        <w:rPr>
          <w:rFonts w:ascii="Century Gothic" w:eastAsia="Times New Roman" w:hAnsi="Century Gothic" w:cs="Times New Roman"/>
          <w:color w:val="auto"/>
          <w:spacing w:val="0"/>
          <w:lang w:eastAsia="en-US"/>
        </w:rPr>
        <w:t>.</w:t>
      </w:r>
    </w:p>
    <w:p w14:paraId="43F9CE53" w14:textId="714A0B4F" w:rsidR="000E3886" w:rsidRPr="000E3886" w:rsidRDefault="000E3886" w:rsidP="00CF254D">
      <w:pPr>
        <w:numPr>
          <w:ilvl w:val="0"/>
          <w:numId w:val="56"/>
        </w:numPr>
        <w:spacing w:before="100" w:beforeAutospacing="1" w:after="100" w:afterAutospacing="1" w:line="240" w:lineRule="auto"/>
        <w:rPr>
          <w:rFonts w:ascii="Century Gothic" w:eastAsia="Times New Roman" w:hAnsi="Century Gothic" w:cs="Times New Roman"/>
          <w:color w:val="FF0000"/>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Propose a strategy for a company to engage with its stakeholders on ESG issues.</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A company can engage stakeholders on ESG issues by holding regular meetings with employees, customers, and investors to discuss ESG performance, sharing progress reports, and involving them in decision-making processes related to sustainability and corporate social responsibility.</w:t>
      </w:r>
    </w:p>
    <w:p w14:paraId="6A2F28D2" w14:textId="79CF2260" w:rsidR="003915CC" w:rsidRPr="00F778D6" w:rsidRDefault="000E3886" w:rsidP="00136887">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Century Gothic" w:eastAsia="Times New Roman" w:hAnsi="Century Gothic" w:cs="Times New Roman"/>
          <w:b/>
          <w:bCs/>
          <w:color w:val="auto"/>
          <w:spacing w:val="0"/>
          <w:lang w:eastAsia="en-US"/>
        </w:rPr>
        <w:t>4</w:t>
      </w:r>
      <w:r w:rsidR="003915CC" w:rsidRPr="00F778D6">
        <w:rPr>
          <w:rFonts w:ascii="Century Gothic" w:eastAsia="Times New Roman" w:hAnsi="Century Gothic" w:cs="Times New Roman"/>
          <w:b/>
          <w:bCs/>
          <w:color w:val="auto"/>
          <w:spacing w:val="0"/>
          <w:lang w:eastAsia="en-US"/>
        </w:rPr>
        <w:t>. Evaluate (Make judgments about information)</w:t>
      </w:r>
    </w:p>
    <w:p w14:paraId="2E3DFB19" w14:textId="77777777" w:rsidR="003915CC" w:rsidRPr="00F778D6" w:rsidRDefault="003915CC" w:rsidP="00CF254D">
      <w:pPr>
        <w:numPr>
          <w:ilvl w:val="0"/>
          <w:numId w:val="55"/>
        </w:numPr>
        <w:spacing w:before="100" w:beforeAutospacing="1" w:after="100" w:afterAutospacing="1" w:line="240" w:lineRule="auto"/>
        <w:rPr>
          <w:rFonts w:ascii="Century Gothic" w:eastAsia="Times New Roman" w:hAnsi="Century Gothic" w:cs="Times New Roman"/>
          <w:color w:val="FF0000"/>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Evaluate the impact of strong corporate governance on investor confidence.</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Strong corporate governance enhances investor confidence by ensuring transparency, ethical behavior, and effective oversight, which reduces risks and aligns company actions with investor interests.</w:t>
      </w:r>
    </w:p>
    <w:p w14:paraId="47A6D222" w14:textId="52DCF137" w:rsidR="008B7321" w:rsidRPr="00673664" w:rsidRDefault="003915CC" w:rsidP="00CF254D">
      <w:pPr>
        <w:numPr>
          <w:ilvl w:val="0"/>
          <w:numId w:val="55"/>
        </w:numPr>
        <w:spacing w:before="100" w:beforeAutospacing="1" w:after="100" w:afterAutospacing="1" w:line="240" w:lineRule="auto"/>
        <w:rPr>
          <w:rFonts w:ascii="Century Gothic" w:eastAsia="Times New Roman" w:hAnsi="Century Gothic" w:cs="Times New Roman"/>
          <w:color w:val="auto"/>
          <w:spacing w:val="0"/>
          <w:lang w:eastAsia="en-US"/>
        </w:rPr>
      </w:pPr>
      <w:r w:rsidRPr="00F778D6">
        <w:rPr>
          <w:rFonts w:ascii="Century Gothic" w:eastAsia="Times New Roman" w:hAnsi="Century Gothic" w:cs="Times New Roman"/>
          <w:b/>
          <w:bCs/>
          <w:color w:val="auto"/>
          <w:spacing w:val="0"/>
          <w:lang w:eastAsia="en-US"/>
        </w:rPr>
        <w:t>Question:</w:t>
      </w:r>
      <w:r w:rsidRPr="00F778D6">
        <w:rPr>
          <w:rFonts w:ascii="Century Gothic" w:eastAsia="Times New Roman" w:hAnsi="Century Gothic" w:cs="Times New Roman"/>
          <w:color w:val="auto"/>
          <w:spacing w:val="0"/>
          <w:lang w:eastAsia="en-US"/>
        </w:rPr>
        <w:t xml:space="preserve"> Assess the potential benefits and challenges of integrating ESG principles into a company’s operations.</w:t>
      </w:r>
      <w:r w:rsidRPr="00F778D6">
        <w:rPr>
          <w:rFonts w:ascii="Century Gothic" w:eastAsia="Times New Roman" w:hAnsi="Century Gothic" w:cs="Times New Roman"/>
          <w:color w:val="auto"/>
          <w:spacing w:val="0"/>
          <w:lang w:eastAsia="en-US"/>
        </w:rPr>
        <w:br/>
      </w:r>
      <w:r w:rsidRPr="00F778D6">
        <w:rPr>
          <w:rFonts w:ascii="Century Gothic" w:eastAsia="Times New Roman" w:hAnsi="Century Gothic" w:cs="Times New Roman"/>
          <w:b/>
          <w:bCs/>
          <w:color w:val="FF0000"/>
          <w:spacing w:val="0"/>
          <w:lang w:eastAsia="en-US"/>
        </w:rPr>
        <w:t>Answer:</w:t>
      </w:r>
      <w:r w:rsidRPr="00F778D6">
        <w:rPr>
          <w:rFonts w:ascii="Century Gothic" w:eastAsia="Times New Roman" w:hAnsi="Century Gothic" w:cs="Times New Roman"/>
          <w:color w:val="FF0000"/>
          <w:spacing w:val="0"/>
          <w:lang w:eastAsia="en-US"/>
        </w:rPr>
        <w:t xml:space="preserve"> The benefits of integrating ESG principles include enhanced brand reputation, improved stakeholder relations, and long-term financial performance. The challenges include the potential for increased costs, complexity in reporting, and the need for significant changes in operations</w:t>
      </w:r>
      <w:r w:rsidRPr="00F778D6">
        <w:rPr>
          <w:rFonts w:ascii="Century Gothic" w:eastAsia="Times New Roman" w:hAnsi="Century Gothic" w:cs="Times New Roman"/>
          <w:color w:val="auto"/>
          <w:spacing w:val="0"/>
          <w:lang w:eastAsia="en-US"/>
        </w:rPr>
        <w:t>.</w:t>
      </w:r>
    </w:p>
    <w:tbl>
      <w:tblPr>
        <w:tblStyle w:val="afe"/>
        <w:tblW w:w="10170" w:type="dxa"/>
        <w:tblLayout w:type="fixed"/>
        <w:tblLook w:val="0600" w:firstRow="0" w:lastRow="0" w:firstColumn="0" w:lastColumn="0" w:noHBand="1" w:noVBand="1"/>
      </w:tblPr>
      <w:tblGrid>
        <w:gridCol w:w="1215"/>
        <w:gridCol w:w="8955"/>
      </w:tblGrid>
      <w:bookmarkStart w:id="109" w:name="_Toc186195644" w:displacedByCustomXml="next"/>
      <w:sdt>
        <w:sdtPr>
          <w:tag w:val="goog_rdk_13"/>
          <w:id w:val="2079935854"/>
          <w:lock w:val="contentLocked"/>
        </w:sdtPr>
        <w:sdtContent>
          <w:tr w:rsidR="008B7321" w14:paraId="6A72984F" w14:textId="77777777" w:rsidTr="00204BC4">
            <w:tc>
              <w:tcPr>
                <w:tcW w:w="1215" w:type="dxa"/>
                <w:shd w:val="clear" w:color="auto" w:fill="auto"/>
                <w:tcMar>
                  <w:top w:w="0" w:type="dxa"/>
                  <w:left w:w="0" w:type="dxa"/>
                  <w:bottom w:w="0" w:type="dxa"/>
                  <w:right w:w="0" w:type="dxa"/>
                </w:tcMar>
                <w:vAlign w:val="center"/>
              </w:tcPr>
              <w:p w14:paraId="65D83140" w14:textId="77777777" w:rsidR="008B7321" w:rsidRDefault="008B7321" w:rsidP="00204BC4">
                <w:pPr>
                  <w:pStyle w:val="Heading2"/>
                  <w:spacing w:after="0"/>
                  <w:rPr>
                    <w:rFonts w:eastAsia="Century Gothic" w:cs="Century Gothic"/>
                    <w:smallCaps/>
                    <w:color w:val="037B90"/>
                    <w:szCs w:val="40"/>
                  </w:rPr>
                </w:pPr>
                <w:r>
                  <w:rPr>
                    <w:noProof/>
                    <w:lang w:eastAsia="en-US"/>
                  </w:rPr>
                  <w:drawing>
                    <wp:inline distT="114300" distB="114300" distL="114300" distR="114300" wp14:anchorId="1B4253AA" wp14:editId="5A9065C4">
                      <wp:extent cx="423863" cy="423863"/>
                      <wp:effectExtent l="0" t="0" r="0" b="0"/>
                      <wp:docPr id="82634879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109"/>
              </w:p>
            </w:tc>
            <w:tc>
              <w:tcPr>
                <w:tcW w:w="8955" w:type="dxa"/>
                <w:shd w:val="clear" w:color="auto" w:fill="auto"/>
                <w:tcMar>
                  <w:top w:w="100" w:type="dxa"/>
                  <w:left w:w="100" w:type="dxa"/>
                  <w:bottom w:w="100" w:type="dxa"/>
                  <w:right w:w="100" w:type="dxa"/>
                </w:tcMar>
              </w:tcPr>
              <w:p w14:paraId="31E6485B" w14:textId="77777777" w:rsidR="008B7321" w:rsidRDefault="008B7321" w:rsidP="00204BC4">
                <w:pPr>
                  <w:pStyle w:val="Heading2"/>
                  <w:spacing w:after="0"/>
                </w:pPr>
                <w:bookmarkStart w:id="110" w:name="_Toc186195645"/>
                <w:r>
                  <w:t>TAKE HOME MESSAGE/SELF REFLECTION</w:t>
                </w:r>
              </w:p>
            </w:tc>
          </w:tr>
        </w:sdtContent>
      </w:sdt>
      <w:bookmarkEnd w:id="110" w:displacedByCustomXml="prev"/>
    </w:tbl>
    <w:p w14:paraId="41A4F2EC" w14:textId="0064680A" w:rsidR="008B7321" w:rsidRPr="0047165C" w:rsidRDefault="008B7321" w:rsidP="0047165C">
      <w:pPr>
        <w:spacing w:before="100" w:beforeAutospacing="1" w:after="100" w:afterAutospacing="1" w:line="240" w:lineRule="auto"/>
        <w:outlineLvl w:val="2"/>
        <w:rPr>
          <w:rFonts w:ascii="Century Gothic" w:eastAsia="Times New Roman" w:hAnsi="Century Gothic" w:cs="Times New Roman"/>
          <w:bCs/>
          <w:color w:val="auto"/>
          <w:spacing w:val="0"/>
          <w:lang w:eastAsia="en-US"/>
        </w:rPr>
      </w:pPr>
      <w:r w:rsidRPr="00C17EF9">
        <w:rPr>
          <w:rFonts w:asciiTheme="majorHAnsi" w:eastAsia="Century Gothic" w:hAnsiTheme="majorHAnsi" w:cs="Century Gothic"/>
          <w:color w:val="auto"/>
        </w:rPr>
        <w:t>Now that you have successfully c</w:t>
      </w:r>
      <w:r w:rsidR="00C17EF9" w:rsidRPr="00C17EF9">
        <w:rPr>
          <w:rFonts w:asciiTheme="majorHAnsi" w:eastAsia="Century Gothic" w:hAnsiTheme="majorHAnsi" w:cs="Century Gothic"/>
          <w:color w:val="auto"/>
        </w:rPr>
        <w:t xml:space="preserve">ompleted the module on </w:t>
      </w:r>
      <w:r w:rsidR="00C17EF9">
        <w:rPr>
          <w:rFonts w:ascii="Century Gothic" w:eastAsia="Times New Roman" w:hAnsi="Century Gothic" w:cs="Times New Roman"/>
          <w:bCs/>
          <w:color w:val="auto"/>
          <w:spacing w:val="0"/>
          <w:lang w:eastAsia="en-US"/>
        </w:rPr>
        <w:t xml:space="preserve">Corporate </w:t>
      </w:r>
      <w:r w:rsidR="00C17EF9" w:rsidRPr="00CA0A0D">
        <w:rPr>
          <w:rFonts w:ascii="Century Gothic" w:eastAsia="Times New Roman" w:hAnsi="Century Gothic" w:cs="Times New Roman"/>
          <w:bCs/>
          <w:color w:val="auto"/>
          <w:spacing w:val="0"/>
          <w:lang w:eastAsia="en-US"/>
        </w:rPr>
        <w:t>Gover</w:t>
      </w:r>
      <w:r w:rsidR="00C17EF9" w:rsidRPr="00C17EF9">
        <w:rPr>
          <w:rFonts w:ascii="Century Gothic" w:eastAsia="Times New Roman" w:hAnsi="Century Gothic" w:cs="Times New Roman"/>
          <w:bCs/>
          <w:color w:val="auto"/>
          <w:spacing w:val="0"/>
          <w:lang w:eastAsia="en-US"/>
        </w:rPr>
        <w:t xml:space="preserve">nance and Social Responsibility </w:t>
      </w:r>
      <w:r w:rsidRPr="00C17EF9">
        <w:rPr>
          <w:rFonts w:asciiTheme="majorHAnsi" w:eastAsia="Century Gothic" w:hAnsiTheme="majorHAnsi" w:cs="Century Gothic"/>
          <w:color w:val="auto"/>
        </w:rPr>
        <w:t>what is your t</w:t>
      </w:r>
      <w:r w:rsidR="0047165C">
        <w:rPr>
          <w:rFonts w:asciiTheme="majorHAnsi" w:eastAsia="Century Gothic" w:hAnsiTheme="majorHAnsi" w:cs="Century Gothic"/>
          <w:color w:val="auto"/>
        </w:rPr>
        <w:t>ake home message/self reflectio</w:t>
      </w:r>
      <w:r>
        <w:t xml:space="preserve">          </w:t>
      </w:r>
      <w:r>
        <w:rPr>
          <w:sz w:val="32"/>
          <w:szCs w:val="32"/>
        </w:rPr>
        <w:t xml:space="preserve">  </w:t>
      </w:r>
    </w:p>
    <w:p w14:paraId="70081E6C" w14:textId="77777777" w:rsidR="008B7321" w:rsidRDefault="008B7321" w:rsidP="008B7321">
      <w:pPr>
        <w:spacing w:before="0" w:after="0" w:line="240" w:lineRule="auto"/>
        <w:ind w:left="360"/>
        <w:rPr>
          <w:rFonts w:ascii="Century Gothic" w:eastAsia="Century Gothic" w:hAnsi="Century Gothic" w:cs="Century Gothic"/>
          <w:sz w:val="22"/>
          <w:szCs w:val="22"/>
        </w:rPr>
      </w:pPr>
    </w:p>
    <w:p w14:paraId="02841B83" w14:textId="77777777" w:rsidR="008B7321" w:rsidRDefault="008B7321" w:rsidP="008B7321">
      <w:pPr>
        <w:pStyle w:val="Heading3"/>
        <w:spacing w:after="0"/>
        <w:rPr>
          <w:sz w:val="32"/>
          <w:szCs w:val="32"/>
        </w:rPr>
      </w:pPr>
      <w:r>
        <w:t xml:space="preserve">          </w:t>
      </w:r>
      <w:r>
        <w:rPr>
          <w:sz w:val="32"/>
          <w:szCs w:val="32"/>
        </w:rPr>
        <w:t xml:space="preserve">   </w:t>
      </w:r>
      <w:bookmarkStart w:id="111" w:name="_Toc186195646"/>
      <w:r>
        <w:rPr>
          <w:sz w:val="32"/>
          <w:szCs w:val="32"/>
        </w:rPr>
        <w:t>WHAT’S NEXT?</w:t>
      </w:r>
      <w:bookmarkEnd w:id="111"/>
    </w:p>
    <w:p w14:paraId="13C9A137" w14:textId="1C161892" w:rsidR="00C32CBE" w:rsidRDefault="000E3886">
      <w:pPr>
        <w:spacing w:before="0" w:after="200"/>
        <w:rPr>
          <w:rFonts w:asciiTheme="majorHAnsi" w:eastAsia="Times New Roman" w:hAnsiTheme="majorHAnsi" w:cs="Times New Roman"/>
          <w:b/>
          <w:bCs/>
          <w:color w:val="000000"/>
        </w:rPr>
      </w:pPr>
      <w:r>
        <w:rPr>
          <w:rFonts w:ascii="Century Gothic" w:eastAsia="Century Gothic" w:hAnsi="Century Gothic"/>
          <w:b/>
          <w:color w:val="auto"/>
        </w:rPr>
        <w:t>Module 7</w:t>
      </w:r>
      <w:r w:rsidR="00C32CBE" w:rsidRPr="00740EA3">
        <w:rPr>
          <w:rFonts w:ascii="Century Gothic" w:eastAsia="Century Gothic" w:hAnsi="Century Gothic"/>
          <w:b/>
          <w:color w:val="auto"/>
        </w:rPr>
        <w:t xml:space="preserve">:  </w:t>
      </w:r>
      <w:r w:rsidR="00C32CBE" w:rsidRPr="006503E0">
        <w:rPr>
          <w:rFonts w:asciiTheme="majorHAnsi" w:eastAsia="Times New Roman" w:hAnsiTheme="majorHAnsi" w:cs="Times New Roman"/>
          <w:b/>
          <w:bCs/>
          <w:color w:val="000000"/>
        </w:rPr>
        <w:t xml:space="preserve">Innovation and Policy Development: </w:t>
      </w:r>
    </w:p>
    <w:p w14:paraId="0DABC1D6" w14:textId="6C8A54B3" w:rsidR="008B7321" w:rsidRDefault="00C32CBE">
      <w:pPr>
        <w:spacing w:before="0" w:after="200"/>
        <w:rPr>
          <w:rFonts w:asciiTheme="majorHAnsi" w:eastAsia="Times New Roman" w:hAnsiTheme="majorHAnsi" w:cs="Times New Roman"/>
          <w:color w:val="000000"/>
        </w:rPr>
      </w:pPr>
      <w:r w:rsidRPr="006503E0">
        <w:rPr>
          <w:rFonts w:asciiTheme="majorHAnsi" w:eastAsia="Times New Roman" w:hAnsiTheme="majorHAnsi" w:cs="Times New Roman"/>
          <w:color w:val="000000"/>
        </w:rPr>
        <w:t>Fostering Innovation Culture and its impact on Policy Formulation, Managing New Technologies and Disruptive Innovations</w:t>
      </w:r>
    </w:p>
    <w:p w14:paraId="11E0507D" w14:textId="4022C00C" w:rsidR="00C32CBE" w:rsidRDefault="00C32CBE">
      <w:pPr>
        <w:spacing w:before="0" w:after="200"/>
        <w:rPr>
          <w:rFonts w:asciiTheme="majorHAnsi" w:eastAsia="Times New Roman" w:hAnsiTheme="majorHAnsi" w:cs="Times New Roman"/>
          <w:color w:val="000000"/>
        </w:rPr>
      </w:pPr>
    </w:p>
    <w:p w14:paraId="7994FF9F" w14:textId="2F2C2F03" w:rsidR="0048181B" w:rsidRDefault="0048181B">
      <w:pPr>
        <w:spacing w:before="0" w:after="200"/>
        <w:rPr>
          <w:rFonts w:asciiTheme="majorHAnsi" w:eastAsia="Times New Roman" w:hAnsiTheme="majorHAnsi" w:cs="Times New Roman"/>
          <w:color w:val="000000"/>
        </w:rPr>
      </w:pPr>
    </w:p>
    <w:tbl>
      <w:tblPr>
        <w:tblStyle w:val="aff"/>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2311E" w14:paraId="0C44AF37" w14:textId="77777777" w:rsidTr="0055369F">
        <w:tc>
          <w:tcPr>
            <w:tcW w:w="10215" w:type="dxa"/>
            <w:tcBorders>
              <w:top w:val="nil"/>
              <w:left w:val="nil"/>
              <w:bottom w:val="single" w:sz="4" w:space="0" w:color="037B90"/>
              <w:right w:val="nil"/>
            </w:tcBorders>
            <w:tcMar>
              <w:top w:w="0" w:type="dxa"/>
              <w:left w:w="0" w:type="dxa"/>
              <w:bottom w:w="0" w:type="dxa"/>
              <w:right w:w="0" w:type="dxa"/>
            </w:tcMar>
          </w:tcPr>
          <w:p w14:paraId="3FC88FE2" w14:textId="003C8973" w:rsidR="0032311E" w:rsidRDefault="0048181B" w:rsidP="0055369F">
            <w:pPr>
              <w:pStyle w:val="Heading1"/>
            </w:pPr>
            <w:bookmarkStart w:id="112" w:name="_Toc186195647"/>
            <w:r>
              <w:lastRenderedPageBreak/>
              <w:t>MODULE 7</w:t>
            </w:r>
            <w:r w:rsidR="00AD229A">
              <w:t>:  INNOVATION AND POLICY DEv</w:t>
            </w:r>
            <w:r w:rsidR="0032311E">
              <w:t>ELOPMENT</w:t>
            </w:r>
            <w:bookmarkEnd w:id="112"/>
            <w:r w:rsidR="0032311E">
              <w:t xml:space="preserve"> </w:t>
            </w:r>
          </w:p>
        </w:tc>
      </w:tr>
    </w:tbl>
    <w:p w14:paraId="33A65533" w14:textId="77777777" w:rsidR="0032311E" w:rsidRDefault="0032311E" w:rsidP="0032311E">
      <w:pPr>
        <w:spacing w:before="0" w:after="200"/>
        <w:rPr>
          <w:rFonts w:ascii="Century Gothic" w:eastAsia="Century Gothic" w:hAnsi="Century Gothic" w:cs="Century Gothic"/>
          <w:sz w:val="22"/>
          <w:szCs w:val="22"/>
        </w:rPr>
      </w:pPr>
    </w:p>
    <w:p w14:paraId="0F1F5D7F" w14:textId="77777777" w:rsidR="0032311E" w:rsidRDefault="0032311E" w:rsidP="0032311E">
      <w:pPr>
        <w:ind w:hanging="720"/>
      </w:pPr>
      <w:r>
        <w:rPr>
          <w:rFonts w:ascii="Century Gothic" w:eastAsia="Century Gothic" w:hAnsi="Century Gothic" w:cs="Century Gothic"/>
          <w:color w:val="FF7F50"/>
        </w:rPr>
        <w:t>INSTRINSTRUCTIONAL HOURS: 4</w:t>
      </w:r>
    </w:p>
    <w:p w14:paraId="41528E0E" w14:textId="77777777" w:rsidR="0032311E" w:rsidRDefault="0032311E" w:rsidP="0032311E">
      <w:pPr>
        <w:pStyle w:val="Heading3"/>
        <w:rPr>
          <w:b/>
          <w:color w:val="037B90"/>
          <w:sz w:val="32"/>
          <w:szCs w:val="32"/>
        </w:rPr>
      </w:pPr>
      <w:r>
        <w:t xml:space="preserve"> </w:t>
      </w:r>
      <w:bookmarkStart w:id="113" w:name="_Toc186195648"/>
      <w:r>
        <w:rPr>
          <w:b/>
          <w:color w:val="037B90"/>
          <w:sz w:val="32"/>
          <w:szCs w:val="32"/>
        </w:rPr>
        <w:t>Module Overview</w:t>
      </w:r>
      <w:bookmarkEnd w:id="113"/>
    </w:p>
    <w:p w14:paraId="6373C353" w14:textId="5EA41B09" w:rsidR="00EC3F3A" w:rsidRDefault="00EC3F3A" w:rsidP="0032311E">
      <w:pPr>
        <w:spacing w:before="100" w:beforeAutospacing="1" w:after="100" w:afterAutospacing="1" w:line="240" w:lineRule="auto"/>
        <w:jc w:val="both"/>
        <w:rPr>
          <w:rFonts w:ascii="Century Gothic" w:eastAsia="Times New Roman" w:hAnsi="Century Gothic" w:cs="Times New Roman"/>
          <w:color w:val="auto"/>
          <w:spacing w:val="0"/>
          <w:lang w:eastAsia="en-US"/>
        </w:rPr>
      </w:pPr>
      <w:r>
        <w:rPr>
          <w:rFonts w:ascii="Century Gothic" w:eastAsia="Times New Roman" w:hAnsi="Century Gothic" w:cs="Times New Roman"/>
          <w:color w:val="auto"/>
          <w:spacing w:val="0"/>
          <w:lang w:eastAsia="en-US"/>
        </w:rPr>
        <w:t xml:space="preserve">The module </w:t>
      </w:r>
      <w:r w:rsidRPr="00061E2A">
        <w:rPr>
          <w:rFonts w:ascii="Century Gothic" w:eastAsia="Times New Roman" w:hAnsi="Century Gothic" w:cs="Times New Roman"/>
          <w:color w:val="auto"/>
          <w:spacing w:val="0"/>
          <w:lang w:eastAsia="en-US"/>
        </w:rPr>
        <w:t>explores the intersection of innovation, policy development, and technological disruption. The course examines how an innovation-driven culture shapes policy decisions at the organizational, national, and international levels. It focuses on managing emerging technologies and disruptive innovations and explores how they influence policy formulation, economic growth, and societal development. The module also delves into the role of governments, organizations, and stakeholders in creating environments conducive to innovation while managing the challenges posed by new and disruptive technologies</w:t>
      </w:r>
    </w:p>
    <w:p w14:paraId="5D5AF437" w14:textId="77777777" w:rsidR="0032311E" w:rsidRDefault="0032311E" w:rsidP="0032311E">
      <w:pPr>
        <w:pStyle w:val="Heading3"/>
        <w:rPr>
          <w:rFonts w:ascii="Century Gothic" w:eastAsia="Century Gothic" w:hAnsi="Century Gothic" w:cs="Century Gothic"/>
          <w:sz w:val="28"/>
          <w:szCs w:val="28"/>
        </w:rPr>
      </w:pPr>
      <w:bookmarkStart w:id="114" w:name="_Toc186195649"/>
      <w:r>
        <w:rPr>
          <w:b/>
          <w:sz w:val="32"/>
          <w:szCs w:val="32"/>
        </w:rPr>
        <w:t>Learning Outcomes</w:t>
      </w:r>
      <w:bookmarkEnd w:id="114"/>
    </w:p>
    <w:p w14:paraId="0557BE5F" w14:textId="77777777" w:rsidR="0032311E" w:rsidRPr="00642AED" w:rsidRDefault="0032311E" w:rsidP="0032311E">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C6B2021" w14:textId="77777777" w:rsidR="008F2259" w:rsidRPr="008F2259" w:rsidRDefault="008F2259" w:rsidP="00CF254D">
      <w:pPr>
        <w:numPr>
          <w:ilvl w:val="0"/>
          <w:numId w:val="57"/>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061E2A">
        <w:rPr>
          <w:rFonts w:asciiTheme="majorHAnsi" w:eastAsia="Times New Roman" w:hAnsiTheme="majorHAnsi" w:cs="Times New Roman"/>
          <w:i/>
          <w:iCs/>
          <w:color w:val="auto"/>
          <w:spacing w:val="0"/>
          <w:lang w:eastAsia="en-US"/>
        </w:rPr>
        <w:t>Identify key concepts and frameworks related to innovation, technology management, and policy development.</w:t>
      </w:r>
    </w:p>
    <w:p w14:paraId="122EF491" w14:textId="5A7E33A1" w:rsidR="0032311E" w:rsidRPr="008F2259" w:rsidRDefault="008F2259" w:rsidP="00CF254D">
      <w:pPr>
        <w:numPr>
          <w:ilvl w:val="0"/>
          <w:numId w:val="57"/>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8F2259">
        <w:rPr>
          <w:rFonts w:asciiTheme="majorHAnsi" w:hAnsiTheme="majorHAnsi"/>
          <w:i/>
          <w:noProof/>
          <w:lang w:eastAsia="en-US"/>
        </w:rPr>
        <w:drawing>
          <wp:anchor distT="0" distB="0" distL="114300" distR="114300" simplePos="0" relativeHeight="251709440" behindDoc="0" locked="0" layoutInCell="1" hidden="0" allowOverlap="1" wp14:anchorId="78C69DA9" wp14:editId="77E4E918">
            <wp:simplePos x="0" y="0"/>
            <wp:positionH relativeFrom="column">
              <wp:posOffset>123825</wp:posOffset>
            </wp:positionH>
            <wp:positionV relativeFrom="paragraph">
              <wp:posOffset>189865</wp:posOffset>
            </wp:positionV>
            <wp:extent cx="576263" cy="592051"/>
            <wp:effectExtent l="0" t="0" r="0" b="0"/>
            <wp:wrapSquare wrapText="bothSides" distT="0" distB="0" distL="114300" distR="114300"/>
            <wp:docPr id="8263487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061E2A">
        <w:rPr>
          <w:rFonts w:asciiTheme="majorHAnsi" w:eastAsia="Times New Roman" w:hAnsiTheme="majorHAnsi" w:cs="Times New Roman"/>
          <w:i/>
          <w:iCs/>
          <w:color w:val="auto"/>
          <w:spacing w:val="0"/>
          <w:lang w:eastAsia="en-US"/>
        </w:rPr>
        <w:t>Explain the impact of fostering an innovation culture on organizational growth and policy formulation</w:t>
      </w:r>
      <w:r w:rsidRPr="008F2259">
        <w:rPr>
          <w:rFonts w:asciiTheme="majorHAnsi" w:eastAsia="Times New Roman" w:hAnsiTheme="majorHAnsi" w:cs="Times New Roman"/>
          <w:i/>
          <w:color w:val="auto"/>
          <w:spacing w:val="0"/>
          <w:lang w:eastAsia="en-US"/>
        </w:rPr>
        <w:t xml:space="preserve"> </w:t>
      </w:r>
      <w:r w:rsidR="0032311E" w:rsidRPr="008F2259">
        <w:rPr>
          <w:rFonts w:asciiTheme="majorHAnsi" w:eastAsia="Times New Roman" w:hAnsiTheme="majorHAnsi" w:cs="Times New Roman"/>
          <w:i/>
          <w:color w:val="auto"/>
          <w:spacing w:val="0"/>
          <w:lang w:eastAsia="en-US"/>
        </w:rPr>
        <w:t>Recall and list the main duties of boards, including strategic oversight, ensuring compliance, and safeguarding stakeholder interests.</w:t>
      </w:r>
    </w:p>
    <w:p w14:paraId="203D680D" w14:textId="6B466D30" w:rsidR="008F2259" w:rsidRPr="008F2259" w:rsidRDefault="008F2259" w:rsidP="00CF254D">
      <w:pPr>
        <w:numPr>
          <w:ilvl w:val="0"/>
          <w:numId w:val="57"/>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061E2A">
        <w:rPr>
          <w:rFonts w:asciiTheme="majorHAnsi" w:eastAsia="Times New Roman" w:hAnsiTheme="majorHAnsi" w:cs="Times New Roman"/>
          <w:i/>
          <w:iCs/>
          <w:color w:val="auto"/>
          <w:spacing w:val="0"/>
          <w:lang w:eastAsia="en-US"/>
        </w:rPr>
        <w:t>Apply innovation theories and policy models to manage new technologies and disruptive innovations in a practical context</w:t>
      </w:r>
      <w:r w:rsidRPr="008F2259">
        <w:rPr>
          <w:rFonts w:asciiTheme="majorHAnsi" w:hAnsiTheme="majorHAnsi"/>
          <w:i/>
          <w:noProof/>
          <w:lang w:eastAsia="en-US"/>
        </w:rPr>
        <w:t xml:space="preserve"> </w:t>
      </w:r>
    </w:p>
    <w:p w14:paraId="578D3599" w14:textId="77777777" w:rsidR="008F2259" w:rsidRPr="008F2259" w:rsidRDefault="008F2259" w:rsidP="00CF254D">
      <w:pPr>
        <w:numPr>
          <w:ilvl w:val="0"/>
          <w:numId w:val="57"/>
        </w:numPr>
        <w:spacing w:before="100" w:beforeAutospacing="1" w:after="100" w:afterAutospacing="1" w:line="240" w:lineRule="auto"/>
        <w:jc w:val="both"/>
        <w:rPr>
          <w:rFonts w:ascii="Times New Roman" w:eastAsia="Times New Roman" w:hAnsi="Times New Roman" w:cs="Times New Roman"/>
          <w:color w:val="auto"/>
          <w:spacing w:val="0"/>
          <w:lang w:eastAsia="en-US"/>
        </w:rPr>
      </w:pPr>
      <w:r w:rsidRPr="00061E2A">
        <w:rPr>
          <w:rFonts w:asciiTheme="majorHAnsi" w:eastAsia="Times New Roman" w:hAnsiTheme="majorHAnsi" w:cs="Times New Roman"/>
          <w:i/>
          <w:iCs/>
          <w:color w:val="auto"/>
          <w:spacing w:val="0"/>
          <w:lang w:eastAsia="en-US"/>
        </w:rPr>
        <w:t>Evaluate the effectiveness of innovation policies in promoting technological advancements and economic development</w:t>
      </w:r>
      <w:r w:rsidRPr="00061E2A">
        <w:rPr>
          <w:rFonts w:ascii="Times New Roman" w:eastAsia="Times New Roman" w:hAnsi="Times New Roman" w:cs="Times New Roman"/>
          <w:i/>
          <w:iCs/>
          <w:color w:val="auto"/>
          <w:spacing w:val="0"/>
          <w:lang w:eastAsia="en-US"/>
        </w:rPr>
        <w:t>.</w:t>
      </w:r>
    </w:p>
    <w:p w14:paraId="55D3F13D" w14:textId="38FF6A81" w:rsidR="0032311E" w:rsidRDefault="0032311E" w:rsidP="0032311E">
      <w:pPr>
        <w:pStyle w:val="Heading3"/>
        <w:spacing w:before="0" w:after="200"/>
        <w:ind w:left="-270" w:hanging="720"/>
        <w:rPr>
          <w:b/>
        </w:rPr>
      </w:pPr>
      <w:r>
        <w:rPr>
          <w:sz w:val="32"/>
          <w:szCs w:val="32"/>
        </w:rPr>
        <w:t xml:space="preserve">    </w:t>
      </w:r>
      <w:bookmarkStart w:id="115" w:name="_Toc186195650"/>
      <w:r>
        <w:rPr>
          <w:b/>
          <w:sz w:val="32"/>
          <w:szCs w:val="32"/>
        </w:rPr>
        <w:t>LEArning Activities/Task List</w:t>
      </w:r>
      <w:bookmarkEnd w:id="115"/>
    </w:p>
    <w:p w14:paraId="3EDA8501" w14:textId="77777777" w:rsidR="0032311E" w:rsidRDefault="0032311E" w:rsidP="00CF254D">
      <w:pPr>
        <w:numPr>
          <w:ilvl w:val="0"/>
          <w:numId w:val="58"/>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704320" behindDoc="0" locked="0" layoutInCell="1" hidden="0" allowOverlap="1" wp14:anchorId="3FF47A13" wp14:editId="20FBEE6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826348791"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s</w:t>
      </w:r>
    </w:p>
    <w:p w14:paraId="602D5B04" w14:textId="77777777" w:rsidR="0032311E" w:rsidRDefault="0032311E" w:rsidP="00CF254D">
      <w:pPr>
        <w:numPr>
          <w:ilvl w:val="0"/>
          <w:numId w:val="58"/>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4709989F" w14:textId="77777777" w:rsidR="0032311E" w:rsidRDefault="0032311E" w:rsidP="00CF254D">
      <w:pPr>
        <w:numPr>
          <w:ilvl w:val="0"/>
          <w:numId w:val="58"/>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5630E261" w14:textId="77777777" w:rsidR="0032311E" w:rsidRDefault="0032311E" w:rsidP="00CF254D">
      <w:pPr>
        <w:numPr>
          <w:ilvl w:val="0"/>
          <w:numId w:val="58"/>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2C697C2E" w14:textId="77777777" w:rsidR="0032311E" w:rsidRPr="00020BF3" w:rsidRDefault="0032311E" w:rsidP="00CF254D">
      <w:pPr>
        <w:numPr>
          <w:ilvl w:val="0"/>
          <w:numId w:val="58"/>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65CDBB7D" w14:textId="77777777" w:rsidR="0032311E" w:rsidRDefault="0032311E" w:rsidP="00CF254D">
      <w:pPr>
        <w:numPr>
          <w:ilvl w:val="0"/>
          <w:numId w:val="58"/>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209E8EE4" w14:textId="77777777" w:rsidR="0032311E" w:rsidRPr="00020BF3" w:rsidRDefault="0032311E" w:rsidP="00CF254D">
      <w:pPr>
        <w:numPr>
          <w:ilvl w:val="0"/>
          <w:numId w:val="58"/>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7DDC8A8E" w14:textId="77777777" w:rsidR="0032311E" w:rsidRDefault="0032311E" w:rsidP="0032311E">
      <w:pPr>
        <w:pStyle w:val="Heading2"/>
      </w:pPr>
      <w:bookmarkStart w:id="116" w:name="_Toc186195651"/>
      <w:r>
        <w:lastRenderedPageBreak/>
        <w:t>INSTRUCTIONAL MATERIALS &amp; LEARNING ACTIVITIES</w:t>
      </w:r>
      <w:bookmarkEnd w:id="116"/>
      <w:r>
        <w:t xml:space="preserve"> </w:t>
      </w:r>
    </w:p>
    <w:p w14:paraId="10BC5F9A" w14:textId="77777777" w:rsidR="0032311E" w:rsidRDefault="0032311E" w:rsidP="0032311E">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805662724"/>
          <w:lock w:val="contentLocked"/>
        </w:sdtPr>
        <w:sdtContent>
          <w:tr w:rsidR="0032311E" w14:paraId="7B13891A" w14:textId="77777777" w:rsidTr="0055369F">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5AC4DB8" w14:textId="77777777" w:rsidR="0032311E" w:rsidRDefault="0032311E" w:rsidP="0055369F">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7BF6253B" wp14:editId="2CFF48A3">
                      <wp:extent cx="319088" cy="314325"/>
                      <wp:effectExtent l="0" t="0" r="0" b="0"/>
                      <wp:docPr id="8263487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E2E5D37" w14:textId="77777777" w:rsidR="0032311E" w:rsidRDefault="0032311E" w:rsidP="0055369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33BAEADC" w14:textId="77777777" w:rsidR="0032311E" w:rsidRDefault="0032311E" w:rsidP="0055369F">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24D0D8A2" w14:textId="77777777" w:rsidR="0032311E" w:rsidRDefault="0032311E" w:rsidP="0055369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F42F731" w14:textId="40CAC4E8" w:rsidR="003D0B7E" w:rsidRPr="003D0B7E" w:rsidRDefault="003D0B7E" w:rsidP="00715C64">
      <w:pPr>
        <w:spacing w:before="100" w:beforeAutospacing="1" w:after="100" w:afterAutospacing="1" w:line="240" w:lineRule="auto"/>
        <w:rPr>
          <w:rFonts w:ascii="Century Gothic" w:eastAsia="Times New Roman" w:hAnsi="Century Gothic" w:cs="Times New Roman"/>
          <w:b/>
          <w:color w:val="auto"/>
          <w:spacing w:val="0"/>
          <w:lang w:eastAsia="en-US"/>
        </w:rPr>
      </w:pPr>
      <w:r w:rsidRPr="003D0B7E">
        <w:rPr>
          <w:rFonts w:ascii="Century Gothic" w:eastAsia="Times New Roman" w:hAnsi="Century Gothic" w:cs="Times New Roman"/>
          <w:b/>
          <w:color w:val="auto"/>
          <w:spacing w:val="0"/>
          <w:lang w:eastAsia="en-US"/>
        </w:rPr>
        <w:t>INNOVATION</w:t>
      </w:r>
    </w:p>
    <w:p w14:paraId="5B83EE7A" w14:textId="7429B649" w:rsidR="00715C64" w:rsidRPr="000F1EE2" w:rsidRDefault="00715C64" w:rsidP="00715C64">
      <w:p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 xml:space="preserve">In today’s rapidly evolving global economy, innovation plays a crucial role in driving economic growth, societal development, and competitive advantage. As organizations and governments seek to harness the potential of emerging technologies, managing innovation effectively becomes a central challenge. The module </w:t>
      </w:r>
      <w:r w:rsidRPr="000F1EE2">
        <w:rPr>
          <w:rFonts w:ascii="Century Gothic" w:eastAsia="Times New Roman" w:hAnsi="Century Gothic" w:cs="Times New Roman"/>
          <w:i/>
          <w:iCs/>
          <w:color w:val="auto"/>
          <w:spacing w:val="0"/>
          <w:lang w:eastAsia="en-US"/>
        </w:rPr>
        <w:t>“Innovation and Policy Development: Fostering Innovation Culture and Its Impact on Policy Formulation, Managing New Technologies and Disruptive Innovations”</w:t>
      </w:r>
      <w:r w:rsidRPr="000F1EE2">
        <w:rPr>
          <w:rFonts w:ascii="Century Gothic" w:eastAsia="Times New Roman" w:hAnsi="Century Gothic" w:cs="Times New Roman"/>
          <w:color w:val="auto"/>
          <w:spacing w:val="0"/>
          <w:lang w:eastAsia="en-US"/>
        </w:rPr>
        <w:t xml:space="preserve"> explores the intersection of innovation, policy, and technological disruption.</w:t>
      </w:r>
    </w:p>
    <w:p w14:paraId="6F60A0C6" w14:textId="77777777" w:rsidR="00715C64" w:rsidRPr="000F1EE2" w:rsidRDefault="00715C64" w:rsidP="00715C64">
      <w:p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This module delves into how fostering an innovation culture within organizations and societies can influence policy decisions and shape the future of technological advancements. It explores the role of innovation as a catalyst for growth, how new technologies disrupt industries, and the ways in which policies can either enable or hinder innovation.</w:t>
      </w:r>
    </w:p>
    <w:p w14:paraId="6904BFB1" w14:textId="77777777" w:rsidR="00715C64" w:rsidRPr="000F1EE2" w:rsidRDefault="00715C64" w:rsidP="00715C64">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0F1EE2">
        <w:rPr>
          <w:rFonts w:ascii="Century Gothic" w:eastAsia="Times New Roman" w:hAnsi="Century Gothic" w:cs="Times New Roman"/>
          <w:b/>
          <w:bCs/>
          <w:color w:val="auto"/>
          <w:spacing w:val="0"/>
          <w:sz w:val="27"/>
          <w:szCs w:val="27"/>
          <w:lang w:eastAsia="en-US"/>
        </w:rPr>
        <w:t>Key Themes and Topics:</w:t>
      </w:r>
    </w:p>
    <w:p w14:paraId="763ADB90" w14:textId="77777777" w:rsidR="00715C64" w:rsidRPr="000F1EE2" w:rsidRDefault="00715C64" w:rsidP="00CF254D">
      <w:pPr>
        <w:numPr>
          <w:ilvl w:val="0"/>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b/>
          <w:bCs/>
          <w:color w:val="auto"/>
          <w:spacing w:val="0"/>
          <w:lang w:eastAsia="en-US"/>
        </w:rPr>
        <w:t>Fostering an Innovation Culture:</w:t>
      </w:r>
    </w:p>
    <w:p w14:paraId="4B062397"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Understanding the importance of an innovation-driven mindset within organizations and governments.</w:t>
      </w:r>
    </w:p>
    <w:p w14:paraId="4590307F"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How organizations can create environments that encourage creativity, experimentation, and the development of new ideas.</w:t>
      </w:r>
    </w:p>
    <w:p w14:paraId="47A14D68"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The role of leadership in nurturing an innovative organizational culture.</w:t>
      </w:r>
    </w:p>
    <w:p w14:paraId="12235D62" w14:textId="77777777" w:rsidR="00715C64" w:rsidRPr="000F1EE2" w:rsidRDefault="00715C64" w:rsidP="00CF254D">
      <w:pPr>
        <w:numPr>
          <w:ilvl w:val="0"/>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b/>
          <w:bCs/>
          <w:color w:val="auto"/>
          <w:spacing w:val="0"/>
          <w:lang w:eastAsia="en-US"/>
        </w:rPr>
        <w:t>Innovation and Economic Policy:</w:t>
      </w:r>
    </w:p>
    <w:p w14:paraId="71C240D4"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How innovation influences economic policy formulation at both the national and global levels.</w:t>
      </w:r>
    </w:p>
    <w:p w14:paraId="443E091D"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The role of governments in promoting innovation through policy initiatives, funding, and infrastructure development.</w:t>
      </w:r>
    </w:p>
    <w:p w14:paraId="1AF0805E"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The balance between regulation and fostering a competitive, innovative environment.</w:t>
      </w:r>
    </w:p>
    <w:p w14:paraId="17796008" w14:textId="77777777" w:rsidR="00715C64" w:rsidRPr="000F1EE2" w:rsidRDefault="00715C64" w:rsidP="00CF254D">
      <w:pPr>
        <w:numPr>
          <w:ilvl w:val="0"/>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b/>
          <w:bCs/>
          <w:color w:val="auto"/>
          <w:spacing w:val="0"/>
          <w:lang w:eastAsia="en-US"/>
        </w:rPr>
        <w:t>Managing New Technologies:</w:t>
      </w:r>
    </w:p>
    <w:p w14:paraId="2665CA21"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The challenges and opportunities presented by emerging technologies such as artificial intelligence (AI), blockchain, and biotechnology.</w:t>
      </w:r>
    </w:p>
    <w:p w14:paraId="2A0828CF"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Strategies for integrating these technologies into business practices and policy frameworks.</w:t>
      </w:r>
    </w:p>
    <w:p w14:paraId="1612585B"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lastRenderedPageBreak/>
        <w:t>Addressing the potential risks associated with the rapid pace of technological advancement.</w:t>
      </w:r>
    </w:p>
    <w:p w14:paraId="58D455A7" w14:textId="77777777" w:rsidR="00715C64" w:rsidRPr="000F1EE2" w:rsidRDefault="00715C64" w:rsidP="00CF254D">
      <w:pPr>
        <w:numPr>
          <w:ilvl w:val="0"/>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b/>
          <w:bCs/>
          <w:color w:val="auto"/>
          <w:spacing w:val="0"/>
          <w:lang w:eastAsia="en-US"/>
        </w:rPr>
        <w:t>Disruptive Innovations and Policy Adaptation:</w:t>
      </w:r>
    </w:p>
    <w:p w14:paraId="64E6C327"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Understanding the concept of disruptive innovation and its impact on industries and markets.</w:t>
      </w:r>
    </w:p>
    <w:p w14:paraId="03D9A70F"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How governments and organizations can adapt policies to manage the societal implications of disruptive technologies.</w:t>
      </w:r>
    </w:p>
    <w:p w14:paraId="4FEA8F8A" w14:textId="77777777" w:rsidR="00715C64" w:rsidRPr="000F1EE2" w:rsidRDefault="00715C64" w:rsidP="00CF254D">
      <w:pPr>
        <w:numPr>
          <w:ilvl w:val="1"/>
          <w:numId w:val="59"/>
        </w:numPr>
        <w:spacing w:before="100" w:beforeAutospacing="1" w:after="100" w:afterAutospacing="1" w:line="240" w:lineRule="auto"/>
        <w:rPr>
          <w:rFonts w:ascii="Century Gothic" w:eastAsia="Times New Roman" w:hAnsi="Century Gothic" w:cs="Times New Roman"/>
          <w:color w:val="auto"/>
          <w:spacing w:val="0"/>
          <w:lang w:eastAsia="en-US"/>
        </w:rPr>
      </w:pPr>
      <w:r w:rsidRPr="000F1EE2">
        <w:rPr>
          <w:rFonts w:ascii="Century Gothic" w:eastAsia="Times New Roman" w:hAnsi="Century Gothic" w:cs="Times New Roman"/>
          <w:color w:val="auto"/>
          <w:spacing w:val="0"/>
          <w:lang w:eastAsia="en-US"/>
        </w:rPr>
        <w:t>Case studies of industries that have undergone significant disruption due to technological innovation (e.g., transportation, healthcare, or energy sectors).</w:t>
      </w:r>
    </w:p>
    <w:p w14:paraId="785D77E8" w14:textId="36C2A941" w:rsidR="0032311E" w:rsidRPr="004604EA" w:rsidRDefault="00715C64" w:rsidP="0032311E">
      <w:pPr>
        <w:spacing w:before="100" w:beforeAutospacing="1" w:after="100" w:afterAutospacing="1" w:line="240" w:lineRule="auto"/>
        <w:rPr>
          <w:rFonts w:ascii="Century Gothic" w:eastAsia="Times New Roman" w:hAnsi="Century Gothic" w:cs="Times New Roman"/>
          <w:color w:val="auto"/>
          <w:spacing w:val="0"/>
          <w:lang w:eastAsia="en-US"/>
        </w:rPr>
      </w:pPr>
      <w:r w:rsidRPr="00715C64">
        <w:rPr>
          <w:rFonts w:ascii="Century Gothic" w:eastAsia="Times New Roman" w:hAnsi="Century Gothic" w:cs="Times New Roman"/>
          <w:color w:val="auto"/>
          <w:spacing w:val="0"/>
          <w:lang w:eastAsia="en-US"/>
        </w:rPr>
        <w:t>In an era characterized by rapid technological change, it is crucial for both policymakers and business leaders to be equipped with the knowledge and skills necessary to understand and manage innovation. The ability to create policies that support innovation while addressing the challenges of new technologies and disruptive innovations is essential for sustaining long-term economic g</w:t>
      </w:r>
      <w:r w:rsidR="004604EA">
        <w:rPr>
          <w:rFonts w:ascii="Century Gothic" w:eastAsia="Times New Roman" w:hAnsi="Century Gothic" w:cs="Times New Roman"/>
          <w:color w:val="auto"/>
          <w:spacing w:val="0"/>
          <w:lang w:eastAsia="en-US"/>
        </w:rPr>
        <w:t xml:space="preserve">rowth and societal well-being. </w:t>
      </w:r>
    </w:p>
    <w:p w14:paraId="34CE075A" w14:textId="75852F04" w:rsidR="0032311E" w:rsidRDefault="0032311E" w:rsidP="0032311E">
      <w:pPr>
        <w:spacing w:after="0"/>
        <w:rPr>
          <w:rFonts w:ascii="Century Gothic" w:eastAsia="Century Gothic" w:hAnsi="Century Gothic" w:cs="Century Gothic"/>
        </w:rPr>
      </w:pPr>
      <w:r>
        <w:rPr>
          <w:noProof/>
          <w:lang w:eastAsia="en-US"/>
        </w:rPr>
        <w:drawing>
          <wp:anchor distT="0" distB="0" distL="114300" distR="114300" simplePos="0" relativeHeight="251705344" behindDoc="0" locked="0" layoutInCell="1" hidden="0" allowOverlap="1" wp14:anchorId="589266F6" wp14:editId="0384CBBB">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82634879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5EFCDC23" w14:textId="77777777" w:rsidR="0032311E" w:rsidRDefault="0032311E" w:rsidP="0032311E">
      <w:pPr>
        <w:pStyle w:val="Heading4"/>
        <w:keepLines w:val="0"/>
      </w:pPr>
      <w:bookmarkStart w:id="117" w:name="_Toc186195652"/>
      <w:r>
        <w:t>MASTERY EXERCISE 1.1</w:t>
      </w:r>
      <w:bookmarkEnd w:id="117"/>
      <w:r>
        <w:t xml:space="preserve"> </w:t>
      </w:r>
    </w:p>
    <w:p w14:paraId="25961FC1" w14:textId="10E39BC4" w:rsidR="0032311E" w:rsidRPr="0055369F" w:rsidRDefault="0032311E" w:rsidP="0032311E">
      <w:pPr>
        <w:spacing w:after="0"/>
        <w:ind w:left="1440" w:hanging="720"/>
        <w:rPr>
          <w:rFonts w:ascii="Century Gothic" w:eastAsia="Century Gothic" w:hAnsi="Century Gothic" w:cs="Century Gothic"/>
          <w:color w:val="auto"/>
        </w:rPr>
      </w:pPr>
      <w:r>
        <w:rPr>
          <w:rFonts w:ascii="Century Gothic" w:eastAsia="Times New Roman" w:hAnsi="Century Gothic" w:cs="Times New Roman"/>
        </w:rPr>
        <w:t>a.</w:t>
      </w:r>
      <w:r>
        <w:rPr>
          <w:rFonts w:ascii="Century Gothic" w:eastAsia="Times New Roman" w:hAnsi="Century Gothic" w:cs="Times New Roman"/>
        </w:rPr>
        <w:tab/>
      </w:r>
      <w:r w:rsidRPr="0055369F">
        <w:rPr>
          <w:rFonts w:ascii="Century Gothic" w:eastAsia="Times New Roman" w:hAnsi="Century Gothic" w:cs="Times New Roman"/>
          <w:color w:val="auto"/>
        </w:rPr>
        <w:t xml:space="preserve">Define </w:t>
      </w:r>
      <w:r w:rsidR="0055369F" w:rsidRPr="0055369F">
        <w:rPr>
          <w:rFonts w:ascii="Century Gothic" w:hAnsi="Century Gothic" w:cs="Times New Roman"/>
          <w:color w:val="auto"/>
        </w:rPr>
        <w:t>Innovation</w:t>
      </w:r>
      <w:r w:rsidR="0055369F" w:rsidRPr="0055369F">
        <w:rPr>
          <w:rFonts w:ascii="Century Gothic" w:eastAsia="Times New Roman" w:hAnsi="Century Gothic" w:cs="Times New Roman"/>
          <w:bCs/>
          <w:color w:val="auto"/>
        </w:rPr>
        <w:t xml:space="preserve"> and Policy Development </w:t>
      </w:r>
      <w:r w:rsidRPr="0055369F">
        <w:rPr>
          <w:rFonts w:ascii="Century Gothic" w:eastAsia="Times New Roman" w:hAnsi="Century Gothic" w:cs="Times New Roman"/>
          <w:color w:val="auto"/>
        </w:rPr>
        <w:t>and its key components.</w:t>
      </w:r>
    </w:p>
    <w:p w14:paraId="0B4CFE51" w14:textId="75E889EE" w:rsidR="0032311E" w:rsidRPr="0055369F" w:rsidRDefault="0032311E" w:rsidP="0032311E">
      <w:pPr>
        <w:spacing w:after="0"/>
        <w:ind w:left="1440" w:hanging="435"/>
        <w:rPr>
          <w:rFonts w:ascii="Century Gothic" w:eastAsia="Century Gothic" w:hAnsi="Century Gothic" w:cs="Century Gothic"/>
          <w:color w:val="auto"/>
        </w:rPr>
      </w:pPr>
      <w:r w:rsidRPr="0055369F">
        <w:rPr>
          <w:rFonts w:ascii="Century Gothic" w:hAnsi="Century Gothic"/>
          <w:color w:val="auto"/>
        </w:rPr>
        <w:t>b.</w:t>
      </w:r>
      <w:r w:rsidRPr="0055369F">
        <w:rPr>
          <w:rFonts w:ascii="Century Gothic" w:hAnsi="Century Gothic"/>
          <w:color w:val="auto"/>
        </w:rPr>
        <w:tab/>
        <w:t xml:space="preserve">Explain the purpose and importance </w:t>
      </w:r>
      <w:r w:rsidR="0055369F" w:rsidRPr="0055369F">
        <w:rPr>
          <w:rFonts w:ascii="Century Gothic" w:hAnsi="Century Gothic" w:cs="Times New Roman"/>
          <w:color w:val="auto"/>
        </w:rPr>
        <w:t>Innovation</w:t>
      </w:r>
      <w:r w:rsidR="0055369F" w:rsidRPr="0055369F">
        <w:rPr>
          <w:rFonts w:ascii="Century Gothic" w:eastAsia="Times New Roman" w:hAnsi="Century Gothic" w:cs="Times New Roman"/>
          <w:bCs/>
          <w:color w:val="auto"/>
        </w:rPr>
        <w:t xml:space="preserve"> and Policy Development in organisations</w:t>
      </w:r>
      <w:r w:rsidRPr="0055369F">
        <w:rPr>
          <w:rFonts w:ascii="Century Gothic" w:eastAsia="Times New Roman" w:hAnsi="Century Gothic" w:cs="Times New Roman"/>
          <w:color w:val="auto"/>
        </w:rPr>
        <w:t xml:space="preserve"> </w:t>
      </w:r>
    </w:p>
    <w:tbl>
      <w:tblPr>
        <w:tblStyle w:val="af7"/>
        <w:tblW w:w="9600" w:type="dxa"/>
        <w:tblLayout w:type="fixed"/>
        <w:tblLook w:val="0600" w:firstRow="0" w:lastRow="0" w:firstColumn="0" w:lastColumn="0" w:noHBand="1" w:noVBand="1"/>
      </w:tblPr>
      <w:tblGrid>
        <w:gridCol w:w="1125"/>
        <w:gridCol w:w="8475"/>
      </w:tblGrid>
      <w:tr w:rsidR="0032311E" w14:paraId="3A748B93" w14:textId="77777777" w:rsidTr="0055369F">
        <w:tc>
          <w:tcPr>
            <w:tcW w:w="1125" w:type="dxa"/>
            <w:shd w:val="clear" w:color="auto" w:fill="auto"/>
            <w:tcMar>
              <w:top w:w="0" w:type="dxa"/>
              <w:left w:w="0" w:type="dxa"/>
              <w:bottom w:w="0" w:type="dxa"/>
              <w:right w:w="0" w:type="dxa"/>
            </w:tcMar>
            <w:vAlign w:val="center"/>
          </w:tcPr>
          <w:p w14:paraId="23C51CAE" w14:textId="77777777" w:rsidR="0032311E" w:rsidRDefault="0032311E" w:rsidP="0055369F">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188868AD" wp14:editId="442480FA">
                  <wp:extent cx="509588" cy="515250"/>
                  <wp:effectExtent l="0" t="0" r="0" b="0"/>
                  <wp:docPr id="82634879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BE9FBFA" w14:textId="77777777" w:rsidR="0032311E" w:rsidRDefault="0032311E" w:rsidP="0055369F">
            <w:pPr>
              <w:pStyle w:val="Heading4"/>
            </w:pPr>
            <w:bookmarkStart w:id="118" w:name="_Toc186195653"/>
            <w:r>
              <w:rPr>
                <w:smallCaps/>
                <w:sz w:val="32"/>
                <w:szCs w:val="32"/>
              </w:rPr>
              <w:t>VIDEO 1 (Youtube)</w:t>
            </w:r>
            <w:bookmarkEnd w:id="118"/>
          </w:p>
        </w:tc>
      </w:tr>
    </w:tbl>
    <w:p w14:paraId="475F522E" w14:textId="23C523D9" w:rsidR="0032311E" w:rsidRPr="00941040" w:rsidRDefault="0032311E" w:rsidP="00C72A76">
      <w:pPr>
        <w:spacing w:after="0"/>
        <w:rPr>
          <w:rFonts w:ascii="Century Gothic" w:eastAsia="Century Gothic" w:hAnsi="Century Gothic" w:cs="Century Gothic"/>
        </w:rPr>
      </w:pPr>
      <w:r w:rsidRPr="00941040">
        <w:rPr>
          <w:rFonts w:ascii="Century Gothic" w:eastAsia="Century Gothic" w:hAnsi="Century Gothic" w:cs="Century Gothic"/>
        </w:rPr>
        <w:t>You are required to watch the video on the</w:t>
      </w:r>
      <w:r w:rsidRPr="00C817DD">
        <w:rPr>
          <w:rFonts w:ascii="Century Gothic" w:eastAsia="Times New Roman" w:hAnsi="Century Gothic" w:cs="Times New Roman"/>
          <w:bCs/>
          <w:color w:val="auto"/>
        </w:rPr>
        <w:t xml:space="preserve"> </w:t>
      </w:r>
      <w:r w:rsidR="00C72A76" w:rsidRPr="0055369F">
        <w:rPr>
          <w:rFonts w:ascii="Century Gothic" w:hAnsi="Century Gothic" w:cs="Times New Roman"/>
          <w:color w:val="auto"/>
        </w:rPr>
        <w:t>Innovation</w:t>
      </w:r>
      <w:r w:rsidR="00C72A76" w:rsidRPr="0055369F">
        <w:rPr>
          <w:rFonts w:ascii="Century Gothic" w:eastAsia="Times New Roman" w:hAnsi="Century Gothic" w:cs="Times New Roman"/>
          <w:bCs/>
          <w:color w:val="auto"/>
        </w:rPr>
        <w:t xml:space="preserve"> and Policy Development</w:t>
      </w:r>
    </w:p>
    <w:p w14:paraId="2EE09224" w14:textId="39469995" w:rsidR="0032311E" w:rsidRDefault="0032311E" w:rsidP="0032311E">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0090FBDD" w14:textId="62729746" w:rsidR="003D0B7E" w:rsidRDefault="003D0B7E" w:rsidP="0032311E">
      <w:pPr>
        <w:spacing w:after="0"/>
        <w:rPr>
          <w:rStyle w:val="Hyperlink"/>
          <w:rFonts w:ascii="Century Gothic" w:eastAsia="Century Gothic" w:hAnsi="Century Gothic" w:cs="Century Gothic"/>
        </w:rPr>
      </w:pPr>
      <w:hyperlink r:id="rId95" w:history="1">
        <w:r w:rsidRPr="00C240BF">
          <w:rPr>
            <w:rStyle w:val="Hyperlink"/>
            <w:rFonts w:ascii="Century Gothic" w:eastAsia="Century Gothic" w:hAnsi="Century Gothic" w:cs="Century Gothic"/>
          </w:rPr>
          <w:t>https://youtu.be/rLA-vVLNvws</w:t>
        </w:r>
      </w:hyperlink>
    </w:p>
    <w:p w14:paraId="1EC5A135" w14:textId="17F91F15" w:rsidR="00A4239D" w:rsidRPr="00A4239D" w:rsidRDefault="00A4239D" w:rsidP="00A4239D">
      <w:pPr>
        <w:spacing w:before="100" w:beforeAutospacing="1" w:after="100" w:afterAutospacing="1" w:line="240" w:lineRule="auto"/>
        <w:rPr>
          <w:rFonts w:asciiTheme="majorHAnsi" w:eastAsia="Times New Roman" w:hAnsiTheme="majorHAnsi" w:cs="Times New Roman"/>
          <w:b/>
          <w:bCs/>
          <w:color w:val="auto"/>
          <w:spacing w:val="0"/>
          <w:lang w:eastAsia="en-US"/>
        </w:rPr>
      </w:pPr>
      <w:r>
        <w:rPr>
          <w:rFonts w:asciiTheme="majorHAnsi" w:eastAsia="Times New Roman" w:hAnsiTheme="majorHAnsi" w:cs="Times New Roman"/>
          <w:b/>
          <w:bCs/>
          <w:color w:val="auto"/>
          <w:spacing w:val="0"/>
          <w:lang w:eastAsia="en-US"/>
        </w:rPr>
        <w:t>Question</w:t>
      </w:r>
    </w:p>
    <w:p w14:paraId="262E5632" w14:textId="1E77F552" w:rsidR="003D0B7E" w:rsidRPr="00A4239D" w:rsidRDefault="00A4239D" w:rsidP="00A4239D">
      <w:pPr>
        <w:spacing w:before="100" w:beforeAutospacing="1" w:after="100" w:afterAutospacing="1" w:line="240" w:lineRule="auto"/>
        <w:rPr>
          <w:rFonts w:asciiTheme="majorHAnsi" w:eastAsia="Times New Roman" w:hAnsiTheme="majorHAnsi" w:cs="Times New Roman"/>
          <w:color w:val="auto"/>
          <w:spacing w:val="0"/>
          <w:lang w:eastAsia="en-US"/>
        </w:rPr>
      </w:pPr>
      <w:r w:rsidRPr="00A4239D">
        <w:rPr>
          <w:rFonts w:asciiTheme="majorHAnsi" w:eastAsia="Times New Roman" w:hAnsiTheme="majorHAnsi" w:cs="Times New Roman"/>
          <w:color w:val="auto"/>
          <w:spacing w:val="0"/>
          <w:lang w:eastAsia="en-US"/>
        </w:rPr>
        <w:t>How does fostering a culture of innovation influence the formulation of policies within organizations or governments?</w:t>
      </w:r>
    </w:p>
    <w:tbl>
      <w:tblPr>
        <w:tblStyle w:val="af7"/>
        <w:tblW w:w="9600" w:type="dxa"/>
        <w:tblLayout w:type="fixed"/>
        <w:tblLook w:val="0600" w:firstRow="0" w:lastRow="0" w:firstColumn="0" w:lastColumn="0" w:noHBand="1" w:noVBand="1"/>
      </w:tblPr>
      <w:tblGrid>
        <w:gridCol w:w="1125"/>
        <w:gridCol w:w="8475"/>
      </w:tblGrid>
      <w:tr w:rsidR="0032311E" w14:paraId="65BFC974" w14:textId="77777777" w:rsidTr="0055369F">
        <w:tc>
          <w:tcPr>
            <w:tcW w:w="1125" w:type="dxa"/>
            <w:shd w:val="clear" w:color="auto" w:fill="auto"/>
            <w:tcMar>
              <w:top w:w="0" w:type="dxa"/>
              <w:left w:w="0" w:type="dxa"/>
              <w:bottom w:w="0" w:type="dxa"/>
              <w:right w:w="0" w:type="dxa"/>
            </w:tcMar>
            <w:vAlign w:val="center"/>
          </w:tcPr>
          <w:p w14:paraId="799D2861" w14:textId="77777777" w:rsidR="0032311E" w:rsidRDefault="0032311E" w:rsidP="0055369F">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4774BF47" wp14:editId="64DAD311">
                  <wp:extent cx="509588" cy="515250"/>
                  <wp:effectExtent l="0" t="0" r="0" b="0"/>
                  <wp:docPr id="8263487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D2313EA" w14:textId="77777777" w:rsidR="0032311E" w:rsidRDefault="0032311E" w:rsidP="0055369F">
            <w:pPr>
              <w:pStyle w:val="Heading4"/>
            </w:pPr>
            <w:bookmarkStart w:id="119" w:name="_Toc186195654"/>
            <w:r>
              <w:rPr>
                <w:smallCaps/>
                <w:sz w:val="32"/>
                <w:szCs w:val="32"/>
              </w:rPr>
              <w:t>VIDEO 2 (Youtube)</w:t>
            </w:r>
            <w:bookmarkEnd w:id="119"/>
          </w:p>
        </w:tc>
      </w:tr>
    </w:tbl>
    <w:p w14:paraId="6676317F" w14:textId="16AC533E" w:rsidR="0032311E" w:rsidRPr="005D49A2" w:rsidRDefault="0032311E" w:rsidP="0032311E">
      <w:pPr>
        <w:spacing w:after="0"/>
        <w:rPr>
          <w:rFonts w:ascii="Century Gothic" w:eastAsia="Century Gothic" w:hAnsi="Century Gothic" w:cs="Century Gothic"/>
        </w:rPr>
      </w:pPr>
      <w:r w:rsidRPr="005D49A2">
        <w:rPr>
          <w:rFonts w:ascii="Century Gothic" w:eastAsia="Century Gothic" w:hAnsi="Century Gothic" w:cs="Century Gothic"/>
        </w:rPr>
        <w:t>You are required to watch the video on</w:t>
      </w:r>
      <w:r w:rsidR="00C72A76">
        <w:rPr>
          <w:rFonts w:ascii="Century Gothic" w:eastAsia="Century Gothic" w:hAnsi="Century Gothic" w:cs="Century Gothic"/>
        </w:rPr>
        <w:t xml:space="preserve">  </w:t>
      </w:r>
      <w:r w:rsidRPr="005D49A2">
        <w:rPr>
          <w:rFonts w:ascii="Century Gothic" w:eastAsia="Century Gothic" w:hAnsi="Century Gothic" w:cs="Century Gothic"/>
        </w:rPr>
        <w:t xml:space="preserve"> </w:t>
      </w:r>
      <w:r w:rsidR="00C72A76" w:rsidRPr="0055369F">
        <w:rPr>
          <w:rFonts w:ascii="Century Gothic" w:hAnsi="Century Gothic" w:cs="Times New Roman"/>
          <w:color w:val="auto"/>
        </w:rPr>
        <w:t>Innovation</w:t>
      </w:r>
      <w:r w:rsidR="00C72A76" w:rsidRPr="0055369F">
        <w:rPr>
          <w:rFonts w:ascii="Century Gothic" w:eastAsia="Times New Roman" w:hAnsi="Century Gothic" w:cs="Times New Roman"/>
          <w:bCs/>
          <w:color w:val="auto"/>
        </w:rPr>
        <w:t xml:space="preserve"> and Policy Development</w:t>
      </w:r>
    </w:p>
    <w:p w14:paraId="5F55C621" w14:textId="7D9949F8" w:rsidR="0032311E" w:rsidRDefault="0032311E" w:rsidP="0032311E">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7CB7AF84" w14:textId="15D7A765" w:rsidR="003D0B7E" w:rsidRDefault="003D0B7E" w:rsidP="0032311E">
      <w:pPr>
        <w:spacing w:after="0"/>
        <w:rPr>
          <w:rStyle w:val="Hyperlink"/>
          <w:rFonts w:ascii="Century Gothic" w:eastAsia="Century Gothic" w:hAnsi="Century Gothic" w:cs="Century Gothic"/>
        </w:rPr>
      </w:pPr>
      <w:hyperlink r:id="rId96" w:history="1">
        <w:r w:rsidRPr="00C240BF">
          <w:rPr>
            <w:rStyle w:val="Hyperlink"/>
            <w:rFonts w:ascii="Century Gothic" w:eastAsia="Century Gothic" w:hAnsi="Century Gothic" w:cs="Century Gothic"/>
          </w:rPr>
          <w:t>https://youtu.be/5hENFA3CJUY</w:t>
        </w:r>
      </w:hyperlink>
    </w:p>
    <w:p w14:paraId="36A128DB" w14:textId="77777777" w:rsidR="00A4239D" w:rsidRPr="00A4239D" w:rsidRDefault="00A4239D" w:rsidP="00A4239D">
      <w:pPr>
        <w:spacing w:before="100" w:beforeAutospacing="1" w:after="100" w:afterAutospacing="1" w:line="240" w:lineRule="auto"/>
        <w:rPr>
          <w:rFonts w:asciiTheme="majorHAnsi" w:eastAsia="Times New Roman" w:hAnsiTheme="majorHAnsi" w:cs="Times New Roman"/>
          <w:b/>
          <w:bCs/>
          <w:color w:val="auto"/>
          <w:spacing w:val="0"/>
          <w:lang w:eastAsia="en-US"/>
        </w:rPr>
      </w:pPr>
      <w:r>
        <w:rPr>
          <w:rFonts w:asciiTheme="majorHAnsi" w:eastAsia="Times New Roman" w:hAnsiTheme="majorHAnsi" w:cs="Times New Roman"/>
          <w:b/>
          <w:bCs/>
          <w:color w:val="auto"/>
          <w:spacing w:val="0"/>
          <w:lang w:eastAsia="en-US"/>
        </w:rPr>
        <w:t>Question</w:t>
      </w:r>
    </w:p>
    <w:p w14:paraId="0D3D8D75" w14:textId="37CEFB50" w:rsidR="00A4239D" w:rsidRPr="00A4239D" w:rsidRDefault="00A4239D" w:rsidP="0032311E">
      <w:pPr>
        <w:spacing w:after="0"/>
        <w:rPr>
          <w:rFonts w:asciiTheme="majorHAnsi" w:eastAsia="Century Gothic" w:hAnsiTheme="majorHAnsi" w:cs="Century Gothic"/>
        </w:rPr>
      </w:pPr>
      <w:r w:rsidRPr="00A4239D">
        <w:rPr>
          <w:rFonts w:asciiTheme="majorHAnsi" w:hAnsiTheme="majorHAnsi"/>
        </w:rPr>
        <w:t>What are disruptive innovations, and why are they important to monitor for businesses and policymakers?</w:t>
      </w:r>
    </w:p>
    <w:p w14:paraId="36C55330" w14:textId="567AADF3" w:rsidR="0057622A" w:rsidRDefault="0057622A" w:rsidP="0032311E">
      <w:pPr>
        <w:spacing w:after="0"/>
        <w:rPr>
          <w:rFonts w:ascii="Century Gothic" w:eastAsia="Century Gothic" w:hAnsi="Century Gothic" w:cs="Century Gothic"/>
          <w:b/>
          <w:color w:val="037B90"/>
          <w:sz w:val="28"/>
          <w:szCs w:val="28"/>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1602790122"/>
          <w:lock w:val="contentLocked"/>
        </w:sdtPr>
        <w:sdtContent>
          <w:tr w:rsidR="0032311E" w14:paraId="34190031" w14:textId="77777777" w:rsidTr="0055369F">
            <w:tc>
              <w:tcPr>
                <w:tcW w:w="1095" w:type="dxa"/>
                <w:shd w:val="clear" w:color="auto" w:fill="auto"/>
                <w:tcMar>
                  <w:top w:w="0" w:type="dxa"/>
                  <w:left w:w="0" w:type="dxa"/>
                  <w:bottom w:w="0" w:type="dxa"/>
                  <w:right w:w="0" w:type="dxa"/>
                </w:tcMar>
                <w:vAlign w:val="center"/>
              </w:tcPr>
              <w:p w14:paraId="0EB7C54A" w14:textId="77777777" w:rsidR="0032311E" w:rsidRDefault="0032311E" w:rsidP="0055369F">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39E02FEF" wp14:editId="689BA7DB">
                      <wp:extent cx="503872" cy="503872"/>
                      <wp:effectExtent l="0" t="0" r="0" b="0"/>
                      <wp:docPr id="82634879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B1873A3" w14:textId="77777777" w:rsidR="0032311E" w:rsidRDefault="0032311E" w:rsidP="0055369F">
                <w:pPr>
                  <w:pStyle w:val="Heading4"/>
                </w:pPr>
                <w:bookmarkStart w:id="120" w:name="_Toc186195655"/>
                <w:r>
                  <w:rPr>
                    <w:smallCaps/>
                    <w:sz w:val="32"/>
                    <w:szCs w:val="32"/>
                  </w:rPr>
                  <w:t>CASE STUDY</w:t>
                </w:r>
              </w:p>
            </w:tc>
          </w:tr>
        </w:sdtContent>
      </w:sdt>
      <w:bookmarkEnd w:id="120" w:displacedByCustomXml="prev"/>
    </w:tbl>
    <w:p w14:paraId="7307CB2A" w14:textId="77777777" w:rsidR="0057622A" w:rsidRDefault="0057622A" w:rsidP="0057622A">
      <w:pPr>
        <w:shd w:val="clear" w:color="auto" w:fill="FFFFFF"/>
        <w:spacing w:before="0" w:after="0" w:line="240" w:lineRule="auto"/>
        <w:outlineLvl w:val="0"/>
        <w:rPr>
          <w:rFonts w:ascii="Century Gothic" w:eastAsia="Times New Roman" w:hAnsi="Century Gothic" w:cs="Times New Roman"/>
          <w:b/>
          <w:color w:val="252525"/>
          <w:spacing w:val="0"/>
          <w:lang w:eastAsia="en-US"/>
        </w:rPr>
      </w:pPr>
    </w:p>
    <w:p w14:paraId="067F6D0F" w14:textId="46751FB7" w:rsidR="0057622A" w:rsidRPr="0057622A" w:rsidRDefault="0057622A" w:rsidP="0057622A">
      <w:pPr>
        <w:rPr>
          <w:rFonts w:ascii="Century Gothic" w:hAnsi="Century Gothic" w:cs="Times New Roman"/>
          <w:iCs/>
        </w:rPr>
      </w:pPr>
      <w:r w:rsidRPr="0057622A">
        <w:rPr>
          <w:rFonts w:ascii="Century Gothic" w:hAnsi="Century Gothic" w:cs="Times New Roman"/>
          <w:iCs/>
        </w:rPr>
        <w:t>Read the case below and answer questions that follow</w:t>
      </w:r>
    </w:p>
    <w:p w14:paraId="04C895ED" w14:textId="57417DAE" w:rsidR="0057622A" w:rsidRPr="00DB4C84" w:rsidRDefault="0057622A" w:rsidP="0057622A">
      <w:pPr>
        <w:rPr>
          <w:rFonts w:ascii="Century Gothic" w:hAnsi="Century Gothic" w:cs="Times New Roman"/>
          <w:i/>
          <w:iCs/>
          <w:color w:val="FF0000"/>
        </w:rPr>
      </w:pPr>
      <w:r>
        <w:rPr>
          <w:rFonts w:ascii="Century Gothic" w:hAnsi="Century Gothic" w:cs="Times New Roman"/>
          <w:i/>
          <w:iCs/>
          <w:color w:val="FF0000"/>
        </w:rPr>
        <w:t>(Digitizer: hide the answers)</w:t>
      </w:r>
    </w:p>
    <w:p w14:paraId="649DF846" w14:textId="77777777" w:rsidR="0057622A" w:rsidRDefault="0057622A" w:rsidP="0057622A">
      <w:pPr>
        <w:shd w:val="clear" w:color="auto" w:fill="FFFFFF"/>
        <w:spacing w:before="0" w:after="0" w:line="240" w:lineRule="auto"/>
        <w:outlineLvl w:val="0"/>
        <w:rPr>
          <w:rFonts w:ascii="Century Gothic" w:eastAsia="Times New Roman" w:hAnsi="Century Gothic" w:cs="Times New Roman"/>
          <w:b/>
          <w:color w:val="252525"/>
          <w:spacing w:val="0"/>
          <w:lang w:eastAsia="en-US"/>
        </w:rPr>
      </w:pPr>
    </w:p>
    <w:p w14:paraId="3F806155" w14:textId="1E274C11" w:rsidR="0057622A" w:rsidRPr="00C07DC1" w:rsidRDefault="0057622A" w:rsidP="0057622A">
      <w:pPr>
        <w:shd w:val="clear" w:color="auto" w:fill="FFFFFF"/>
        <w:spacing w:before="0" w:after="0" w:line="240" w:lineRule="auto"/>
        <w:outlineLvl w:val="0"/>
        <w:rPr>
          <w:rFonts w:ascii="Century Gothic" w:eastAsia="Times New Roman" w:hAnsi="Century Gothic" w:cs="Times New Roman"/>
          <w:b/>
          <w:color w:val="252525"/>
          <w:spacing w:val="0"/>
          <w:lang w:eastAsia="en-US"/>
        </w:rPr>
      </w:pPr>
      <w:r w:rsidRPr="00C07DC1">
        <w:rPr>
          <w:rFonts w:ascii="Century Gothic" w:eastAsia="Times New Roman" w:hAnsi="Century Gothic" w:cs="Times New Roman"/>
          <w:b/>
          <w:color w:val="252525"/>
          <w:spacing w:val="0"/>
          <w:lang w:eastAsia="en-US"/>
        </w:rPr>
        <w:t>EVOLUTIONARY TRENDS: HOW ELECTRIC VEHICLES ARE RESHAPING THE AUTOMOTIVE INDUSTRY</w:t>
      </w:r>
    </w:p>
    <w:p w14:paraId="3B22C209" w14:textId="77777777" w:rsidR="0057622A" w:rsidRDefault="0057622A" w:rsidP="0057622A">
      <w:pPr>
        <w:shd w:val="clear" w:color="auto" w:fill="FFFFFF"/>
        <w:spacing w:before="0" w:after="0" w:line="240" w:lineRule="auto"/>
        <w:outlineLvl w:val="0"/>
        <w:rPr>
          <w:rFonts w:ascii="manrope" w:eastAsia="Times New Roman" w:hAnsi="manrope" w:cs="Times New Roman"/>
          <w:color w:val="252525"/>
          <w:spacing w:val="0"/>
          <w:lang w:eastAsia="en-US"/>
        </w:rPr>
      </w:pPr>
    </w:p>
    <w:p w14:paraId="3F7AAA09" w14:textId="77777777" w:rsidR="0057622A" w:rsidRPr="00C07DC1" w:rsidRDefault="0057622A" w:rsidP="0057622A">
      <w:pPr>
        <w:shd w:val="clear" w:color="auto" w:fill="FFFFFF"/>
        <w:spacing w:before="0" w:after="0" w:line="240" w:lineRule="auto"/>
        <w:outlineLvl w:val="0"/>
        <w:rPr>
          <w:rFonts w:ascii="Century Gothic" w:eastAsia="Times New Roman" w:hAnsi="Century Gothic" w:cs="Times New Roman"/>
          <w:bCs/>
          <w:color w:val="auto"/>
          <w:spacing w:val="-10"/>
          <w:kern w:val="36"/>
          <w:sz w:val="60"/>
          <w:szCs w:val="60"/>
          <w:lang w:eastAsia="en-US"/>
        </w:rPr>
      </w:pPr>
      <w:hyperlink r:id="rId97" w:history="1">
        <w:r w:rsidRPr="00C07DC1">
          <w:rPr>
            <w:rFonts w:ascii="Century Gothic" w:eastAsia="Times New Roman" w:hAnsi="Century Gothic" w:cs="Times New Roman"/>
            <w:bCs/>
            <w:color w:val="auto"/>
            <w:spacing w:val="0"/>
            <w:lang w:eastAsia="en-US"/>
          </w:rPr>
          <w:t>Worldwide demand for electric vehicles</w:t>
        </w:r>
      </w:hyperlink>
      <w:r w:rsidRPr="00C07DC1">
        <w:rPr>
          <w:rFonts w:ascii="Century Gothic" w:eastAsia="Times New Roman" w:hAnsi="Century Gothic" w:cs="Times New Roman"/>
          <w:color w:val="auto"/>
          <w:spacing w:val="0"/>
          <w:lang w:eastAsia="en-US"/>
        </w:rPr>
        <w:t>, such as Teslas, has grown as a result of their attractive looks and environmental advantages. EV adoption can result in long-term fuel savings in addition to environmental preservation.  </w:t>
      </w:r>
    </w:p>
    <w:p w14:paraId="5FDA0225" w14:textId="77777777" w:rsidR="0057622A" w:rsidRPr="00C07DC1" w:rsidRDefault="0057622A" w:rsidP="0057622A">
      <w:pPr>
        <w:shd w:val="clear" w:color="auto" w:fill="FFFFFF"/>
        <w:spacing w:before="0" w:after="396" w:line="240" w:lineRule="auto"/>
        <w:jc w:val="both"/>
        <w:rPr>
          <w:rFonts w:ascii="Century Gothic" w:eastAsia="Times New Roman" w:hAnsi="Century Gothic" w:cs="Times New Roman"/>
          <w:color w:val="auto"/>
          <w:spacing w:val="0"/>
          <w:lang w:eastAsia="en-US"/>
        </w:rPr>
      </w:pPr>
      <w:r w:rsidRPr="00C07DC1">
        <w:rPr>
          <w:rFonts w:ascii="Century Gothic" w:eastAsia="Times New Roman" w:hAnsi="Century Gothic" w:cs="Times New Roman"/>
          <w:color w:val="auto"/>
          <w:spacing w:val="0"/>
          <w:lang w:eastAsia="en-US"/>
        </w:rPr>
        <w:t>As a matter of fact, it was difficult to ignore the large number of Teslas on the road in 2019 when driving around Silicon Valley. </w:t>
      </w:r>
    </w:p>
    <w:p w14:paraId="49912E57" w14:textId="77777777" w:rsidR="0057622A" w:rsidRPr="00C07DC1" w:rsidRDefault="0057622A" w:rsidP="0057622A">
      <w:pPr>
        <w:shd w:val="clear" w:color="auto" w:fill="FFFFFF"/>
        <w:spacing w:before="0" w:after="396" w:line="240" w:lineRule="auto"/>
        <w:jc w:val="both"/>
        <w:rPr>
          <w:rFonts w:ascii="Century Gothic" w:eastAsia="Times New Roman" w:hAnsi="Century Gothic" w:cs="Times New Roman"/>
          <w:color w:val="auto"/>
          <w:spacing w:val="0"/>
          <w:lang w:eastAsia="en-US"/>
        </w:rPr>
      </w:pPr>
      <w:r w:rsidRPr="00C07DC1">
        <w:rPr>
          <w:rFonts w:ascii="Century Gothic" w:eastAsia="Times New Roman" w:hAnsi="Century Gothic" w:cs="Times New Roman"/>
          <w:color w:val="auto"/>
          <w:spacing w:val="0"/>
          <w:lang w:eastAsia="en-US"/>
        </w:rPr>
        <w:t>In most future cities, you will probably live next to an electric car on the road. As a result of the recent surge in electric vehicle sales, the sector is driven to continuously innovate, which calls for increased infrastructure to meet consumer demand. </w:t>
      </w:r>
    </w:p>
    <w:p w14:paraId="582C07AA" w14:textId="08FD99FA" w:rsidR="00521E93" w:rsidRDefault="0057622A" w:rsidP="005F715B">
      <w:pPr>
        <w:spacing w:after="0"/>
        <w:rPr>
          <w:rFonts w:ascii="Century Gothic" w:eastAsia="Century Gothic" w:hAnsi="Century Gothic" w:cs="Century Gothic"/>
          <w:sz w:val="22"/>
          <w:szCs w:val="22"/>
        </w:rPr>
      </w:pPr>
      <w:r w:rsidRPr="00C07DC1">
        <w:rPr>
          <w:rFonts w:ascii="Century Gothic" w:eastAsia="Times New Roman" w:hAnsi="Century Gothic" w:cs="Times New Roman"/>
          <w:color w:val="auto"/>
          <w:spacing w:val="0"/>
          <w:lang w:eastAsia="en-US"/>
        </w:rPr>
        <w:t>By 2025, nearly thirty percent of cars sold will be electric or hybrid vehicles, according to JP Morgan. As a result, the electric vehicle market is monopolized, spurring greater innovation and </w:t>
      </w:r>
      <w:hyperlink r:id="rId98" w:tgtFrame="_blank" w:history="1">
        <w:r w:rsidRPr="00C07DC1">
          <w:rPr>
            <w:rFonts w:ascii="Century Gothic" w:eastAsia="Times New Roman" w:hAnsi="Century Gothic" w:cs="Times New Roman"/>
            <w:bCs/>
            <w:color w:val="auto"/>
            <w:spacing w:val="0"/>
            <w:lang w:eastAsia="en-US"/>
          </w:rPr>
          <w:t>developments in the field of environmentally friendly transportation</w:t>
        </w:r>
      </w:hyperlink>
    </w:p>
    <w:p w14:paraId="0408C405" w14:textId="77777777" w:rsidR="005F715B" w:rsidRPr="005F715B" w:rsidRDefault="005F715B" w:rsidP="005F715B">
      <w:pPr>
        <w:spacing w:after="0"/>
        <w:rPr>
          <w:rFonts w:ascii="Century Gothic" w:eastAsia="Century Gothic" w:hAnsi="Century Gothic" w:cs="Century Gothic"/>
          <w:sz w:val="22"/>
          <w:szCs w:val="22"/>
        </w:rPr>
      </w:pPr>
    </w:p>
    <w:p w14:paraId="6875F015" w14:textId="308778A4" w:rsidR="0057622A" w:rsidRPr="00C07DC1" w:rsidRDefault="0057622A" w:rsidP="0057622A">
      <w:pPr>
        <w:shd w:val="clear" w:color="auto" w:fill="FFFFFF"/>
        <w:spacing w:before="0" w:after="72" w:line="240" w:lineRule="auto"/>
        <w:outlineLvl w:val="1"/>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Introduction </w:t>
      </w:r>
      <w:r w:rsidRPr="00C07DC1">
        <w:rPr>
          <w:rFonts w:ascii="Century Gothic" w:eastAsia="Times New Roman" w:hAnsi="Century Gothic" w:cs="Times New Roman"/>
          <w:b/>
          <w:bCs/>
          <w:color w:val="auto"/>
          <w:spacing w:val="-10"/>
          <w:lang w:eastAsia="en-US"/>
        </w:rPr>
        <w:t>  </w:t>
      </w:r>
    </w:p>
    <w:p w14:paraId="0F8847F9"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7A3DD5F9"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In a world embracing sustainability and eco-consciousness, the automotive industry stands at a pivotal moment. The surge of electric vehicles (EVs) marks a paradigm shift in transportation, fuelled by a collective effort to reduce carbon emissions and combat climate change.  </w:t>
      </w:r>
    </w:p>
    <w:p w14:paraId="3146AC57"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As this revolution unfolds, several key trends are propelling the evolution of electric vehicles, driving innovation, and reshaping the </w:t>
      </w:r>
      <w:r w:rsidRPr="00C07DC1">
        <w:rPr>
          <w:rFonts w:ascii="Century Gothic" w:eastAsia="Times New Roman" w:hAnsi="Century Gothic" w:cs="Times New Roman"/>
          <w:color w:val="000000"/>
          <w:spacing w:val="0"/>
          <w:lang w:eastAsia="en-US"/>
        </w:rPr>
        <w:t>automotive landscape</w:t>
      </w:r>
      <w:r w:rsidRPr="00C07DC1">
        <w:rPr>
          <w:rFonts w:ascii="Century Gothic" w:eastAsia="Times New Roman" w:hAnsi="Century Gothic" w:cs="Times New Roman"/>
          <w:color w:val="252525"/>
          <w:spacing w:val="0"/>
          <w:lang w:eastAsia="en-US"/>
        </w:rPr>
        <w:t>.</w:t>
      </w:r>
    </w:p>
    <w:p w14:paraId="7F4E5B3F"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lastRenderedPageBreak/>
        <w:t> </w:t>
      </w:r>
    </w:p>
    <w:p w14:paraId="7C0F7153" w14:textId="77777777" w:rsidR="0057622A" w:rsidRPr="00C07DC1" w:rsidRDefault="0057622A" w:rsidP="0057622A">
      <w:pPr>
        <w:shd w:val="clear" w:color="auto" w:fill="FFFFFF"/>
        <w:spacing w:before="0" w:after="72" w:line="240" w:lineRule="auto"/>
        <w:outlineLvl w:val="2"/>
        <w:rPr>
          <w:rFonts w:ascii="Century Gothic" w:eastAsia="Times New Roman" w:hAnsi="Century Gothic" w:cs="Times New Roman"/>
          <w:b/>
          <w:bCs/>
          <w:color w:val="1F242E"/>
          <w:spacing w:val="-10"/>
          <w:lang w:eastAsia="en-US"/>
        </w:rPr>
      </w:pPr>
      <w:r w:rsidRPr="00C07DC1">
        <w:rPr>
          <w:rFonts w:ascii="Century Gothic" w:eastAsia="Times New Roman" w:hAnsi="Century Gothic" w:cs="Times New Roman"/>
          <w:b/>
          <w:bCs/>
          <w:color w:val="auto"/>
          <w:spacing w:val="-10"/>
          <w:lang w:val="en-IN" w:eastAsia="en-US"/>
        </w:rPr>
        <w:t>l) Advancements in Battery Technology </w:t>
      </w:r>
      <w:r w:rsidRPr="00C07DC1">
        <w:rPr>
          <w:rFonts w:ascii="Century Gothic" w:eastAsia="Times New Roman" w:hAnsi="Century Gothic" w:cs="Times New Roman"/>
          <w:b/>
          <w:bCs/>
          <w:color w:val="BF1718"/>
          <w:spacing w:val="-10"/>
          <w:lang w:eastAsia="en-US"/>
        </w:rPr>
        <w:br/>
      </w:r>
    </w:p>
    <w:p w14:paraId="777B7DA7"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The heart of any electric vehicle lies in its battery. Breakthroughs in battery technology are crucial for enhancing EV performance, reducing charging times, and extending driving ranges.  </w:t>
      </w:r>
    </w:p>
    <w:p w14:paraId="57905D49"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Innovations such as solid-state batteries and improvements in lithium-ion technology are revolutionizing the energy storage capacity of EVs, making them more efficient and cost-effective. </w:t>
      </w:r>
    </w:p>
    <w:p w14:paraId="5857AFD5"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370150F3" w14:textId="77777777" w:rsidR="0057622A" w:rsidRPr="00C07DC1" w:rsidRDefault="0057622A" w:rsidP="0057622A">
      <w:pPr>
        <w:shd w:val="clear" w:color="auto" w:fill="FFFFFF"/>
        <w:spacing w:before="0" w:after="72" w:line="240" w:lineRule="auto"/>
        <w:outlineLvl w:val="2"/>
        <w:rPr>
          <w:rFonts w:ascii="Century Gothic" w:eastAsia="Times New Roman" w:hAnsi="Century Gothic" w:cs="Times New Roman"/>
          <w:b/>
          <w:bCs/>
          <w:color w:val="auto"/>
          <w:spacing w:val="-10"/>
          <w:lang w:eastAsia="en-US"/>
        </w:rPr>
      </w:pPr>
      <w:r w:rsidRPr="000926B4">
        <w:rPr>
          <w:rFonts w:ascii="Century Gothic" w:eastAsia="Times New Roman" w:hAnsi="Century Gothic" w:cs="Times New Roman"/>
          <w:b/>
          <w:bCs/>
          <w:color w:val="auto"/>
          <w:spacing w:val="-10"/>
          <w:lang w:val="en-IN" w:eastAsia="en-US"/>
        </w:rPr>
        <w:t>ll) Charging</w:t>
      </w:r>
      <w:r w:rsidRPr="00C07DC1">
        <w:rPr>
          <w:rFonts w:ascii="Century Gothic" w:eastAsia="Times New Roman" w:hAnsi="Century Gothic" w:cs="Times New Roman"/>
          <w:b/>
          <w:bCs/>
          <w:color w:val="auto"/>
          <w:spacing w:val="-10"/>
          <w:lang w:val="en-IN" w:eastAsia="en-US"/>
        </w:rPr>
        <w:t xml:space="preserve"> Infrastructure Expansion </w:t>
      </w:r>
    </w:p>
    <w:p w14:paraId="488B5A8F"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The proliferation of EVs hinges on the accessibility and convenience of charging stations. Governments, corporations, and startups are investing heavily in expanding charging infrastructure globally.  </w:t>
      </w:r>
    </w:p>
    <w:p w14:paraId="251E0973"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Fast-charging stations, wireless charging technology, and initiatives to deploy charging stations in urban areas and along highways are becoming the norm, alleviating range anxiety and promoting EV adoption. </w:t>
      </w:r>
    </w:p>
    <w:p w14:paraId="0C5D5107"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72FA419F" w14:textId="77777777" w:rsidR="0057622A" w:rsidRPr="00C07DC1" w:rsidRDefault="0057622A" w:rsidP="0057622A">
      <w:pPr>
        <w:shd w:val="clear" w:color="auto" w:fill="FFFFFF"/>
        <w:spacing w:before="0" w:after="72" w:line="240" w:lineRule="auto"/>
        <w:outlineLvl w:val="2"/>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lll) Rise of Autonomous and Connected EVs </w:t>
      </w:r>
    </w:p>
    <w:p w14:paraId="05B466ED"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The integration of electric and autonomous technologies is reshaping the concept of transportation. EVs are at the forefront of this transformation, offering an ideal platform for autonomous and connected features.  </w:t>
      </w:r>
    </w:p>
    <w:p w14:paraId="74DD56CE"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Manufacturers are leveraging AI, machine learning, and sensors to develop self-driving capabilities, making transportation safer, more efficient, and seamlessly connected. </w:t>
      </w:r>
    </w:p>
    <w:p w14:paraId="6A580C54"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4EDDD725"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lV) Diversity in EV Offerings </w:t>
      </w:r>
    </w:p>
    <w:p w14:paraId="2F937E1C"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Initially confined to sedans and compact cars, the EV market is expanding to encompass a diverse range of vehicles. Electric SUVs, trucks, buses, and even motorcycles are hitting the market, catering to a wider consumer base with varying needs and preferences.  </w:t>
      </w:r>
    </w:p>
    <w:p w14:paraId="63E0D70E" w14:textId="2C38DFC0" w:rsidR="003D0B7E" w:rsidRPr="00506C53" w:rsidRDefault="0057622A" w:rsidP="00506C53">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This diversification is vital for accelerating EV adoption across different demographics and industries. </w:t>
      </w:r>
    </w:p>
    <w:p w14:paraId="7280BB19" w14:textId="77777777" w:rsidR="003D0B7E" w:rsidRDefault="003D0B7E" w:rsidP="0057622A">
      <w:pPr>
        <w:shd w:val="clear" w:color="auto" w:fill="FFFFFF"/>
        <w:spacing w:before="0" w:after="72" w:line="240" w:lineRule="auto"/>
        <w:outlineLvl w:val="2"/>
        <w:rPr>
          <w:rFonts w:ascii="Century Gothic" w:eastAsia="Times New Roman" w:hAnsi="Century Gothic" w:cs="Times New Roman"/>
          <w:b/>
          <w:bCs/>
          <w:color w:val="auto"/>
          <w:spacing w:val="-10"/>
          <w:lang w:val="en-IN" w:eastAsia="en-US"/>
        </w:rPr>
      </w:pPr>
    </w:p>
    <w:p w14:paraId="3BF9E720" w14:textId="00F92EB0" w:rsidR="0057622A" w:rsidRPr="00C07DC1" w:rsidRDefault="0057622A" w:rsidP="0057622A">
      <w:pPr>
        <w:shd w:val="clear" w:color="auto" w:fill="FFFFFF"/>
        <w:spacing w:before="0" w:after="72" w:line="240" w:lineRule="auto"/>
        <w:outlineLvl w:val="2"/>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V) Environmental Sustainability and Circular Economy </w:t>
      </w:r>
    </w:p>
    <w:p w14:paraId="7D249BC6"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Beyond reducing tailpipe emissions, manufacturers are embracing sustainability across the entire EV lifecycle. Companies are increasingly focusing on eco-friendly materials, recyclability, and responsible disposal of batteries.  </w:t>
      </w:r>
    </w:p>
    <w:p w14:paraId="00790361"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lastRenderedPageBreak/>
        <w:t>The emphasis on a circular economy aims to minimize environmental impact, ensuring that EVs contribute positively to the planet’s health. </w:t>
      </w:r>
    </w:p>
    <w:p w14:paraId="3D834ADF"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70DC3469" w14:textId="77777777" w:rsidR="0057622A" w:rsidRPr="00C07DC1" w:rsidRDefault="0057622A" w:rsidP="0057622A">
      <w:pPr>
        <w:shd w:val="clear" w:color="auto" w:fill="FFFFFF"/>
        <w:spacing w:before="0" w:after="72" w:line="240" w:lineRule="auto"/>
        <w:outlineLvl w:val="2"/>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Vl) Collaboration and Innovation Ecosystems </w:t>
      </w:r>
    </w:p>
    <w:p w14:paraId="4AD39EEC"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val="en-IN" w:eastAsia="en-US"/>
        </w:rPr>
        <w:t>The shift towards electrification is fostering collaborations among traditional automakers, tech giants, startups, and research institutions. Cross-industry partnerships are driving innovation, leading to the development of cutting-edge technologies, new business models, and novel approaches to mobility solutions.</w:t>
      </w:r>
      <w:r w:rsidRPr="00C07DC1">
        <w:rPr>
          <w:rFonts w:ascii="Century Gothic" w:eastAsia="Times New Roman" w:hAnsi="Century Gothic" w:cs="Times New Roman"/>
          <w:color w:val="252525"/>
          <w:spacing w:val="0"/>
          <w:lang w:eastAsia="en-US"/>
        </w:rPr>
        <w:t> </w:t>
      </w:r>
    </w:p>
    <w:p w14:paraId="3384AA76" w14:textId="77777777"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038C4BD6" w14:textId="77777777" w:rsidR="0057622A" w:rsidRPr="00C07DC1" w:rsidRDefault="0057622A" w:rsidP="0057622A">
      <w:pPr>
        <w:shd w:val="clear" w:color="auto" w:fill="FFFFFF"/>
        <w:spacing w:before="0" w:after="72" w:line="240" w:lineRule="auto"/>
        <w:outlineLvl w:val="2"/>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Vll) Policy and Government Support </w:t>
      </w:r>
    </w:p>
    <w:p w14:paraId="3845F17D"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Governments worldwide are enacting policies and offering incentives to promote EV adoption. Tax incentives, subsidies, and stricter emission regulations are encouraging manufacturers to invest in electric mobility.  </w:t>
      </w:r>
    </w:p>
    <w:p w14:paraId="6E4E0A58" w14:textId="77777777" w:rsidR="0057622A" w:rsidRPr="000926B4"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Additionally, some regions are setting ambitious targets to phase out internal combustion engine vehicles, further propelling the transition to electric power. </w:t>
      </w:r>
    </w:p>
    <w:p w14:paraId="0478BE15" w14:textId="54B493B6" w:rsidR="0057622A" w:rsidRPr="00C07DC1" w:rsidRDefault="0057622A" w:rsidP="0057622A">
      <w:pPr>
        <w:shd w:val="clear" w:color="auto" w:fill="FFFFFF"/>
        <w:spacing w:before="0" w:after="0" w:line="240" w:lineRule="auto"/>
        <w:rPr>
          <w:rFonts w:ascii="Century Gothic" w:eastAsia="Times New Roman" w:hAnsi="Century Gothic" w:cs="Times New Roman"/>
          <w:color w:val="252525"/>
          <w:spacing w:val="0"/>
          <w:lang w:eastAsia="en-US"/>
        </w:rPr>
      </w:pPr>
    </w:p>
    <w:p w14:paraId="2653A8D3" w14:textId="77777777" w:rsidR="0057622A" w:rsidRPr="00C07DC1" w:rsidRDefault="0057622A" w:rsidP="0057622A">
      <w:pPr>
        <w:shd w:val="clear" w:color="auto" w:fill="FFFFFF"/>
        <w:spacing w:before="0" w:after="72" w:line="240" w:lineRule="auto"/>
        <w:outlineLvl w:val="1"/>
        <w:rPr>
          <w:rFonts w:ascii="Century Gothic" w:eastAsia="Times New Roman" w:hAnsi="Century Gothic" w:cs="Times New Roman"/>
          <w:b/>
          <w:bCs/>
          <w:color w:val="auto"/>
          <w:spacing w:val="-10"/>
          <w:lang w:eastAsia="en-US"/>
        </w:rPr>
      </w:pPr>
      <w:r w:rsidRPr="00C07DC1">
        <w:rPr>
          <w:rFonts w:ascii="Century Gothic" w:eastAsia="Times New Roman" w:hAnsi="Century Gothic" w:cs="Times New Roman"/>
          <w:b/>
          <w:bCs/>
          <w:color w:val="auto"/>
          <w:spacing w:val="-10"/>
          <w:lang w:val="en-IN" w:eastAsia="en-US"/>
        </w:rPr>
        <w:t>Conclusion  </w:t>
      </w:r>
    </w:p>
    <w:p w14:paraId="728074A6"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The convergence of these trends is shaping a future where electric vehicles are not just an alternative but a mainstream choice. However, challenges persist, including concerns about infrastructure readiness, battery disposal, and the overall cost of EVs.  </w:t>
      </w:r>
    </w:p>
    <w:p w14:paraId="450807E1"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Overcoming these hurdles will require continued innovation, collaboration, and a collective commitment to sustainable transportation. </w:t>
      </w:r>
    </w:p>
    <w:p w14:paraId="60231B14" w14:textId="77777777" w:rsidR="0057622A" w:rsidRPr="00C07DC1" w:rsidRDefault="0057622A" w:rsidP="0057622A">
      <w:pPr>
        <w:shd w:val="clear" w:color="auto" w:fill="FFFFFF"/>
        <w:spacing w:before="0" w:after="396"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As the automotive industry embraces this electrifying era, the possibilities for innovation seem boundless. The evolution of electric vehicles is not merely about redefining how we commute; it signifies a fundamental shift toward a cleaner, smarter, and more sustainable future. </w:t>
      </w:r>
    </w:p>
    <w:p w14:paraId="08A0971B" w14:textId="0FBEAFAE" w:rsidR="00C72A76" w:rsidRPr="00506C53" w:rsidRDefault="0057622A" w:rsidP="00506C53">
      <w:pPr>
        <w:shd w:val="clear" w:color="auto" w:fill="FFFFFF"/>
        <w:spacing w:before="0" w:after="0" w:line="240" w:lineRule="auto"/>
        <w:rPr>
          <w:rFonts w:ascii="Century Gothic" w:eastAsia="Times New Roman" w:hAnsi="Century Gothic" w:cs="Times New Roman"/>
          <w:color w:val="252525"/>
          <w:spacing w:val="0"/>
          <w:lang w:eastAsia="en-US"/>
        </w:rPr>
      </w:pPr>
      <w:r w:rsidRPr="00C07DC1">
        <w:rPr>
          <w:rFonts w:ascii="Century Gothic" w:eastAsia="Times New Roman" w:hAnsi="Century Gothic" w:cs="Times New Roman"/>
          <w:color w:val="252525"/>
          <w:spacing w:val="0"/>
          <w:lang w:eastAsia="en-US"/>
        </w:rPr>
        <w:t xml:space="preserve">The journey toward widespread EV adoption is undoubtedly exciting, promising a transportation landscape that is not only technologically advanced but also environmentally conscious. With each innovation and trend, the automotive industry moves closer to a future where electric vehicles reign supreme, driving us toward a greener and more </w:t>
      </w:r>
      <w:r w:rsidR="00506C53">
        <w:rPr>
          <w:rFonts w:ascii="Century Gothic" w:eastAsia="Times New Roman" w:hAnsi="Century Gothic" w:cs="Times New Roman"/>
          <w:color w:val="252525"/>
          <w:spacing w:val="0"/>
          <w:lang w:eastAsia="en-US"/>
        </w:rPr>
        <w:t>sustainable tomorrow. </w:t>
      </w:r>
    </w:p>
    <w:p w14:paraId="4430A002" w14:textId="77777777" w:rsidR="0057622A" w:rsidRPr="000926B4" w:rsidRDefault="0057622A" w:rsidP="0057622A">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0926B4">
        <w:rPr>
          <w:rFonts w:ascii="Century Gothic" w:eastAsia="Times New Roman" w:hAnsi="Century Gothic" w:cs="Times New Roman"/>
          <w:b/>
          <w:bCs/>
          <w:color w:val="auto"/>
          <w:spacing w:val="0"/>
          <w:sz w:val="27"/>
          <w:szCs w:val="27"/>
          <w:lang w:eastAsia="en-US"/>
        </w:rPr>
        <w:t>Question</w:t>
      </w:r>
      <w:r w:rsidRPr="0057622A">
        <w:rPr>
          <w:rFonts w:ascii="Century Gothic" w:eastAsia="Times New Roman" w:hAnsi="Century Gothic" w:cs="Times New Roman"/>
          <w:b/>
          <w:bCs/>
          <w:color w:val="auto"/>
          <w:spacing w:val="0"/>
          <w:sz w:val="27"/>
          <w:szCs w:val="27"/>
          <w:lang w:eastAsia="en-US"/>
        </w:rPr>
        <w:t xml:space="preserve">s </w:t>
      </w:r>
    </w:p>
    <w:p w14:paraId="187736C2" w14:textId="77777777" w:rsidR="0057622A" w:rsidRPr="000926B4" w:rsidRDefault="0057622A" w:rsidP="00CF254D">
      <w:pPr>
        <w:numPr>
          <w:ilvl w:val="0"/>
          <w:numId w:val="60"/>
        </w:numPr>
        <w:spacing w:before="100" w:beforeAutospacing="1" w:after="100" w:afterAutospacing="1" w:line="240" w:lineRule="auto"/>
        <w:rPr>
          <w:rFonts w:ascii="Century Gothic" w:eastAsia="Times New Roman" w:hAnsi="Century Gothic" w:cs="Times New Roman"/>
          <w:color w:val="auto"/>
          <w:spacing w:val="0"/>
          <w:lang w:eastAsia="en-US"/>
        </w:rPr>
      </w:pPr>
      <w:r w:rsidRPr="000926B4">
        <w:rPr>
          <w:rFonts w:ascii="Century Gothic" w:eastAsia="Times New Roman" w:hAnsi="Century Gothic" w:cs="Times New Roman"/>
          <w:bCs/>
          <w:color w:val="auto"/>
          <w:spacing w:val="0"/>
          <w:lang w:eastAsia="en-US"/>
        </w:rPr>
        <w:t>What policies can governments adopt to foster the growth of the electric vehicle market, and how do these policies influence the industry's innovation?</w:t>
      </w:r>
    </w:p>
    <w:p w14:paraId="307C75A3" w14:textId="77777777" w:rsidR="0057622A" w:rsidRPr="000926B4" w:rsidRDefault="0057622A" w:rsidP="0057622A">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Answer:</w:t>
      </w:r>
      <w:r w:rsidRPr="000926B4">
        <w:rPr>
          <w:rFonts w:ascii="Century Gothic" w:eastAsia="Times New Roman" w:hAnsi="Century Gothic" w:cs="Times New Roman"/>
          <w:color w:val="FF0000"/>
          <w:spacing w:val="0"/>
          <w:lang w:eastAsia="en-US"/>
        </w:rPr>
        <w:t xml:space="preserve"> Governments can implement several policies to promote EV adoption:</w:t>
      </w:r>
    </w:p>
    <w:p w14:paraId="31B9BACB"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lastRenderedPageBreak/>
        <w:t>Incentives and Subsidies</w:t>
      </w:r>
      <w:r w:rsidRPr="000926B4">
        <w:rPr>
          <w:rFonts w:ascii="Century Gothic" w:eastAsia="Times New Roman" w:hAnsi="Century Gothic" w:cs="Times New Roman"/>
          <w:color w:val="FF0000"/>
          <w:spacing w:val="0"/>
          <w:lang w:eastAsia="en-US"/>
        </w:rPr>
        <w:t>: Providing financial incentives for consumers (e.g., tax credits, rebates) and manufacturers (e.g., grants for R&amp;D, subsidies for production) can make EVs more affordable.</w:t>
      </w:r>
    </w:p>
    <w:p w14:paraId="3D3FC9A6"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Regulations and Mandates</w:t>
      </w:r>
      <w:r w:rsidRPr="000926B4">
        <w:rPr>
          <w:rFonts w:ascii="Century Gothic" w:eastAsia="Times New Roman" w:hAnsi="Century Gothic" w:cs="Times New Roman"/>
          <w:color w:val="FF0000"/>
          <w:spacing w:val="0"/>
          <w:lang w:eastAsia="en-US"/>
        </w:rPr>
        <w:t>: Imposing stricter emissions standards or setting mandates for automakers to produce a certain percentage of EVs can accelerate the shift from traditional vehicles to electric ones.</w:t>
      </w:r>
    </w:p>
    <w:p w14:paraId="5327BF38"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Infrastructure Investment</w:t>
      </w:r>
      <w:r w:rsidRPr="000926B4">
        <w:rPr>
          <w:rFonts w:ascii="Century Gothic" w:eastAsia="Times New Roman" w:hAnsi="Century Gothic" w:cs="Times New Roman"/>
          <w:color w:val="FF0000"/>
          <w:spacing w:val="0"/>
          <w:lang w:eastAsia="en-US"/>
        </w:rPr>
        <w:t>: Governments can support the development of EV charging infrastructure through grants or tax incentives, making it more convenient for consumers to switch to EVs.</w:t>
      </w:r>
    </w:p>
    <w:p w14:paraId="36DF9FFC"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R&amp;D Funding</w:t>
      </w:r>
      <w:r w:rsidRPr="000926B4">
        <w:rPr>
          <w:rFonts w:ascii="Century Gothic" w:eastAsia="Times New Roman" w:hAnsi="Century Gothic" w:cs="Times New Roman"/>
          <w:color w:val="FF0000"/>
          <w:spacing w:val="0"/>
          <w:lang w:eastAsia="en-US"/>
        </w:rPr>
        <w:t>: Direct funding for research into new technologies, such as better batteries or alternative energy sources, can drive the pace of innovation in the sector.</w:t>
      </w:r>
    </w:p>
    <w:p w14:paraId="40283D20" w14:textId="16FABD90"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auto"/>
          <w:spacing w:val="0"/>
          <w:lang w:eastAsia="en-US"/>
        </w:rPr>
      </w:pPr>
      <w:r w:rsidRPr="000926B4">
        <w:rPr>
          <w:rFonts w:ascii="Century Gothic" w:eastAsia="Times New Roman" w:hAnsi="Century Gothic" w:cs="Times New Roman"/>
          <w:bCs/>
          <w:color w:val="FF0000"/>
          <w:spacing w:val="0"/>
          <w:lang w:eastAsia="en-US"/>
        </w:rPr>
        <w:t>Policy Influence on Innovation</w:t>
      </w:r>
      <w:r w:rsidRPr="000926B4">
        <w:rPr>
          <w:rFonts w:ascii="Century Gothic" w:eastAsia="Times New Roman" w:hAnsi="Century Gothic" w:cs="Times New Roman"/>
          <w:color w:val="FF0000"/>
          <w:spacing w:val="0"/>
          <w:lang w:eastAsia="en-US"/>
        </w:rPr>
        <w:t>: These policies influence manufacturers to invest in innovation to meet future regulatory standards, such as developing long-lasting batteries, improving the efficiency of electric motors, or integrating autonomous driving features</w:t>
      </w:r>
      <w:r w:rsidRPr="000926B4">
        <w:rPr>
          <w:rFonts w:ascii="Century Gothic" w:eastAsia="Times New Roman" w:hAnsi="Century Gothic" w:cs="Times New Roman"/>
          <w:color w:val="auto"/>
          <w:spacing w:val="0"/>
          <w:lang w:eastAsia="en-US"/>
        </w:rPr>
        <w:t>.</w:t>
      </w:r>
    </w:p>
    <w:p w14:paraId="4E142F86" w14:textId="77777777" w:rsidR="0057622A" w:rsidRPr="000926B4" w:rsidRDefault="0057622A" w:rsidP="00CF254D">
      <w:pPr>
        <w:numPr>
          <w:ilvl w:val="0"/>
          <w:numId w:val="60"/>
        </w:numPr>
        <w:spacing w:before="100" w:beforeAutospacing="1" w:after="100" w:afterAutospacing="1" w:line="240" w:lineRule="auto"/>
        <w:rPr>
          <w:rFonts w:ascii="Century Gothic" w:eastAsia="Times New Roman" w:hAnsi="Century Gothic" w:cs="Times New Roman"/>
          <w:color w:val="auto"/>
          <w:spacing w:val="0"/>
          <w:lang w:eastAsia="en-US"/>
        </w:rPr>
      </w:pPr>
      <w:r w:rsidRPr="000926B4">
        <w:rPr>
          <w:rFonts w:ascii="Century Gothic" w:eastAsia="Times New Roman" w:hAnsi="Century Gothic" w:cs="Times New Roman"/>
          <w:bCs/>
          <w:color w:val="auto"/>
          <w:spacing w:val="0"/>
          <w:lang w:eastAsia="en-US"/>
        </w:rPr>
        <w:t>What are the challenges of managing new technologies, such as EVs, and how can policymakers address these challenges?</w:t>
      </w:r>
    </w:p>
    <w:p w14:paraId="77701645" w14:textId="77777777" w:rsidR="0057622A" w:rsidRPr="000926B4" w:rsidRDefault="0057622A" w:rsidP="0057622A">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Answer:</w:t>
      </w:r>
      <w:r w:rsidRPr="000926B4">
        <w:rPr>
          <w:rFonts w:ascii="Century Gothic" w:eastAsia="Times New Roman" w:hAnsi="Century Gothic" w:cs="Times New Roman"/>
          <w:color w:val="FF0000"/>
          <w:spacing w:val="0"/>
          <w:lang w:eastAsia="en-US"/>
        </w:rPr>
        <w:t xml:space="preserve"> Some of the challenges in managing new technologies like EVs include:</w:t>
      </w:r>
    </w:p>
    <w:p w14:paraId="2213592B"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Supply Chain Disruptions</w:t>
      </w:r>
      <w:r w:rsidRPr="000926B4">
        <w:rPr>
          <w:rFonts w:ascii="Century Gothic" w:eastAsia="Times New Roman" w:hAnsi="Century Gothic" w:cs="Times New Roman"/>
          <w:color w:val="FF0000"/>
          <w:spacing w:val="0"/>
          <w:lang w:eastAsia="en-US"/>
        </w:rPr>
        <w:t>: The global supply chain for raw materials like lithium, cobalt, and nickel is critical to EV production. Policymakers can mitigate this by promoting alternative sourcing, recycling, and supporting the development of sustainable mining practices.</w:t>
      </w:r>
    </w:p>
    <w:p w14:paraId="5B508316"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Battery Disposal and Recycling</w:t>
      </w:r>
      <w:r w:rsidRPr="000926B4">
        <w:rPr>
          <w:rFonts w:ascii="Century Gothic" w:eastAsia="Times New Roman" w:hAnsi="Century Gothic" w:cs="Times New Roman"/>
          <w:color w:val="FF0000"/>
          <w:spacing w:val="0"/>
          <w:lang w:eastAsia="en-US"/>
        </w:rPr>
        <w:t>: Battery waste and recycling are key concerns. Policymakers can introduce regulations to ensure responsible disposal and incentivize battery recycling technologies.</w:t>
      </w:r>
    </w:p>
    <w:p w14:paraId="3AC1D33C"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Infrastructure Development</w:t>
      </w:r>
      <w:r w:rsidRPr="000926B4">
        <w:rPr>
          <w:rFonts w:ascii="Century Gothic" w:eastAsia="Times New Roman" w:hAnsi="Century Gothic" w:cs="Times New Roman"/>
          <w:color w:val="FF0000"/>
          <w:spacing w:val="0"/>
          <w:lang w:eastAsia="en-US"/>
        </w:rPr>
        <w:t>: The rollout of EV charging stations needs to be expanded significantly. Governments can incentivize private companies to install charging stations or build out a public charging network.</w:t>
      </w:r>
    </w:p>
    <w:p w14:paraId="38D18262"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auto"/>
          <w:spacing w:val="0"/>
          <w:lang w:eastAsia="en-US"/>
        </w:rPr>
      </w:pPr>
      <w:r w:rsidRPr="000926B4">
        <w:rPr>
          <w:rFonts w:ascii="Century Gothic" w:eastAsia="Times New Roman" w:hAnsi="Century Gothic" w:cs="Times New Roman"/>
          <w:bCs/>
          <w:color w:val="auto"/>
          <w:spacing w:val="0"/>
          <w:lang w:eastAsia="en-US"/>
        </w:rPr>
        <w:t>Market Access and Consumer Adoption</w:t>
      </w:r>
      <w:r w:rsidRPr="000926B4">
        <w:rPr>
          <w:rFonts w:ascii="Century Gothic" w:eastAsia="Times New Roman" w:hAnsi="Century Gothic" w:cs="Times New Roman"/>
          <w:color w:val="auto"/>
          <w:spacing w:val="0"/>
          <w:lang w:eastAsia="en-US"/>
        </w:rPr>
        <w:t>: Educating consumers about the benefits of EVs and providing incentives for early adoption can help overcome resistance to change.</w:t>
      </w:r>
    </w:p>
    <w:p w14:paraId="5883BE6B" w14:textId="77777777" w:rsidR="0057622A" w:rsidRPr="000926B4" w:rsidRDefault="0057622A" w:rsidP="00CF254D">
      <w:pPr>
        <w:numPr>
          <w:ilvl w:val="0"/>
          <w:numId w:val="60"/>
        </w:numPr>
        <w:spacing w:before="100" w:beforeAutospacing="1" w:after="100" w:afterAutospacing="1" w:line="240" w:lineRule="auto"/>
        <w:rPr>
          <w:rFonts w:ascii="Century Gothic" w:eastAsia="Times New Roman" w:hAnsi="Century Gothic" w:cs="Times New Roman"/>
          <w:color w:val="auto"/>
          <w:spacing w:val="0"/>
          <w:lang w:eastAsia="en-US"/>
        </w:rPr>
      </w:pPr>
      <w:r w:rsidRPr="000926B4">
        <w:rPr>
          <w:rFonts w:ascii="Century Gothic" w:eastAsia="Times New Roman" w:hAnsi="Century Gothic" w:cs="Times New Roman"/>
          <w:bCs/>
          <w:color w:val="auto"/>
          <w:spacing w:val="0"/>
          <w:lang w:eastAsia="en-US"/>
        </w:rPr>
        <w:t>How does disruptive innovation, such as the rise of electric vehicles, impact traditional industries like oil and gas, and what role should policy play in managing this disruption?</w:t>
      </w:r>
    </w:p>
    <w:p w14:paraId="512D0063" w14:textId="77777777" w:rsidR="0057622A" w:rsidRPr="000926B4" w:rsidRDefault="0057622A" w:rsidP="0057622A">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Answer:</w:t>
      </w:r>
      <w:r w:rsidRPr="000926B4">
        <w:rPr>
          <w:rFonts w:ascii="Century Gothic" w:eastAsia="Times New Roman" w:hAnsi="Century Gothic" w:cs="Times New Roman"/>
          <w:color w:val="FF0000"/>
          <w:spacing w:val="0"/>
          <w:lang w:eastAsia="en-US"/>
        </w:rPr>
        <w:t xml:space="preserve"> Disruptive innovations like EVs significantly impact traditional industries, particularly oil and gas. As the demand for gasoline-powered vehicles decreases, so does the demand for oil. This can result in:</w:t>
      </w:r>
    </w:p>
    <w:p w14:paraId="4674B6EC"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Job Losses in Traditional Sectors</w:t>
      </w:r>
      <w:r w:rsidRPr="000926B4">
        <w:rPr>
          <w:rFonts w:ascii="Century Gothic" w:eastAsia="Times New Roman" w:hAnsi="Century Gothic" w:cs="Times New Roman"/>
          <w:color w:val="FF0000"/>
          <w:spacing w:val="0"/>
          <w:lang w:eastAsia="en-US"/>
        </w:rPr>
        <w:t>: The decline of oil and gas industries may lead to job losses in these sectors, which policymakers should address through workforce retraining programs or creating new employment opportunities in renewable energy or EV-related industries.</w:t>
      </w:r>
    </w:p>
    <w:p w14:paraId="069A573A"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lastRenderedPageBreak/>
        <w:t>Economic Shifts</w:t>
      </w:r>
      <w:r w:rsidRPr="000926B4">
        <w:rPr>
          <w:rFonts w:ascii="Century Gothic" w:eastAsia="Times New Roman" w:hAnsi="Century Gothic" w:cs="Times New Roman"/>
          <w:color w:val="FF0000"/>
          <w:spacing w:val="0"/>
          <w:lang w:eastAsia="en-US"/>
        </w:rPr>
        <w:t>: Countries that rely heavily on oil exports may face economic challenges. Policymakers can reduce dependence on fossil fuels by diversifying the economy and investing in green energy projects.</w:t>
      </w:r>
    </w:p>
    <w:p w14:paraId="706A81FE" w14:textId="442977FA" w:rsidR="00575932"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Energy Transition</w:t>
      </w:r>
      <w:r w:rsidRPr="000926B4">
        <w:rPr>
          <w:rFonts w:ascii="Century Gothic" w:eastAsia="Times New Roman" w:hAnsi="Century Gothic" w:cs="Times New Roman"/>
          <w:color w:val="FF0000"/>
          <w:spacing w:val="0"/>
          <w:lang w:eastAsia="en-US"/>
        </w:rPr>
        <w:t>: Governments can guide the transition by promoting clean energy sources, encouraging the adoption of renewable energy for EV charging, and reducing subsidies for fossil fuels.</w:t>
      </w:r>
    </w:p>
    <w:p w14:paraId="5D9C439C" w14:textId="75B242DC" w:rsidR="0057622A" w:rsidRPr="00521E93" w:rsidRDefault="0057622A" w:rsidP="00CF254D">
      <w:pPr>
        <w:numPr>
          <w:ilvl w:val="0"/>
          <w:numId w:val="60"/>
        </w:numPr>
        <w:spacing w:before="100" w:beforeAutospacing="1" w:after="100" w:afterAutospacing="1" w:line="240" w:lineRule="auto"/>
        <w:rPr>
          <w:rFonts w:ascii="Century Gothic" w:eastAsia="Times New Roman" w:hAnsi="Century Gothic" w:cs="Times New Roman"/>
          <w:color w:val="auto"/>
          <w:spacing w:val="0"/>
          <w:lang w:eastAsia="en-US"/>
        </w:rPr>
      </w:pPr>
      <w:r w:rsidRPr="000926B4">
        <w:rPr>
          <w:rFonts w:ascii="Century Gothic" w:eastAsia="Times New Roman" w:hAnsi="Century Gothic" w:cs="Times New Roman"/>
          <w:bCs/>
          <w:color w:val="auto"/>
          <w:spacing w:val="0"/>
          <w:lang w:eastAsia="en-US"/>
        </w:rPr>
        <w:t>What economic and environmental benefits can arise from widespread electric vehicle adoption, and how can policy help maximize these benefits?</w:t>
      </w:r>
    </w:p>
    <w:p w14:paraId="3EC3A3EF" w14:textId="38DEFCFD" w:rsidR="0057622A" w:rsidRPr="000926B4" w:rsidRDefault="0057622A" w:rsidP="0057622A">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Answer:</w:t>
      </w:r>
    </w:p>
    <w:p w14:paraId="7274D2D3"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Environmental Benefits</w:t>
      </w:r>
      <w:r w:rsidRPr="000926B4">
        <w:rPr>
          <w:rFonts w:ascii="Century Gothic" w:eastAsia="Times New Roman" w:hAnsi="Century Gothic" w:cs="Times New Roman"/>
          <w:color w:val="FF0000"/>
          <w:spacing w:val="0"/>
          <w:lang w:eastAsia="en-US"/>
        </w:rPr>
        <w:t>: EVs produce fewer emissions, leading to improved air quality and reduced greenhouse gas emissions. Policymakers can support this transition by creating carbon pricing mechanisms (e.g., carbon taxes) and enforcing stricter emissions standards.</w:t>
      </w:r>
    </w:p>
    <w:p w14:paraId="06C8E20A" w14:textId="77777777" w:rsidR="0057622A" w:rsidRPr="000926B4"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Economic Benefits</w:t>
      </w:r>
      <w:r w:rsidRPr="000926B4">
        <w:rPr>
          <w:rFonts w:ascii="Century Gothic" w:eastAsia="Times New Roman" w:hAnsi="Century Gothic" w:cs="Times New Roman"/>
          <w:color w:val="FF0000"/>
          <w:spacing w:val="0"/>
          <w:lang w:eastAsia="en-US"/>
        </w:rPr>
        <w:t>: The shift to EVs can stimulate job growth in new sectors, such as renewable energy, battery manufacturing, and EV infrastructure. Policies can help drive this transition by providing incentives for green innovation and supporting new industries.</w:t>
      </w:r>
    </w:p>
    <w:p w14:paraId="210DE265" w14:textId="267092D1" w:rsidR="00C72A76" w:rsidRDefault="0057622A" w:rsidP="00CF254D">
      <w:pPr>
        <w:numPr>
          <w:ilvl w:val="1"/>
          <w:numId w:val="60"/>
        </w:numPr>
        <w:spacing w:before="100" w:beforeAutospacing="1" w:after="100" w:afterAutospacing="1" w:line="240" w:lineRule="auto"/>
        <w:rPr>
          <w:rFonts w:ascii="Century Gothic" w:eastAsia="Times New Roman" w:hAnsi="Century Gothic" w:cs="Times New Roman"/>
          <w:color w:val="FF0000"/>
          <w:spacing w:val="0"/>
          <w:lang w:eastAsia="en-US"/>
        </w:rPr>
      </w:pPr>
      <w:r w:rsidRPr="000926B4">
        <w:rPr>
          <w:rFonts w:ascii="Century Gothic" w:eastAsia="Times New Roman" w:hAnsi="Century Gothic" w:cs="Times New Roman"/>
          <w:bCs/>
          <w:color w:val="FF0000"/>
          <w:spacing w:val="0"/>
          <w:lang w:eastAsia="en-US"/>
        </w:rPr>
        <w:t>Energy Independence</w:t>
      </w:r>
      <w:r w:rsidRPr="000926B4">
        <w:rPr>
          <w:rFonts w:ascii="Century Gothic" w:eastAsia="Times New Roman" w:hAnsi="Century Gothic" w:cs="Times New Roman"/>
          <w:color w:val="FF0000"/>
          <w:spacing w:val="0"/>
          <w:lang w:eastAsia="en-US"/>
        </w:rPr>
        <w:t>: EVs reduce reliance on oil, allowing countries to rely more on domestically produced renewable energy sources. Policies that incentivize renewable energy production can further enhance energy independence.</w:t>
      </w:r>
    </w:p>
    <w:p w14:paraId="47BD2308" w14:textId="58C3BDA0" w:rsidR="005F715B" w:rsidRDefault="005F715B" w:rsidP="005F715B">
      <w:pPr>
        <w:spacing w:before="100" w:beforeAutospacing="1" w:after="100" w:afterAutospacing="1" w:line="240" w:lineRule="auto"/>
        <w:rPr>
          <w:rFonts w:ascii="Century Gothic" w:eastAsia="Times New Roman" w:hAnsi="Century Gothic" w:cs="Times New Roman"/>
          <w:color w:val="FF0000"/>
          <w:spacing w:val="0"/>
          <w:lang w:eastAsia="en-US"/>
        </w:rPr>
      </w:pPr>
    </w:p>
    <w:p w14:paraId="684E843B" w14:textId="52A5E9F5" w:rsidR="005F715B" w:rsidRDefault="005F715B" w:rsidP="005F715B">
      <w:pPr>
        <w:spacing w:before="100" w:beforeAutospacing="1" w:after="100" w:afterAutospacing="1" w:line="240" w:lineRule="auto"/>
        <w:rPr>
          <w:rFonts w:ascii="Century Gothic" w:eastAsia="Times New Roman" w:hAnsi="Century Gothic" w:cs="Times New Roman"/>
          <w:color w:val="FF0000"/>
          <w:spacing w:val="0"/>
          <w:lang w:eastAsia="en-US"/>
        </w:rPr>
      </w:pPr>
    </w:p>
    <w:p w14:paraId="420D4A13" w14:textId="77777777" w:rsidR="005F715B" w:rsidRPr="00B728F2" w:rsidRDefault="005F715B" w:rsidP="005F715B">
      <w:pPr>
        <w:spacing w:before="100" w:beforeAutospacing="1" w:after="100" w:afterAutospacing="1" w:line="240" w:lineRule="auto"/>
        <w:rPr>
          <w:rFonts w:ascii="Century Gothic" w:eastAsia="Times New Roman" w:hAnsi="Century Gothic" w:cs="Times New Roman"/>
          <w:color w:val="FF0000"/>
          <w:spacing w:val="0"/>
          <w:lang w:eastAsia="en-US"/>
        </w:rPr>
      </w:pPr>
    </w:p>
    <w:p w14:paraId="41999383" w14:textId="77777777" w:rsidR="0032311E" w:rsidRPr="006503E0" w:rsidRDefault="00000000" w:rsidP="0032311E">
      <w:pPr>
        <w:spacing w:after="0"/>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pict w14:anchorId="22812A47">
          <v:rect id="_x0000_i1030" style="width:0;height:1.5pt" o:hralign="center" o:hrstd="t" o:hr="t" fillcolor="#a0a0a0" stroked="f"/>
        </w:pict>
      </w:r>
    </w:p>
    <w:tbl>
      <w:tblPr>
        <w:tblStyle w:val="af9"/>
        <w:tblW w:w="9600" w:type="dxa"/>
        <w:tblLayout w:type="fixed"/>
        <w:tblLook w:val="0600" w:firstRow="0" w:lastRow="0" w:firstColumn="0" w:lastColumn="0" w:noHBand="1" w:noVBand="1"/>
      </w:tblPr>
      <w:tblGrid>
        <w:gridCol w:w="1125"/>
        <w:gridCol w:w="8475"/>
      </w:tblGrid>
      <w:sdt>
        <w:sdtPr>
          <w:rPr>
            <w:b/>
          </w:rPr>
          <w:tag w:val="goog_rdk_8"/>
          <w:id w:val="1888378647"/>
          <w:lock w:val="contentLocked"/>
        </w:sdtPr>
        <w:sdtContent>
          <w:tr w:rsidR="0032311E" w14:paraId="0D45E3AF" w14:textId="77777777" w:rsidTr="0055369F">
            <w:tc>
              <w:tcPr>
                <w:tcW w:w="1125" w:type="dxa"/>
                <w:shd w:val="clear" w:color="auto" w:fill="auto"/>
                <w:tcMar>
                  <w:top w:w="0" w:type="dxa"/>
                  <w:left w:w="0" w:type="dxa"/>
                  <w:bottom w:w="0" w:type="dxa"/>
                  <w:right w:w="0" w:type="dxa"/>
                </w:tcMar>
                <w:vAlign w:val="center"/>
              </w:tcPr>
              <w:p w14:paraId="3BBCE221" w14:textId="77777777" w:rsidR="0032311E" w:rsidRDefault="0032311E" w:rsidP="0055369F">
                <w:pPr>
                  <w:spacing w:after="0"/>
                  <w:rPr>
                    <w:color w:val="FF7F50"/>
                  </w:rPr>
                </w:pPr>
                <w:r>
                  <w:rPr>
                    <w:noProof/>
                    <w:color w:val="FF7F50"/>
                    <w:lang w:eastAsia="en-US"/>
                  </w:rPr>
                  <w:drawing>
                    <wp:inline distT="114300" distB="114300" distL="114300" distR="114300" wp14:anchorId="36837A10" wp14:editId="6CEE9B2A">
                      <wp:extent cx="442913" cy="442913"/>
                      <wp:effectExtent l="0" t="0" r="0" b="0"/>
                      <wp:docPr id="8263487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83BE826" w14:textId="77777777" w:rsidR="0032311E" w:rsidRDefault="0032311E" w:rsidP="0055369F">
                <w:pPr>
                  <w:pStyle w:val="Heading4"/>
                </w:pPr>
                <w:bookmarkStart w:id="121" w:name="_Toc186195656"/>
                <w:r>
                  <w:rPr>
                    <w:smallCaps/>
                    <w:sz w:val="32"/>
                    <w:szCs w:val="32"/>
                  </w:rPr>
                  <w:t>QUIZ/ Questions</w:t>
                </w:r>
              </w:p>
            </w:tc>
          </w:tr>
        </w:sdtContent>
      </w:sdt>
      <w:bookmarkEnd w:id="121" w:displacedByCustomXml="prev"/>
    </w:tbl>
    <w:p w14:paraId="4D3C56F0" w14:textId="77777777" w:rsidR="0032311E" w:rsidRDefault="0032311E" w:rsidP="0032311E">
      <w:pPr>
        <w:spacing w:after="0"/>
        <w:rPr>
          <w:rFonts w:ascii="Century Gothic" w:eastAsia="Century Gothic" w:hAnsi="Century Gothic" w:cs="Century Gothic"/>
          <w:sz w:val="22"/>
          <w:szCs w:val="22"/>
        </w:rPr>
      </w:pPr>
    </w:p>
    <w:p w14:paraId="1EE00F07" w14:textId="77777777" w:rsidR="0032311E" w:rsidRPr="003B6A92" w:rsidRDefault="0032311E" w:rsidP="0032311E">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14AD5138" w14:textId="77777777" w:rsidR="0032311E" w:rsidRDefault="0032311E" w:rsidP="0032311E">
      <w:pPr>
        <w:rPr>
          <w:rFonts w:ascii="Century Gothic" w:hAnsi="Century Gothic"/>
          <w:i/>
          <w:iCs/>
          <w:color w:val="FF0000"/>
        </w:rPr>
      </w:pPr>
      <w:r w:rsidRPr="003B6A92">
        <w:rPr>
          <w:rFonts w:ascii="Century Gothic" w:hAnsi="Century Gothic"/>
          <w:i/>
          <w:iCs/>
          <w:color w:val="FF0000"/>
        </w:rPr>
        <w:t>(Digitizer: hide the answers)</w:t>
      </w:r>
    </w:p>
    <w:p w14:paraId="684C2733" w14:textId="77777777" w:rsidR="00A05BCE" w:rsidRPr="00D317A4" w:rsidRDefault="00A05BCE" w:rsidP="00A05BC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D317A4">
        <w:rPr>
          <w:rFonts w:ascii="Century Gothic" w:eastAsia="Times New Roman" w:hAnsi="Century Gothic" w:cs="Times New Roman"/>
          <w:b/>
          <w:bCs/>
          <w:color w:val="auto"/>
          <w:spacing w:val="0"/>
          <w:sz w:val="27"/>
          <w:szCs w:val="27"/>
          <w:lang w:eastAsia="en-US"/>
        </w:rPr>
        <w:t>Question 1: What is the primary purpose of fostering an innovation culture in an organization?</w:t>
      </w:r>
    </w:p>
    <w:p w14:paraId="4C88CD08" w14:textId="77777777" w:rsidR="00A05BCE" w:rsidRPr="00D317A4" w:rsidRDefault="00A05BCE" w:rsidP="00A05BCE">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color w:val="auto"/>
          <w:spacing w:val="0"/>
          <w:lang w:eastAsia="en-US"/>
        </w:rPr>
        <w:t>A) To reduce operational costs</w:t>
      </w:r>
      <w:r w:rsidRPr="00D317A4">
        <w:rPr>
          <w:rFonts w:ascii="Century Gothic" w:eastAsia="Times New Roman" w:hAnsi="Century Gothic" w:cs="Times New Roman"/>
          <w:color w:val="auto"/>
          <w:spacing w:val="0"/>
          <w:lang w:eastAsia="en-US"/>
        </w:rPr>
        <w:br/>
        <w:t>B) To increase workforce size</w:t>
      </w:r>
      <w:r w:rsidRPr="00D317A4">
        <w:rPr>
          <w:rFonts w:ascii="Century Gothic" w:eastAsia="Times New Roman" w:hAnsi="Century Gothic" w:cs="Times New Roman"/>
          <w:color w:val="auto"/>
          <w:spacing w:val="0"/>
          <w:lang w:eastAsia="en-US"/>
        </w:rPr>
        <w:br/>
      </w:r>
      <w:r w:rsidRPr="00D317A4">
        <w:rPr>
          <w:rFonts w:ascii="Century Gothic" w:eastAsia="Times New Roman" w:hAnsi="Century Gothic" w:cs="Times New Roman"/>
          <w:color w:val="auto"/>
          <w:spacing w:val="0"/>
          <w:lang w:eastAsia="en-US"/>
        </w:rPr>
        <w:lastRenderedPageBreak/>
        <w:t>C) To encourage creative thinking and problem-solving</w:t>
      </w:r>
      <w:r w:rsidRPr="00D317A4">
        <w:rPr>
          <w:rFonts w:ascii="Century Gothic" w:eastAsia="Times New Roman" w:hAnsi="Century Gothic" w:cs="Times New Roman"/>
          <w:color w:val="auto"/>
          <w:spacing w:val="0"/>
          <w:lang w:eastAsia="en-US"/>
        </w:rPr>
        <w:br/>
        <w:t>D) To minimize the risks associated with new technologies</w:t>
      </w:r>
    </w:p>
    <w:p w14:paraId="103AD1A3" w14:textId="1222BDA7" w:rsidR="00A05BCE" w:rsidRPr="00506C53" w:rsidRDefault="00A05BCE" w:rsidP="00506C53">
      <w:pPr>
        <w:spacing w:before="100" w:beforeAutospacing="1" w:after="100" w:afterAutospacing="1" w:line="240" w:lineRule="auto"/>
        <w:rPr>
          <w:rFonts w:ascii="Century Gothic" w:eastAsia="Times New Roman" w:hAnsi="Century Gothic" w:cs="Times New Roman"/>
          <w:color w:val="FF0000"/>
          <w:spacing w:val="0"/>
          <w:lang w:eastAsia="en-US"/>
        </w:rPr>
      </w:pPr>
      <w:r w:rsidRPr="00D317A4">
        <w:rPr>
          <w:rFonts w:ascii="Century Gothic" w:eastAsia="Times New Roman" w:hAnsi="Century Gothic" w:cs="Times New Roman"/>
          <w:b/>
          <w:bCs/>
          <w:color w:val="FF0000"/>
          <w:spacing w:val="0"/>
          <w:lang w:eastAsia="en-US"/>
        </w:rPr>
        <w:t>Answer:</w:t>
      </w:r>
      <w:r w:rsidRPr="00D317A4">
        <w:rPr>
          <w:rFonts w:ascii="Century Gothic" w:eastAsia="Times New Roman" w:hAnsi="Century Gothic" w:cs="Times New Roman"/>
          <w:color w:val="FF0000"/>
          <w:spacing w:val="0"/>
          <w:lang w:eastAsia="en-US"/>
        </w:rPr>
        <w:t xml:space="preserve"> C) To encourage creati</w:t>
      </w:r>
      <w:r w:rsidR="00506C53">
        <w:rPr>
          <w:rFonts w:ascii="Century Gothic" w:eastAsia="Times New Roman" w:hAnsi="Century Gothic" w:cs="Times New Roman"/>
          <w:color w:val="FF0000"/>
          <w:spacing w:val="0"/>
          <w:lang w:eastAsia="en-US"/>
        </w:rPr>
        <w:t>ve thinking and problem-solving</w:t>
      </w:r>
    </w:p>
    <w:p w14:paraId="3B891AF4" w14:textId="77777777" w:rsidR="00A05BCE" w:rsidRPr="00D317A4" w:rsidRDefault="00A05BCE" w:rsidP="00A05BC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D317A4">
        <w:rPr>
          <w:rFonts w:ascii="Century Gothic" w:eastAsia="Times New Roman" w:hAnsi="Century Gothic" w:cs="Times New Roman"/>
          <w:b/>
          <w:bCs/>
          <w:color w:val="auto"/>
          <w:spacing w:val="0"/>
          <w:sz w:val="27"/>
          <w:szCs w:val="27"/>
          <w:lang w:eastAsia="en-US"/>
        </w:rPr>
        <w:t>Question 2: Which of the following is a key role of government policies in managing disruptive innovations?</w:t>
      </w:r>
    </w:p>
    <w:p w14:paraId="15DBDA16" w14:textId="77777777" w:rsidR="00A05BCE" w:rsidRPr="00D317A4" w:rsidRDefault="00A05BCE" w:rsidP="00A05BCE">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color w:val="auto"/>
          <w:spacing w:val="0"/>
          <w:lang w:eastAsia="en-US"/>
        </w:rPr>
        <w:t>A) To restrict the development of new technologies</w:t>
      </w:r>
      <w:r w:rsidRPr="00D317A4">
        <w:rPr>
          <w:rFonts w:ascii="Century Gothic" w:eastAsia="Times New Roman" w:hAnsi="Century Gothic" w:cs="Times New Roman"/>
          <w:color w:val="auto"/>
          <w:spacing w:val="0"/>
          <w:lang w:eastAsia="en-US"/>
        </w:rPr>
        <w:br/>
        <w:t>B) To create a legal framework that enables the growth of disruptive technologies</w:t>
      </w:r>
      <w:r w:rsidRPr="00D317A4">
        <w:rPr>
          <w:rFonts w:ascii="Century Gothic" w:eastAsia="Times New Roman" w:hAnsi="Century Gothic" w:cs="Times New Roman"/>
          <w:color w:val="auto"/>
          <w:spacing w:val="0"/>
          <w:lang w:eastAsia="en-US"/>
        </w:rPr>
        <w:br/>
        <w:t>C) To ensure traditional industries maintain their market dominance</w:t>
      </w:r>
      <w:r w:rsidRPr="00D317A4">
        <w:rPr>
          <w:rFonts w:ascii="Century Gothic" w:eastAsia="Times New Roman" w:hAnsi="Century Gothic" w:cs="Times New Roman"/>
          <w:color w:val="auto"/>
          <w:spacing w:val="0"/>
          <w:lang w:eastAsia="en-US"/>
        </w:rPr>
        <w:br/>
        <w:t>D) To delay the adoption of innovative technologies</w:t>
      </w:r>
    </w:p>
    <w:p w14:paraId="6F333BF2" w14:textId="6C2BFBAE" w:rsidR="00A05BCE" w:rsidRPr="00506C53" w:rsidRDefault="00A05BCE" w:rsidP="00506C53">
      <w:pPr>
        <w:spacing w:before="100" w:beforeAutospacing="1" w:after="100" w:afterAutospacing="1" w:line="240" w:lineRule="auto"/>
        <w:rPr>
          <w:rFonts w:ascii="Century Gothic" w:eastAsia="Times New Roman" w:hAnsi="Century Gothic" w:cs="Times New Roman"/>
          <w:color w:val="FF0000"/>
          <w:spacing w:val="0"/>
          <w:lang w:eastAsia="en-US"/>
        </w:rPr>
      </w:pPr>
      <w:r w:rsidRPr="00D317A4">
        <w:rPr>
          <w:rFonts w:ascii="Century Gothic" w:eastAsia="Times New Roman" w:hAnsi="Century Gothic" w:cs="Times New Roman"/>
          <w:b/>
          <w:bCs/>
          <w:color w:val="FF0000"/>
          <w:spacing w:val="0"/>
          <w:lang w:eastAsia="en-US"/>
        </w:rPr>
        <w:t>Answer:</w:t>
      </w:r>
      <w:r w:rsidRPr="00D317A4">
        <w:rPr>
          <w:rFonts w:ascii="Century Gothic" w:eastAsia="Times New Roman" w:hAnsi="Century Gothic" w:cs="Times New Roman"/>
          <w:color w:val="FF0000"/>
          <w:spacing w:val="0"/>
          <w:lang w:eastAsia="en-US"/>
        </w:rPr>
        <w:t xml:space="preserve"> B) To create a legal framework that enables the gr</w:t>
      </w:r>
      <w:r w:rsidR="00506C53">
        <w:rPr>
          <w:rFonts w:ascii="Century Gothic" w:eastAsia="Times New Roman" w:hAnsi="Century Gothic" w:cs="Times New Roman"/>
          <w:color w:val="FF0000"/>
          <w:spacing w:val="0"/>
          <w:lang w:eastAsia="en-US"/>
        </w:rPr>
        <w:t>owth of disruptive technologies</w:t>
      </w:r>
    </w:p>
    <w:p w14:paraId="1B8F9B84" w14:textId="77777777" w:rsidR="00A05BCE" w:rsidRPr="00D317A4" w:rsidRDefault="00A05BCE" w:rsidP="00A05BC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D317A4">
        <w:rPr>
          <w:rFonts w:ascii="Century Gothic" w:eastAsia="Times New Roman" w:hAnsi="Century Gothic" w:cs="Times New Roman"/>
          <w:b/>
          <w:bCs/>
          <w:color w:val="auto"/>
          <w:spacing w:val="0"/>
          <w:sz w:val="27"/>
          <w:szCs w:val="27"/>
          <w:lang w:eastAsia="en-US"/>
        </w:rPr>
        <w:t>Question 3: Which of the following is NOT typically considered a barrier to innovation?</w:t>
      </w:r>
    </w:p>
    <w:p w14:paraId="6F4DE04E" w14:textId="77777777" w:rsidR="00A05BCE" w:rsidRPr="00D317A4" w:rsidRDefault="00A05BCE" w:rsidP="00A05BCE">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color w:val="auto"/>
          <w:spacing w:val="0"/>
          <w:lang w:eastAsia="en-US"/>
        </w:rPr>
        <w:t>A) Rigid organizational structures</w:t>
      </w:r>
      <w:r w:rsidRPr="00D317A4">
        <w:rPr>
          <w:rFonts w:ascii="Century Gothic" w:eastAsia="Times New Roman" w:hAnsi="Century Gothic" w:cs="Times New Roman"/>
          <w:color w:val="auto"/>
          <w:spacing w:val="0"/>
          <w:lang w:eastAsia="en-US"/>
        </w:rPr>
        <w:br/>
        <w:t>B) High levels of risk aversion</w:t>
      </w:r>
      <w:r w:rsidRPr="00D317A4">
        <w:rPr>
          <w:rFonts w:ascii="Century Gothic" w:eastAsia="Times New Roman" w:hAnsi="Century Gothic" w:cs="Times New Roman"/>
          <w:color w:val="auto"/>
          <w:spacing w:val="0"/>
          <w:lang w:eastAsia="en-US"/>
        </w:rPr>
        <w:br/>
        <w:t>C) A flexible regulatory environment</w:t>
      </w:r>
      <w:r w:rsidRPr="00D317A4">
        <w:rPr>
          <w:rFonts w:ascii="Century Gothic" w:eastAsia="Times New Roman" w:hAnsi="Century Gothic" w:cs="Times New Roman"/>
          <w:color w:val="auto"/>
          <w:spacing w:val="0"/>
          <w:lang w:eastAsia="en-US"/>
        </w:rPr>
        <w:br/>
        <w:t>D) Lack of access to funding or resources</w:t>
      </w:r>
    </w:p>
    <w:p w14:paraId="1EBE7B78" w14:textId="46F585A9" w:rsidR="00A05BCE" w:rsidRPr="00506C53" w:rsidRDefault="00A05BCE" w:rsidP="00506C53">
      <w:pPr>
        <w:spacing w:before="100" w:beforeAutospacing="1" w:after="100" w:afterAutospacing="1" w:line="240" w:lineRule="auto"/>
        <w:rPr>
          <w:rFonts w:ascii="Century Gothic" w:eastAsia="Times New Roman" w:hAnsi="Century Gothic" w:cs="Times New Roman"/>
          <w:color w:val="FF0000"/>
          <w:spacing w:val="0"/>
          <w:lang w:eastAsia="en-US"/>
        </w:rPr>
      </w:pPr>
      <w:r w:rsidRPr="00D317A4">
        <w:rPr>
          <w:rFonts w:ascii="Century Gothic" w:eastAsia="Times New Roman" w:hAnsi="Century Gothic" w:cs="Times New Roman"/>
          <w:b/>
          <w:bCs/>
          <w:color w:val="FF0000"/>
          <w:spacing w:val="0"/>
          <w:lang w:eastAsia="en-US"/>
        </w:rPr>
        <w:t>Answer:</w:t>
      </w:r>
      <w:r w:rsidRPr="00D317A4">
        <w:rPr>
          <w:rFonts w:ascii="Century Gothic" w:eastAsia="Times New Roman" w:hAnsi="Century Gothic" w:cs="Times New Roman"/>
          <w:color w:val="FF0000"/>
          <w:spacing w:val="0"/>
          <w:lang w:eastAsia="en-US"/>
        </w:rPr>
        <w:t xml:space="preserve"> C) A </w:t>
      </w:r>
      <w:r w:rsidR="00506C53">
        <w:rPr>
          <w:rFonts w:ascii="Century Gothic" w:eastAsia="Times New Roman" w:hAnsi="Century Gothic" w:cs="Times New Roman"/>
          <w:color w:val="FF0000"/>
          <w:spacing w:val="0"/>
          <w:lang w:eastAsia="en-US"/>
        </w:rPr>
        <w:t>flexible regulatory environment</w:t>
      </w:r>
    </w:p>
    <w:p w14:paraId="0C935AB4" w14:textId="77777777" w:rsidR="00A05BCE" w:rsidRPr="00D317A4" w:rsidRDefault="00A05BCE" w:rsidP="00A05BC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D317A4">
        <w:rPr>
          <w:rFonts w:ascii="Century Gothic" w:eastAsia="Times New Roman" w:hAnsi="Century Gothic" w:cs="Times New Roman"/>
          <w:b/>
          <w:bCs/>
          <w:color w:val="auto"/>
          <w:spacing w:val="0"/>
          <w:sz w:val="27"/>
          <w:szCs w:val="27"/>
          <w:lang w:eastAsia="en-US"/>
        </w:rPr>
        <w:t>Question 4: What is a potential impact of new technologies on public policy?</w:t>
      </w:r>
    </w:p>
    <w:p w14:paraId="0C0B5009" w14:textId="77777777" w:rsidR="00A05BCE" w:rsidRPr="00D317A4" w:rsidRDefault="00A05BCE" w:rsidP="00A05BCE">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color w:val="auto"/>
          <w:spacing w:val="0"/>
          <w:lang w:eastAsia="en-US"/>
        </w:rPr>
        <w:t>A) Public policy may become irrelevant as technologies evolve.</w:t>
      </w:r>
      <w:r w:rsidRPr="00D317A4">
        <w:rPr>
          <w:rFonts w:ascii="Century Gothic" w:eastAsia="Times New Roman" w:hAnsi="Century Gothic" w:cs="Times New Roman"/>
          <w:color w:val="auto"/>
          <w:spacing w:val="0"/>
          <w:lang w:eastAsia="en-US"/>
        </w:rPr>
        <w:br/>
        <w:t>B) Public policy can inhibit the development of new technologies.</w:t>
      </w:r>
      <w:r w:rsidRPr="00D317A4">
        <w:rPr>
          <w:rFonts w:ascii="Century Gothic" w:eastAsia="Times New Roman" w:hAnsi="Century Gothic" w:cs="Times New Roman"/>
          <w:color w:val="auto"/>
          <w:spacing w:val="0"/>
          <w:lang w:eastAsia="en-US"/>
        </w:rPr>
        <w:br/>
        <w:t>C) Public policy must adapt to support the integration and regulation of new technologies.</w:t>
      </w:r>
      <w:r w:rsidRPr="00D317A4">
        <w:rPr>
          <w:rFonts w:ascii="Century Gothic" w:eastAsia="Times New Roman" w:hAnsi="Century Gothic" w:cs="Times New Roman"/>
          <w:color w:val="auto"/>
          <w:spacing w:val="0"/>
          <w:lang w:eastAsia="en-US"/>
        </w:rPr>
        <w:br/>
        <w:t>D) Public policy becomes unnecessary as private companies handle technological changes.</w:t>
      </w:r>
    </w:p>
    <w:p w14:paraId="02F808D5" w14:textId="356C3629" w:rsidR="00A05BCE" w:rsidRPr="00D317A4" w:rsidRDefault="00A05BCE" w:rsidP="00506C53">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b/>
          <w:bCs/>
          <w:color w:val="FF0000"/>
          <w:spacing w:val="0"/>
          <w:lang w:eastAsia="en-US"/>
        </w:rPr>
        <w:t>Answer:</w:t>
      </w:r>
      <w:r w:rsidRPr="00D317A4">
        <w:rPr>
          <w:rFonts w:ascii="Century Gothic" w:eastAsia="Times New Roman" w:hAnsi="Century Gothic" w:cs="Times New Roman"/>
          <w:color w:val="FF0000"/>
          <w:spacing w:val="0"/>
          <w:lang w:eastAsia="en-US"/>
        </w:rPr>
        <w:t xml:space="preserve"> C) Public policy must adapt to support the integration and regulation of new technologies</w:t>
      </w:r>
      <w:r w:rsidR="00506C53">
        <w:rPr>
          <w:rFonts w:ascii="Century Gothic" w:eastAsia="Times New Roman" w:hAnsi="Century Gothic" w:cs="Times New Roman"/>
          <w:color w:val="auto"/>
          <w:spacing w:val="0"/>
          <w:lang w:eastAsia="en-US"/>
        </w:rPr>
        <w:t>.</w:t>
      </w:r>
    </w:p>
    <w:p w14:paraId="00777DCB" w14:textId="77777777" w:rsidR="00A05BCE" w:rsidRPr="00D317A4" w:rsidRDefault="00A05BCE" w:rsidP="00A05BC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D317A4">
        <w:rPr>
          <w:rFonts w:ascii="Century Gothic" w:eastAsia="Times New Roman" w:hAnsi="Century Gothic" w:cs="Times New Roman"/>
          <w:b/>
          <w:bCs/>
          <w:color w:val="auto"/>
          <w:spacing w:val="0"/>
          <w:sz w:val="27"/>
          <w:szCs w:val="27"/>
          <w:lang w:eastAsia="en-US"/>
        </w:rPr>
        <w:t>Question 5: Which of the following is an example of a disruptive innovation?</w:t>
      </w:r>
    </w:p>
    <w:p w14:paraId="032180E3" w14:textId="77777777" w:rsidR="00A05BCE" w:rsidRPr="00D317A4" w:rsidRDefault="00A05BCE" w:rsidP="00A05BCE">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color w:val="auto"/>
          <w:spacing w:val="0"/>
          <w:lang w:eastAsia="en-US"/>
        </w:rPr>
        <w:t>A) The development of smartphones replacing traditional landline phones</w:t>
      </w:r>
      <w:r w:rsidRPr="00D317A4">
        <w:rPr>
          <w:rFonts w:ascii="Century Gothic" w:eastAsia="Times New Roman" w:hAnsi="Century Gothic" w:cs="Times New Roman"/>
          <w:color w:val="auto"/>
          <w:spacing w:val="0"/>
          <w:lang w:eastAsia="en-US"/>
        </w:rPr>
        <w:br/>
        <w:t>B) The improvement of an existing car model with better fuel efficiency</w:t>
      </w:r>
      <w:r w:rsidRPr="00D317A4">
        <w:rPr>
          <w:rFonts w:ascii="Century Gothic" w:eastAsia="Times New Roman" w:hAnsi="Century Gothic" w:cs="Times New Roman"/>
          <w:color w:val="auto"/>
          <w:spacing w:val="0"/>
          <w:lang w:eastAsia="en-US"/>
        </w:rPr>
        <w:br/>
        <w:t>C) The refinement of software tools for existing tasks</w:t>
      </w:r>
      <w:r w:rsidRPr="00D317A4">
        <w:rPr>
          <w:rFonts w:ascii="Century Gothic" w:eastAsia="Times New Roman" w:hAnsi="Century Gothic" w:cs="Times New Roman"/>
          <w:color w:val="auto"/>
          <w:spacing w:val="0"/>
          <w:lang w:eastAsia="en-US"/>
        </w:rPr>
        <w:br/>
        <w:t>D) The incremental development of renewable energy technologies</w:t>
      </w:r>
    </w:p>
    <w:p w14:paraId="18BF4C28" w14:textId="375B420E" w:rsidR="00A05BCE" w:rsidRPr="00506C53" w:rsidRDefault="00A05BCE" w:rsidP="00506C53">
      <w:pPr>
        <w:spacing w:before="100" w:beforeAutospacing="1" w:after="100" w:afterAutospacing="1" w:line="240" w:lineRule="auto"/>
        <w:rPr>
          <w:rFonts w:ascii="Century Gothic" w:eastAsia="Times New Roman" w:hAnsi="Century Gothic" w:cs="Times New Roman"/>
          <w:color w:val="FF0000"/>
          <w:spacing w:val="0"/>
          <w:lang w:eastAsia="en-US"/>
        </w:rPr>
      </w:pPr>
      <w:r w:rsidRPr="00D317A4">
        <w:rPr>
          <w:rFonts w:ascii="Century Gothic" w:eastAsia="Times New Roman" w:hAnsi="Century Gothic" w:cs="Times New Roman"/>
          <w:b/>
          <w:bCs/>
          <w:color w:val="FF0000"/>
          <w:spacing w:val="0"/>
          <w:lang w:eastAsia="en-US"/>
        </w:rPr>
        <w:t>Answer:</w:t>
      </w:r>
      <w:r w:rsidRPr="00D317A4">
        <w:rPr>
          <w:rFonts w:ascii="Century Gothic" w:eastAsia="Times New Roman" w:hAnsi="Century Gothic" w:cs="Times New Roman"/>
          <w:color w:val="FF0000"/>
          <w:spacing w:val="0"/>
          <w:lang w:eastAsia="en-US"/>
        </w:rPr>
        <w:t xml:space="preserve"> A) The development of smartphones replac</w:t>
      </w:r>
      <w:r w:rsidR="00506C53">
        <w:rPr>
          <w:rFonts w:ascii="Century Gothic" w:eastAsia="Times New Roman" w:hAnsi="Century Gothic" w:cs="Times New Roman"/>
          <w:color w:val="FF0000"/>
          <w:spacing w:val="0"/>
          <w:lang w:eastAsia="en-US"/>
        </w:rPr>
        <w:t>ing traditional landline phones</w:t>
      </w:r>
    </w:p>
    <w:p w14:paraId="7DD95785" w14:textId="77777777" w:rsidR="00A05BCE" w:rsidRPr="00D317A4" w:rsidRDefault="00A05BCE" w:rsidP="00A05BC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D317A4">
        <w:rPr>
          <w:rFonts w:ascii="Century Gothic" w:eastAsia="Times New Roman" w:hAnsi="Century Gothic" w:cs="Times New Roman"/>
          <w:b/>
          <w:bCs/>
          <w:color w:val="auto"/>
          <w:spacing w:val="0"/>
          <w:sz w:val="27"/>
          <w:szCs w:val="27"/>
          <w:lang w:eastAsia="en-US"/>
        </w:rPr>
        <w:lastRenderedPageBreak/>
        <w:t>Question 6: What is a key challenge policymakers face when managing new technologies like electric vehicles (EVs)?</w:t>
      </w:r>
    </w:p>
    <w:p w14:paraId="15FF83FA" w14:textId="77777777" w:rsidR="00A05BCE" w:rsidRPr="00D317A4" w:rsidRDefault="00A05BCE" w:rsidP="00A05BCE">
      <w:pPr>
        <w:spacing w:before="100" w:beforeAutospacing="1" w:after="100" w:afterAutospacing="1" w:line="240" w:lineRule="auto"/>
        <w:rPr>
          <w:rFonts w:ascii="Century Gothic" w:eastAsia="Times New Roman" w:hAnsi="Century Gothic" w:cs="Times New Roman"/>
          <w:color w:val="auto"/>
          <w:spacing w:val="0"/>
          <w:lang w:eastAsia="en-US"/>
        </w:rPr>
      </w:pPr>
      <w:r w:rsidRPr="00D317A4">
        <w:rPr>
          <w:rFonts w:ascii="Century Gothic" w:eastAsia="Times New Roman" w:hAnsi="Century Gothic" w:cs="Times New Roman"/>
          <w:color w:val="auto"/>
          <w:spacing w:val="0"/>
          <w:lang w:eastAsia="en-US"/>
        </w:rPr>
        <w:t>A) Ensuring the affordability of the technology for consumers</w:t>
      </w:r>
      <w:r w:rsidRPr="00D317A4">
        <w:rPr>
          <w:rFonts w:ascii="Century Gothic" w:eastAsia="Times New Roman" w:hAnsi="Century Gothic" w:cs="Times New Roman"/>
          <w:color w:val="auto"/>
          <w:spacing w:val="0"/>
          <w:lang w:eastAsia="en-US"/>
        </w:rPr>
        <w:br/>
        <w:t>B) Creating incentives for the continued growth of fossil fuel industries</w:t>
      </w:r>
      <w:r w:rsidRPr="00D317A4">
        <w:rPr>
          <w:rFonts w:ascii="Century Gothic" w:eastAsia="Times New Roman" w:hAnsi="Century Gothic" w:cs="Times New Roman"/>
          <w:color w:val="auto"/>
          <w:spacing w:val="0"/>
          <w:lang w:eastAsia="en-US"/>
        </w:rPr>
        <w:br/>
        <w:t>C) Limiting the impact of new technologies on existing job markets</w:t>
      </w:r>
      <w:r w:rsidRPr="00D317A4">
        <w:rPr>
          <w:rFonts w:ascii="Century Gothic" w:eastAsia="Times New Roman" w:hAnsi="Century Gothic" w:cs="Times New Roman"/>
          <w:color w:val="auto"/>
          <w:spacing w:val="0"/>
          <w:lang w:eastAsia="en-US"/>
        </w:rPr>
        <w:br/>
        <w:t>D) Disallowing the adoption of technologies that might harm public health</w:t>
      </w:r>
    </w:p>
    <w:p w14:paraId="7F9B5AFF" w14:textId="23037A1B" w:rsidR="0032311E" w:rsidRPr="00506C53" w:rsidRDefault="00A05BCE" w:rsidP="0032311E">
      <w:pPr>
        <w:spacing w:before="100" w:beforeAutospacing="1" w:after="100" w:afterAutospacing="1" w:line="240" w:lineRule="auto"/>
        <w:rPr>
          <w:rFonts w:ascii="Century Gothic" w:eastAsia="Times New Roman" w:hAnsi="Century Gothic" w:cs="Times New Roman"/>
          <w:color w:val="FF0000"/>
          <w:spacing w:val="0"/>
          <w:lang w:eastAsia="en-US"/>
        </w:rPr>
      </w:pPr>
      <w:r w:rsidRPr="00D317A4">
        <w:rPr>
          <w:rFonts w:ascii="Century Gothic" w:eastAsia="Times New Roman" w:hAnsi="Century Gothic" w:cs="Times New Roman"/>
          <w:b/>
          <w:bCs/>
          <w:color w:val="FF0000"/>
          <w:spacing w:val="0"/>
          <w:lang w:eastAsia="en-US"/>
        </w:rPr>
        <w:t>Answer:</w:t>
      </w:r>
      <w:r w:rsidRPr="00D317A4">
        <w:rPr>
          <w:rFonts w:ascii="Century Gothic" w:eastAsia="Times New Roman" w:hAnsi="Century Gothic" w:cs="Times New Roman"/>
          <w:color w:val="FF0000"/>
          <w:spacing w:val="0"/>
          <w:lang w:eastAsia="en-US"/>
        </w:rPr>
        <w:t xml:space="preserve"> A) Ensuring the affordability </w:t>
      </w:r>
      <w:r w:rsidR="00506C53">
        <w:rPr>
          <w:rFonts w:ascii="Century Gothic" w:eastAsia="Times New Roman" w:hAnsi="Century Gothic" w:cs="Times New Roman"/>
          <w:color w:val="FF0000"/>
          <w:spacing w:val="0"/>
          <w:lang w:eastAsia="en-US"/>
        </w:rPr>
        <w:t>of the technology for consumers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184711120"/>
          <w:lock w:val="contentLocked"/>
        </w:sdtPr>
        <w:sdtContent>
          <w:tr w:rsidR="0032311E" w14:paraId="6F708B34" w14:textId="77777777" w:rsidTr="0055369F">
            <w:tc>
              <w:tcPr>
                <w:tcW w:w="1155" w:type="dxa"/>
                <w:shd w:val="clear" w:color="auto" w:fill="auto"/>
                <w:tcMar>
                  <w:top w:w="0" w:type="dxa"/>
                  <w:left w:w="0" w:type="dxa"/>
                  <w:bottom w:w="0" w:type="dxa"/>
                  <w:right w:w="0" w:type="dxa"/>
                </w:tcMar>
                <w:vAlign w:val="center"/>
              </w:tcPr>
              <w:p w14:paraId="05FEDECD" w14:textId="77777777" w:rsidR="0032311E" w:rsidRDefault="0032311E" w:rsidP="0055369F">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18C394EB" wp14:editId="2234BC30">
                      <wp:extent cx="413334" cy="413334"/>
                      <wp:effectExtent l="0" t="0" r="0" b="0"/>
                      <wp:docPr id="8263487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DB6232F" w14:textId="77777777" w:rsidR="0032311E" w:rsidRDefault="0032311E" w:rsidP="0055369F">
                <w:pPr>
                  <w:pStyle w:val="Heading4"/>
                </w:pPr>
                <w:bookmarkStart w:id="122" w:name="_Toc186195657"/>
                <w:r>
                  <w:rPr>
                    <w:smallCaps/>
                    <w:sz w:val="32"/>
                    <w:szCs w:val="32"/>
                  </w:rPr>
                  <w:t>READING MATERIAL 1</w:t>
                </w:r>
              </w:p>
            </w:tc>
          </w:tr>
        </w:sdtContent>
      </w:sdt>
      <w:bookmarkEnd w:id="122" w:displacedByCustomXml="prev"/>
    </w:tbl>
    <w:p w14:paraId="4B992E85" w14:textId="77777777" w:rsidR="0032311E" w:rsidRDefault="0032311E" w:rsidP="0032311E">
      <w:pPr>
        <w:spacing w:after="0"/>
        <w:rPr>
          <w:rFonts w:ascii="Century Gothic" w:eastAsia="Century Gothic" w:hAnsi="Century Gothic" w:cs="Century Gothic"/>
          <w:sz w:val="22"/>
          <w:szCs w:val="22"/>
        </w:rPr>
      </w:pPr>
    </w:p>
    <w:p w14:paraId="446183BE" w14:textId="68C3EC2B" w:rsidR="00651D1A" w:rsidRDefault="0032311E" w:rsidP="0011240D">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1DB3AAB8" w14:textId="0B9778D1" w:rsidR="00651D1A" w:rsidRDefault="009F42FE" w:rsidP="009F42FE">
      <w:pPr>
        <w:spacing w:before="100" w:beforeAutospacing="1" w:after="100" w:afterAutospacing="1" w:line="240" w:lineRule="auto"/>
        <w:rPr>
          <w:rFonts w:ascii="Century Gothic" w:eastAsia="Times New Roman" w:hAnsi="Century Gothic" w:cs="Times New Roman"/>
          <w:b/>
          <w:color w:val="auto"/>
          <w:spacing w:val="0"/>
          <w:lang w:eastAsia="en-US"/>
        </w:rPr>
      </w:pPr>
      <w:r w:rsidRPr="003B6A92">
        <w:rPr>
          <w:rFonts w:ascii="Century Gothic" w:hAnsi="Century Gothic" w:cs="Times New Roman"/>
          <w:b/>
        </w:rPr>
        <w:t>Article 1</w:t>
      </w:r>
    </w:p>
    <w:p w14:paraId="309EA764" w14:textId="4E7C9D84" w:rsidR="009F42FE" w:rsidRPr="00276228" w:rsidRDefault="009F42FE" w:rsidP="009F42FE">
      <w:pPr>
        <w:spacing w:before="100" w:beforeAutospacing="1" w:after="100" w:afterAutospacing="1" w:line="240" w:lineRule="auto"/>
        <w:rPr>
          <w:rFonts w:ascii="Century Gothic" w:eastAsia="Times New Roman" w:hAnsi="Century Gothic" w:cs="Times New Roman"/>
          <w:b/>
          <w:color w:val="auto"/>
          <w:spacing w:val="0"/>
          <w:lang w:eastAsia="en-US"/>
        </w:rPr>
      </w:pPr>
      <w:r w:rsidRPr="00276228">
        <w:rPr>
          <w:rFonts w:ascii="Century Gothic" w:eastAsia="Times New Roman" w:hAnsi="Century Gothic" w:cs="Times New Roman"/>
          <w:b/>
          <w:color w:val="auto"/>
          <w:spacing w:val="0"/>
          <w:lang w:eastAsia="en-US"/>
        </w:rPr>
        <w:t>The Rise of Electric Vehicles (EVs) and Policy Formulation in the Automotive Industry</w:t>
      </w:r>
    </w:p>
    <w:p w14:paraId="5188654B" w14:textId="77777777" w:rsidR="009F42FE" w:rsidRPr="00276228" w:rsidRDefault="009F42FE" w:rsidP="009F42F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276228">
        <w:rPr>
          <w:rFonts w:ascii="Century Gothic" w:eastAsia="Times New Roman" w:hAnsi="Century Gothic" w:cs="Times New Roman"/>
          <w:b/>
          <w:bCs/>
          <w:color w:val="auto"/>
          <w:spacing w:val="0"/>
          <w:lang w:eastAsia="en-US"/>
        </w:rPr>
        <w:t>Introduction</w:t>
      </w:r>
    </w:p>
    <w:p w14:paraId="78A2D066" w14:textId="77777777" w:rsidR="009F42FE" w:rsidRPr="00276228" w:rsidRDefault="009F42FE" w:rsidP="009F42FE">
      <w:p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color w:val="auto"/>
          <w:spacing w:val="0"/>
          <w:lang w:eastAsia="en-US"/>
        </w:rPr>
        <w:t>The automotive industry is undergoing a seismic shift, driven by the rapid rise of electric vehicles (EVs). This transformation is not just technological but also regulatory, as governments worldwide are grappling with the implications of this new era and formulating policies to accelerate EV adoption. This case study delves into the key factors driving the EV revolution, the challenges faced by the industry, and the pivotal role of government policy in shaping the future of mobility.</w:t>
      </w:r>
    </w:p>
    <w:p w14:paraId="1921D750" w14:textId="77777777" w:rsidR="009F42FE" w:rsidRPr="00276228" w:rsidRDefault="009F42FE" w:rsidP="009F42F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276228">
        <w:rPr>
          <w:rFonts w:ascii="Century Gothic" w:eastAsia="Times New Roman" w:hAnsi="Century Gothic" w:cs="Times New Roman"/>
          <w:b/>
          <w:bCs/>
          <w:color w:val="auto"/>
          <w:spacing w:val="0"/>
          <w:lang w:eastAsia="en-US"/>
        </w:rPr>
        <w:t>Key Factors Driving the EV Revolution</w:t>
      </w:r>
    </w:p>
    <w:p w14:paraId="424DCE16" w14:textId="77777777" w:rsidR="009F42FE" w:rsidRPr="00276228" w:rsidRDefault="009F42FE" w:rsidP="00CF254D">
      <w:pPr>
        <w:numPr>
          <w:ilvl w:val="0"/>
          <w:numId w:val="61"/>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Environmental Concerns:</w:t>
      </w:r>
      <w:r w:rsidRPr="00276228">
        <w:rPr>
          <w:rFonts w:ascii="Century Gothic" w:eastAsia="Times New Roman" w:hAnsi="Century Gothic" w:cs="Times New Roman"/>
          <w:color w:val="auto"/>
          <w:spacing w:val="0"/>
          <w:lang w:eastAsia="en-US"/>
        </w:rPr>
        <w:t xml:space="preserve"> Growing awareness of climate change and air pollution has spurred demand for cleaner transportation solutions. EVs, with their zero-tailpipe emissions, offer a compelling alternative to traditional gasoline-powered vehicles.</w:t>
      </w:r>
    </w:p>
    <w:p w14:paraId="3DE7FA68" w14:textId="77777777" w:rsidR="009F42FE" w:rsidRPr="00276228" w:rsidRDefault="009F42FE" w:rsidP="00CF254D">
      <w:pPr>
        <w:numPr>
          <w:ilvl w:val="0"/>
          <w:numId w:val="61"/>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Technological Advancements:</w:t>
      </w:r>
      <w:r w:rsidRPr="00276228">
        <w:rPr>
          <w:rFonts w:ascii="Century Gothic" w:eastAsia="Times New Roman" w:hAnsi="Century Gothic" w:cs="Times New Roman"/>
          <w:color w:val="auto"/>
          <w:spacing w:val="0"/>
          <w:lang w:eastAsia="en-US"/>
        </w:rPr>
        <w:t xml:space="preserve"> Significant strides in battery technology have led to increased EV range and reduced charging times. Moreover, advancements in electric motors and power electronics have improved vehicle performance and efficiency.</w:t>
      </w:r>
    </w:p>
    <w:p w14:paraId="077E4E83" w14:textId="77777777" w:rsidR="009F42FE" w:rsidRPr="00276228" w:rsidRDefault="009F42FE" w:rsidP="00CF254D">
      <w:pPr>
        <w:numPr>
          <w:ilvl w:val="0"/>
          <w:numId w:val="61"/>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Economic Incentives:</w:t>
      </w:r>
      <w:r w:rsidRPr="00276228">
        <w:rPr>
          <w:rFonts w:ascii="Century Gothic" w:eastAsia="Times New Roman" w:hAnsi="Century Gothic" w:cs="Times New Roman"/>
          <w:color w:val="auto"/>
          <w:spacing w:val="0"/>
          <w:lang w:eastAsia="en-US"/>
        </w:rPr>
        <w:t xml:space="preserve"> Governments worldwide are offering various incentives, such as tax credits, subsidies, and reduced registration fees, to encourage EV adoption. These incentives make EVs more affordable and attractive to consumers.</w:t>
      </w:r>
    </w:p>
    <w:p w14:paraId="1396AC31" w14:textId="77777777" w:rsidR="009F42FE" w:rsidRPr="00276228" w:rsidRDefault="009F42FE" w:rsidP="00CF254D">
      <w:pPr>
        <w:numPr>
          <w:ilvl w:val="0"/>
          <w:numId w:val="61"/>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lastRenderedPageBreak/>
        <w:t>Corporate Commitments:</w:t>
      </w:r>
      <w:r w:rsidRPr="00276228">
        <w:rPr>
          <w:rFonts w:ascii="Century Gothic" w:eastAsia="Times New Roman" w:hAnsi="Century Gothic" w:cs="Times New Roman"/>
          <w:color w:val="auto"/>
          <w:spacing w:val="0"/>
          <w:lang w:eastAsia="en-US"/>
        </w:rPr>
        <w:t xml:space="preserve"> Major automakers are investing heavily in EV research and development, recognizing the potential for future growth and market dominance.</w:t>
      </w:r>
    </w:p>
    <w:p w14:paraId="16589AE9" w14:textId="77777777" w:rsidR="009F42FE" w:rsidRPr="00276228" w:rsidRDefault="009F42FE" w:rsidP="00CF254D">
      <w:pPr>
        <w:numPr>
          <w:ilvl w:val="0"/>
          <w:numId w:val="61"/>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Consumer Preferences:</w:t>
      </w:r>
      <w:r w:rsidRPr="00276228">
        <w:rPr>
          <w:rFonts w:ascii="Century Gothic" w:eastAsia="Times New Roman" w:hAnsi="Century Gothic" w:cs="Times New Roman"/>
          <w:color w:val="auto"/>
          <w:spacing w:val="0"/>
          <w:lang w:eastAsia="en-US"/>
        </w:rPr>
        <w:t xml:space="preserve"> A growing number of consumers are prioritizing sustainability and are willing to embrace EVs as a lifestyle choice.</w:t>
      </w:r>
    </w:p>
    <w:p w14:paraId="603B9E94" w14:textId="77777777" w:rsidR="009F42FE" w:rsidRPr="00276228" w:rsidRDefault="009F42FE" w:rsidP="009F42F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276228">
        <w:rPr>
          <w:rFonts w:ascii="Century Gothic" w:eastAsia="Times New Roman" w:hAnsi="Century Gothic" w:cs="Times New Roman"/>
          <w:b/>
          <w:bCs/>
          <w:color w:val="auto"/>
          <w:spacing w:val="0"/>
          <w:lang w:eastAsia="en-US"/>
        </w:rPr>
        <w:t>Challenges Facing the EV Industry</w:t>
      </w:r>
    </w:p>
    <w:p w14:paraId="6A3F8DF9" w14:textId="77777777" w:rsidR="009F42FE" w:rsidRPr="00276228" w:rsidRDefault="009F42FE" w:rsidP="00CF254D">
      <w:pPr>
        <w:numPr>
          <w:ilvl w:val="0"/>
          <w:numId w:val="62"/>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Infrastructure:</w:t>
      </w:r>
      <w:r w:rsidRPr="00276228">
        <w:rPr>
          <w:rFonts w:ascii="Century Gothic" w:eastAsia="Times New Roman" w:hAnsi="Century Gothic" w:cs="Times New Roman"/>
          <w:color w:val="auto"/>
          <w:spacing w:val="0"/>
          <w:lang w:eastAsia="en-US"/>
        </w:rPr>
        <w:t xml:space="preserve"> A robust charging infrastructure is essential for widespread EV adoption. Expanding the network of charging stations, particularly in rural areas, remains a significant challenge.</w:t>
      </w:r>
    </w:p>
    <w:p w14:paraId="23366D1D" w14:textId="77777777" w:rsidR="009F42FE" w:rsidRPr="00276228" w:rsidRDefault="009F42FE" w:rsidP="00CF254D">
      <w:pPr>
        <w:numPr>
          <w:ilvl w:val="0"/>
          <w:numId w:val="62"/>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Battery Costs:</w:t>
      </w:r>
      <w:r w:rsidRPr="00276228">
        <w:rPr>
          <w:rFonts w:ascii="Century Gothic" w:eastAsia="Times New Roman" w:hAnsi="Century Gothic" w:cs="Times New Roman"/>
          <w:color w:val="auto"/>
          <w:spacing w:val="0"/>
          <w:lang w:eastAsia="en-US"/>
        </w:rPr>
        <w:t xml:space="preserve"> While battery costs have decreased significantly, they still represent a substantial portion of an EV's overall cost. Further reductions are needed to make EVs more affordable.</w:t>
      </w:r>
    </w:p>
    <w:p w14:paraId="7A04BB56" w14:textId="77777777" w:rsidR="009F42FE" w:rsidRPr="00276228" w:rsidRDefault="009F42FE" w:rsidP="00CF254D">
      <w:pPr>
        <w:numPr>
          <w:ilvl w:val="0"/>
          <w:numId w:val="62"/>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Range Anxiety:</w:t>
      </w:r>
      <w:r w:rsidRPr="00276228">
        <w:rPr>
          <w:rFonts w:ascii="Century Gothic" w:eastAsia="Times New Roman" w:hAnsi="Century Gothic" w:cs="Times New Roman"/>
          <w:color w:val="auto"/>
          <w:spacing w:val="0"/>
          <w:lang w:eastAsia="en-US"/>
        </w:rPr>
        <w:t xml:space="preserve"> Consumers are often concerned about the limited range of EVs, especially on longer journeys. Advancements in battery technology and the expansion of charging infrastructure can help alleviate this concern.</w:t>
      </w:r>
    </w:p>
    <w:p w14:paraId="2293CF3A" w14:textId="77777777" w:rsidR="009F42FE" w:rsidRPr="00276228" w:rsidRDefault="009F42FE" w:rsidP="00CF254D">
      <w:pPr>
        <w:numPr>
          <w:ilvl w:val="0"/>
          <w:numId w:val="62"/>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Supply Chain Disruptions:</w:t>
      </w:r>
      <w:r w:rsidRPr="00276228">
        <w:rPr>
          <w:rFonts w:ascii="Century Gothic" w:eastAsia="Times New Roman" w:hAnsi="Century Gothic" w:cs="Times New Roman"/>
          <w:color w:val="auto"/>
          <w:spacing w:val="0"/>
          <w:lang w:eastAsia="en-US"/>
        </w:rPr>
        <w:t xml:space="preserve"> The global supply chain for EV components, particularly batteries, is susceptible to disruptions, which can impact production and sales.</w:t>
      </w:r>
    </w:p>
    <w:p w14:paraId="1B8196A6" w14:textId="77777777" w:rsidR="009F42FE" w:rsidRPr="00276228" w:rsidRDefault="009F42FE" w:rsidP="00CF254D">
      <w:pPr>
        <w:numPr>
          <w:ilvl w:val="0"/>
          <w:numId w:val="62"/>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Grid Capacity:</w:t>
      </w:r>
      <w:r w:rsidRPr="00276228">
        <w:rPr>
          <w:rFonts w:ascii="Century Gothic" w:eastAsia="Times New Roman" w:hAnsi="Century Gothic" w:cs="Times New Roman"/>
          <w:color w:val="auto"/>
          <w:spacing w:val="0"/>
          <w:lang w:eastAsia="en-US"/>
        </w:rPr>
        <w:t xml:space="preserve"> The increased demand for electricity from EVs can strain existing power grids, necessitating investments in grid infrastructure.</w:t>
      </w:r>
    </w:p>
    <w:p w14:paraId="557D2915" w14:textId="77777777" w:rsidR="009F42FE" w:rsidRPr="00276228" w:rsidRDefault="009F42FE" w:rsidP="009F42F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276228">
        <w:rPr>
          <w:rFonts w:ascii="Century Gothic" w:eastAsia="Times New Roman" w:hAnsi="Century Gothic" w:cs="Times New Roman"/>
          <w:b/>
          <w:bCs/>
          <w:color w:val="auto"/>
          <w:spacing w:val="0"/>
          <w:lang w:eastAsia="en-US"/>
        </w:rPr>
        <w:t>The Role of Government Policy</w:t>
      </w:r>
    </w:p>
    <w:p w14:paraId="3D9DEF1C" w14:textId="77777777" w:rsidR="009F42FE" w:rsidRPr="00276228" w:rsidRDefault="009F42FE" w:rsidP="009F42FE">
      <w:p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color w:val="auto"/>
          <w:spacing w:val="0"/>
          <w:lang w:eastAsia="en-US"/>
        </w:rPr>
        <w:t>Government policies play a crucial role in shaping the trajectory of the EV industry. Key policy interventions include:</w:t>
      </w:r>
    </w:p>
    <w:p w14:paraId="6EEACEE6" w14:textId="77777777" w:rsidR="009F42FE" w:rsidRPr="00276228" w:rsidRDefault="009F42FE" w:rsidP="00CF254D">
      <w:pPr>
        <w:numPr>
          <w:ilvl w:val="0"/>
          <w:numId w:val="63"/>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Incentives and Subsidies:</w:t>
      </w:r>
      <w:r w:rsidRPr="00276228">
        <w:rPr>
          <w:rFonts w:ascii="Century Gothic" w:eastAsia="Times New Roman" w:hAnsi="Century Gothic" w:cs="Times New Roman"/>
          <w:color w:val="auto"/>
          <w:spacing w:val="0"/>
          <w:lang w:eastAsia="en-US"/>
        </w:rPr>
        <w:t xml:space="preserve"> Providing financial incentives to consumers and manufacturers can accelerate EV adoption and stimulate market demand.</w:t>
      </w:r>
    </w:p>
    <w:p w14:paraId="41104391" w14:textId="77777777" w:rsidR="009F42FE" w:rsidRPr="00276228" w:rsidRDefault="009F42FE" w:rsidP="00CF254D">
      <w:pPr>
        <w:numPr>
          <w:ilvl w:val="0"/>
          <w:numId w:val="63"/>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Infrastructure Development:</w:t>
      </w:r>
      <w:r w:rsidRPr="00276228">
        <w:rPr>
          <w:rFonts w:ascii="Century Gothic" w:eastAsia="Times New Roman" w:hAnsi="Century Gothic" w:cs="Times New Roman"/>
          <w:color w:val="auto"/>
          <w:spacing w:val="0"/>
          <w:lang w:eastAsia="en-US"/>
        </w:rPr>
        <w:t xml:space="preserve"> Investing in the development of charging infrastructure is essential to ensure the convenience and reliability of EV ownership.</w:t>
      </w:r>
    </w:p>
    <w:p w14:paraId="27FCEED0" w14:textId="77777777" w:rsidR="009F42FE" w:rsidRPr="00276228" w:rsidRDefault="009F42FE" w:rsidP="00CF254D">
      <w:pPr>
        <w:numPr>
          <w:ilvl w:val="0"/>
          <w:numId w:val="63"/>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Stricter Emission Standards:</w:t>
      </w:r>
      <w:r w:rsidRPr="00276228">
        <w:rPr>
          <w:rFonts w:ascii="Century Gothic" w:eastAsia="Times New Roman" w:hAnsi="Century Gothic" w:cs="Times New Roman"/>
          <w:color w:val="auto"/>
          <w:spacing w:val="0"/>
          <w:lang w:eastAsia="en-US"/>
        </w:rPr>
        <w:t xml:space="preserve"> Imposing stringent emission standards can encourage automakers to prioritize electric and hybrid vehicles.</w:t>
      </w:r>
    </w:p>
    <w:p w14:paraId="2D6272F0" w14:textId="77777777" w:rsidR="009F42FE" w:rsidRPr="00276228" w:rsidRDefault="009F42FE" w:rsidP="00CF254D">
      <w:pPr>
        <w:numPr>
          <w:ilvl w:val="0"/>
          <w:numId w:val="63"/>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Research and Development Funding:</w:t>
      </w:r>
      <w:r w:rsidRPr="00276228">
        <w:rPr>
          <w:rFonts w:ascii="Century Gothic" w:eastAsia="Times New Roman" w:hAnsi="Century Gothic" w:cs="Times New Roman"/>
          <w:color w:val="auto"/>
          <w:spacing w:val="0"/>
          <w:lang w:eastAsia="en-US"/>
        </w:rPr>
        <w:t xml:space="preserve"> Supporting research and development initiatives can drive technological advancements and reduce the cost of EVs.</w:t>
      </w:r>
    </w:p>
    <w:p w14:paraId="7AB1A503" w14:textId="18BBBA05" w:rsidR="003D0B7E" w:rsidRPr="00506C53" w:rsidRDefault="009F42FE" w:rsidP="00CF254D">
      <w:pPr>
        <w:numPr>
          <w:ilvl w:val="0"/>
          <w:numId w:val="63"/>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Regulatory Framework:</w:t>
      </w:r>
      <w:r w:rsidRPr="00276228">
        <w:rPr>
          <w:rFonts w:ascii="Century Gothic" w:eastAsia="Times New Roman" w:hAnsi="Century Gothic" w:cs="Times New Roman"/>
          <w:color w:val="auto"/>
          <w:spacing w:val="0"/>
          <w:lang w:eastAsia="en-US"/>
        </w:rPr>
        <w:t xml:space="preserve"> Establishing clear and supportive regulations can foster innovation and investment in the EV industry.</w:t>
      </w:r>
    </w:p>
    <w:p w14:paraId="1506BE1A" w14:textId="6AA29817" w:rsidR="009F42FE" w:rsidRPr="00276228" w:rsidRDefault="009F42FE" w:rsidP="009F42F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276228">
        <w:rPr>
          <w:rFonts w:ascii="Century Gothic" w:eastAsia="Times New Roman" w:hAnsi="Century Gothic" w:cs="Times New Roman"/>
          <w:b/>
          <w:bCs/>
          <w:color w:val="auto"/>
          <w:spacing w:val="0"/>
          <w:lang w:eastAsia="en-US"/>
        </w:rPr>
        <w:t>Conclusion</w:t>
      </w:r>
    </w:p>
    <w:p w14:paraId="3EB7B5B3" w14:textId="77777777" w:rsidR="009F42FE" w:rsidRPr="00276228" w:rsidRDefault="009F42FE" w:rsidP="009F42FE">
      <w:p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color w:val="auto"/>
          <w:spacing w:val="0"/>
          <w:lang w:eastAsia="en-US"/>
        </w:rPr>
        <w:t>The rise of electric vehicles is a transformative force reshaping the automotive industry. While challenges remain, the potential benefits of EVs in terms of reduced emissions, improved air quality, and energy security are substantial. Government policies, coupled with technological advancements and changing consumer preferences, will continue to drive the adoption of EVs and shape the future of mobility.</w:t>
      </w:r>
    </w:p>
    <w:p w14:paraId="28C26E18" w14:textId="77777777" w:rsidR="009F42FE" w:rsidRPr="00276228" w:rsidRDefault="009F42FE" w:rsidP="009F42FE">
      <w:p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lastRenderedPageBreak/>
        <w:t>Questions:</w:t>
      </w:r>
    </w:p>
    <w:p w14:paraId="46064EEF" w14:textId="77777777" w:rsidR="009F42FE" w:rsidRPr="00276228" w:rsidRDefault="009F42FE" w:rsidP="00CF254D">
      <w:pPr>
        <w:numPr>
          <w:ilvl w:val="0"/>
          <w:numId w:val="64"/>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What role does government policy play in fostering an innovation culture in the tech industry?</w:t>
      </w:r>
      <w:r w:rsidRPr="00276228">
        <w:rPr>
          <w:rFonts w:ascii="Century Gothic" w:eastAsia="Times New Roman" w:hAnsi="Century Gothic" w:cs="Times New Roman"/>
          <w:color w:val="auto"/>
          <w:spacing w:val="0"/>
          <w:lang w:eastAsia="en-US"/>
        </w:rPr>
        <w:br/>
        <w:t>A) It restricts the development of new technologies</w:t>
      </w:r>
      <w:r w:rsidRPr="00276228">
        <w:rPr>
          <w:rFonts w:ascii="Century Gothic" w:eastAsia="Times New Roman" w:hAnsi="Century Gothic" w:cs="Times New Roman"/>
          <w:color w:val="auto"/>
          <w:spacing w:val="0"/>
          <w:lang w:eastAsia="en-US"/>
        </w:rPr>
        <w:br/>
        <w:t>B) It reduces competition between tech companies</w:t>
      </w:r>
      <w:r w:rsidRPr="00276228">
        <w:rPr>
          <w:rFonts w:ascii="Century Gothic" w:eastAsia="Times New Roman" w:hAnsi="Century Gothic" w:cs="Times New Roman"/>
          <w:color w:val="auto"/>
          <w:spacing w:val="0"/>
          <w:lang w:eastAsia="en-US"/>
        </w:rPr>
        <w:br/>
        <w:t>C) It provides financial incentives and creates favorable conditions for innovation</w:t>
      </w:r>
      <w:r w:rsidRPr="00276228">
        <w:rPr>
          <w:rFonts w:ascii="Century Gothic" w:eastAsia="Times New Roman" w:hAnsi="Century Gothic" w:cs="Times New Roman"/>
          <w:color w:val="auto"/>
          <w:spacing w:val="0"/>
          <w:lang w:eastAsia="en-US"/>
        </w:rPr>
        <w:br/>
        <w:t>D) It only supports traditional industries</w:t>
      </w:r>
    </w:p>
    <w:p w14:paraId="7B0EF3D9" w14:textId="77777777" w:rsidR="009F42FE" w:rsidRPr="00276228" w:rsidRDefault="009F42FE" w:rsidP="009F42FE">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276228">
        <w:rPr>
          <w:rFonts w:ascii="Century Gothic" w:eastAsia="Times New Roman" w:hAnsi="Century Gothic" w:cs="Times New Roman"/>
          <w:b/>
          <w:bCs/>
          <w:color w:val="FF0000"/>
          <w:spacing w:val="0"/>
          <w:lang w:eastAsia="en-US"/>
        </w:rPr>
        <w:t>Answer:</w:t>
      </w:r>
      <w:r w:rsidRPr="00276228">
        <w:rPr>
          <w:rFonts w:ascii="Century Gothic" w:eastAsia="Times New Roman" w:hAnsi="Century Gothic" w:cs="Times New Roman"/>
          <w:color w:val="FF0000"/>
          <w:spacing w:val="0"/>
          <w:lang w:eastAsia="en-US"/>
        </w:rPr>
        <w:t xml:space="preserve"> C) It provides financial incentives and creates favorable conditions for innovation</w:t>
      </w:r>
    </w:p>
    <w:p w14:paraId="07ADC18C" w14:textId="77777777" w:rsidR="009F42FE" w:rsidRPr="00276228" w:rsidRDefault="009F42FE" w:rsidP="00CF254D">
      <w:pPr>
        <w:numPr>
          <w:ilvl w:val="0"/>
          <w:numId w:val="64"/>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Which of the following is a common policy measure used to foster innovation in the technology sector?</w:t>
      </w:r>
      <w:r w:rsidRPr="00276228">
        <w:rPr>
          <w:rFonts w:ascii="Century Gothic" w:eastAsia="Times New Roman" w:hAnsi="Century Gothic" w:cs="Times New Roman"/>
          <w:color w:val="auto"/>
          <w:spacing w:val="0"/>
          <w:lang w:eastAsia="en-US"/>
        </w:rPr>
        <w:br/>
        <w:t>A) Raising taxes on R&amp;D spending</w:t>
      </w:r>
      <w:r w:rsidRPr="00276228">
        <w:rPr>
          <w:rFonts w:ascii="Century Gothic" w:eastAsia="Times New Roman" w:hAnsi="Century Gothic" w:cs="Times New Roman"/>
          <w:color w:val="auto"/>
          <w:spacing w:val="0"/>
          <w:lang w:eastAsia="en-US"/>
        </w:rPr>
        <w:br/>
        <w:t>B) Funding and subsidies for R&amp;D and technology startups</w:t>
      </w:r>
      <w:r w:rsidRPr="00276228">
        <w:rPr>
          <w:rFonts w:ascii="Century Gothic" w:eastAsia="Times New Roman" w:hAnsi="Century Gothic" w:cs="Times New Roman"/>
          <w:color w:val="auto"/>
          <w:spacing w:val="0"/>
          <w:lang w:eastAsia="en-US"/>
        </w:rPr>
        <w:br/>
        <w:t>C) Limiting patents and intellectual property rights</w:t>
      </w:r>
      <w:r w:rsidRPr="00276228">
        <w:rPr>
          <w:rFonts w:ascii="Century Gothic" w:eastAsia="Times New Roman" w:hAnsi="Century Gothic" w:cs="Times New Roman"/>
          <w:color w:val="auto"/>
          <w:spacing w:val="0"/>
          <w:lang w:eastAsia="en-US"/>
        </w:rPr>
        <w:br/>
        <w:t>D) Reducing competition between new technology firms</w:t>
      </w:r>
    </w:p>
    <w:p w14:paraId="2FE6D920" w14:textId="77777777" w:rsidR="009F42FE" w:rsidRPr="00276228" w:rsidRDefault="009F42FE" w:rsidP="009F42FE">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276228">
        <w:rPr>
          <w:rFonts w:ascii="Century Gothic" w:eastAsia="Times New Roman" w:hAnsi="Century Gothic" w:cs="Times New Roman"/>
          <w:b/>
          <w:bCs/>
          <w:color w:val="FF0000"/>
          <w:spacing w:val="0"/>
          <w:lang w:eastAsia="en-US"/>
        </w:rPr>
        <w:t>Answer:</w:t>
      </w:r>
      <w:r w:rsidRPr="00276228">
        <w:rPr>
          <w:rFonts w:ascii="Century Gothic" w:eastAsia="Times New Roman" w:hAnsi="Century Gothic" w:cs="Times New Roman"/>
          <w:color w:val="FF0000"/>
          <w:spacing w:val="0"/>
          <w:lang w:eastAsia="en-US"/>
        </w:rPr>
        <w:t xml:space="preserve"> B) Funding and subsidies for R&amp;D and technology startups</w:t>
      </w:r>
    </w:p>
    <w:p w14:paraId="46245C1E" w14:textId="77777777" w:rsidR="009F42FE" w:rsidRPr="00276228" w:rsidRDefault="009F42FE" w:rsidP="00CF254D">
      <w:pPr>
        <w:numPr>
          <w:ilvl w:val="0"/>
          <w:numId w:val="64"/>
        </w:numPr>
        <w:spacing w:before="100" w:beforeAutospacing="1" w:after="100" w:afterAutospacing="1" w:line="240" w:lineRule="auto"/>
        <w:rPr>
          <w:rFonts w:ascii="Century Gothic" w:eastAsia="Times New Roman" w:hAnsi="Century Gothic" w:cs="Times New Roman"/>
          <w:color w:val="auto"/>
          <w:spacing w:val="0"/>
          <w:lang w:eastAsia="en-US"/>
        </w:rPr>
      </w:pPr>
      <w:r w:rsidRPr="00276228">
        <w:rPr>
          <w:rFonts w:ascii="Century Gothic" w:eastAsia="Times New Roman" w:hAnsi="Century Gothic" w:cs="Times New Roman"/>
          <w:b/>
          <w:bCs/>
          <w:color w:val="auto"/>
          <w:spacing w:val="0"/>
          <w:lang w:eastAsia="en-US"/>
        </w:rPr>
        <w:t>How can the government create favorable conditions for innovation in the tech industry?</w:t>
      </w:r>
      <w:r w:rsidRPr="00276228">
        <w:rPr>
          <w:rFonts w:ascii="Century Gothic" w:eastAsia="Times New Roman" w:hAnsi="Century Gothic" w:cs="Times New Roman"/>
          <w:color w:val="auto"/>
          <w:spacing w:val="0"/>
          <w:lang w:eastAsia="en-US"/>
        </w:rPr>
        <w:br/>
        <w:t>A) By creating strict regulations that limit market entry</w:t>
      </w:r>
      <w:r w:rsidRPr="00276228">
        <w:rPr>
          <w:rFonts w:ascii="Century Gothic" w:eastAsia="Times New Roman" w:hAnsi="Century Gothic" w:cs="Times New Roman"/>
          <w:color w:val="auto"/>
          <w:spacing w:val="0"/>
          <w:lang w:eastAsia="en-US"/>
        </w:rPr>
        <w:br/>
        <w:t>B) By providing tax incentives and grants for technology research and innovation</w:t>
      </w:r>
      <w:r w:rsidRPr="00276228">
        <w:rPr>
          <w:rFonts w:ascii="Century Gothic" w:eastAsia="Times New Roman" w:hAnsi="Century Gothic" w:cs="Times New Roman"/>
          <w:color w:val="auto"/>
          <w:spacing w:val="0"/>
          <w:lang w:eastAsia="en-US"/>
        </w:rPr>
        <w:br/>
        <w:t>C) By focusing on traditional manufacturing industries</w:t>
      </w:r>
      <w:r w:rsidRPr="00276228">
        <w:rPr>
          <w:rFonts w:ascii="Century Gothic" w:eastAsia="Times New Roman" w:hAnsi="Century Gothic" w:cs="Times New Roman"/>
          <w:color w:val="auto"/>
          <w:spacing w:val="0"/>
          <w:lang w:eastAsia="en-US"/>
        </w:rPr>
        <w:br/>
        <w:t>D) By centralizing all tech development into government-owned companies</w:t>
      </w:r>
    </w:p>
    <w:p w14:paraId="50F8DA0D" w14:textId="2C8B3D5A" w:rsidR="003D0B7E" w:rsidRPr="009F42FE" w:rsidRDefault="009F42FE" w:rsidP="00506C53">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276228">
        <w:rPr>
          <w:rFonts w:ascii="Century Gothic" w:eastAsia="Times New Roman" w:hAnsi="Century Gothic" w:cs="Times New Roman"/>
          <w:b/>
          <w:bCs/>
          <w:color w:val="FF0000"/>
          <w:spacing w:val="0"/>
          <w:lang w:eastAsia="en-US"/>
        </w:rPr>
        <w:t>Answer:</w:t>
      </w:r>
      <w:r w:rsidRPr="00276228">
        <w:rPr>
          <w:rFonts w:ascii="Century Gothic" w:eastAsia="Times New Roman" w:hAnsi="Century Gothic" w:cs="Times New Roman"/>
          <w:color w:val="FF0000"/>
          <w:spacing w:val="0"/>
          <w:lang w:eastAsia="en-US"/>
        </w:rPr>
        <w:t xml:space="preserve"> B) By providing tax incentives and grants for technology research and innovation</w:t>
      </w:r>
    </w:p>
    <w:p w14:paraId="4701C098" w14:textId="77777777" w:rsidR="0032311E" w:rsidRDefault="0032311E" w:rsidP="0032311E">
      <w:pPr>
        <w:pStyle w:val="Heading2"/>
      </w:pPr>
      <w:bookmarkStart w:id="123" w:name="_Toc186195658"/>
      <w:r>
        <w:t>ACTIVITY 3: PRACTICAL/MINI-PROJECT/WORKSHOP</w:t>
      </w:r>
      <w:bookmarkEnd w:id="123"/>
    </w:p>
    <w:p w14:paraId="6459DDBA" w14:textId="77777777" w:rsidR="00673664" w:rsidRDefault="00673664" w:rsidP="00673664">
      <w:pPr>
        <w:spacing w:after="0"/>
        <w:rPr>
          <w:rFonts w:ascii="Century Gothic" w:eastAsia="Century Gothic" w:hAnsi="Century Gothic" w:cs="Century Gothic"/>
          <w:sz w:val="22"/>
          <w:szCs w:val="22"/>
        </w:rPr>
      </w:pPr>
      <w:r>
        <w:rPr>
          <w:rFonts w:eastAsia="Century Gothic" w:cs="Century Gothic"/>
          <w:noProof/>
          <w:sz w:val="22"/>
          <w:szCs w:val="22"/>
          <w:lang w:eastAsia="en-US"/>
        </w:rPr>
        <w:drawing>
          <wp:inline distT="114300" distB="114300" distL="114300" distR="114300" wp14:anchorId="376CF966" wp14:editId="6AA8914C">
            <wp:extent cx="547688" cy="547688"/>
            <wp:effectExtent l="0" t="0" r="0" b="0"/>
            <wp:docPr id="49741719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673664">
        <w:rPr>
          <w:b/>
          <w:color w:val="auto"/>
        </w:rPr>
        <w:t xml:space="preserve"> </w:t>
      </w:r>
      <w:r w:rsidRPr="00673664">
        <w:rPr>
          <w:rFonts w:asciiTheme="majorHAnsi" w:hAnsiTheme="majorHAnsi"/>
          <w:b/>
          <w:color w:val="auto"/>
        </w:rPr>
        <w:t>Demonstration of practical use of knowledge acquired</w:t>
      </w:r>
    </w:p>
    <w:p w14:paraId="0DF8236F" w14:textId="3466BC7D" w:rsidR="00673664" w:rsidRPr="00673664" w:rsidRDefault="00673664" w:rsidP="00673664">
      <w:pPr>
        <w:spacing w:after="0"/>
        <w:rPr>
          <w:rFonts w:ascii="Century Gothic" w:eastAsia="Century Gothic" w:hAnsi="Century Gothic" w:cs="Century Gothic"/>
          <w:sz w:val="22"/>
          <w:szCs w:val="22"/>
        </w:rPr>
      </w:pPr>
      <w:r w:rsidRPr="00032F5C">
        <w:rPr>
          <w:rFonts w:ascii="Century Gothic" w:hAnsi="Century Gothic"/>
        </w:rPr>
        <w:t>Prepare a power point of 5 to 7 slides on</w:t>
      </w:r>
      <w:r w:rsidRPr="00032F5C">
        <w:rPr>
          <w:rFonts w:ascii="Century Gothic" w:eastAsia="Times New Roman" w:hAnsi="Century Gothic" w:cs="Times New Roman"/>
        </w:rPr>
        <w:t xml:space="preserve"> </w:t>
      </w:r>
      <w:r w:rsidRPr="00032F5C">
        <w:rPr>
          <w:rFonts w:ascii="Century Gothic" w:eastAsia="Times New Roman" w:hAnsi="Century Gothic" w:cs="Times New Roman"/>
          <w:i/>
          <w:iCs/>
          <w:color w:val="auto"/>
          <w:spacing w:val="0"/>
          <w:lang w:eastAsia="en-US"/>
        </w:rPr>
        <w:t>effectiveness of innovation policies in promoting technological advancements and economic development.</w:t>
      </w:r>
    </w:p>
    <w:p w14:paraId="0DF04F8A" w14:textId="77777777" w:rsidR="00673664" w:rsidRDefault="00673664" w:rsidP="0032311E">
      <w:pPr>
        <w:spacing w:after="0"/>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354777108"/>
          <w:lock w:val="contentLocked"/>
        </w:sdtPr>
        <w:sdtContent>
          <w:tr w:rsidR="0032311E" w14:paraId="79E5F2D8" w14:textId="77777777" w:rsidTr="0055369F">
            <w:tc>
              <w:tcPr>
                <w:tcW w:w="1185" w:type="dxa"/>
                <w:shd w:val="clear" w:color="auto" w:fill="auto"/>
                <w:tcMar>
                  <w:top w:w="0" w:type="dxa"/>
                  <w:left w:w="0" w:type="dxa"/>
                  <w:bottom w:w="0" w:type="dxa"/>
                  <w:right w:w="0" w:type="dxa"/>
                </w:tcMar>
                <w:vAlign w:val="center"/>
              </w:tcPr>
              <w:p w14:paraId="0D763D92" w14:textId="77777777" w:rsidR="0032311E" w:rsidRDefault="0032311E" w:rsidP="0055369F">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706368" behindDoc="0" locked="0" layoutInCell="1" hidden="0" allowOverlap="1" wp14:anchorId="5C24357C" wp14:editId="7424AAC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C24C6A9" w14:textId="77777777" w:rsidR="0032311E" w:rsidRDefault="0032311E" w:rsidP="0055369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98297C0" w14:textId="53E1C526" w:rsidR="00651D1A" w:rsidRPr="005F715B" w:rsidRDefault="00AE1A83" w:rsidP="00651D1A">
      <w:pPr>
        <w:pStyle w:val="NormalWeb"/>
        <w:shd w:val="clear" w:color="auto" w:fill="FFFFFF"/>
        <w:spacing w:before="0" w:beforeAutospacing="0" w:after="300" w:afterAutospacing="0"/>
        <w:jc w:val="both"/>
        <w:rPr>
          <w:rFonts w:ascii="Century Gothic" w:hAnsi="Century Gothic"/>
        </w:rPr>
      </w:pPr>
      <w:r w:rsidRPr="00276228">
        <w:rPr>
          <w:rFonts w:ascii="Century Gothic" w:hAnsi="Century Gothic"/>
        </w:rPr>
        <w:lastRenderedPageBreak/>
        <w:t xml:space="preserve">Blog on; How could a policymaker apply the principles of fostering an innovation culture to manage the introduction of disruptive technologies like artificial </w:t>
      </w:r>
      <w:r>
        <w:rPr>
          <w:rFonts w:ascii="Century Gothic" w:hAnsi="Century Gothic"/>
        </w:rPr>
        <w:t>intelligence (AI) in healthcare.</w:t>
      </w:r>
    </w:p>
    <w:p w14:paraId="6188B538" w14:textId="77777777" w:rsidR="0032311E" w:rsidRDefault="0032311E" w:rsidP="0032311E">
      <w:pPr>
        <w:pStyle w:val="Heading2"/>
        <w:spacing w:after="0"/>
        <w:ind w:left="1440"/>
        <w:rPr>
          <w:rFonts w:eastAsia="Century Gothic" w:cs="Century Gothic"/>
          <w:sz w:val="22"/>
          <w:szCs w:val="22"/>
        </w:rPr>
      </w:pPr>
      <w:bookmarkStart w:id="124" w:name="_Toc186195659"/>
      <w:r>
        <w:rPr>
          <w:noProof/>
          <w:lang w:eastAsia="en-US"/>
        </w:rPr>
        <w:drawing>
          <wp:anchor distT="0" distB="0" distL="0" distR="0" simplePos="0" relativeHeight="251708416" behindDoc="0" locked="0" layoutInCell="1" hidden="0" allowOverlap="1" wp14:anchorId="3DB8F1EE" wp14:editId="7B261CB0">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4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124"/>
    </w:p>
    <w:p w14:paraId="495A6BDF" w14:textId="2C2F5F5B" w:rsidR="00F06996" w:rsidRPr="00F06996" w:rsidRDefault="0032311E" w:rsidP="00F06996">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F06996">
        <w:rPr>
          <w:rFonts w:asciiTheme="majorHAnsi" w:eastAsia="Times New Roman" w:hAnsiTheme="majorHAnsi" w:cs="Times New Roman"/>
          <w:b/>
          <w:bCs/>
          <w:color w:val="auto"/>
          <w:spacing w:val="0"/>
          <w:lang w:eastAsia="en-US"/>
        </w:rPr>
        <w:t>Recommended Textbooks:</w:t>
      </w:r>
    </w:p>
    <w:p w14:paraId="2CE91C22" w14:textId="77777777" w:rsidR="00F06996" w:rsidRPr="00F06996" w:rsidRDefault="00F06996" w:rsidP="00CF254D">
      <w:pPr>
        <w:numPr>
          <w:ilvl w:val="0"/>
          <w:numId w:val="65"/>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Choi, S. Y., &amp; Lee, S. M. (2020). </w:t>
      </w:r>
      <w:r w:rsidRPr="00F06996">
        <w:rPr>
          <w:rFonts w:asciiTheme="majorHAnsi" w:eastAsia="Times New Roman" w:hAnsiTheme="majorHAnsi" w:cs="Times New Roman"/>
          <w:i/>
          <w:iCs/>
          <w:color w:val="auto"/>
          <w:spacing w:val="0"/>
          <w:lang w:eastAsia="en-US"/>
        </w:rPr>
        <w:t>Innovation management: Strategy and implementation using the pentagon model</w:t>
      </w:r>
      <w:r w:rsidRPr="00F06996">
        <w:rPr>
          <w:rFonts w:asciiTheme="majorHAnsi" w:eastAsia="Times New Roman" w:hAnsiTheme="majorHAnsi" w:cs="Times New Roman"/>
          <w:color w:val="auto"/>
          <w:spacing w:val="0"/>
          <w:lang w:eastAsia="en-US"/>
        </w:rPr>
        <w:t xml:space="preserve"> (2nd ed.). Springer.</w:t>
      </w:r>
    </w:p>
    <w:p w14:paraId="05E92131" w14:textId="77777777" w:rsidR="00F06996" w:rsidRPr="00F06996" w:rsidRDefault="00F06996" w:rsidP="00CF254D">
      <w:pPr>
        <w:numPr>
          <w:ilvl w:val="1"/>
          <w:numId w:val="65"/>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Retrieved from </w:t>
      </w:r>
      <w:hyperlink r:id="rId99" w:tgtFrame="_new" w:history="1">
        <w:r w:rsidRPr="00F06996">
          <w:rPr>
            <w:rFonts w:asciiTheme="majorHAnsi" w:eastAsia="Times New Roman" w:hAnsiTheme="majorHAnsi" w:cs="Times New Roman"/>
            <w:color w:val="0000FF"/>
            <w:spacing w:val="0"/>
            <w:u w:val="single"/>
            <w:lang w:eastAsia="en-US"/>
          </w:rPr>
          <w:t>https://link.springer.com/book/10.1007/978-3-030-21472-1</w:t>
        </w:r>
      </w:hyperlink>
    </w:p>
    <w:p w14:paraId="5BAB0A4C" w14:textId="77777777" w:rsidR="00F06996" w:rsidRPr="00F06996" w:rsidRDefault="00F06996" w:rsidP="00CF254D">
      <w:pPr>
        <w:numPr>
          <w:ilvl w:val="0"/>
          <w:numId w:val="65"/>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Tidd, J., &amp; Bessant, J. (2018). </w:t>
      </w:r>
      <w:r w:rsidRPr="00F06996">
        <w:rPr>
          <w:rFonts w:asciiTheme="majorHAnsi" w:eastAsia="Times New Roman" w:hAnsiTheme="majorHAnsi" w:cs="Times New Roman"/>
          <w:i/>
          <w:iCs/>
          <w:color w:val="auto"/>
          <w:spacing w:val="0"/>
          <w:lang w:eastAsia="en-US"/>
        </w:rPr>
        <w:t>Innovation and entrepreneurship: Practice and principles</w:t>
      </w:r>
      <w:r w:rsidRPr="00F06996">
        <w:rPr>
          <w:rFonts w:asciiTheme="majorHAnsi" w:eastAsia="Times New Roman" w:hAnsiTheme="majorHAnsi" w:cs="Times New Roman"/>
          <w:color w:val="auto"/>
          <w:spacing w:val="0"/>
          <w:lang w:eastAsia="en-US"/>
        </w:rPr>
        <w:t xml:space="preserve"> (3rd ed.). Wiley.</w:t>
      </w:r>
    </w:p>
    <w:p w14:paraId="4BB6F9F9" w14:textId="77777777" w:rsidR="00F06996" w:rsidRPr="00F06996" w:rsidRDefault="00F06996" w:rsidP="00CF254D">
      <w:pPr>
        <w:numPr>
          <w:ilvl w:val="1"/>
          <w:numId w:val="65"/>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Retrieved from </w:t>
      </w:r>
      <w:hyperlink r:id="rId100" w:tgtFrame="_new" w:history="1">
        <w:r w:rsidRPr="00F06996">
          <w:rPr>
            <w:rFonts w:asciiTheme="majorHAnsi" w:eastAsia="Times New Roman" w:hAnsiTheme="majorHAnsi" w:cs="Times New Roman"/>
            <w:color w:val="0000FF"/>
            <w:spacing w:val="0"/>
            <w:u w:val="single"/>
            <w:lang w:eastAsia="en-US"/>
          </w:rPr>
          <w:t>https://www.wiley.com/en-us/Innovation+and+Entrepreneurship%3A+Practice+and+Principles%2C+3rd+Edition-p-9781119369447</w:t>
        </w:r>
      </w:hyperlink>
    </w:p>
    <w:p w14:paraId="45A0A2AB" w14:textId="77777777" w:rsidR="00F06996" w:rsidRPr="00F06996" w:rsidRDefault="00F06996" w:rsidP="00CF254D">
      <w:pPr>
        <w:numPr>
          <w:ilvl w:val="0"/>
          <w:numId w:val="65"/>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Mansell, R., &amp; When, W. (Eds.). (2019). </w:t>
      </w:r>
      <w:r w:rsidRPr="00F06996">
        <w:rPr>
          <w:rFonts w:asciiTheme="majorHAnsi" w:eastAsia="Times New Roman" w:hAnsiTheme="majorHAnsi" w:cs="Times New Roman"/>
          <w:i/>
          <w:iCs/>
          <w:color w:val="auto"/>
          <w:spacing w:val="0"/>
          <w:lang w:eastAsia="en-US"/>
        </w:rPr>
        <w:t>The management of technological innovation: A strategic approach</w:t>
      </w:r>
      <w:r w:rsidRPr="00F06996">
        <w:rPr>
          <w:rFonts w:asciiTheme="majorHAnsi" w:eastAsia="Times New Roman" w:hAnsiTheme="majorHAnsi" w:cs="Times New Roman"/>
          <w:color w:val="auto"/>
          <w:spacing w:val="0"/>
          <w:lang w:eastAsia="en-US"/>
        </w:rPr>
        <w:t>. Oxford University Press.</w:t>
      </w:r>
    </w:p>
    <w:p w14:paraId="7789840A" w14:textId="5660E7DE" w:rsidR="0032311E" w:rsidRPr="00F06996" w:rsidRDefault="00F06996" w:rsidP="00CF254D">
      <w:pPr>
        <w:numPr>
          <w:ilvl w:val="1"/>
          <w:numId w:val="65"/>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Retrieved from </w:t>
      </w:r>
      <w:hyperlink r:id="rId101" w:history="1">
        <w:r w:rsidRPr="00F06996">
          <w:rPr>
            <w:rStyle w:val="Hyperlink"/>
            <w:rFonts w:asciiTheme="majorHAnsi" w:eastAsia="Times New Roman" w:hAnsiTheme="majorHAnsi" w:cs="Times New Roman"/>
            <w:spacing w:val="0"/>
            <w:lang w:eastAsia="en-US"/>
          </w:rPr>
          <w:t>https://global.oup.com/academic/product/the-management-of-technological-innovation-9780199570702</w:t>
        </w:r>
      </w:hyperlink>
    </w:p>
    <w:p w14:paraId="719B58DC" w14:textId="77777777" w:rsidR="0032311E" w:rsidRPr="005832A3" w:rsidRDefault="00000000" w:rsidP="0032311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Pr>
          <w:rFonts w:ascii="Times New Roman" w:eastAsia="Times New Roman" w:hAnsi="Times New Roman" w:cs="Times New Roman"/>
          <w:color w:val="auto"/>
          <w:spacing w:val="0"/>
          <w:lang w:eastAsia="en-US"/>
        </w:rPr>
        <w:pict w14:anchorId="664D7ED7">
          <v:rect id="_x0000_i1031" style="width:0;height:1.5pt" o:hralign="center" o:hrstd="t" o:hr="t" fillcolor="#a0a0a0" stroked="f"/>
        </w:pict>
      </w:r>
    </w:p>
    <w:p w14:paraId="6FACD90B" w14:textId="19EF3D75" w:rsidR="0032311E" w:rsidRDefault="0032311E" w:rsidP="0032311E">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5832A3">
        <w:rPr>
          <w:rFonts w:ascii="Century Gothic" w:eastAsia="Times New Roman" w:hAnsi="Century Gothic" w:cs="Times New Roman"/>
          <w:b/>
          <w:bCs/>
          <w:color w:val="auto"/>
          <w:spacing w:val="0"/>
          <w:lang w:eastAsia="en-US"/>
        </w:rPr>
        <w:t>Recommended Journals:</w:t>
      </w:r>
    </w:p>
    <w:p w14:paraId="14F1B31C" w14:textId="77777777" w:rsidR="00F06996" w:rsidRPr="00F06996" w:rsidRDefault="00F06996" w:rsidP="00CF254D">
      <w:pPr>
        <w:numPr>
          <w:ilvl w:val="0"/>
          <w:numId w:val="66"/>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Bouncken, R. B., &amp; Piegeler, M. (2019). Managing disruptive innovations in emerging industries: The role of innovation policy. </w:t>
      </w:r>
      <w:r w:rsidRPr="00F06996">
        <w:rPr>
          <w:rFonts w:asciiTheme="majorHAnsi" w:eastAsia="Times New Roman" w:hAnsiTheme="majorHAnsi" w:cs="Times New Roman"/>
          <w:i/>
          <w:iCs/>
          <w:color w:val="auto"/>
          <w:spacing w:val="0"/>
          <w:lang w:eastAsia="en-US"/>
        </w:rPr>
        <w:t>Journal of Business Research, 99</w:t>
      </w:r>
      <w:r w:rsidRPr="00F06996">
        <w:rPr>
          <w:rFonts w:asciiTheme="majorHAnsi" w:eastAsia="Times New Roman" w:hAnsiTheme="majorHAnsi" w:cs="Times New Roman"/>
          <w:color w:val="auto"/>
          <w:spacing w:val="0"/>
          <w:lang w:eastAsia="en-US"/>
        </w:rPr>
        <w:t>, 327-337.</w:t>
      </w:r>
    </w:p>
    <w:p w14:paraId="2328382B" w14:textId="4967A35B" w:rsidR="00F06996" w:rsidRPr="00F06996" w:rsidRDefault="00F06996" w:rsidP="00CF254D">
      <w:pPr>
        <w:numPr>
          <w:ilvl w:val="1"/>
          <w:numId w:val="66"/>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Retrieved from https://www.journals.elsevier.com/journal-of-business-research</w:t>
      </w:r>
    </w:p>
    <w:p w14:paraId="6521AC38" w14:textId="77777777" w:rsidR="00F06996" w:rsidRPr="00F06996" w:rsidRDefault="00F06996" w:rsidP="00CF254D">
      <w:pPr>
        <w:numPr>
          <w:ilvl w:val="0"/>
          <w:numId w:val="66"/>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Sørensen, J. B., &amp; Hansen, M. T. (2021). Innovation policy and technology-driven industries: The role of public policy in fostering innovation. </w:t>
      </w:r>
      <w:r w:rsidRPr="00F06996">
        <w:rPr>
          <w:rFonts w:asciiTheme="majorHAnsi" w:eastAsia="Times New Roman" w:hAnsiTheme="majorHAnsi" w:cs="Times New Roman"/>
          <w:i/>
          <w:iCs/>
          <w:color w:val="auto"/>
          <w:spacing w:val="0"/>
          <w:lang w:eastAsia="en-US"/>
        </w:rPr>
        <w:t>Research Policy, 50</w:t>
      </w:r>
      <w:r w:rsidRPr="00F06996">
        <w:rPr>
          <w:rFonts w:asciiTheme="majorHAnsi" w:eastAsia="Times New Roman" w:hAnsiTheme="majorHAnsi" w:cs="Times New Roman"/>
          <w:color w:val="auto"/>
          <w:spacing w:val="0"/>
          <w:lang w:eastAsia="en-US"/>
        </w:rPr>
        <w:t>(2), 103-117.</w:t>
      </w:r>
    </w:p>
    <w:p w14:paraId="57D8DEAC" w14:textId="00FF50B6" w:rsidR="00F06996" w:rsidRDefault="00F06996" w:rsidP="00CF254D">
      <w:pPr>
        <w:numPr>
          <w:ilvl w:val="1"/>
          <w:numId w:val="66"/>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Retrieved from </w:t>
      </w:r>
      <w:hyperlink r:id="rId102" w:history="1">
        <w:r w:rsidRPr="008F086A">
          <w:rPr>
            <w:rStyle w:val="Hyperlink"/>
            <w:rFonts w:asciiTheme="majorHAnsi" w:eastAsia="Times New Roman" w:hAnsiTheme="majorHAnsi" w:cs="Times New Roman"/>
            <w:spacing w:val="0"/>
            <w:lang w:eastAsia="en-US"/>
          </w:rPr>
          <w:t>https://www.journals.elsevier.com/research-policy</w:t>
        </w:r>
      </w:hyperlink>
    </w:p>
    <w:p w14:paraId="4C1A563F" w14:textId="77777777" w:rsidR="00F06996" w:rsidRPr="00F06996" w:rsidRDefault="00F06996" w:rsidP="00CF254D">
      <w:pPr>
        <w:numPr>
          <w:ilvl w:val="1"/>
          <w:numId w:val="66"/>
        </w:numPr>
        <w:spacing w:before="100" w:beforeAutospacing="1" w:after="100" w:afterAutospacing="1" w:line="240" w:lineRule="auto"/>
        <w:rPr>
          <w:rFonts w:asciiTheme="majorHAnsi" w:eastAsia="Times New Roman" w:hAnsiTheme="majorHAnsi" w:cs="Times New Roman"/>
          <w:color w:val="auto"/>
          <w:spacing w:val="0"/>
          <w:lang w:eastAsia="en-US"/>
        </w:rPr>
      </w:pPr>
    </w:p>
    <w:p w14:paraId="35E34FC4" w14:textId="77777777" w:rsidR="00F06996" w:rsidRPr="00F06996" w:rsidRDefault="00F06996" w:rsidP="00CF254D">
      <w:pPr>
        <w:numPr>
          <w:ilvl w:val="0"/>
          <w:numId w:val="66"/>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O'Connor, G. C., &amp; Rice, M. P. (2020). Innovation in the public sector: The role of policy and governance. </w:t>
      </w:r>
      <w:r w:rsidRPr="00F06996">
        <w:rPr>
          <w:rFonts w:asciiTheme="majorHAnsi" w:eastAsia="Times New Roman" w:hAnsiTheme="majorHAnsi" w:cs="Times New Roman"/>
          <w:i/>
          <w:iCs/>
          <w:color w:val="auto"/>
          <w:spacing w:val="0"/>
          <w:lang w:eastAsia="en-US"/>
        </w:rPr>
        <w:t>Innovation and Policy, 9</w:t>
      </w:r>
      <w:r w:rsidRPr="00F06996">
        <w:rPr>
          <w:rFonts w:asciiTheme="majorHAnsi" w:eastAsia="Times New Roman" w:hAnsiTheme="majorHAnsi" w:cs="Times New Roman"/>
          <w:color w:val="auto"/>
          <w:spacing w:val="0"/>
          <w:lang w:eastAsia="en-US"/>
        </w:rPr>
        <w:t>(4), 211-225.</w:t>
      </w:r>
    </w:p>
    <w:p w14:paraId="6C77DF87" w14:textId="77777777" w:rsidR="00F06996" w:rsidRPr="00F06996" w:rsidRDefault="00F06996" w:rsidP="00CF254D">
      <w:pPr>
        <w:numPr>
          <w:ilvl w:val="1"/>
          <w:numId w:val="66"/>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Retrieved from https://journals.sagepub.com/home/ipo</w:t>
      </w:r>
    </w:p>
    <w:p w14:paraId="4DC72944" w14:textId="77777777" w:rsidR="00F06996" w:rsidRPr="00061E2A" w:rsidRDefault="00000000" w:rsidP="00F06996">
      <w:pPr>
        <w:spacing w:before="0" w:after="0" w:line="240" w:lineRule="auto"/>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pict w14:anchorId="0AF5DB7B">
          <v:rect id="_x0000_i1032" style="width:0;height:1.5pt" o:hralign="center" o:hrstd="t" o:hr="t" fillcolor="#a0a0a0" stroked="f"/>
        </w:pict>
      </w:r>
    </w:p>
    <w:p w14:paraId="3CF2ACCC" w14:textId="77777777" w:rsidR="00F06996" w:rsidRPr="00F06996" w:rsidRDefault="00F06996" w:rsidP="00F06996">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sidRPr="00F06996">
        <w:rPr>
          <w:rFonts w:asciiTheme="majorHAnsi" w:eastAsia="Times New Roman" w:hAnsiTheme="majorHAnsi" w:cs="Times New Roman"/>
          <w:b/>
          <w:bCs/>
          <w:color w:val="auto"/>
          <w:spacing w:val="0"/>
          <w:sz w:val="27"/>
          <w:szCs w:val="27"/>
          <w:lang w:eastAsia="en-US"/>
        </w:rPr>
        <w:t>Open Educational Resources (OERs):</w:t>
      </w:r>
    </w:p>
    <w:p w14:paraId="44DBEACC" w14:textId="77777777" w:rsidR="00F06996" w:rsidRPr="00F06996" w:rsidRDefault="00F06996" w:rsidP="00CF254D">
      <w:pPr>
        <w:numPr>
          <w:ilvl w:val="0"/>
          <w:numId w:val="67"/>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lastRenderedPageBreak/>
        <w:t xml:space="preserve">University of California, Berkeley. (n.d.). </w:t>
      </w:r>
      <w:r w:rsidRPr="00F06996">
        <w:rPr>
          <w:rFonts w:asciiTheme="majorHAnsi" w:eastAsia="Times New Roman" w:hAnsiTheme="majorHAnsi" w:cs="Times New Roman"/>
          <w:i/>
          <w:iCs/>
          <w:color w:val="auto"/>
          <w:spacing w:val="0"/>
          <w:lang w:eastAsia="en-US"/>
        </w:rPr>
        <w:t>Innovation and technology management</w:t>
      </w:r>
      <w:r w:rsidRPr="00F06996">
        <w:rPr>
          <w:rFonts w:asciiTheme="majorHAnsi" w:eastAsia="Times New Roman" w:hAnsiTheme="majorHAnsi" w:cs="Times New Roman"/>
          <w:color w:val="auto"/>
          <w:spacing w:val="0"/>
          <w:lang w:eastAsia="en-US"/>
        </w:rPr>
        <w:t>. Retrieved from https://bfs.berkeley.edu/innovation-and-technology-management</w:t>
      </w:r>
    </w:p>
    <w:p w14:paraId="43CB6209" w14:textId="77777777" w:rsidR="00F06996" w:rsidRPr="00F06996" w:rsidRDefault="00F06996" w:rsidP="00CF254D">
      <w:pPr>
        <w:numPr>
          <w:ilvl w:val="0"/>
          <w:numId w:val="67"/>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Massachusetts Institute of Technology (MIT). (n.d.). </w:t>
      </w:r>
      <w:r w:rsidRPr="00F06996">
        <w:rPr>
          <w:rFonts w:asciiTheme="majorHAnsi" w:eastAsia="Times New Roman" w:hAnsiTheme="majorHAnsi" w:cs="Times New Roman"/>
          <w:i/>
          <w:iCs/>
          <w:color w:val="auto"/>
          <w:spacing w:val="0"/>
          <w:lang w:eastAsia="en-US"/>
        </w:rPr>
        <w:t>Managing innovation: A guide to the management of technological innovation</w:t>
      </w:r>
      <w:r w:rsidRPr="00F06996">
        <w:rPr>
          <w:rFonts w:asciiTheme="majorHAnsi" w:eastAsia="Times New Roman" w:hAnsiTheme="majorHAnsi" w:cs="Times New Roman"/>
          <w:color w:val="auto"/>
          <w:spacing w:val="0"/>
          <w:lang w:eastAsia="en-US"/>
        </w:rPr>
        <w:t>. MIT OpenCourseWare.</w:t>
      </w:r>
    </w:p>
    <w:p w14:paraId="6C7CC982" w14:textId="77777777" w:rsidR="00F06996" w:rsidRPr="00F06996" w:rsidRDefault="00F06996" w:rsidP="00CF254D">
      <w:pPr>
        <w:numPr>
          <w:ilvl w:val="1"/>
          <w:numId w:val="67"/>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Retrieved from https://ocw.mit.edu/courses/sloan-school-of-management/15-358j-managing-innovation-spring-2013/</w:t>
      </w:r>
    </w:p>
    <w:p w14:paraId="0A4B830E" w14:textId="77777777" w:rsidR="00F06996" w:rsidRPr="00F06996" w:rsidRDefault="00F06996" w:rsidP="00CF254D">
      <w:pPr>
        <w:numPr>
          <w:ilvl w:val="0"/>
          <w:numId w:val="67"/>
        </w:numPr>
        <w:spacing w:before="100" w:beforeAutospacing="1" w:after="100" w:afterAutospacing="1" w:line="240" w:lineRule="auto"/>
        <w:rPr>
          <w:rFonts w:asciiTheme="majorHAnsi" w:eastAsia="Times New Roman" w:hAnsiTheme="majorHAnsi" w:cs="Times New Roman"/>
          <w:color w:val="auto"/>
          <w:spacing w:val="0"/>
          <w:lang w:eastAsia="en-US"/>
        </w:rPr>
      </w:pPr>
      <w:r w:rsidRPr="00F06996">
        <w:rPr>
          <w:rFonts w:asciiTheme="majorHAnsi" w:eastAsia="Times New Roman" w:hAnsiTheme="majorHAnsi" w:cs="Times New Roman"/>
          <w:color w:val="auto"/>
          <w:spacing w:val="0"/>
          <w:lang w:eastAsia="en-US"/>
        </w:rPr>
        <w:t xml:space="preserve">Khan Academy. (n.d.). </w:t>
      </w:r>
      <w:r w:rsidRPr="00F06996">
        <w:rPr>
          <w:rFonts w:asciiTheme="majorHAnsi" w:eastAsia="Times New Roman" w:hAnsiTheme="majorHAnsi" w:cs="Times New Roman"/>
          <w:i/>
          <w:iCs/>
          <w:color w:val="auto"/>
          <w:spacing w:val="0"/>
          <w:lang w:eastAsia="en-US"/>
        </w:rPr>
        <w:t>Introduction to innovation and policy</w:t>
      </w:r>
      <w:r w:rsidRPr="00F06996">
        <w:rPr>
          <w:rFonts w:asciiTheme="majorHAnsi" w:eastAsia="Times New Roman" w:hAnsiTheme="majorHAnsi" w:cs="Times New Roman"/>
          <w:color w:val="auto"/>
          <w:spacing w:val="0"/>
          <w:lang w:eastAsia="en-US"/>
        </w:rPr>
        <w:t>.</w:t>
      </w:r>
    </w:p>
    <w:p w14:paraId="3C010AA8" w14:textId="60BF3E8F" w:rsidR="00591D68" w:rsidRPr="00591D68" w:rsidRDefault="00F06996" w:rsidP="00CF254D">
      <w:pPr>
        <w:numPr>
          <w:ilvl w:val="1"/>
          <w:numId w:val="67"/>
        </w:numPr>
        <w:spacing w:before="100" w:beforeAutospacing="1" w:after="100" w:afterAutospacing="1" w:line="240" w:lineRule="auto"/>
        <w:rPr>
          <w:rFonts w:ascii="Times New Roman" w:eastAsia="Times New Roman" w:hAnsi="Times New Roman" w:cs="Times New Roman"/>
          <w:color w:val="auto"/>
          <w:spacing w:val="0"/>
          <w:lang w:eastAsia="en-US"/>
        </w:rPr>
      </w:pPr>
      <w:r w:rsidRPr="00F06996">
        <w:rPr>
          <w:rFonts w:asciiTheme="majorHAnsi" w:eastAsia="Times New Roman" w:hAnsiTheme="majorHAnsi" w:cs="Times New Roman"/>
          <w:color w:val="auto"/>
          <w:spacing w:val="0"/>
          <w:lang w:eastAsia="en-US"/>
        </w:rPr>
        <w:t xml:space="preserve">Retrieved from </w:t>
      </w:r>
      <w:hyperlink r:id="rId103" w:tgtFrame="_new" w:history="1">
        <w:r w:rsidRPr="00F06996">
          <w:rPr>
            <w:rFonts w:asciiTheme="majorHAnsi" w:eastAsia="Times New Roman" w:hAnsiTheme="majorHAnsi" w:cs="Times New Roman"/>
            <w:color w:val="0000FF"/>
            <w:spacing w:val="0"/>
            <w:u w:val="single"/>
            <w:lang w:eastAsia="en-US"/>
          </w:rPr>
          <w:t>https://www.khanacademy.org/economics-finance-domain/innovation</w:t>
        </w:r>
      </w:hyperlink>
    </w:p>
    <w:p w14:paraId="7E8A7754" w14:textId="77777777" w:rsidR="0032311E" w:rsidRDefault="0032311E" w:rsidP="0032311E">
      <w:pPr>
        <w:pStyle w:val="Heading3"/>
        <w:keepLines w:val="0"/>
        <w:spacing w:after="0"/>
        <w:ind w:left="720" w:hanging="720"/>
        <w:rPr>
          <w:sz w:val="32"/>
          <w:szCs w:val="32"/>
        </w:rPr>
      </w:pPr>
      <w:bookmarkStart w:id="125" w:name="_Toc186195660"/>
      <w:r>
        <w:rPr>
          <w:noProof/>
          <w:lang w:eastAsia="en-US"/>
        </w:rPr>
        <w:drawing>
          <wp:anchor distT="0" distB="0" distL="114300" distR="114300" simplePos="0" relativeHeight="251707392" behindDoc="0" locked="0" layoutInCell="1" hidden="0" allowOverlap="1" wp14:anchorId="002774FE" wp14:editId="04BFDADE">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4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125"/>
    </w:p>
    <w:p w14:paraId="3C344116" w14:textId="0CD6FA2E" w:rsidR="0032311E" w:rsidRDefault="005F715B" w:rsidP="0032311E">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32311E" w:rsidRPr="00EB3A51">
        <w:rPr>
          <w:rFonts w:ascii="Century Gothic" w:eastAsia="Times New Roman" w:hAnsi="Century Gothic" w:cs="Times New Roman"/>
          <w:b/>
          <w:bCs/>
        </w:rPr>
        <w:t>: Short-Answer Questions</w:t>
      </w:r>
    </w:p>
    <w:p w14:paraId="3BB1BDD0" w14:textId="103ACC66" w:rsidR="0032311E" w:rsidRDefault="0032311E" w:rsidP="0032311E">
      <w:pPr>
        <w:rPr>
          <w:rFonts w:ascii="Century Gothic" w:hAnsi="Century Gothic"/>
          <w:i/>
          <w:iCs/>
          <w:color w:val="FF0000"/>
        </w:rPr>
      </w:pPr>
      <w:r>
        <w:rPr>
          <w:rFonts w:ascii="Century Gothic" w:hAnsi="Century Gothic"/>
          <w:i/>
          <w:iCs/>
          <w:color w:val="FF0000"/>
        </w:rPr>
        <w:t>(Digitizer: hide the answers)</w:t>
      </w:r>
    </w:p>
    <w:p w14:paraId="282C884B" w14:textId="77777777" w:rsidR="00A04C30" w:rsidRPr="00A04C30" w:rsidRDefault="00A04C30" w:rsidP="00A04C30">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sidRPr="00A04C30">
        <w:rPr>
          <w:rFonts w:asciiTheme="majorHAnsi" w:eastAsia="Times New Roman" w:hAnsiTheme="majorHAnsi" w:cs="Times New Roman"/>
          <w:b/>
          <w:bCs/>
          <w:color w:val="auto"/>
          <w:spacing w:val="0"/>
          <w:sz w:val="27"/>
          <w:szCs w:val="27"/>
          <w:lang w:eastAsia="en-US"/>
        </w:rPr>
        <w:t>1. Remembering (Knowledge)</w:t>
      </w:r>
    </w:p>
    <w:p w14:paraId="4F756CF4" w14:textId="77777777" w:rsidR="00A04C30" w:rsidRPr="00A04C30" w:rsidRDefault="00A04C30" w:rsidP="00A04C30">
      <w:pPr>
        <w:spacing w:before="100" w:beforeAutospacing="1" w:after="100" w:afterAutospacing="1" w:line="240" w:lineRule="auto"/>
        <w:rPr>
          <w:rFonts w:asciiTheme="majorHAnsi" w:eastAsia="Times New Roman" w:hAnsiTheme="majorHAnsi" w:cs="Times New Roman"/>
          <w:color w:val="auto"/>
          <w:spacing w:val="0"/>
          <w:lang w:eastAsia="en-US"/>
        </w:rPr>
      </w:pPr>
      <w:r w:rsidRPr="00A04C30">
        <w:rPr>
          <w:rFonts w:asciiTheme="majorHAnsi" w:eastAsia="Times New Roman" w:hAnsiTheme="majorHAnsi" w:cs="Times New Roman"/>
          <w:b/>
          <w:bCs/>
          <w:color w:val="auto"/>
          <w:spacing w:val="0"/>
          <w:lang w:eastAsia="en-US"/>
        </w:rPr>
        <w:t>Question:</w:t>
      </w:r>
      <w:r w:rsidRPr="00A04C30">
        <w:rPr>
          <w:rFonts w:asciiTheme="majorHAnsi" w:eastAsia="Times New Roman" w:hAnsiTheme="majorHAnsi" w:cs="Times New Roman"/>
          <w:color w:val="auto"/>
          <w:spacing w:val="0"/>
          <w:lang w:eastAsia="en-US"/>
        </w:rPr>
        <w:br/>
        <w:t>What is the primary goal of fostering an innovation culture?</w:t>
      </w:r>
    </w:p>
    <w:p w14:paraId="673A12E9" w14:textId="792FBEFC" w:rsidR="00DF5C6B" w:rsidRPr="00591D68" w:rsidRDefault="00A04C30" w:rsidP="00591D68">
      <w:pPr>
        <w:spacing w:before="100" w:beforeAutospacing="1" w:after="100" w:afterAutospacing="1" w:line="240" w:lineRule="auto"/>
        <w:rPr>
          <w:rFonts w:asciiTheme="majorHAnsi" w:eastAsia="Times New Roman" w:hAnsiTheme="majorHAnsi" w:cs="Times New Roman"/>
          <w:color w:val="FF0000"/>
          <w:spacing w:val="0"/>
          <w:lang w:eastAsia="en-US"/>
        </w:rPr>
      </w:pPr>
      <w:r w:rsidRPr="00A04C30">
        <w:rPr>
          <w:rFonts w:asciiTheme="majorHAnsi" w:eastAsia="Times New Roman" w:hAnsiTheme="majorHAnsi" w:cs="Times New Roman"/>
          <w:b/>
          <w:bCs/>
          <w:color w:val="FF0000"/>
          <w:spacing w:val="0"/>
          <w:lang w:eastAsia="en-US"/>
        </w:rPr>
        <w:t>Answer:</w:t>
      </w:r>
      <w:r w:rsidRPr="00A04C30">
        <w:rPr>
          <w:rFonts w:asciiTheme="majorHAnsi" w:eastAsia="Times New Roman" w:hAnsiTheme="majorHAnsi" w:cs="Times New Roman"/>
          <w:color w:val="FF0000"/>
          <w:spacing w:val="0"/>
          <w:lang w:eastAsia="en-US"/>
        </w:rPr>
        <w:br/>
        <w:t>The primary goal is to encourage creativity, problem-solving, and adaptability within an organization or society to drive new ideas, products, and solutions.</w:t>
      </w:r>
    </w:p>
    <w:p w14:paraId="615094D0" w14:textId="7A446F01" w:rsidR="00A04C30" w:rsidRPr="00A04C30" w:rsidRDefault="00591D68" w:rsidP="00A04C30">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Pr>
          <w:rFonts w:asciiTheme="majorHAnsi" w:eastAsia="Times New Roman" w:hAnsiTheme="majorHAnsi" w:cs="Times New Roman"/>
          <w:b/>
          <w:bCs/>
          <w:color w:val="auto"/>
          <w:spacing w:val="0"/>
          <w:sz w:val="27"/>
          <w:szCs w:val="27"/>
          <w:lang w:eastAsia="en-US"/>
        </w:rPr>
        <w:t>2</w:t>
      </w:r>
      <w:r w:rsidR="00A04C30" w:rsidRPr="00A04C30">
        <w:rPr>
          <w:rFonts w:asciiTheme="majorHAnsi" w:eastAsia="Times New Roman" w:hAnsiTheme="majorHAnsi" w:cs="Times New Roman"/>
          <w:b/>
          <w:bCs/>
          <w:color w:val="auto"/>
          <w:spacing w:val="0"/>
          <w:sz w:val="27"/>
          <w:szCs w:val="27"/>
          <w:lang w:eastAsia="en-US"/>
        </w:rPr>
        <w:t>. Analyzing (Analysis)</w:t>
      </w:r>
    </w:p>
    <w:p w14:paraId="6B69EC2A" w14:textId="77777777" w:rsidR="00A04C30" w:rsidRPr="00A04C30" w:rsidRDefault="00A04C30" w:rsidP="00A04C30">
      <w:pPr>
        <w:spacing w:before="100" w:beforeAutospacing="1" w:after="100" w:afterAutospacing="1" w:line="240" w:lineRule="auto"/>
        <w:rPr>
          <w:rFonts w:asciiTheme="majorHAnsi" w:eastAsia="Times New Roman" w:hAnsiTheme="majorHAnsi" w:cs="Times New Roman"/>
          <w:color w:val="auto"/>
          <w:spacing w:val="0"/>
          <w:lang w:eastAsia="en-US"/>
        </w:rPr>
      </w:pPr>
      <w:r w:rsidRPr="00A04C30">
        <w:rPr>
          <w:rFonts w:asciiTheme="majorHAnsi" w:eastAsia="Times New Roman" w:hAnsiTheme="majorHAnsi" w:cs="Times New Roman"/>
          <w:b/>
          <w:bCs/>
          <w:color w:val="auto"/>
          <w:spacing w:val="0"/>
          <w:lang w:eastAsia="en-US"/>
        </w:rPr>
        <w:t>Question:</w:t>
      </w:r>
      <w:r w:rsidRPr="00A04C30">
        <w:rPr>
          <w:rFonts w:asciiTheme="majorHAnsi" w:eastAsia="Times New Roman" w:hAnsiTheme="majorHAnsi" w:cs="Times New Roman"/>
          <w:color w:val="auto"/>
          <w:spacing w:val="0"/>
          <w:lang w:eastAsia="en-US"/>
        </w:rPr>
        <w:br/>
        <w:t>What are the key differences between sustaining innovations and disruptive innovations?</w:t>
      </w:r>
    </w:p>
    <w:p w14:paraId="52B92D7E" w14:textId="549C8C53" w:rsidR="00A04C30" w:rsidRPr="00591D68" w:rsidRDefault="00A04C30" w:rsidP="00591D68">
      <w:pPr>
        <w:spacing w:before="100" w:beforeAutospacing="1" w:after="100" w:afterAutospacing="1" w:line="240" w:lineRule="auto"/>
        <w:rPr>
          <w:rFonts w:asciiTheme="majorHAnsi" w:eastAsia="Times New Roman" w:hAnsiTheme="majorHAnsi" w:cs="Times New Roman"/>
          <w:color w:val="FF0000"/>
          <w:spacing w:val="0"/>
          <w:lang w:eastAsia="en-US"/>
        </w:rPr>
      </w:pPr>
      <w:r w:rsidRPr="00A04C30">
        <w:rPr>
          <w:rFonts w:asciiTheme="majorHAnsi" w:eastAsia="Times New Roman" w:hAnsiTheme="majorHAnsi" w:cs="Times New Roman"/>
          <w:b/>
          <w:bCs/>
          <w:color w:val="FF0000"/>
          <w:spacing w:val="0"/>
          <w:lang w:eastAsia="en-US"/>
        </w:rPr>
        <w:t>Answer:</w:t>
      </w:r>
      <w:r w:rsidRPr="00A04C30">
        <w:rPr>
          <w:rFonts w:asciiTheme="majorHAnsi" w:eastAsia="Times New Roman" w:hAnsiTheme="majorHAnsi" w:cs="Times New Roman"/>
          <w:color w:val="FF0000"/>
          <w:spacing w:val="0"/>
          <w:lang w:eastAsia="en-US"/>
        </w:rPr>
        <w:br/>
        <w:t>Sustaining innovations improve existing products or services, while disruptive innovations create new markets or drastically change existing ones, often displacing es</w:t>
      </w:r>
      <w:r w:rsidR="00591D68">
        <w:rPr>
          <w:rFonts w:asciiTheme="majorHAnsi" w:eastAsia="Times New Roman" w:hAnsiTheme="majorHAnsi" w:cs="Times New Roman"/>
          <w:color w:val="FF0000"/>
          <w:spacing w:val="0"/>
          <w:lang w:eastAsia="en-US"/>
        </w:rPr>
        <w:t>tablished products or services.</w:t>
      </w:r>
    </w:p>
    <w:p w14:paraId="25130E65" w14:textId="3AE68C68" w:rsidR="00A04C30" w:rsidRPr="00A04C30" w:rsidRDefault="00591D68" w:rsidP="00A04C30">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Pr>
          <w:rFonts w:asciiTheme="majorHAnsi" w:eastAsia="Times New Roman" w:hAnsiTheme="majorHAnsi" w:cs="Times New Roman"/>
          <w:b/>
          <w:bCs/>
          <w:color w:val="auto"/>
          <w:spacing w:val="0"/>
          <w:sz w:val="27"/>
          <w:szCs w:val="27"/>
          <w:lang w:eastAsia="en-US"/>
        </w:rPr>
        <w:t>3</w:t>
      </w:r>
      <w:r w:rsidR="00A04C30" w:rsidRPr="00A04C30">
        <w:rPr>
          <w:rFonts w:asciiTheme="majorHAnsi" w:eastAsia="Times New Roman" w:hAnsiTheme="majorHAnsi" w:cs="Times New Roman"/>
          <w:b/>
          <w:bCs/>
          <w:color w:val="auto"/>
          <w:spacing w:val="0"/>
          <w:sz w:val="27"/>
          <w:szCs w:val="27"/>
          <w:lang w:eastAsia="en-US"/>
        </w:rPr>
        <w:t>. Creating (Synthesis)</w:t>
      </w:r>
    </w:p>
    <w:p w14:paraId="671C0770" w14:textId="77777777" w:rsidR="00A04C30" w:rsidRPr="00A04C30" w:rsidRDefault="00A04C30" w:rsidP="00A04C30">
      <w:pPr>
        <w:spacing w:before="100" w:beforeAutospacing="1" w:after="100" w:afterAutospacing="1" w:line="240" w:lineRule="auto"/>
        <w:rPr>
          <w:rFonts w:asciiTheme="majorHAnsi" w:eastAsia="Times New Roman" w:hAnsiTheme="majorHAnsi" w:cs="Times New Roman"/>
          <w:color w:val="auto"/>
          <w:spacing w:val="0"/>
          <w:lang w:eastAsia="en-US"/>
        </w:rPr>
      </w:pPr>
      <w:r w:rsidRPr="00A04C30">
        <w:rPr>
          <w:rFonts w:asciiTheme="majorHAnsi" w:eastAsia="Times New Roman" w:hAnsiTheme="majorHAnsi" w:cs="Times New Roman"/>
          <w:b/>
          <w:bCs/>
          <w:color w:val="auto"/>
          <w:spacing w:val="0"/>
          <w:lang w:eastAsia="en-US"/>
        </w:rPr>
        <w:t>Question:</w:t>
      </w:r>
      <w:r w:rsidRPr="00A04C30">
        <w:rPr>
          <w:rFonts w:asciiTheme="majorHAnsi" w:eastAsia="Times New Roman" w:hAnsiTheme="majorHAnsi" w:cs="Times New Roman"/>
          <w:color w:val="auto"/>
          <w:spacing w:val="0"/>
          <w:lang w:eastAsia="en-US"/>
        </w:rPr>
        <w:br/>
        <w:t>Design a policy that encourages innovation in the healthcare sector while ensuring data privacy.</w:t>
      </w:r>
    </w:p>
    <w:p w14:paraId="79690FC7" w14:textId="6A3D34B7" w:rsidR="00591D68" w:rsidRDefault="00A04C30" w:rsidP="00A04C30">
      <w:pPr>
        <w:spacing w:before="100" w:beforeAutospacing="1" w:after="100" w:afterAutospacing="1" w:line="240" w:lineRule="auto"/>
        <w:rPr>
          <w:rFonts w:asciiTheme="majorHAnsi" w:eastAsia="Times New Roman" w:hAnsiTheme="majorHAnsi" w:cs="Times New Roman"/>
          <w:color w:val="FF0000"/>
          <w:spacing w:val="0"/>
          <w:lang w:eastAsia="en-US"/>
        </w:rPr>
      </w:pPr>
      <w:r w:rsidRPr="00A04C30">
        <w:rPr>
          <w:rFonts w:asciiTheme="majorHAnsi" w:eastAsia="Times New Roman" w:hAnsiTheme="majorHAnsi" w:cs="Times New Roman"/>
          <w:b/>
          <w:bCs/>
          <w:color w:val="FF0000"/>
          <w:spacing w:val="0"/>
          <w:lang w:eastAsia="en-US"/>
        </w:rPr>
        <w:t>Answer:</w:t>
      </w:r>
      <w:r w:rsidRPr="00A04C30">
        <w:rPr>
          <w:rFonts w:asciiTheme="majorHAnsi" w:eastAsia="Times New Roman" w:hAnsiTheme="majorHAnsi" w:cs="Times New Roman"/>
          <w:color w:val="FF0000"/>
          <w:spacing w:val="0"/>
          <w:lang w:eastAsia="en-US"/>
        </w:rPr>
        <w:br/>
        <w:t xml:space="preserve">A policy could include providing grants for the development of healthcare technologies, creating secure data-sharing platforms, setting strict data protection </w:t>
      </w:r>
      <w:r w:rsidRPr="00A04C30">
        <w:rPr>
          <w:rFonts w:asciiTheme="majorHAnsi" w:eastAsia="Times New Roman" w:hAnsiTheme="majorHAnsi" w:cs="Times New Roman"/>
          <w:color w:val="FF0000"/>
          <w:spacing w:val="0"/>
          <w:lang w:eastAsia="en-US"/>
        </w:rPr>
        <w:lastRenderedPageBreak/>
        <w:t>standards, and incentivizing companies to invest in secure, privacy-compliant health technologies.</w:t>
      </w:r>
    </w:p>
    <w:p w14:paraId="6CCBAD27" w14:textId="39E49CE9" w:rsidR="00591D68" w:rsidRPr="00A04C30" w:rsidRDefault="00591D68" w:rsidP="00591D68">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eastAsia="en-US"/>
        </w:rPr>
      </w:pPr>
      <w:r>
        <w:rPr>
          <w:rFonts w:asciiTheme="majorHAnsi" w:eastAsia="Times New Roman" w:hAnsiTheme="majorHAnsi" w:cs="Times New Roman"/>
          <w:b/>
          <w:bCs/>
          <w:color w:val="auto"/>
          <w:spacing w:val="0"/>
          <w:sz w:val="27"/>
          <w:szCs w:val="27"/>
          <w:lang w:eastAsia="en-US"/>
        </w:rPr>
        <w:t>4</w:t>
      </w:r>
      <w:r w:rsidRPr="00A04C30">
        <w:rPr>
          <w:rFonts w:asciiTheme="majorHAnsi" w:eastAsia="Times New Roman" w:hAnsiTheme="majorHAnsi" w:cs="Times New Roman"/>
          <w:b/>
          <w:bCs/>
          <w:color w:val="auto"/>
          <w:spacing w:val="0"/>
          <w:sz w:val="27"/>
          <w:szCs w:val="27"/>
          <w:lang w:eastAsia="en-US"/>
        </w:rPr>
        <w:t>. Evaluating (Evaluation)</w:t>
      </w:r>
    </w:p>
    <w:p w14:paraId="5CBEA0E2" w14:textId="77777777" w:rsidR="00591D68" w:rsidRPr="00A04C30" w:rsidRDefault="00591D68" w:rsidP="00591D68">
      <w:pPr>
        <w:spacing w:before="100" w:beforeAutospacing="1" w:after="100" w:afterAutospacing="1" w:line="240" w:lineRule="auto"/>
        <w:rPr>
          <w:rFonts w:asciiTheme="majorHAnsi" w:eastAsia="Times New Roman" w:hAnsiTheme="majorHAnsi" w:cs="Times New Roman"/>
          <w:color w:val="auto"/>
          <w:spacing w:val="0"/>
          <w:lang w:eastAsia="en-US"/>
        </w:rPr>
      </w:pPr>
      <w:r w:rsidRPr="00A04C30">
        <w:rPr>
          <w:rFonts w:asciiTheme="majorHAnsi" w:eastAsia="Times New Roman" w:hAnsiTheme="majorHAnsi" w:cs="Times New Roman"/>
          <w:b/>
          <w:bCs/>
          <w:color w:val="auto"/>
          <w:spacing w:val="0"/>
          <w:lang w:eastAsia="en-US"/>
        </w:rPr>
        <w:t>Question:</w:t>
      </w:r>
      <w:r w:rsidRPr="00A04C30">
        <w:rPr>
          <w:rFonts w:asciiTheme="majorHAnsi" w:eastAsia="Times New Roman" w:hAnsiTheme="majorHAnsi" w:cs="Times New Roman"/>
          <w:color w:val="auto"/>
          <w:spacing w:val="0"/>
          <w:lang w:eastAsia="en-US"/>
        </w:rPr>
        <w:br/>
        <w:t>Do you think strict government regulations help or hinder innovation? Provide a brief justification.</w:t>
      </w:r>
    </w:p>
    <w:p w14:paraId="59160334" w14:textId="4B7F6524" w:rsidR="00591D68" w:rsidRPr="00A04C30" w:rsidRDefault="00591D68" w:rsidP="00A04C30">
      <w:pPr>
        <w:spacing w:before="100" w:beforeAutospacing="1" w:after="100" w:afterAutospacing="1" w:line="240" w:lineRule="auto"/>
        <w:rPr>
          <w:rFonts w:asciiTheme="majorHAnsi" w:eastAsia="Times New Roman" w:hAnsiTheme="majorHAnsi" w:cs="Times New Roman"/>
          <w:color w:val="FF0000"/>
          <w:spacing w:val="0"/>
          <w:lang w:eastAsia="en-US"/>
        </w:rPr>
      </w:pPr>
      <w:r w:rsidRPr="00A04C30">
        <w:rPr>
          <w:rFonts w:asciiTheme="majorHAnsi" w:eastAsia="Times New Roman" w:hAnsiTheme="majorHAnsi" w:cs="Times New Roman"/>
          <w:b/>
          <w:bCs/>
          <w:color w:val="FF0000"/>
          <w:spacing w:val="0"/>
          <w:lang w:eastAsia="en-US"/>
        </w:rPr>
        <w:t>Answer:</w:t>
      </w:r>
      <w:r w:rsidRPr="00A04C30">
        <w:rPr>
          <w:rFonts w:asciiTheme="majorHAnsi" w:eastAsia="Times New Roman" w:hAnsiTheme="majorHAnsi" w:cs="Times New Roman"/>
          <w:color w:val="FF0000"/>
          <w:spacing w:val="0"/>
          <w:lang w:eastAsia="en-US"/>
        </w:rPr>
        <w:br/>
        <w:t>Strict regulations can hinder innovation if they stifle creativity or slow development, but they can also ensure safety, fairness, and ethical standards, making it necessary to balance innovation with appropriate oversight.</w:t>
      </w:r>
    </w:p>
    <w:p w14:paraId="00C793EC" w14:textId="3ABE592D" w:rsidR="0032311E" w:rsidRPr="00DF5C6B" w:rsidRDefault="00000000" w:rsidP="00DF5C6B">
      <w:pPr>
        <w:spacing w:before="0" w:after="0" w:line="240" w:lineRule="auto"/>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pict w14:anchorId="26EFDD19">
          <v:rect id="_x0000_i1033" style="width:0;height:1.5pt" o:hralign="center" o:hrstd="t" o:hr="t" fillcolor="#a0a0a0" stroked="f"/>
        </w:pict>
      </w:r>
    </w:p>
    <w:tbl>
      <w:tblPr>
        <w:tblStyle w:val="afe"/>
        <w:tblW w:w="10170" w:type="dxa"/>
        <w:tblLayout w:type="fixed"/>
        <w:tblLook w:val="0600" w:firstRow="0" w:lastRow="0" w:firstColumn="0" w:lastColumn="0" w:noHBand="1" w:noVBand="1"/>
      </w:tblPr>
      <w:tblGrid>
        <w:gridCol w:w="1215"/>
        <w:gridCol w:w="8955"/>
      </w:tblGrid>
      <w:bookmarkStart w:id="126" w:name="_Toc186195661" w:displacedByCustomXml="next"/>
      <w:sdt>
        <w:sdtPr>
          <w:tag w:val="goog_rdk_13"/>
          <w:id w:val="-106977280"/>
          <w:lock w:val="contentLocked"/>
        </w:sdtPr>
        <w:sdtContent>
          <w:tr w:rsidR="0032311E" w14:paraId="7B1AFE04" w14:textId="77777777" w:rsidTr="0055369F">
            <w:tc>
              <w:tcPr>
                <w:tcW w:w="1215" w:type="dxa"/>
                <w:shd w:val="clear" w:color="auto" w:fill="auto"/>
                <w:tcMar>
                  <w:top w:w="0" w:type="dxa"/>
                  <w:left w:w="0" w:type="dxa"/>
                  <w:bottom w:w="0" w:type="dxa"/>
                  <w:right w:w="0" w:type="dxa"/>
                </w:tcMar>
                <w:vAlign w:val="center"/>
              </w:tcPr>
              <w:p w14:paraId="0382749E" w14:textId="77777777" w:rsidR="0032311E" w:rsidRDefault="0032311E" w:rsidP="0055369F">
                <w:pPr>
                  <w:pStyle w:val="Heading2"/>
                  <w:spacing w:after="0"/>
                  <w:rPr>
                    <w:rFonts w:eastAsia="Century Gothic" w:cs="Century Gothic"/>
                    <w:smallCaps/>
                    <w:color w:val="037B90"/>
                    <w:szCs w:val="40"/>
                  </w:rPr>
                </w:pPr>
                <w:r>
                  <w:rPr>
                    <w:noProof/>
                    <w:lang w:eastAsia="en-US"/>
                  </w:rPr>
                  <w:drawing>
                    <wp:inline distT="114300" distB="114300" distL="114300" distR="114300" wp14:anchorId="4F3C18AB" wp14:editId="4F8B2BCD">
                      <wp:extent cx="423863" cy="423863"/>
                      <wp:effectExtent l="0" t="0" r="0" b="0"/>
                      <wp:docPr id="4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126"/>
              </w:p>
            </w:tc>
            <w:tc>
              <w:tcPr>
                <w:tcW w:w="8955" w:type="dxa"/>
                <w:shd w:val="clear" w:color="auto" w:fill="auto"/>
                <w:tcMar>
                  <w:top w:w="100" w:type="dxa"/>
                  <w:left w:w="100" w:type="dxa"/>
                  <w:bottom w:w="100" w:type="dxa"/>
                  <w:right w:w="100" w:type="dxa"/>
                </w:tcMar>
              </w:tcPr>
              <w:p w14:paraId="3EC08780" w14:textId="77777777" w:rsidR="0032311E" w:rsidRDefault="0032311E" w:rsidP="0055369F">
                <w:pPr>
                  <w:pStyle w:val="Heading2"/>
                  <w:spacing w:after="0"/>
                </w:pPr>
                <w:bookmarkStart w:id="127" w:name="_Toc186195662"/>
                <w:r>
                  <w:t>TAKE HOME MESSAGE/SELF REFLECTION</w:t>
                </w:r>
              </w:p>
            </w:tc>
          </w:tr>
        </w:sdtContent>
      </w:sdt>
      <w:bookmarkEnd w:id="127" w:displacedByCustomXml="prev"/>
    </w:tbl>
    <w:p w14:paraId="558FC91A" w14:textId="49EE8942" w:rsidR="0032311E" w:rsidRPr="0097086A" w:rsidRDefault="0032311E" w:rsidP="0032311E">
      <w:pPr>
        <w:spacing w:before="100" w:beforeAutospacing="1" w:after="100" w:afterAutospacing="1" w:line="240" w:lineRule="auto"/>
        <w:outlineLvl w:val="2"/>
        <w:rPr>
          <w:rFonts w:asciiTheme="majorHAnsi" w:eastAsia="Times New Roman" w:hAnsiTheme="majorHAnsi" w:cs="Times New Roman"/>
          <w:bCs/>
          <w:color w:val="auto"/>
          <w:spacing w:val="0"/>
          <w:lang w:eastAsia="en-US"/>
        </w:rPr>
      </w:pPr>
      <w:r w:rsidRPr="0097086A">
        <w:rPr>
          <w:rFonts w:asciiTheme="majorHAnsi" w:eastAsia="Century Gothic" w:hAnsiTheme="majorHAnsi" w:cs="Century Gothic"/>
          <w:color w:val="auto"/>
        </w:rPr>
        <w:t xml:space="preserve">Now that you have successfully completed the module on </w:t>
      </w:r>
      <w:r w:rsidR="0097086A" w:rsidRPr="0097086A">
        <w:rPr>
          <w:rFonts w:asciiTheme="majorHAnsi" w:eastAsia="Times New Roman" w:hAnsiTheme="majorHAnsi" w:cs="Times New Roman"/>
          <w:bCs/>
          <w:color w:val="auto"/>
          <w:spacing w:val="0"/>
          <w:lang w:eastAsia="en-US"/>
        </w:rPr>
        <w:t>Innovation and Policy Development</w:t>
      </w:r>
      <w:r w:rsidR="0097086A">
        <w:rPr>
          <w:rFonts w:asciiTheme="majorHAnsi" w:eastAsia="Times New Roman" w:hAnsiTheme="majorHAnsi" w:cs="Times New Roman"/>
          <w:bCs/>
          <w:color w:val="auto"/>
          <w:spacing w:val="0"/>
          <w:lang w:eastAsia="en-US"/>
        </w:rPr>
        <w:t xml:space="preserve">. </w:t>
      </w:r>
      <w:r w:rsidR="0097086A">
        <w:rPr>
          <w:rFonts w:asciiTheme="majorHAnsi" w:eastAsia="Century Gothic" w:hAnsiTheme="majorHAnsi" w:cs="Century Gothic"/>
          <w:color w:val="auto"/>
        </w:rPr>
        <w:t>W</w:t>
      </w:r>
      <w:r w:rsidRPr="0097086A">
        <w:rPr>
          <w:rFonts w:asciiTheme="majorHAnsi" w:eastAsia="Century Gothic" w:hAnsiTheme="majorHAnsi" w:cs="Century Gothic"/>
          <w:color w:val="auto"/>
        </w:rPr>
        <w:t>hat is your take home message/self reflection</w:t>
      </w:r>
    </w:p>
    <w:p w14:paraId="2B3DBB54" w14:textId="54BBC8CA" w:rsidR="0097086A" w:rsidRPr="0097086A" w:rsidRDefault="0097086A" w:rsidP="005F715B">
      <w:pPr>
        <w:rPr>
          <w:rFonts w:asciiTheme="majorHAnsi" w:eastAsia="Times New Roman" w:hAnsiTheme="majorHAnsi" w:cs="Times New Roman"/>
          <w:color w:val="FF0000"/>
          <w:spacing w:val="0"/>
          <w:lang w:eastAsia="en-US"/>
        </w:rPr>
      </w:pPr>
    </w:p>
    <w:p w14:paraId="697E1BEF" w14:textId="77777777" w:rsidR="0032311E" w:rsidRPr="00E1304C" w:rsidRDefault="0032311E" w:rsidP="0032311E">
      <w:pPr>
        <w:pStyle w:val="Heading3"/>
        <w:spacing w:after="0"/>
        <w:rPr>
          <w:sz w:val="32"/>
          <w:szCs w:val="32"/>
        </w:rPr>
      </w:pPr>
      <w:r>
        <w:t xml:space="preserve">          </w:t>
      </w:r>
      <w:r>
        <w:rPr>
          <w:sz w:val="32"/>
          <w:szCs w:val="32"/>
        </w:rPr>
        <w:t xml:space="preserve">  </w:t>
      </w:r>
    </w:p>
    <w:p w14:paraId="2602A0A1" w14:textId="77777777" w:rsidR="0032311E" w:rsidRDefault="0032311E" w:rsidP="0032311E">
      <w:pPr>
        <w:spacing w:before="0" w:after="0" w:line="240" w:lineRule="auto"/>
        <w:ind w:left="360"/>
        <w:rPr>
          <w:rFonts w:ascii="Century Gothic" w:eastAsia="Century Gothic" w:hAnsi="Century Gothic" w:cs="Century Gothic"/>
          <w:sz w:val="22"/>
          <w:szCs w:val="22"/>
        </w:rPr>
      </w:pPr>
    </w:p>
    <w:p w14:paraId="4DD8FD2E" w14:textId="77777777" w:rsidR="0032311E" w:rsidRDefault="0032311E" w:rsidP="0032311E">
      <w:pPr>
        <w:pStyle w:val="Heading3"/>
        <w:spacing w:after="0"/>
        <w:rPr>
          <w:sz w:val="32"/>
          <w:szCs w:val="32"/>
        </w:rPr>
      </w:pPr>
      <w:r>
        <w:t xml:space="preserve">          </w:t>
      </w:r>
      <w:r>
        <w:rPr>
          <w:sz w:val="32"/>
          <w:szCs w:val="32"/>
        </w:rPr>
        <w:t xml:space="preserve">   </w:t>
      </w:r>
      <w:bookmarkStart w:id="128" w:name="_Toc186195663"/>
      <w:r>
        <w:rPr>
          <w:sz w:val="32"/>
          <w:szCs w:val="32"/>
        </w:rPr>
        <w:t>WHAT’S NEXT?</w:t>
      </w:r>
      <w:bookmarkEnd w:id="128"/>
    </w:p>
    <w:p w14:paraId="31F3A762" w14:textId="0F78DBC0" w:rsidR="00313AFF" w:rsidRDefault="00993CAF" w:rsidP="0032311E">
      <w:pPr>
        <w:spacing w:before="0" w:after="200"/>
        <w:rPr>
          <w:rFonts w:asciiTheme="majorHAnsi" w:eastAsia="Times New Roman" w:hAnsiTheme="majorHAnsi" w:cs="Times New Roman"/>
          <w:b/>
          <w:bCs/>
          <w:color w:val="000000"/>
        </w:rPr>
      </w:pPr>
      <w:r>
        <w:rPr>
          <w:rFonts w:ascii="Century Gothic" w:eastAsia="Century Gothic" w:hAnsi="Century Gothic"/>
          <w:b/>
          <w:color w:val="auto"/>
        </w:rPr>
        <w:t>Module 8</w:t>
      </w:r>
      <w:r w:rsidR="0032311E" w:rsidRPr="00740EA3">
        <w:rPr>
          <w:rFonts w:ascii="Century Gothic" w:eastAsia="Century Gothic" w:hAnsi="Century Gothic"/>
          <w:b/>
          <w:color w:val="auto"/>
        </w:rPr>
        <w:t xml:space="preserve">:  </w:t>
      </w:r>
      <w:r w:rsidR="00313AFF" w:rsidRPr="006503E0">
        <w:rPr>
          <w:rFonts w:asciiTheme="majorHAnsi" w:eastAsia="Times New Roman" w:hAnsiTheme="majorHAnsi" w:cs="Times New Roman"/>
          <w:b/>
          <w:bCs/>
          <w:color w:val="000000"/>
        </w:rPr>
        <w:t xml:space="preserve">Global Business Policy: </w:t>
      </w:r>
    </w:p>
    <w:p w14:paraId="1EBFAD40" w14:textId="7932BCAF" w:rsidR="00313AFF" w:rsidRPr="006503E0" w:rsidRDefault="00313AFF" w:rsidP="00313AFF">
      <w:pPr>
        <w:spacing w:before="0" w:after="200"/>
        <w:rPr>
          <w:rFonts w:asciiTheme="majorHAnsi" w:eastAsia="Times New Roman" w:hAnsiTheme="majorHAnsi" w:cs="Times New Roman"/>
          <w:color w:val="000000"/>
        </w:rPr>
      </w:pPr>
      <w:r w:rsidRPr="006503E0">
        <w:rPr>
          <w:rFonts w:asciiTheme="majorHAnsi" w:eastAsia="Times New Roman" w:hAnsiTheme="majorHAnsi" w:cs="Times New Roman"/>
          <w:color w:val="000000"/>
        </w:rPr>
        <w:t xml:space="preserve">Challenges and Opportunities in International Business Environments, Adapting Business Policies for Global Markets; </w:t>
      </w:r>
    </w:p>
    <w:p w14:paraId="1842805E" w14:textId="77777777" w:rsidR="0032311E" w:rsidRDefault="0032311E" w:rsidP="0032311E">
      <w:pPr>
        <w:spacing w:before="0" w:after="200"/>
        <w:rPr>
          <w:rFonts w:asciiTheme="majorHAnsi" w:eastAsia="Times New Roman" w:hAnsiTheme="majorHAnsi" w:cs="Times New Roman"/>
          <w:color w:val="000000"/>
        </w:rPr>
      </w:pPr>
    </w:p>
    <w:p w14:paraId="4A4356D0" w14:textId="764B6A64" w:rsidR="0032311E" w:rsidRDefault="0032311E" w:rsidP="0032311E">
      <w:pPr>
        <w:spacing w:before="0" w:after="200"/>
        <w:rPr>
          <w:rFonts w:asciiTheme="majorHAnsi" w:eastAsia="Times New Roman" w:hAnsiTheme="majorHAnsi" w:cs="Times New Roman"/>
          <w:color w:val="000000"/>
        </w:rPr>
      </w:pPr>
    </w:p>
    <w:p w14:paraId="463D626F" w14:textId="7B6A6B4B" w:rsidR="005F715B" w:rsidRDefault="005F715B" w:rsidP="0032311E">
      <w:pPr>
        <w:spacing w:before="0" w:after="200"/>
        <w:rPr>
          <w:rFonts w:asciiTheme="majorHAnsi" w:eastAsia="Times New Roman" w:hAnsiTheme="majorHAnsi" w:cs="Times New Roman"/>
          <w:color w:val="000000"/>
        </w:rPr>
      </w:pPr>
    </w:p>
    <w:p w14:paraId="3CA325F7" w14:textId="7B734631" w:rsidR="005F715B" w:rsidRDefault="005F715B" w:rsidP="0032311E">
      <w:pPr>
        <w:spacing w:before="0" w:after="200"/>
        <w:rPr>
          <w:rFonts w:asciiTheme="majorHAnsi" w:eastAsia="Times New Roman" w:hAnsiTheme="majorHAnsi" w:cs="Times New Roman"/>
          <w:color w:val="000000"/>
        </w:rPr>
      </w:pPr>
    </w:p>
    <w:p w14:paraId="1058CED9" w14:textId="1AD3B961" w:rsidR="005F715B" w:rsidRDefault="005F715B" w:rsidP="0032311E">
      <w:pPr>
        <w:spacing w:before="0" w:after="200"/>
        <w:rPr>
          <w:rFonts w:asciiTheme="majorHAnsi" w:eastAsia="Times New Roman" w:hAnsiTheme="majorHAnsi" w:cs="Times New Roman"/>
          <w:color w:val="000000"/>
        </w:rPr>
      </w:pPr>
    </w:p>
    <w:p w14:paraId="477B7490" w14:textId="575AAF08" w:rsidR="005F715B" w:rsidRDefault="005F715B" w:rsidP="0032311E">
      <w:pPr>
        <w:spacing w:before="0" w:after="200"/>
        <w:rPr>
          <w:rFonts w:asciiTheme="majorHAnsi" w:eastAsia="Times New Roman" w:hAnsiTheme="majorHAnsi" w:cs="Times New Roman"/>
          <w:color w:val="000000"/>
        </w:rPr>
      </w:pPr>
    </w:p>
    <w:p w14:paraId="4CF9ABCF" w14:textId="7D1125C0" w:rsidR="005F715B" w:rsidRDefault="005F715B" w:rsidP="0032311E">
      <w:pPr>
        <w:spacing w:before="0" w:after="200"/>
        <w:rPr>
          <w:rFonts w:asciiTheme="majorHAnsi" w:eastAsia="Times New Roman" w:hAnsiTheme="majorHAnsi" w:cs="Times New Roman"/>
          <w:color w:val="000000"/>
        </w:rPr>
      </w:pPr>
    </w:p>
    <w:p w14:paraId="15E22FFD" w14:textId="5CFD688B" w:rsidR="005F715B" w:rsidRDefault="005F715B" w:rsidP="0032311E">
      <w:pPr>
        <w:spacing w:before="0" w:after="200"/>
        <w:rPr>
          <w:rFonts w:asciiTheme="majorHAnsi" w:eastAsia="Times New Roman" w:hAnsiTheme="majorHAnsi" w:cs="Times New Roman"/>
          <w:color w:val="000000"/>
        </w:rPr>
      </w:pPr>
    </w:p>
    <w:p w14:paraId="00A08CD1" w14:textId="125A2DF3" w:rsidR="005F715B" w:rsidRDefault="005F715B" w:rsidP="0032311E">
      <w:pPr>
        <w:spacing w:before="0" w:after="200"/>
        <w:rPr>
          <w:rFonts w:asciiTheme="majorHAnsi" w:eastAsia="Times New Roman" w:hAnsiTheme="majorHAnsi" w:cs="Times New Roman"/>
          <w:color w:val="000000"/>
        </w:rPr>
      </w:pPr>
    </w:p>
    <w:p w14:paraId="28A18C43" w14:textId="7411FC5F" w:rsidR="005F715B" w:rsidRDefault="005F715B" w:rsidP="0032311E">
      <w:pPr>
        <w:spacing w:before="0" w:after="200"/>
        <w:rPr>
          <w:rFonts w:asciiTheme="majorHAnsi" w:eastAsia="Times New Roman" w:hAnsiTheme="majorHAnsi" w:cs="Times New Roman"/>
          <w:color w:val="000000"/>
        </w:rPr>
      </w:pPr>
    </w:p>
    <w:p w14:paraId="710BC15E" w14:textId="1E2F6AFE" w:rsidR="005F715B" w:rsidRDefault="005F715B" w:rsidP="0032311E">
      <w:pPr>
        <w:spacing w:before="0" w:after="200"/>
        <w:rPr>
          <w:rFonts w:asciiTheme="majorHAnsi" w:eastAsia="Times New Roman" w:hAnsiTheme="majorHAnsi" w:cs="Times New Roman"/>
          <w:color w:val="000000"/>
        </w:rPr>
      </w:pPr>
    </w:p>
    <w:p w14:paraId="1C2864D9" w14:textId="07C2DCBA" w:rsidR="005F715B" w:rsidRDefault="005F715B" w:rsidP="0032311E">
      <w:pPr>
        <w:spacing w:before="0" w:after="200"/>
        <w:rPr>
          <w:rFonts w:asciiTheme="majorHAnsi" w:eastAsia="Times New Roman" w:hAnsiTheme="majorHAnsi" w:cs="Times New Roman"/>
          <w:color w:val="000000"/>
        </w:rPr>
      </w:pPr>
    </w:p>
    <w:p w14:paraId="4C1C0F50" w14:textId="3FBF6AEF" w:rsidR="00822370" w:rsidRDefault="00822370" w:rsidP="0032311E">
      <w:pPr>
        <w:spacing w:before="0" w:after="200"/>
        <w:rPr>
          <w:rFonts w:asciiTheme="majorHAnsi" w:eastAsia="Times New Roman" w:hAnsiTheme="majorHAnsi" w:cs="Times New Roman"/>
          <w:color w:val="000000"/>
        </w:rPr>
      </w:pPr>
    </w:p>
    <w:tbl>
      <w:tblPr>
        <w:tblStyle w:val="aff"/>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2311E" w14:paraId="30CD4842" w14:textId="77777777" w:rsidTr="0055369F">
        <w:tc>
          <w:tcPr>
            <w:tcW w:w="10215" w:type="dxa"/>
            <w:tcBorders>
              <w:top w:val="nil"/>
              <w:left w:val="nil"/>
              <w:bottom w:val="single" w:sz="4" w:space="0" w:color="037B90"/>
              <w:right w:val="nil"/>
            </w:tcBorders>
            <w:tcMar>
              <w:top w:w="0" w:type="dxa"/>
              <w:left w:w="0" w:type="dxa"/>
              <w:bottom w:w="0" w:type="dxa"/>
              <w:right w:w="0" w:type="dxa"/>
            </w:tcMar>
          </w:tcPr>
          <w:p w14:paraId="14663A0A" w14:textId="55E27B65" w:rsidR="0032311E" w:rsidRDefault="0050450D" w:rsidP="00313AFF">
            <w:pPr>
              <w:pStyle w:val="Heading1"/>
            </w:pPr>
            <w:bookmarkStart w:id="129" w:name="_Toc186195664"/>
            <w:r>
              <w:t>MODULE 8</w:t>
            </w:r>
            <w:r w:rsidR="0032311E">
              <w:t xml:space="preserve">:  </w:t>
            </w:r>
            <w:r w:rsidR="00313AFF">
              <w:t>GLOBAL BUSINESS POLICY</w:t>
            </w:r>
            <w:bookmarkEnd w:id="129"/>
            <w:r w:rsidR="00313AFF">
              <w:t xml:space="preserve"> </w:t>
            </w:r>
          </w:p>
        </w:tc>
      </w:tr>
    </w:tbl>
    <w:p w14:paraId="4899F19C" w14:textId="3DF742D2" w:rsidR="00B10624" w:rsidRDefault="00B10624" w:rsidP="00B10624">
      <w:r>
        <w:rPr>
          <w:rFonts w:ascii="Century Gothic" w:eastAsia="Century Gothic" w:hAnsi="Century Gothic" w:cs="Century Gothic"/>
          <w:color w:val="FF7F50"/>
        </w:rPr>
        <w:t>INSTRUCTIONAL HOURS: 4</w:t>
      </w:r>
    </w:p>
    <w:p w14:paraId="54D6DC7D" w14:textId="77777777" w:rsidR="00B10624" w:rsidRDefault="00B10624" w:rsidP="00B10624">
      <w:pPr>
        <w:pStyle w:val="Heading3"/>
        <w:rPr>
          <w:b/>
          <w:color w:val="037B90"/>
          <w:sz w:val="32"/>
          <w:szCs w:val="32"/>
        </w:rPr>
      </w:pPr>
      <w:r>
        <w:t xml:space="preserve"> </w:t>
      </w:r>
      <w:bookmarkStart w:id="130" w:name="_Toc186195665"/>
      <w:r>
        <w:rPr>
          <w:b/>
          <w:color w:val="037B90"/>
          <w:sz w:val="32"/>
          <w:szCs w:val="32"/>
        </w:rPr>
        <w:t>Module Overview</w:t>
      </w:r>
      <w:bookmarkEnd w:id="130"/>
    </w:p>
    <w:p w14:paraId="3BD5A4AF" w14:textId="416AC731" w:rsidR="00B10624" w:rsidRDefault="00B10624" w:rsidP="00B10624">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D446D7">
        <w:rPr>
          <w:rFonts w:ascii="Century Gothic" w:eastAsia="Times New Roman" w:hAnsi="Century Gothic" w:cs="Times New Roman"/>
          <w:color w:val="auto"/>
          <w:spacing w:val="0"/>
          <w:lang w:eastAsia="en-US"/>
        </w:rPr>
        <w:t>This module explores the intricacies of global business policy and its impact on firms operating across international markets. It emphasizes the development and adaptation of business policies to respond effectively to the diverse challenges and opportunities in different geographical and cultural environments. Students will examine the strategies multinational companies use to navigate political, economic, social, and technological factors across borders, and the role of ethical decision-making and sustainability in shaping global business policies. Through case studies and practical exampl</w:t>
      </w:r>
      <w:r>
        <w:rPr>
          <w:rFonts w:ascii="Century Gothic" w:eastAsia="Times New Roman" w:hAnsi="Century Gothic" w:cs="Times New Roman"/>
          <w:color w:val="auto"/>
          <w:spacing w:val="0"/>
          <w:lang w:eastAsia="en-US"/>
        </w:rPr>
        <w:t>es, the module provides you</w:t>
      </w:r>
      <w:r w:rsidRPr="00D446D7">
        <w:rPr>
          <w:rFonts w:ascii="Century Gothic" w:eastAsia="Times New Roman" w:hAnsi="Century Gothic" w:cs="Times New Roman"/>
          <w:color w:val="auto"/>
          <w:spacing w:val="0"/>
          <w:lang w:eastAsia="en-US"/>
        </w:rPr>
        <w:t xml:space="preserve"> with the tools and frameworks necessary to understand and design effective global business policies</w:t>
      </w:r>
      <w:r>
        <w:rPr>
          <w:rFonts w:ascii="Century Gothic" w:eastAsia="Times New Roman" w:hAnsi="Century Gothic" w:cs="Times New Roman"/>
          <w:color w:val="auto"/>
          <w:spacing w:val="0"/>
          <w:lang w:eastAsia="en-US"/>
        </w:rPr>
        <w:t>.</w:t>
      </w:r>
    </w:p>
    <w:p w14:paraId="0A83BB1E" w14:textId="77777777" w:rsidR="00B10624" w:rsidRDefault="00B10624" w:rsidP="00B10624">
      <w:pPr>
        <w:pStyle w:val="Heading3"/>
        <w:rPr>
          <w:rFonts w:ascii="Century Gothic" w:eastAsia="Century Gothic" w:hAnsi="Century Gothic" w:cs="Century Gothic"/>
          <w:sz w:val="28"/>
          <w:szCs w:val="28"/>
        </w:rPr>
      </w:pPr>
      <w:bookmarkStart w:id="131" w:name="_Toc186195666"/>
      <w:r>
        <w:rPr>
          <w:b/>
          <w:sz w:val="32"/>
          <w:szCs w:val="32"/>
        </w:rPr>
        <w:t>Learning Outcomes</w:t>
      </w:r>
      <w:bookmarkEnd w:id="131"/>
    </w:p>
    <w:p w14:paraId="7AAE31EE" w14:textId="77777777" w:rsidR="00B10624" w:rsidRPr="00642AED" w:rsidRDefault="00B10624" w:rsidP="00B10624">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6ED423E4" w14:textId="77777777" w:rsidR="00B10624" w:rsidRPr="00D82509" w:rsidRDefault="00B10624" w:rsidP="00CF254D">
      <w:pPr>
        <w:numPr>
          <w:ilvl w:val="0"/>
          <w:numId w:val="68"/>
        </w:numPr>
        <w:spacing w:before="100" w:beforeAutospacing="1" w:after="100" w:afterAutospacing="1" w:line="240" w:lineRule="auto"/>
        <w:jc w:val="both"/>
        <w:rPr>
          <w:rFonts w:ascii="Century Gothic" w:eastAsia="Times New Roman" w:hAnsi="Century Gothic" w:cs="Times New Roman"/>
          <w:i/>
          <w:color w:val="auto"/>
          <w:spacing w:val="0"/>
          <w:lang w:eastAsia="en-US"/>
        </w:rPr>
      </w:pPr>
      <w:r w:rsidRPr="00D82509">
        <w:rPr>
          <w:rFonts w:ascii="Century Gothic" w:eastAsia="Times New Roman" w:hAnsi="Century Gothic" w:cs="Times New Roman"/>
          <w:color w:val="auto"/>
          <w:spacing w:val="0"/>
          <w:lang w:eastAsia="en-US"/>
        </w:rPr>
        <w:t>Recall and define the core concepts of global business policies and strategies used by multinational enterprises (MNEs) in various international environments</w:t>
      </w:r>
      <w:r w:rsidRPr="00D82509">
        <w:rPr>
          <w:rFonts w:ascii="Century Gothic" w:eastAsia="Times New Roman" w:hAnsi="Century Gothic" w:cs="Times New Roman"/>
          <w:i/>
          <w:iCs/>
          <w:color w:val="auto"/>
          <w:spacing w:val="0"/>
          <w:lang w:eastAsia="en-US"/>
        </w:rPr>
        <w:t xml:space="preserve"> </w:t>
      </w:r>
    </w:p>
    <w:p w14:paraId="3CA8E8A9" w14:textId="361AAE24" w:rsidR="00B10624" w:rsidRPr="00D82509" w:rsidRDefault="00B10624" w:rsidP="00CF254D">
      <w:pPr>
        <w:numPr>
          <w:ilvl w:val="0"/>
          <w:numId w:val="68"/>
        </w:numPr>
        <w:spacing w:before="100" w:beforeAutospacing="1" w:after="100" w:afterAutospacing="1" w:line="240" w:lineRule="auto"/>
        <w:jc w:val="both"/>
        <w:rPr>
          <w:rFonts w:ascii="Century Gothic" w:eastAsia="Times New Roman" w:hAnsi="Century Gothic" w:cs="Times New Roman"/>
          <w:i/>
          <w:color w:val="auto"/>
          <w:spacing w:val="0"/>
          <w:lang w:eastAsia="en-US"/>
        </w:rPr>
      </w:pPr>
      <w:r w:rsidRPr="00D82509">
        <w:rPr>
          <w:rFonts w:ascii="Century Gothic" w:hAnsi="Century Gothic"/>
          <w:noProof/>
          <w:lang w:eastAsia="en-US"/>
        </w:rPr>
        <w:drawing>
          <wp:anchor distT="0" distB="0" distL="114300" distR="114300" simplePos="0" relativeHeight="251717632" behindDoc="0" locked="0" layoutInCell="1" hidden="0" allowOverlap="1" wp14:anchorId="397DE913" wp14:editId="03658023">
            <wp:simplePos x="0" y="0"/>
            <wp:positionH relativeFrom="margin">
              <wp:align>left</wp:align>
            </wp:positionH>
            <wp:positionV relativeFrom="paragraph">
              <wp:posOffset>37465</wp:posOffset>
            </wp:positionV>
            <wp:extent cx="576263" cy="592051"/>
            <wp:effectExtent l="0" t="0" r="0" b="0"/>
            <wp:wrapSquare wrapText="bothSides" distT="0" distB="0" distL="114300" distR="114300"/>
            <wp:docPr id="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D82509">
        <w:rPr>
          <w:rFonts w:ascii="Century Gothic" w:eastAsia="Times New Roman" w:hAnsi="Century Gothic" w:cs="Times New Roman"/>
          <w:color w:val="auto"/>
          <w:spacing w:val="0"/>
          <w:lang w:eastAsia="en-US"/>
        </w:rPr>
        <w:t>Explain the challenges and opportunities businesses face when adapting their policies to international markets, with a focus on cultural, political, and economic factors.</w:t>
      </w:r>
    </w:p>
    <w:p w14:paraId="3CC5AFDD" w14:textId="6BD3EFF1" w:rsidR="00B10624" w:rsidRPr="00D82509" w:rsidRDefault="00B10624" w:rsidP="00CF254D">
      <w:pPr>
        <w:numPr>
          <w:ilvl w:val="0"/>
          <w:numId w:val="68"/>
        </w:numPr>
        <w:spacing w:before="100" w:beforeAutospacing="1" w:after="100" w:afterAutospacing="1" w:line="240" w:lineRule="auto"/>
        <w:jc w:val="both"/>
        <w:rPr>
          <w:rFonts w:ascii="Century Gothic" w:eastAsia="Times New Roman" w:hAnsi="Century Gothic" w:cs="Times New Roman"/>
          <w:i/>
          <w:color w:val="auto"/>
          <w:spacing w:val="0"/>
          <w:lang w:eastAsia="en-US"/>
        </w:rPr>
      </w:pPr>
      <w:r w:rsidRPr="00D82509">
        <w:rPr>
          <w:rFonts w:ascii="Century Gothic" w:eastAsia="Times New Roman" w:hAnsi="Century Gothic" w:cs="Times New Roman"/>
          <w:color w:val="auto"/>
          <w:spacing w:val="0"/>
          <w:lang w:eastAsia="en-US"/>
        </w:rPr>
        <w:t>Apply business policy frameworks and strategic approaches to real-world scenarios, identifying key factors that influence the adaptation of business policies in international contexts.</w:t>
      </w:r>
    </w:p>
    <w:p w14:paraId="5B0B8483" w14:textId="0FDC4B2F" w:rsidR="00B10624" w:rsidRPr="00D82509" w:rsidRDefault="00B10624" w:rsidP="00CF254D">
      <w:pPr>
        <w:numPr>
          <w:ilvl w:val="0"/>
          <w:numId w:val="68"/>
        </w:numPr>
        <w:spacing w:before="100" w:beforeAutospacing="1" w:after="100" w:afterAutospacing="1" w:line="240" w:lineRule="auto"/>
        <w:jc w:val="both"/>
        <w:rPr>
          <w:rFonts w:ascii="Century Gothic" w:eastAsia="Times New Roman" w:hAnsi="Century Gothic" w:cs="Times New Roman"/>
          <w:i/>
          <w:color w:val="auto"/>
          <w:spacing w:val="0"/>
          <w:lang w:eastAsia="en-US"/>
        </w:rPr>
      </w:pPr>
      <w:r w:rsidRPr="00D82509">
        <w:rPr>
          <w:rFonts w:ascii="Century Gothic" w:eastAsia="Times New Roman" w:hAnsi="Century Gothic" w:cs="Times New Roman"/>
          <w:color w:val="auto"/>
          <w:spacing w:val="0"/>
          <w:lang w:eastAsia="en-US"/>
        </w:rPr>
        <w:t>Design and propose a comprehensive global business policy for a multinational corporation that addresses challenges such as market entry, regulatory compliance, and cultural adaptation, while ensuring sustainability and ethical business practices</w:t>
      </w:r>
      <w:r w:rsidRPr="00D82509">
        <w:rPr>
          <w:rFonts w:ascii="Century Gothic" w:eastAsia="Times New Roman" w:hAnsi="Century Gothic" w:cs="Times New Roman"/>
          <w:i/>
          <w:iCs/>
          <w:color w:val="auto"/>
          <w:spacing w:val="0"/>
          <w:lang w:eastAsia="en-US"/>
        </w:rPr>
        <w:t>.</w:t>
      </w:r>
    </w:p>
    <w:p w14:paraId="63E76D67" w14:textId="77777777" w:rsidR="00B10624" w:rsidRDefault="00B10624" w:rsidP="00B10624">
      <w:pPr>
        <w:pStyle w:val="Heading3"/>
        <w:spacing w:before="0" w:after="200"/>
        <w:ind w:left="-270" w:hanging="720"/>
        <w:rPr>
          <w:b/>
        </w:rPr>
      </w:pPr>
      <w:r>
        <w:rPr>
          <w:sz w:val="32"/>
          <w:szCs w:val="32"/>
        </w:rPr>
        <w:lastRenderedPageBreak/>
        <w:t xml:space="preserve">    </w:t>
      </w:r>
      <w:bookmarkStart w:id="132" w:name="_Toc186195667"/>
      <w:r>
        <w:rPr>
          <w:b/>
          <w:sz w:val="32"/>
          <w:szCs w:val="32"/>
        </w:rPr>
        <w:t>LeaLEArning Activities/Task List</w:t>
      </w:r>
      <w:bookmarkEnd w:id="132"/>
    </w:p>
    <w:p w14:paraId="405D0420" w14:textId="77777777" w:rsidR="00B10624" w:rsidRDefault="00B10624" w:rsidP="00CF254D">
      <w:pPr>
        <w:numPr>
          <w:ilvl w:val="0"/>
          <w:numId w:val="69"/>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711488" behindDoc="0" locked="0" layoutInCell="1" hidden="0" allowOverlap="1" wp14:anchorId="626BE8F3" wp14:editId="60D49568">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s</w:t>
      </w:r>
    </w:p>
    <w:p w14:paraId="4B741531" w14:textId="77777777" w:rsidR="00B10624" w:rsidRDefault="00B10624" w:rsidP="00CF254D">
      <w:pPr>
        <w:numPr>
          <w:ilvl w:val="0"/>
          <w:numId w:val="69"/>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452B71D3" w14:textId="46085A93" w:rsidR="00B10624" w:rsidRPr="00B10624" w:rsidRDefault="00B10624" w:rsidP="00CF254D">
      <w:pPr>
        <w:numPr>
          <w:ilvl w:val="0"/>
          <w:numId w:val="69"/>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0FE4D28B" w14:textId="77777777" w:rsidR="00B10624" w:rsidRDefault="00B10624" w:rsidP="00CF254D">
      <w:pPr>
        <w:numPr>
          <w:ilvl w:val="0"/>
          <w:numId w:val="69"/>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586DD75E" w14:textId="77777777" w:rsidR="00B10624" w:rsidRPr="00020BF3" w:rsidRDefault="00B10624" w:rsidP="00CF254D">
      <w:pPr>
        <w:numPr>
          <w:ilvl w:val="0"/>
          <w:numId w:val="6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08EC05D2" w14:textId="77777777" w:rsidR="00B10624" w:rsidRDefault="00B10624" w:rsidP="00CF254D">
      <w:pPr>
        <w:numPr>
          <w:ilvl w:val="0"/>
          <w:numId w:val="69"/>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61A80681" w14:textId="77777777" w:rsidR="00B10624" w:rsidRPr="00020BF3" w:rsidRDefault="00B10624" w:rsidP="00CF254D">
      <w:pPr>
        <w:numPr>
          <w:ilvl w:val="0"/>
          <w:numId w:val="69"/>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060E6C11" w14:textId="77777777" w:rsidR="00B10624" w:rsidRDefault="00B10624" w:rsidP="00B10624">
      <w:pPr>
        <w:pStyle w:val="Heading2"/>
      </w:pPr>
      <w:bookmarkStart w:id="133" w:name="_Toc186195668"/>
      <w:r>
        <w:t>INSTRUCTIONAL MATERIALS &amp; LEARNING ACTIVITIES</w:t>
      </w:r>
      <w:bookmarkEnd w:id="133"/>
      <w:r>
        <w:t xml:space="preserve"> </w:t>
      </w:r>
    </w:p>
    <w:p w14:paraId="72547C8C" w14:textId="77777777" w:rsidR="00B10624" w:rsidRDefault="00B10624" w:rsidP="00B10624">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518894661"/>
          <w:lock w:val="contentLocked"/>
        </w:sdtPr>
        <w:sdtContent>
          <w:tr w:rsidR="00B10624" w14:paraId="1E46D5F8" w14:textId="77777777" w:rsidTr="00B10624">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E3B05CA" w14:textId="77777777" w:rsidR="00B10624" w:rsidRDefault="00B10624" w:rsidP="00B1062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56749C88" wp14:editId="52A600DF">
                      <wp:extent cx="319088" cy="314325"/>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959E4D6" w14:textId="77777777" w:rsidR="00B10624" w:rsidRDefault="00B10624" w:rsidP="00B1062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78ACA009" w14:textId="77777777" w:rsidR="00B10624" w:rsidRDefault="00B10624" w:rsidP="00B1062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11845F40" w14:textId="77777777" w:rsidR="00B10624" w:rsidRDefault="00B10624" w:rsidP="00B1062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0DAB309" w14:textId="77777777" w:rsidR="00C53C2E" w:rsidRPr="001C35E5" w:rsidRDefault="00C53C2E" w:rsidP="00C53C2E">
      <w:pPr>
        <w:pStyle w:val="NormalWeb"/>
        <w:jc w:val="both"/>
        <w:rPr>
          <w:rFonts w:ascii="Century Gothic" w:hAnsi="Century Gothic"/>
        </w:rPr>
      </w:pPr>
      <w:r w:rsidRPr="001C35E5">
        <w:rPr>
          <w:rStyle w:val="Strong"/>
          <w:rFonts w:ascii="Century Gothic" w:hAnsi="Century Gothic"/>
        </w:rPr>
        <w:t>Global Business Policy</w:t>
      </w:r>
    </w:p>
    <w:p w14:paraId="111363FF" w14:textId="77777777" w:rsidR="00C53C2E" w:rsidRPr="001C35E5" w:rsidRDefault="00C53C2E" w:rsidP="00C53C2E">
      <w:pPr>
        <w:pStyle w:val="NormalWeb"/>
        <w:jc w:val="both"/>
        <w:rPr>
          <w:rFonts w:ascii="Century Gothic" w:hAnsi="Century Gothic"/>
        </w:rPr>
      </w:pPr>
      <w:r w:rsidRPr="001C35E5">
        <w:rPr>
          <w:rFonts w:ascii="Century Gothic" w:hAnsi="Century Gothic"/>
        </w:rPr>
        <w:t>In today’s interconnected world, businesses are no longer confined to their local or national markets. Multinational corporations (MNCs), emerging startups, and even small businesses are increasingly engaging in global markets, navigating a complex array of challenges and seizing opportunities across borders. The rapidly evolving global environment requires businesses to continuously adapt their strategies and policies to meet diverse market conditions and respond to international pressures.</w:t>
      </w:r>
    </w:p>
    <w:p w14:paraId="2FEFEDB4" w14:textId="77777777" w:rsidR="00C53C2E" w:rsidRPr="001C35E5" w:rsidRDefault="00C53C2E" w:rsidP="00C53C2E">
      <w:pPr>
        <w:pStyle w:val="NormalWeb"/>
        <w:jc w:val="both"/>
        <w:rPr>
          <w:rFonts w:ascii="Century Gothic" w:hAnsi="Century Gothic"/>
        </w:rPr>
      </w:pPr>
      <w:r w:rsidRPr="001C35E5">
        <w:rPr>
          <w:rFonts w:ascii="Century Gothic" w:hAnsi="Century Gothic"/>
        </w:rPr>
        <w:t>This module provides a comprehensive exploration of the global business environment, focusing on the formulation and adaptation of business policies to suit varying international contexts. Students will gain insights into how political, economic, social, technological, and environmental factors influence global business practices, and learn to design policies that are both adaptable and effective in a multicultural and multi-regulatory landscape.</w:t>
      </w:r>
    </w:p>
    <w:p w14:paraId="227ED17B" w14:textId="77777777" w:rsidR="00C53C2E" w:rsidRPr="001C35E5" w:rsidRDefault="00C53C2E" w:rsidP="00C53C2E">
      <w:pPr>
        <w:pStyle w:val="NormalWeb"/>
        <w:jc w:val="both"/>
        <w:rPr>
          <w:rFonts w:ascii="Century Gothic" w:hAnsi="Century Gothic"/>
        </w:rPr>
      </w:pPr>
      <w:r w:rsidRPr="001C35E5">
        <w:rPr>
          <w:rFonts w:ascii="Century Gothic" w:hAnsi="Century Gothic"/>
        </w:rPr>
        <w:t>The module will delve into key topics such as global trade policies, international market entry strategies, corporate social responsibility, ethical decision-making in global business, and the role of sustainability. Students will explore the complexities of managing cross-border operations, understanding cultural differences, dealing with regulatory challenges, and mitigating risks in foreign markets. By drawing on contemporary case studies and real-world examples, students will have the opportunity to critically analyze and evaluate business policies in a global context.</w:t>
      </w:r>
    </w:p>
    <w:p w14:paraId="76373346" w14:textId="6AE1A1B8" w:rsidR="00C53C2E" w:rsidRPr="001C35E5" w:rsidRDefault="00C53C2E" w:rsidP="00C53C2E">
      <w:pPr>
        <w:pStyle w:val="NormalWeb"/>
        <w:jc w:val="both"/>
        <w:rPr>
          <w:rFonts w:ascii="Century Gothic" w:hAnsi="Century Gothic"/>
        </w:rPr>
      </w:pPr>
      <w:r w:rsidRPr="001C35E5">
        <w:rPr>
          <w:rFonts w:ascii="Century Gothic" w:hAnsi="Century Gothic"/>
        </w:rPr>
        <w:lastRenderedPageBreak/>
        <w:t>This module is designed to be practical, providing a set of strategic frameworks and approaches that they can apply in real-world international business scenarios. Whether managing operations in multiple countries, entering new markets, or shaping corporate policies to align with global standards, this module will empower critically thinking and creatively about global business policy-making.</w:t>
      </w:r>
    </w:p>
    <w:p w14:paraId="346448F6" w14:textId="109A315F" w:rsidR="00B10624" w:rsidRDefault="00B10624" w:rsidP="00B10624">
      <w:pPr>
        <w:spacing w:after="0"/>
        <w:rPr>
          <w:rFonts w:ascii="Century Gothic" w:eastAsia="Century Gothic" w:hAnsi="Century Gothic" w:cs="Century Gothic"/>
        </w:rPr>
      </w:pPr>
      <w:r>
        <w:rPr>
          <w:noProof/>
          <w:lang w:eastAsia="en-US"/>
        </w:rPr>
        <w:drawing>
          <wp:anchor distT="0" distB="0" distL="114300" distR="114300" simplePos="0" relativeHeight="251712512" behindDoc="0" locked="0" layoutInCell="1" hidden="0" allowOverlap="1" wp14:anchorId="457C4154" wp14:editId="4AE316F2">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5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064FCC54" w14:textId="77777777" w:rsidR="00B10624" w:rsidRDefault="00B10624" w:rsidP="00B10624">
      <w:pPr>
        <w:pStyle w:val="Heading4"/>
        <w:keepLines w:val="0"/>
      </w:pPr>
      <w:bookmarkStart w:id="134" w:name="_Toc186195669"/>
      <w:r>
        <w:t>MASTERY EXERCISE 1.1</w:t>
      </w:r>
      <w:bookmarkEnd w:id="134"/>
      <w:r>
        <w:t xml:space="preserve"> </w:t>
      </w:r>
    </w:p>
    <w:p w14:paraId="3E5E6684" w14:textId="121A748A" w:rsidR="00B10624" w:rsidRPr="0055369F" w:rsidRDefault="00B10624" w:rsidP="00B10624">
      <w:pPr>
        <w:spacing w:after="0"/>
        <w:ind w:left="1440" w:hanging="720"/>
        <w:rPr>
          <w:rFonts w:ascii="Century Gothic" w:eastAsia="Century Gothic" w:hAnsi="Century Gothic" w:cs="Century Gothic"/>
          <w:color w:val="auto"/>
        </w:rPr>
      </w:pPr>
      <w:r>
        <w:rPr>
          <w:rFonts w:ascii="Century Gothic" w:eastAsia="Times New Roman" w:hAnsi="Century Gothic" w:cs="Times New Roman"/>
        </w:rPr>
        <w:t>a.</w:t>
      </w:r>
      <w:r>
        <w:rPr>
          <w:rFonts w:ascii="Century Gothic" w:eastAsia="Times New Roman" w:hAnsi="Century Gothic" w:cs="Times New Roman"/>
        </w:rPr>
        <w:tab/>
      </w:r>
      <w:r w:rsidRPr="0055369F">
        <w:rPr>
          <w:rFonts w:ascii="Century Gothic" w:eastAsia="Times New Roman" w:hAnsi="Century Gothic" w:cs="Times New Roman"/>
          <w:color w:val="auto"/>
        </w:rPr>
        <w:t xml:space="preserve">Define </w:t>
      </w:r>
      <w:r w:rsidR="00C53C2E" w:rsidRPr="00C53C2E">
        <w:rPr>
          <w:rFonts w:ascii="Century Gothic" w:eastAsia="Times New Roman" w:hAnsi="Century Gothic" w:cs="Times New Roman"/>
          <w:bCs/>
          <w:color w:val="auto"/>
        </w:rPr>
        <w:t>Global Business Policy</w:t>
      </w:r>
      <w:r w:rsidRPr="00C53C2E">
        <w:rPr>
          <w:rFonts w:ascii="Century Gothic" w:eastAsia="Times New Roman" w:hAnsi="Century Gothic" w:cs="Times New Roman"/>
          <w:bCs/>
          <w:color w:val="auto"/>
        </w:rPr>
        <w:t xml:space="preserve"> </w:t>
      </w:r>
      <w:r w:rsidRPr="00C53C2E">
        <w:rPr>
          <w:rFonts w:ascii="Century Gothic" w:eastAsia="Times New Roman" w:hAnsi="Century Gothic" w:cs="Times New Roman"/>
          <w:color w:val="auto"/>
        </w:rPr>
        <w:t>and its key components</w:t>
      </w:r>
      <w:r w:rsidRPr="0055369F">
        <w:rPr>
          <w:rFonts w:ascii="Century Gothic" w:eastAsia="Times New Roman" w:hAnsi="Century Gothic" w:cs="Times New Roman"/>
          <w:color w:val="auto"/>
        </w:rPr>
        <w:t>.</w:t>
      </w:r>
    </w:p>
    <w:p w14:paraId="468FB20A" w14:textId="3D7C26E7" w:rsidR="00B10624" w:rsidRPr="0055369F" w:rsidRDefault="00B10624" w:rsidP="00B10624">
      <w:pPr>
        <w:spacing w:after="0"/>
        <w:ind w:left="1440" w:hanging="435"/>
        <w:rPr>
          <w:rFonts w:ascii="Century Gothic" w:eastAsia="Century Gothic" w:hAnsi="Century Gothic" w:cs="Century Gothic"/>
          <w:color w:val="auto"/>
        </w:rPr>
      </w:pPr>
      <w:r w:rsidRPr="0055369F">
        <w:rPr>
          <w:rFonts w:ascii="Century Gothic" w:hAnsi="Century Gothic"/>
          <w:color w:val="auto"/>
        </w:rPr>
        <w:t>b.</w:t>
      </w:r>
      <w:r w:rsidRPr="0055369F">
        <w:rPr>
          <w:rFonts w:ascii="Century Gothic" w:hAnsi="Century Gothic"/>
          <w:color w:val="auto"/>
        </w:rPr>
        <w:tab/>
        <w:t xml:space="preserve">Explain the purpose and importance </w:t>
      </w:r>
      <w:r w:rsidR="00C53C2E" w:rsidRPr="00C53C2E">
        <w:rPr>
          <w:rFonts w:ascii="Century Gothic" w:eastAsia="Times New Roman" w:hAnsi="Century Gothic" w:cs="Times New Roman"/>
          <w:bCs/>
          <w:color w:val="auto"/>
        </w:rPr>
        <w:t xml:space="preserve">Global Business Policy </w:t>
      </w:r>
      <w:r w:rsidRPr="0055369F">
        <w:rPr>
          <w:rFonts w:ascii="Century Gothic" w:eastAsia="Times New Roman" w:hAnsi="Century Gothic" w:cs="Times New Roman"/>
          <w:bCs/>
          <w:color w:val="auto"/>
        </w:rPr>
        <w:t>in organisations</w:t>
      </w:r>
      <w:r w:rsidRPr="0055369F">
        <w:rPr>
          <w:rFonts w:ascii="Century Gothic" w:eastAsia="Times New Roman" w:hAnsi="Century Gothic" w:cs="Times New Roman"/>
          <w:color w:val="auto"/>
        </w:rPr>
        <w:t xml:space="preserve"> </w:t>
      </w:r>
    </w:p>
    <w:tbl>
      <w:tblPr>
        <w:tblStyle w:val="af7"/>
        <w:tblW w:w="9600" w:type="dxa"/>
        <w:tblLayout w:type="fixed"/>
        <w:tblLook w:val="0600" w:firstRow="0" w:lastRow="0" w:firstColumn="0" w:lastColumn="0" w:noHBand="1" w:noVBand="1"/>
      </w:tblPr>
      <w:tblGrid>
        <w:gridCol w:w="1125"/>
        <w:gridCol w:w="8475"/>
      </w:tblGrid>
      <w:tr w:rsidR="00B10624" w14:paraId="4394A8A6" w14:textId="77777777" w:rsidTr="00B10624">
        <w:tc>
          <w:tcPr>
            <w:tcW w:w="1125" w:type="dxa"/>
            <w:shd w:val="clear" w:color="auto" w:fill="auto"/>
            <w:tcMar>
              <w:top w:w="0" w:type="dxa"/>
              <w:left w:w="0" w:type="dxa"/>
              <w:bottom w:w="0" w:type="dxa"/>
              <w:right w:w="0" w:type="dxa"/>
            </w:tcMar>
            <w:vAlign w:val="center"/>
          </w:tcPr>
          <w:p w14:paraId="11AE0C8B" w14:textId="77777777" w:rsidR="00B10624" w:rsidRDefault="00B10624" w:rsidP="00B10624">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04F41D2E" wp14:editId="24102A54">
                  <wp:extent cx="509588" cy="515250"/>
                  <wp:effectExtent l="0" t="0" r="0" b="0"/>
                  <wp:docPr id="5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D23DAFB" w14:textId="77777777" w:rsidR="00B10624" w:rsidRDefault="00B10624" w:rsidP="00B10624">
            <w:pPr>
              <w:pStyle w:val="Heading4"/>
            </w:pPr>
            <w:bookmarkStart w:id="135" w:name="_Toc186195670"/>
            <w:r>
              <w:rPr>
                <w:smallCaps/>
                <w:sz w:val="32"/>
                <w:szCs w:val="32"/>
              </w:rPr>
              <w:t>VIDEO 1 (Youtube)</w:t>
            </w:r>
            <w:bookmarkEnd w:id="135"/>
          </w:p>
        </w:tc>
      </w:tr>
    </w:tbl>
    <w:p w14:paraId="682D2A62" w14:textId="77777777" w:rsidR="00C06449" w:rsidRDefault="00B10624" w:rsidP="00B10624">
      <w:pPr>
        <w:spacing w:after="0"/>
        <w:rPr>
          <w:rFonts w:ascii="Century Gothic" w:eastAsia="Times New Roman" w:hAnsi="Century Gothic" w:cs="Times New Roman"/>
          <w:bCs/>
          <w:color w:val="auto"/>
        </w:rPr>
      </w:pPr>
      <w:r w:rsidRPr="00941040">
        <w:rPr>
          <w:rFonts w:ascii="Century Gothic" w:eastAsia="Century Gothic" w:hAnsi="Century Gothic" w:cs="Century Gothic"/>
        </w:rPr>
        <w:t>You are required to watch the video on the</w:t>
      </w:r>
      <w:r w:rsidRPr="00C817DD">
        <w:rPr>
          <w:rFonts w:ascii="Century Gothic" w:eastAsia="Times New Roman" w:hAnsi="Century Gothic" w:cs="Times New Roman"/>
          <w:bCs/>
          <w:color w:val="auto"/>
        </w:rPr>
        <w:t xml:space="preserve"> </w:t>
      </w:r>
      <w:r w:rsidR="00C06449" w:rsidRPr="00C53C2E">
        <w:rPr>
          <w:rFonts w:ascii="Century Gothic" w:eastAsia="Times New Roman" w:hAnsi="Century Gothic" w:cs="Times New Roman"/>
          <w:bCs/>
          <w:color w:val="auto"/>
        </w:rPr>
        <w:t xml:space="preserve">Global Business Policy </w:t>
      </w:r>
    </w:p>
    <w:p w14:paraId="38709F22" w14:textId="61CBF2C4" w:rsidR="00B10624" w:rsidRDefault="00B10624" w:rsidP="00B10624">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5395A7B4" w14:textId="3D414796" w:rsidR="00B10624" w:rsidRDefault="00C53C2E" w:rsidP="00B10624">
      <w:pPr>
        <w:spacing w:after="0"/>
        <w:rPr>
          <w:rStyle w:val="Hyperlink"/>
          <w:rFonts w:ascii="Century Gothic" w:eastAsia="Century Gothic" w:hAnsi="Century Gothic" w:cs="Century Gothic"/>
        </w:rPr>
      </w:pPr>
      <w:hyperlink r:id="rId104" w:history="1">
        <w:r w:rsidRPr="00307B21">
          <w:rPr>
            <w:rStyle w:val="Hyperlink"/>
            <w:rFonts w:ascii="Century Gothic" w:eastAsia="Century Gothic" w:hAnsi="Century Gothic" w:cs="Century Gothic"/>
          </w:rPr>
          <w:t>https://youtu.be/4JKaxj5OVls</w:t>
        </w:r>
      </w:hyperlink>
    </w:p>
    <w:p w14:paraId="1859164D" w14:textId="77777777" w:rsidR="00A4239D" w:rsidRPr="00A4239D" w:rsidRDefault="00A4239D" w:rsidP="00A4239D">
      <w:pPr>
        <w:spacing w:after="0"/>
        <w:rPr>
          <w:rFonts w:asciiTheme="majorHAnsi" w:hAnsiTheme="majorHAnsi"/>
          <w:b/>
        </w:rPr>
      </w:pPr>
      <w:r w:rsidRPr="00A4239D">
        <w:rPr>
          <w:rFonts w:asciiTheme="majorHAnsi" w:hAnsiTheme="majorHAnsi"/>
          <w:b/>
        </w:rPr>
        <w:t>Question</w:t>
      </w:r>
    </w:p>
    <w:p w14:paraId="2F4F81C1" w14:textId="6B90F942" w:rsidR="00B10624" w:rsidRPr="00A4239D" w:rsidRDefault="00A4239D" w:rsidP="00B10624">
      <w:pPr>
        <w:spacing w:after="0"/>
        <w:rPr>
          <w:rFonts w:asciiTheme="majorHAnsi" w:eastAsia="Century Gothic" w:hAnsiTheme="majorHAnsi" w:cs="Century Gothic"/>
        </w:rPr>
      </w:pPr>
      <w:r w:rsidRPr="00A4239D">
        <w:rPr>
          <w:rFonts w:asciiTheme="majorHAnsi" w:hAnsiTheme="majorHAnsi"/>
        </w:rPr>
        <w:t>What are the main challenges businesses face in a global market?</w:t>
      </w:r>
    </w:p>
    <w:tbl>
      <w:tblPr>
        <w:tblStyle w:val="af7"/>
        <w:tblW w:w="9600" w:type="dxa"/>
        <w:tblLayout w:type="fixed"/>
        <w:tblLook w:val="0600" w:firstRow="0" w:lastRow="0" w:firstColumn="0" w:lastColumn="0" w:noHBand="1" w:noVBand="1"/>
      </w:tblPr>
      <w:tblGrid>
        <w:gridCol w:w="1125"/>
        <w:gridCol w:w="8475"/>
      </w:tblGrid>
      <w:tr w:rsidR="00B10624" w14:paraId="46FC8448" w14:textId="77777777" w:rsidTr="00B10624">
        <w:tc>
          <w:tcPr>
            <w:tcW w:w="1125" w:type="dxa"/>
            <w:shd w:val="clear" w:color="auto" w:fill="auto"/>
            <w:tcMar>
              <w:top w:w="0" w:type="dxa"/>
              <w:left w:w="0" w:type="dxa"/>
              <w:bottom w:w="0" w:type="dxa"/>
              <w:right w:w="0" w:type="dxa"/>
            </w:tcMar>
            <w:vAlign w:val="center"/>
          </w:tcPr>
          <w:p w14:paraId="18318908" w14:textId="77777777" w:rsidR="00B10624" w:rsidRDefault="00B10624" w:rsidP="00B10624">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1B34B056" wp14:editId="4F5D8239">
                  <wp:extent cx="509588" cy="515250"/>
                  <wp:effectExtent l="0" t="0" r="0" b="0"/>
                  <wp:docPr id="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F62A90F" w14:textId="77777777" w:rsidR="00B10624" w:rsidRDefault="00B10624" w:rsidP="00B10624">
            <w:pPr>
              <w:pStyle w:val="Heading4"/>
            </w:pPr>
            <w:bookmarkStart w:id="136" w:name="_Toc186195671"/>
            <w:r>
              <w:rPr>
                <w:smallCaps/>
                <w:sz w:val="32"/>
                <w:szCs w:val="32"/>
              </w:rPr>
              <w:t>VIDEO 2 (Youtube)</w:t>
            </w:r>
            <w:bookmarkEnd w:id="136"/>
          </w:p>
        </w:tc>
      </w:tr>
    </w:tbl>
    <w:p w14:paraId="606BA435" w14:textId="55A05255" w:rsidR="00B10624" w:rsidRPr="00C06449" w:rsidRDefault="00B10624" w:rsidP="00B10624">
      <w:pPr>
        <w:spacing w:after="0"/>
        <w:rPr>
          <w:rFonts w:ascii="Century Gothic" w:eastAsia="Times New Roman" w:hAnsi="Century Gothic" w:cs="Times New Roman"/>
          <w:bCs/>
          <w:color w:val="auto"/>
        </w:rPr>
      </w:pPr>
      <w:r w:rsidRPr="005D49A2">
        <w:rPr>
          <w:rFonts w:ascii="Century Gothic" w:eastAsia="Century Gothic" w:hAnsi="Century Gothic" w:cs="Century Gothic"/>
        </w:rPr>
        <w:t>You are required to watch the video on</w:t>
      </w:r>
      <w:r w:rsidR="00C06449">
        <w:rPr>
          <w:rFonts w:ascii="Century Gothic" w:eastAsia="Century Gothic" w:hAnsi="Century Gothic" w:cs="Century Gothic"/>
        </w:rPr>
        <w:t xml:space="preserve"> </w:t>
      </w:r>
      <w:r w:rsidR="00C06449" w:rsidRPr="00C53C2E">
        <w:rPr>
          <w:rFonts w:ascii="Century Gothic" w:eastAsia="Times New Roman" w:hAnsi="Century Gothic" w:cs="Times New Roman"/>
          <w:bCs/>
          <w:color w:val="auto"/>
        </w:rPr>
        <w:t xml:space="preserve">Global Business Policy </w:t>
      </w:r>
    </w:p>
    <w:p w14:paraId="3C832684" w14:textId="294BB25B" w:rsidR="00C53C2E" w:rsidRDefault="00B10624" w:rsidP="00B10624">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049DDA92" w14:textId="40685F67" w:rsidR="00C53C2E" w:rsidRDefault="00C06449" w:rsidP="00B10624">
      <w:pPr>
        <w:spacing w:after="0"/>
        <w:rPr>
          <w:rStyle w:val="Hyperlink"/>
          <w:rFonts w:ascii="Century Gothic" w:eastAsia="Century Gothic" w:hAnsi="Century Gothic" w:cs="Century Gothic"/>
        </w:rPr>
      </w:pPr>
      <w:hyperlink r:id="rId105" w:history="1">
        <w:r w:rsidRPr="00307B21">
          <w:rPr>
            <w:rStyle w:val="Hyperlink"/>
            <w:rFonts w:ascii="Century Gothic" w:eastAsia="Century Gothic" w:hAnsi="Century Gothic" w:cs="Century Gothic"/>
          </w:rPr>
          <w:t>https://youtu.be/HfN8BnRJryQ</w:t>
        </w:r>
      </w:hyperlink>
    </w:p>
    <w:p w14:paraId="70DBF8BB" w14:textId="41943EEC" w:rsidR="00A4239D" w:rsidRPr="00A4239D" w:rsidRDefault="00A4239D" w:rsidP="00B10624">
      <w:pPr>
        <w:spacing w:after="0"/>
        <w:rPr>
          <w:rFonts w:asciiTheme="majorHAnsi" w:hAnsiTheme="majorHAnsi"/>
          <w:b/>
        </w:rPr>
      </w:pPr>
      <w:r w:rsidRPr="00A4239D">
        <w:rPr>
          <w:rFonts w:asciiTheme="majorHAnsi" w:hAnsiTheme="majorHAnsi"/>
          <w:b/>
        </w:rPr>
        <w:t>Question</w:t>
      </w:r>
    </w:p>
    <w:p w14:paraId="52847E00" w14:textId="48504FB1" w:rsidR="00A4239D" w:rsidRDefault="00A4239D" w:rsidP="00B10624">
      <w:pPr>
        <w:spacing w:after="0"/>
        <w:rPr>
          <w:rFonts w:asciiTheme="majorHAnsi" w:hAnsiTheme="majorHAnsi"/>
          <w:b/>
        </w:rPr>
      </w:pPr>
      <w:r w:rsidRPr="00A4239D">
        <w:rPr>
          <w:rFonts w:asciiTheme="majorHAnsi" w:hAnsiTheme="majorHAnsi"/>
        </w:rPr>
        <w:t>Why is it important for businesses to adapt their policies when entering new international markets?</w:t>
      </w:r>
    </w:p>
    <w:p w14:paraId="4C0E27E5" w14:textId="77777777" w:rsidR="00A4239D" w:rsidRPr="00A4239D" w:rsidRDefault="00A4239D" w:rsidP="00B10624">
      <w:pPr>
        <w:spacing w:after="0"/>
        <w:rPr>
          <w:rFonts w:asciiTheme="majorHAnsi" w:hAnsiTheme="majorHAnsi"/>
          <w:b/>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786692991"/>
          <w:lock w:val="contentLocked"/>
        </w:sdtPr>
        <w:sdtContent>
          <w:tr w:rsidR="00B10624" w14:paraId="0B856954" w14:textId="77777777" w:rsidTr="00B10624">
            <w:tc>
              <w:tcPr>
                <w:tcW w:w="1095" w:type="dxa"/>
                <w:shd w:val="clear" w:color="auto" w:fill="auto"/>
                <w:tcMar>
                  <w:top w:w="0" w:type="dxa"/>
                  <w:left w:w="0" w:type="dxa"/>
                  <w:bottom w:w="0" w:type="dxa"/>
                  <w:right w:w="0" w:type="dxa"/>
                </w:tcMar>
                <w:vAlign w:val="center"/>
              </w:tcPr>
              <w:p w14:paraId="421C2007" w14:textId="77777777" w:rsidR="00B10624" w:rsidRDefault="00B10624" w:rsidP="00B10624">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51599A46" wp14:editId="758059E6">
                      <wp:extent cx="503872" cy="503872"/>
                      <wp:effectExtent l="0" t="0" r="0" b="0"/>
                      <wp:docPr id="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C0589D4" w14:textId="77777777" w:rsidR="00B10624" w:rsidRDefault="00B10624" w:rsidP="00B10624">
                <w:pPr>
                  <w:pStyle w:val="Heading4"/>
                </w:pPr>
                <w:bookmarkStart w:id="137" w:name="_Toc186195672"/>
                <w:r>
                  <w:rPr>
                    <w:smallCaps/>
                    <w:sz w:val="32"/>
                    <w:szCs w:val="32"/>
                  </w:rPr>
                  <w:t>CASE STUDY</w:t>
                </w:r>
              </w:p>
            </w:tc>
          </w:tr>
        </w:sdtContent>
      </w:sdt>
      <w:bookmarkEnd w:id="137" w:displacedByCustomXml="prev"/>
    </w:tbl>
    <w:p w14:paraId="182670CB" w14:textId="77777777" w:rsidR="00B10624" w:rsidRDefault="00B10624" w:rsidP="00B10624">
      <w:pPr>
        <w:shd w:val="clear" w:color="auto" w:fill="FFFFFF"/>
        <w:spacing w:before="0" w:after="0" w:line="240" w:lineRule="auto"/>
        <w:outlineLvl w:val="0"/>
        <w:rPr>
          <w:rFonts w:ascii="Century Gothic" w:eastAsia="Times New Roman" w:hAnsi="Century Gothic" w:cs="Times New Roman"/>
          <w:b/>
          <w:color w:val="252525"/>
          <w:spacing w:val="0"/>
          <w:lang w:eastAsia="en-US"/>
        </w:rPr>
      </w:pPr>
    </w:p>
    <w:p w14:paraId="15C1D4D8" w14:textId="77777777" w:rsidR="00B10624" w:rsidRPr="0057622A" w:rsidRDefault="00B10624" w:rsidP="00B10624">
      <w:pPr>
        <w:rPr>
          <w:rFonts w:ascii="Century Gothic" w:hAnsi="Century Gothic" w:cs="Times New Roman"/>
          <w:iCs/>
        </w:rPr>
      </w:pPr>
      <w:r w:rsidRPr="0057622A">
        <w:rPr>
          <w:rFonts w:ascii="Century Gothic" w:hAnsi="Century Gothic" w:cs="Times New Roman"/>
          <w:iCs/>
        </w:rPr>
        <w:t>Read the case below and answer questions that follow</w:t>
      </w:r>
    </w:p>
    <w:p w14:paraId="480F25AE" w14:textId="28B14CC7" w:rsidR="00B10624" w:rsidRDefault="00B10624" w:rsidP="00B10624">
      <w:pPr>
        <w:rPr>
          <w:rFonts w:ascii="Century Gothic" w:hAnsi="Century Gothic" w:cs="Times New Roman"/>
          <w:i/>
          <w:iCs/>
          <w:color w:val="FF0000"/>
        </w:rPr>
      </w:pPr>
      <w:r>
        <w:rPr>
          <w:rFonts w:ascii="Century Gothic" w:hAnsi="Century Gothic" w:cs="Times New Roman"/>
          <w:i/>
          <w:iCs/>
          <w:color w:val="FF0000"/>
        </w:rPr>
        <w:lastRenderedPageBreak/>
        <w:t>(Digitizer: hide the answers)</w:t>
      </w:r>
    </w:p>
    <w:p w14:paraId="789759C9" w14:textId="53C4C64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b/>
          <w:bCs/>
          <w:color w:val="auto"/>
          <w:spacing w:val="0"/>
          <w:lang w:eastAsia="en-US"/>
        </w:rPr>
        <w:t>IKEA'S GLOBAL EXPANSION</w:t>
      </w:r>
    </w:p>
    <w:p w14:paraId="615C6ADB"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b/>
          <w:bCs/>
          <w:color w:val="auto"/>
          <w:spacing w:val="0"/>
          <w:lang w:eastAsia="en-US"/>
        </w:rPr>
        <w:t>Background:</w:t>
      </w:r>
    </w:p>
    <w:p w14:paraId="317C30B2"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 xml:space="preserve">IKEA is a Swedish multinational home furnishings retailer founded in 1943. It is known for its affordable, modern furniture and home accessories. IKEA has a presence in over 50 countries and is one of the world's largest furniture retailers.   </w:t>
      </w:r>
    </w:p>
    <w:p w14:paraId="0464EE0A"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In the 1990s, IKEA began to expand its operations into emerging markets, such as China and India. This expansion was driven by the company's belief that there was a growing demand for affordable home furnishings in these markets.</w:t>
      </w:r>
    </w:p>
    <w:p w14:paraId="2F0CB326"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b/>
          <w:bCs/>
          <w:color w:val="auto"/>
          <w:spacing w:val="0"/>
          <w:lang w:eastAsia="en-US"/>
        </w:rPr>
        <w:t>Challenges:</w:t>
      </w:r>
    </w:p>
    <w:p w14:paraId="15419784"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 xml:space="preserve">IKEA faced a number of challenges when expanding into emerging markets. These challenges included:   </w:t>
      </w:r>
    </w:p>
    <w:p w14:paraId="105E6D36" w14:textId="77777777" w:rsidR="00587EFF" w:rsidRPr="006B1E91" w:rsidRDefault="00587EFF" w:rsidP="00CF254D">
      <w:pPr>
        <w:numPr>
          <w:ilvl w:val="0"/>
          <w:numId w:val="70"/>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 xml:space="preserve">Cultural differences: IKEA's products and business model were designed for Western consumers. This meant that the company had to make significant changes to its products and marketing strategies in order to appeal to consumers in emerging markets.   </w:t>
      </w:r>
    </w:p>
    <w:p w14:paraId="11906452" w14:textId="77777777" w:rsidR="00587EFF" w:rsidRPr="006B1E91" w:rsidRDefault="00587EFF" w:rsidP="00CF254D">
      <w:pPr>
        <w:numPr>
          <w:ilvl w:val="0"/>
          <w:numId w:val="70"/>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Infrastructure: The infrastructure in many emerging markets is not as developed as in developed countries. This made it difficult for IKEA to transport its products and to open stores in these markets.</w:t>
      </w:r>
    </w:p>
    <w:p w14:paraId="6B655E00" w14:textId="77777777" w:rsidR="00587EFF" w:rsidRPr="006B1E91" w:rsidRDefault="00587EFF" w:rsidP="00CF254D">
      <w:pPr>
        <w:numPr>
          <w:ilvl w:val="0"/>
          <w:numId w:val="70"/>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Competition: IKEA faced competition from both local and international retailers in emerging markets.</w:t>
      </w:r>
    </w:p>
    <w:p w14:paraId="2AD41964"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b/>
          <w:bCs/>
          <w:color w:val="auto"/>
          <w:spacing w:val="0"/>
          <w:lang w:eastAsia="en-US"/>
        </w:rPr>
        <w:t>Strategies:</w:t>
      </w:r>
    </w:p>
    <w:p w14:paraId="25DEE0AE"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IKEA adopted a number of strategies to overcome these challenges. These strategies included:</w:t>
      </w:r>
    </w:p>
    <w:p w14:paraId="725E3465" w14:textId="77777777" w:rsidR="00587EFF" w:rsidRPr="006B1E91" w:rsidRDefault="00587EFF" w:rsidP="00CF254D">
      <w:pPr>
        <w:numPr>
          <w:ilvl w:val="0"/>
          <w:numId w:val="71"/>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Adapting its products: IKEA made a number of changes to its products to make them more appealing to consumers in emerging markets. For example, the company developed smaller and more affordable furniture that was better suited to the needs of consumers in these markets.</w:t>
      </w:r>
    </w:p>
    <w:p w14:paraId="230D07F2" w14:textId="77777777" w:rsidR="00587EFF" w:rsidRPr="006B1E91" w:rsidRDefault="00587EFF" w:rsidP="00CF254D">
      <w:pPr>
        <w:numPr>
          <w:ilvl w:val="0"/>
          <w:numId w:val="71"/>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 xml:space="preserve">Localizing its marketing: IKEA used local marketing campaigns that resonated with consumers in emerging markets. The company also hired local employees to help it better understand the needs and preferences of consumers in these markets.   </w:t>
      </w:r>
    </w:p>
    <w:p w14:paraId="45F68F21" w14:textId="77777777" w:rsidR="00587EFF" w:rsidRPr="006B1E91" w:rsidRDefault="00587EFF" w:rsidP="00CF254D">
      <w:pPr>
        <w:numPr>
          <w:ilvl w:val="0"/>
          <w:numId w:val="71"/>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Investing in its supply chain: IKEA invested in its supply chain in order to ensure that it could efficiently transport its products to consumers in emerging markets.</w:t>
      </w:r>
    </w:p>
    <w:p w14:paraId="0437BDBB" w14:textId="04056B1B" w:rsidR="0050450D" w:rsidRPr="0050450D" w:rsidRDefault="00587EFF" w:rsidP="00CF254D">
      <w:pPr>
        <w:numPr>
          <w:ilvl w:val="0"/>
          <w:numId w:val="71"/>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Partnering with local companies: IKEA partnered with local companies to help it navigate the complexities of doing business in emerging markets.</w:t>
      </w:r>
    </w:p>
    <w:p w14:paraId="3A0312CE" w14:textId="068D3941"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b/>
          <w:bCs/>
          <w:color w:val="auto"/>
          <w:spacing w:val="0"/>
          <w:lang w:eastAsia="en-US"/>
        </w:rPr>
        <w:lastRenderedPageBreak/>
        <w:t>Results:</w:t>
      </w:r>
    </w:p>
    <w:p w14:paraId="50894B82" w14:textId="10DBCDF1" w:rsidR="0050450D"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IKEA's expansion into emerging markets has been a success. The company has experienced strong growth in these markets and has become one of the leading furniture retailers in many emerging countries.</w:t>
      </w:r>
    </w:p>
    <w:p w14:paraId="325A0312"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b/>
          <w:bCs/>
          <w:color w:val="auto"/>
          <w:spacing w:val="0"/>
          <w:lang w:eastAsia="en-US"/>
        </w:rPr>
        <w:t>Questions:</w:t>
      </w:r>
    </w:p>
    <w:p w14:paraId="513A87D2" w14:textId="2B0AAFEE" w:rsidR="00D82509" w:rsidRDefault="00587EFF" w:rsidP="00CF254D">
      <w:pPr>
        <w:numPr>
          <w:ilvl w:val="0"/>
          <w:numId w:val="72"/>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What were the key challenges that IKEA faced when expanding into emerging markets?</w:t>
      </w:r>
    </w:p>
    <w:p w14:paraId="38FB2D93" w14:textId="77777777" w:rsidR="00D82509" w:rsidRPr="00D82509" w:rsidRDefault="00D82509" w:rsidP="00D82509">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D82509">
        <w:rPr>
          <w:rFonts w:ascii="Century Gothic" w:eastAsia="Times New Roman" w:hAnsi="Century Gothic" w:cs="Times New Roman"/>
          <w:b/>
          <w:bCs/>
          <w:color w:val="FF0000"/>
          <w:spacing w:val="0"/>
          <w:lang w:eastAsia="en-US"/>
        </w:rPr>
        <w:t>Answers:</w:t>
      </w:r>
    </w:p>
    <w:p w14:paraId="6184674A" w14:textId="198519BA" w:rsidR="00D82509" w:rsidRPr="006B1E91" w:rsidRDefault="00D82509" w:rsidP="00D82509">
      <w:pPr>
        <w:pStyle w:val="ListParagraph"/>
        <w:spacing w:before="100" w:beforeAutospacing="1" w:after="100" w:afterAutospacing="1" w:line="240" w:lineRule="auto"/>
        <w:rPr>
          <w:rFonts w:ascii="Century Gothic" w:eastAsia="Times New Roman" w:hAnsi="Century Gothic" w:cs="Times New Roman"/>
          <w:color w:val="auto"/>
          <w:spacing w:val="0"/>
          <w:lang w:eastAsia="en-US"/>
        </w:rPr>
      </w:pPr>
      <w:r w:rsidRPr="00D82509">
        <w:rPr>
          <w:rFonts w:ascii="Century Gothic" w:eastAsia="Times New Roman" w:hAnsi="Century Gothic" w:cs="Times New Roman"/>
          <w:color w:val="FF0000"/>
          <w:spacing w:val="0"/>
          <w:lang w:eastAsia="en-US"/>
        </w:rPr>
        <w:t>The key challenges that IKEA faced when expanding into emerging markets included cultural differences, infrastructure, and competition</w:t>
      </w:r>
    </w:p>
    <w:p w14:paraId="74929E44" w14:textId="723C4710" w:rsidR="00587EFF" w:rsidRDefault="00587EFF" w:rsidP="00CF254D">
      <w:pPr>
        <w:numPr>
          <w:ilvl w:val="0"/>
          <w:numId w:val="72"/>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What strategies did IKEA adopt to overcome these challenges?</w:t>
      </w:r>
    </w:p>
    <w:p w14:paraId="469CF56C" w14:textId="352ABE37" w:rsidR="00D82509" w:rsidRDefault="00D82509" w:rsidP="00D82509">
      <w:pPr>
        <w:spacing w:before="100" w:beforeAutospacing="1" w:after="100" w:afterAutospacing="1" w:line="240" w:lineRule="auto"/>
        <w:ind w:left="360"/>
        <w:rPr>
          <w:rFonts w:ascii="Century Gothic" w:eastAsia="Times New Roman" w:hAnsi="Century Gothic" w:cs="Times New Roman"/>
          <w:b/>
          <w:bCs/>
          <w:color w:val="FF0000"/>
          <w:spacing w:val="0"/>
          <w:lang w:eastAsia="en-US"/>
        </w:rPr>
      </w:pPr>
      <w:r w:rsidRPr="00D82509">
        <w:rPr>
          <w:rFonts w:ascii="Century Gothic" w:eastAsia="Times New Roman" w:hAnsi="Century Gothic" w:cs="Times New Roman"/>
          <w:b/>
          <w:bCs/>
          <w:color w:val="FF0000"/>
          <w:spacing w:val="0"/>
          <w:lang w:eastAsia="en-US"/>
        </w:rPr>
        <w:t>Answers:</w:t>
      </w:r>
    </w:p>
    <w:p w14:paraId="0D7F1478" w14:textId="031945F1" w:rsidR="00D82509" w:rsidRPr="00D82509" w:rsidRDefault="00D82509" w:rsidP="00D82509">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B1E91">
        <w:rPr>
          <w:rFonts w:ascii="Century Gothic" w:eastAsia="Times New Roman" w:hAnsi="Century Gothic" w:cs="Times New Roman"/>
          <w:color w:val="FF0000"/>
          <w:spacing w:val="0"/>
          <w:lang w:eastAsia="en-US"/>
        </w:rPr>
        <w:t xml:space="preserve">IKEA adopted a number of strategies to overcome these challenges, including adapting its products, localizing its marketing, investing in its supply chain, and partnering with local companies.   </w:t>
      </w:r>
    </w:p>
    <w:p w14:paraId="37CE908A" w14:textId="49A8A788" w:rsidR="00587EFF" w:rsidRDefault="00587EFF" w:rsidP="00CF254D">
      <w:pPr>
        <w:numPr>
          <w:ilvl w:val="0"/>
          <w:numId w:val="72"/>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What were the results of IKEA's expansion into emerging markets?</w:t>
      </w:r>
    </w:p>
    <w:p w14:paraId="6BD50AA1" w14:textId="66CBF7CD" w:rsidR="00D82509" w:rsidRDefault="00D82509" w:rsidP="00D82509">
      <w:pPr>
        <w:spacing w:before="100" w:beforeAutospacing="1" w:after="100" w:afterAutospacing="1" w:line="240" w:lineRule="auto"/>
        <w:ind w:left="360"/>
        <w:rPr>
          <w:rFonts w:ascii="Century Gothic" w:eastAsia="Times New Roman" w:hAnsi="Century Gothic" w:cs="Times New Roman"/>
          <w:b/>
          <w:bCs/>
          <w:color w:val="FF0000"/>
          <w:spacing w:val="0"/>
          <w:lang w:eastAsia="en-US"/>
        </w:rPr>
      </w:pPr>
      <w:r w:rsidRPr="00D82509">
        <w:rPr>
          <w:rFonts w:ascii="Century Gothic" w:eastAsia="Times New Roman" w:hAnsi="Century Gothic" w:cs="Times New Roman"/>
          <w:b/>
          <w:bCs/>
          <w:color w:val="FF0000"/>
          <w:spacing w:val="0"/>
          <w:lang w:eastAsia="en-US"/>
        </w:rPr>
        <w:t>Answers:</w:t>
      </w:r>
    </w:p>
    <w:p w14:paraId="636AB779" w14:textId="20D6AC16" w:rsidR="00D82509" w:rsidRPr="00D82509" w:rsidRDefault="00D82509" w:rsidP="00D82509">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B1E91">
        <w:rPr>
          <w:rFonts w:ascii="Century Gothic" w:eastAsia="Times New Roman" w:hAnsi="Century Gothic" w:cs="Times New Roman"/>
          <w:color w:val="FF0000"/>
          <w:spacing w:val="0"/>
          <w:lang w:eastAsia="en-US"/>
        </w:rPr>
        <w:t>IKEA's expansion into emerging markets has been a success. The company has experienced strong growth in these markets and has become one of the leading furniture retailers in many emerging countries.</w:t>
      </w:r>
    </w:p>
    <w:p w14:paraId="0A8BBF19" w14:textId="77777777" w:rsidR="00587EFF" w:rsidRPr="006B1E91" w:rsidRDefault="00587EFF" w:rsidP="00CF254D">
      <w:pPr>
        <w:numPr>
          <w:ilvl w:val="0"/>
          <w:numId w:val="72"/>
        </w:numPr>
        <w:spacing w:before="100" w:beforeAutospacing="1" w:after="100" w:afterAutospacing="1" w:line="240" w:lineRule="auto"/>
        <w:rPr>
          <w:rFonts w:ascii="Century Gothic" w:eastAsia="Times New Roman" w:hAnsi="Century Gothic" w:cs="Times New Roman"/>
          <w:color w:val="auto"/>
          <w:spacing w:val="0"/>
          <w:lang w:eastAsia="en-US"/>
        </w:rPr>
      </w:pPr>
      <w:r w:rsidRPr="006B1E91">
        <w:rPr>
          <w:rFonts w:ascii="Century Gothic" w:eastAsia="Times New Roman" w:hAnsi="Century Gothic" w:cs="Times New Roman"/>
          <w:color w:val="auto"/>
          <w:spacing w:val="0"/>
          <w:lang w:eastAsia="en-US"/>
        </w:rPr>
        <w:t>What lessons can other companies learn from IKEA's experience?</w:t>
      </w:r>
    </w:p>
    <w:p w14:paraId="2E2EE811" w14:textId="77777777" w:rsidR="00587EFF" w:rsidRPr="006B1E91" w:rsidRDefault="00587EFF" w:rsidP="00587EFF">
      <w:pPr>
        <w:spacing w:before="100" w:beforeAutospacing="1" w:after="100" w:afterAutospacing="1" w:line="240" w:lineRule="auto"/>
        <w:rPr>
          <w:rFonts w:ascii="Century Gothic" w:eastAsia="Times New Roman" w:hAnsi="Century Gothic" w:cs="Times New Roman"/>
          <w:color w:val="FF0000"/>
          <w:spacing w:val="0"/>
          <w:lang w:eastAsia="en-US"/>
        </w:rPr>
      </w:pPr>
      <w:r w:rsidRPr="006B1E91">
        <w:rPr>
          <w:rFonts w:ascii="Century Gothic" w:eastAsia="Times New Roman" w:hAnsi="Century Gothic" w:cs="Times New Roman"/>
          <w:b/>
          <w:bCs/>
          <w:color w:val="FF0000"/>
          <w:spacing w:val="0"/>
          <w:lang w:eastAsia="en-US"/>
        </w:rPr>
        <w:t>Answers:</w:t>
      </w:r>
    </w:p>
    <w:p w14:paraId="39584098" w14:textId="1FDBB23D" w:rsidR="00D82509" w:rsidRPr="00D82509" w:rsidRDefault="00587EFF" w:rsidP="00822370">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B1E91">
        <w:rPr>
          <w:rFonts w:ascii="Century Gothic" w:eastAsia="Times New Roman" w:hAnsi="Century Gothic" w:cs="Times New Roman"/>
          <w:color w:val="FF0000"/>
          <w:spacing w:val="0"/>
          <w:lang w:eastAsia="en-US"/>
        </w:rPr>
        <w:t>Other companies can learn from IKEA's experience that it is important to be patient and flexible when expanding into emerging markets. It is also important to invest in understanding the needs and preferences of consumers in these markets.</w:t>
      </w:r>
    </w:p>
    <w:tbl>
      <w:tblPr>
        <w:tblStyle w:val="af9"/>
        <w:tblW w:w="9600" w:type="dxa"/>
        <w:tblLayout w:type="fixed"/>
        <w:tblLook w:val="0600" w:firstRow="0" w:lastRow="0" w:firstColumn="0" w:lastColumn="0" w:noHBand="1" w:noVBand="1"/>
      </w:tblPr>
      <w:tblGrid>
        <w:gridCol w:w="1125"/>
        <w:gridCol w:w="8475"/>
      </w:tblGrid>
      <w:sdt>
        <w:sdtPr>
          <w:rPr>
            <w:b/>
          </w:rPr>
          <w:tag w:val="goog_rdk_8"/>
          <w:id w:val="-1652741809"/>
          <w:lock w:val="contentLocked"/>
        </w:sdtPr>
        <w:sdtContent>
          <w:tr w:rsidR="00B10624" w14:paraId="5E6C51E5" w14:textId="77777777" w:rsidTr="00B10624">
            <w:tc>
              <w:tcPr>
                <w:tcW w:w="1125" w:type="dxa"/>
                <w:shd w:val="clear" w:color="auto" w:fill="auto"/>
                <w:tcMar>
                  <w:top w:w="0" w:type="dxa"/>
                  <w:left w:w="0" w:type="dxa"/>
                  <w:bottom w:w="0" w:type="dxa"/>
                  <w:right w:w="0" w:type="dxa"/>
                </w:tcMar>
                <w:vAlign w:val="center"/>
              </w:tcPr>
              <w:p w14:paraId="477ACE18" w14:textId="77777777" w:rsidR="00B10624" w:rsidRDefault="00B10624" w:rsidP="00B10624">
                <w:pPr>
                  <w:spacing w:after="0"/>
                  <w:rPr>
                    <w:color w:val="FF7F50"/>
                  </w:rPr>
                </w:pPr>
                <w:r>
                  <w:rPr>
                    <w:noProof/>
                    <w:color w:val="FF7F50"/>
                    <w:lang w:eastAsia="en-US"/>
                  </w:rPr>
                  <w:drawing>
                    <wp:inline distT="114300" distB="114300" distL="114300" distR="114300" wp14:anchorId="5805D107" wp14:editId="7230D8C6">
                      <wp:extent cx="442913" cy="442913"/>
                      <wp:effectExtent l="0" t="0" r="0" b="0"/>
                      <wp:docPr id="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D415525" w14:textId="77777777" w:rsidR="00B10624" w:rsidRDefault="00B10624" w:rsidP="00B10624">
                <w:pPr>
                  <w:pStyle w:val="Heading4"/>
                </w:pPr>
                <w:bookmarkStart w:id="138" w:name="_Toc186195673"/>
                <w:r>
                  <w:rPr>
                    <w:smallCaps/>
                    <w:sz w:val="32"/>
                    <w:szCs w:val="32"/>
                  </w:rPr>
                  <w:t>QUIZ/ Questions</w:t>
                </w:r>
              </w:p>
            </w:tc>
          </w:tr>
        </w:sdtContent>
      </w:sdt>
      <w:bookmarkEnd w:id="138" w:displacedByCustomXml="prev"/>
    </w:tbl>
    <w:p w14:paraId="6EAF11F8" w14:textId="386E74B7" w:rsidR="00200779" w:rsidRDefault="00200779" w:rsidP="00B10624">
      <w:pPr>
        <w:spacing w:before="100" w:beforeAutospacing="1" w:after="100" w:afterAutospacing="1"/>
        <w:rPr>
          <w:rFonts w:ascii="Century Gothic" w:eastAsia="Times New Roman" w:hAnsi="Century Gothic" w:cs="Times New Roman"/>
          <w:b/>
          <w:bCs/>
        </w:rPr>
      </w:pPr>
    </w:p>
    <w:p w14:paraId="05150076" w14:textId="300C9B50" w:rsidR="00B10624" w:rsidRPr="003B6A92" w:rsidRDefault="00B10624" w:rsidP="00B10624">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lastRenderedPageBreak/>
        <w:t xml:space="preserve">Answer the following questions. </w:t>
      </w:r>
    </w:p>
    <w:p w14:paraId="11BF6A70" w14:textId="77777777" w:rsidR="00B10624" w:rsidRDefault="00B10624" w:rsidP="00B10624">
      <w:pPr>
        <w:rPr>
          <w:rFonts w:ascii="Century Gothic" w:hAnsi="Century Gothic"/>
          <w:i/>
          <w:iCs/>
          <w:color w:val="FF0000"/>
        </w:rPr>
      </w:pPr>
      <w:r w:rsidRPr="003B6A92">
        <w:rPr>
          <w:rFonts w:ascii="Century Gothic" w:hAnsi="Century Gothic"/>
          <w:i/>
          <w:iCs/>
          <w:color w:val="FF0000"/>
        </w:rPr>
        <w:t>(Digitizer: hide the answers)</w:t>
      </w:r>
    </w:p>
    <w:p w14:paraId="0FD28494" w14:textId="77777777" w:rsidR="0049311B" w:rsidRPr="007C6B7A" w:rsidRDefault="0049311B" w:rsidP="0049311B">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C6B7A">
        <w:rPr>
          <w:rFonts w:ascii="Century Gothic" w:eastAsia="Times New Roman" w:hAnsi="Century Gothic" w:cs="Times New Roman"/>
          <w:b/>
          <w:bCs/>
          <w:color w:val="auto"/>
          <w:spacing w:val="0"/>
          <w:lang w:eastAsia="en-US"/>
        </w:rPr>
        <w:t>1. What is the primary challenge for businesses when expanding into international markets?</w:t>
      </w:r>
    </w:p>
    <w:p w14:paraId="1A34DDF0" w14:textId="77777777" w:rsidR="0049311B" w:rsidRPr="007C6B7A" w:rsidRDefault="0049311B" w:rsidP="0049311B">
      <w:pPr>
        <w:spacing w:before="100" w:beforeAutospacing="1" w:after="100" w:afterAutospacing="1" w:line="240" w:lineRule="auto"/>
        <w:rPr>
          <w:rFonts w:ascii="Century Gothic" w:eastAsia="Times New Roman" w:hAnsi="Century Gothic" w:cs="Times New Roman"/>
          <w:color w:val="auto"/>
          <w:spacing w:val="0"/>
          <w:lang w:eastAsia="en-US"/>
        </w:rPr>
      </w:pPr>
      <w:r w:rsidRPr="007C6B7A">
        <w:rPr>
          <w:rFonts w:ascii="Century Gothic" w:eastAsia="Times New Roman" w:hAnsi="Century Gothic" w:cs="Times New Roman"/>
          <w:color w:val="auto"/>
          <w:spacing w:val="0"/>
          <w:lang w:eastAsia="en-US"/>
        </w:rPr>
        <w:t>a) Increased competition in local markets</w:t>
      </w:r>
      <w:r w:rsidRPr="007C6B7A">
        <w:rPr>
          <w:rFonts w:ascii="Century Gothic" w:eastAsia="Times New Roman" w:hAnsi="Century Gothic" w:cs="Times New Roman"/>
          <w:color w:val="auto"/>
          <w:spacing w:val="0"/>
          <w:lang w:eastAsia="en-US"/>
        </w:rPr>
        <w:br/>
        <w:t>b) Adapting business policies to meet local cultural, economic, and regulatory conditions</w:t>
      </w:r>
      <w:r w:rsidRPr="007C6B7A">
        <w:rPr>
          <w:rFonts w:ascii="Century Gothic" w:eastAsia="Times New Roman" w:hAnsi="Century Gothic" w:cs="Times New Roman"/>
          <w:color w:val="auto"/>
          <w:spacing w:val="0"/>
          <w:lang w:eastAsia="en-US"/>
        </w:rPr>
        <w:br/>
        <w:t>c) Maintaining a consistent product line across all countries</w:t>
      </w:r>
      <w:r w:rsidRPr="007C6B7A">
        <w:rPr>
          <w:rFonts w:ascii="Century Gothic" w:eastAsia="Times New Roman" w:hAnsi="Century Gothic" w:cs="Times New Roman"/>
          <w:color w:val="auto"/>
          <w:spacing w:val="0"/>
          <w:lang w:eastAsia="en-US"/>
        </w:rPr>
        <w:br/>
        <w:t>d) Managing increased production costs</w:t>
      </w:r>
    </w:p>
    <w:p w14:paraId="31E8BBDF" w14:textId="31145E76" w:rsidR="0049311B" w:rsidRPr="00D82509" w:rsidRDefault="0049311B" w:rsidP="00D82509">
      <w:pPr>
        <w:spacing w:before="100" w:beforeAutospacing="1" w:after="100" w:afterAutospacing="1" w:line="240" w:lineRule="auto"/>
        <w:rPr>
          <w:rFonts w:ascii="Century Gothic" w:eastAsia="Times New Roman" w:hAnsi="Century Gothic" w:cs="Times New Roman"/>
          <w:color w:val="FF0000"/>
          <w:spacing w:val="0"/>
          <w:lang w:eastAsia="en-US"/>
        </w:rPr>
      </w:pPr>
      <w:r w:rsidRPr="007C6B7A">
        <w:rPr>
          <w:rFonts w:ascii="Century Gothic" w:eastAsia="Times New Roman" w:hAnsi="Century Gothic" w:cs="Times New Roman"/>
          <w:b/>
          <w:bCs/>
          <w:color w:val="FF0000"/>
          <w:spacing w:val="0"/>
          <w:lang w:eastAsia="en-US"/>
        </w:rPr>
        <w:t>Answer:</w:t>
      </w:r>
      <w:r w:rsidRPr="007C6B7A">
        <w:rPr>
          <w:rFonts w:ascii="Century Gothic" w:eastAsia="Times New Roman" w:hAnsi="Century Gothic" w:cs="Times New Roman"/>
          <w:color w:val="FF0000"/>
          <w:spacing w:val="0"/>
          <w:lang w:eastAsia="en-US"/>
        </w:rPr>
        <w:br/>
      </w:r>
      <w:r w:rsidRPr="007C6B7A">
        <w:rPr>
          <w:rFonts w:ascii="Century Gothic" w:eastAsia="Times New Roman" w:hAnsi="Century Gothic" w:cs="Times New Roman"/>
          <w:b/>
          <w:bCs/>
          <w:color w:val="FF0000"/>
          <w:spacing w:val="0"/>
          <w:lang w:eastAsia="en-US"/>
        </w:rPr>
        <w:t>b) Adapting business policies to meet local cultural, economic, and regulatory conditions</w:t>
      </w:r>
    </w:p>
    <w:p w14:paraId="487C2D68" w14:textId="77777777" w:rsidR="0049311B" w:rsidRPr="007C6B7A" w:rsidRDefault="0049311B" w:rsidP="0049311B">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C6B7A">
        <w:rPr>
          <w:rFonts w:ascii="Century Gothic" w:eastAsia="Times New Roman" w:hAnsi="Century Gothic" w:cs="Times New Roman"/>
          <w:b/>
          <w:bCs/>
          <w:color w:val="auto"/>
          <w:spacing w:val="0"/>
          <w:lang w:eastAsia="en-US"/>
        </w:rPr>
        <w:t>2. Which of the following is an example of a company adapting its business policy to local culture?</w:t>
      </w:r>
    </w:p>
    <w:p w14:paraId="5EE6CEFD" w14:textId="77777777" w:rsidR="0049311B" w:rsidRPr="007C6B7A" w:rsidRDefault="0049311B" w:rsidP="0049311B">
      <w:pPr>
        <w:spacing w:before="100" w:beforeAutospacing="1" w:after="100" w:afterAutospacing="1" w:line="240" w:lineRule="auto"/>
        <w:rPr>
          <w:rFonts w:ascii="Century Gothic" w:eastAsia="Times New Roman" w:hAnsi="Century Gothic" w:cs="Times New Roman"/>
          <w:color w:val="auto"/>
          <w:spacing w:val="0"/>
          <w:lang w:eastAsia="en-US"/>
        </w:rPr>
      </w:pPr>
      <w:r w:rsidRPr="007C6B7A">
        <w:rPr>
          <w:rFonts w:ascii="Century Gothic" w:eastAsia="Times New Roman" w:hAnsi="Century Gothic" w:cs="Times New Roman"/>
          <w:color w:val="auto"/>
          <w:spacing w:val="0"/>
          <w:lang w:eastAsia="en-US"/>
        </w:rPr>
        <w:t>a) A company offering the same products in every market it enters, without any modifications.</w:t>
      </w:r>
      <w:r w:rsidRPr="007C6B7A">
        <w:rPr>
          <w:rFonts w:ascii="Century Gothic" w:eastAsia="Times New Roman" w:hAnsi="Century Gothic" w:cs="Times New Roman"/>
          <w:color w:val="auto"/>
          <w:spacing w:val="0"/>
          <w:lang w:eastAsia="en-US"/>
        </w:rPr>
        <w:br/>
        <w:t>b) A company introducing new products based on local preferences and consumer behavior, such as Starbucks’ Matcha Latte in Japan.</w:t>
      </w:r>
      <w:r w:rsidRPr="007C6B7A">
        <w:rPr>
          <w:rFonts w:ascii="Century Gothic" w:eastAsia="Times New Roman" w:hAnsi="Century Gothic" w:cs="Times New Roman"/>
          <w:color w:val="auto"/>
          <w:spacing w:val="0"/>
          <w:lang w:eastAsia="en-US"/>
        </w:rPr>
        <w:br/>
        <w:t>c) A company reducing its operational costs by cutting labor expenses in foreign markets.</w:t>
      </w:r>
      <w:r w:rsidRPr="007C6B7A">
        <w:rPr>
          <w:rFonts w:ascii="Century Gothic" w:eastAsia="Times New Roman" w:hAnsi="Century Gothic" w:cs="Times New Roman"/>
          <w:color w:val="auto"/>
          <w:spacing w:val="0"/>
          <w:lang w:eastAsia="en-US"/>
        </w:rPr>
        <w:br/>
        <w:t>d) A company standardizing its corporate social responsibility (CSR) policies globally without considering local regulations.</w:t>
      </w:r>
    </w:p>
    <w:p w14:paraId="22279D6C" w14:textId="084FBF14" w:rsidR="0049311B" w:rsidRPr="00D82509" w:rsidRDefault="0049311B" w:rsidP="00D82509">
      <w:pPr>
        <w:spacing w:before="100" w:beforeAutospacing="1" w:after="100" w:afterAutospacing="1" w:line="240" w:lineRule="auto"/>
        <w:rPr>
          <w:rFonts w:ascii="Century Gothic" w:eastAsia="Times New Roman" w:hAnsi="Century Gothic" w:cs="Times New Roman"/>
          <w:color w:val="FF0000"/>
          <w:spacing w:val="0"/>
          <w:lang w:eastAsia="en-US"/>
        </w:rPr>
      </w:pPr>
      <w:r w:rsidRPr="007C6B7A">
        <w:rPr>
          <w:rFonts w:ascii="Century Gothic" w:eastAsia="Times New Roman" w:hAnsi="Century Gothic" w:cs="Times New Roman"/>
          <w:b/>
          <w:bCs/>
          <w:color w:val="FF0000"/>
          <w:spacing w:val="0"/>
          <w:lang w:eastAsia="en-US"/>
        </w:rPr>
        <w:t>Answer:</w:t>
      </w:r>
      <w:r w:rsidRPr="007C6B7A">
        <w:rPr>
          <w:rFonts w:ascii="Century Gothic" w:eastAsia="Times New Roman" w:hAnsi="Century Gothic" w:cs="Times New Roman"/>
          <w:color w:val="FF0000"/>
          <w:spacing w:val="0"/>
          <w:lang w:eastAsia="en-US"/>
        </w:rPr>
        <w:br/>
      </w:r>
      <w:r w:rsidRPr="007C6B7A">
        <w:rPr>
          <w:rFonts w:ascii="Century Gothic" w:eastAsia="Times New Roman" w:hAnsi="Century Gothic" w:cs="Times New Roman"/>
          <w:b/>
          <w:bCs/>
          <w:color w:val="FF0000"/>
          <w:spacing w:val="0"/>
          <w:lang w:eastAsia="en-US"/>
        </w:rPr>
        <w:t>b) A company introducing new products based on local preferences and consumer behavior, such as Starbucks’ Matcha Latte in Japan.</w:t>
      </w:r>
    </w:p>
    <w:p w14:paraId="64CEFFF0" w14:textId="77777777" w:rsidR="0049311B" w:rsidRPr="007C6B7A" w:rsidRDefault="0049311B" w:rsidP="0049311B">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C6B7A">
        <w:rPr>
          <w:rFonts w:ascii="Century Gothic" w:eastAsia="Times New Roman" w:hAnsi="Century Gothic" w:cs="Times New Roman"/>
          <w:b/>
          <w:bCs/>
          <w:color w:val="auto"/>
          <w:spacing w:val="0"/>
          <w:lang w:eastAsia="en-US"/>
        </w:rPr>
        <w:t>3. Corporate social responsibility (CSR) plays a key role in global business strategy because it:</w:t>
      </w:r>
    </w:p>
    <w:p w14:paraId="743D93DE" w14:textId="77777777" w:rsidR="0049311B" w:rsidRPr="007C6B7A" w:rsidRDefault="0049311B" w:rsidP="0049311B">
      <w:pPr>
        <w:spacing w:before="100" w:beforeAutospacing="1" w:after="100" w:afterAutospacing="1" w:line="240" w:lineRule="auto"/>
        <w:rPr>
          <w:rFonts w:ascii="Century Gothic" w:eastAsia="Times New Roman" w:hAnsi="Century Gothic" w:cs="Times New Roman"/>
          <w:color w:val="auto"/>
          <w:spacing w:val="0"/>
          <w:lang w:eastAsia="en-US"/>
        </w:rPr>
      </w:pPr>
      <w:r w:rsidRPr="007C6B7A">
        <w:rPr>
          <w:rFonts w:ascii="Century Gothic" w:eastAsia="Times New Roman" w:hAnsi="Century Gothic" w:cs="Times New Roman"/>
          <w:color w:val="auto"/>
          <w:spacing w:val="0"/>
          <w:lang w:eastAsia="en-US"/>
        </w:rPr>
        <w:t>a) Helps companies avoid paying taxes in foreign countries.</w:t>
      </w:r>
      <w:r w:rsidRPr="007C6B7A">
        <w:rPr>
          <w:rFonts w:ascii="Century Gothic" w:eastAsia="Times New Roman" w:hAnsi="Century Gothic" w:cs="Times New Roman"/>
          <w:color w:val="auto"/>
          <w:spacing w:val="0"/>
          <w:lang w:eastAsia="en-US"/>
        </w:rPr>
        <w:br/>
        <w:t>b) Enhances the company's brand by demonstrating ethical behavior and sustainability efforts.</w:t>
      </w:r>
      <w:r w:rsidRPr="007C6B7A">
        <w:rPr>
          <w:rFonts w:ascii="Century Gothic" w:eastAsia="Times New Roman" w:hAnsi="Century Gothic" w:cs="Times New Roman"/>
          <w:color w:val="auto"/>
          <w:spacing w:val="0"/>
          <w:lang w:eastAsia="en-US"/>
        </w:rPr>
        <w:br/>
        <w:t>c) Allows companies to reduce costs and increase profits by exploiting local resources.</w:t>
      </w:r>
      <w:r w:rsidRPr="007C6B7A">
        <w:rPr>
          <w:rFonts w:ascii="Century Gothic" w:eastAsia="Times New Roman" w:hAnsi="Century Gothic" w:cs="Times New Roman"/>
          <w:color w:val="auto"/>
          <w:spacing w:val="0"/>
          <w:lang w:eastAsia="en-US"/>
        </w:rPr>
        <w:br/>
        <w:t>d) Focuses solely on increasing revenue by supporting local charities.</w:t>
      </w:r>
    </w:p>
    <w:p w14:paraId="3FDC9CFA" w14:textId="1F8C484D" w:rsidR="0049311B" w:rsidRPr="007C6B7A" w:rsidRDefault="0049311B" w:rsidP="00D82509">
      <w:pPr>
        <w:spacing w:before="100" w:beforeAutospacing="1" w:after="100" w:afterAutospacing="1" w:line="240" w:lineRule="auto"/>
        <w:rPr>
          <w:rFonts w:ascii="Century Gothic" w:eastAsia="Times New Roman" w:hAnsi="Century Gothic" w:cs="Times New Roman"/>
          <w:color w:val="auto"/>
          <w:spacing w:val="0"/>
          <w:lang w:eastAsia="en-US"/>
        </w:rPr>
      </w:pPr>
      <w:r w:rsidRPr="007C6B7A">
        <w:rPr>
          <w:rFonts w:ascii="Century Gothic" w:eastAsia="Times New Roman" w:hAnsi="Century Gothic" w:cs="Times New Roman"/>
          <w:b/>
          <w:bCs/>
          <w:color w:val="FF0000"/>
          <w:spacing w:val="0"/>
          <w:lang w:eastAsia="en-US"/>
        </w:rPr>
        <w:t>Answer:</w:t>
      </w:r>
      <w:r w:rsidRPr="007C6B7A">
        <w:rPr>
          <w:rFonts w:ascii="Century Gothic" w:eastAsia="Times New Roman" w:hAnsi="Century Gothic" w:cs="Times New Roman"/>
          <w:color w:val="FF0000"/>
          <w:spacing w:val="0"/>
          <w:lang w:eastAsia="en-US"/>
        </w:rPr>
        <w:br/>
      </w:r>
      <w:r w:rsidRPr="007C6B7A">
        <w:rPr>
          <w:rFonts w:ascii="Century Gothic" w:eastAsia="Times New Roman" w:hAnsi="Century Gothic" w:cs="Times New Roman"/>
          <w:b/>
          <w:bCs/>
          <w:color w:val="FF0000"/>
          <w:spacing w:val="0"/>
          <w:lang w:eastAsia="en-US"/>
        </w:rPr>
        <w:t>b) Enhances the company's brand by demonstrating ethical behavior and sustainability efforts.</w:t>
      </w:r>
    </w:p>
    <w:p w14:paraId="0D7EFDDD" w14:textId="77777777" w:rsidR="0049311B" w:rsidRPr="007C6B7A" w:rsidRDefault="0049311B" w:rsidP="0049311B">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C6B7A">
        <w:rPr>
          <w:rFonts w:ascii="Century Gothic" w:eastAsia="Times New Roman" w:hAnsi="Century Gothic" w:cs="Times New Roman"/>
          <w:b/>
          <w:bCs/>
          <w:color w:val="auto"/>
          <w:spacing w:val="0"/>
          <w:lang w:eastAsia="en-US"/>
        </w:rPr>
        <w:lastRenderedPageBreak/>
        <w:t>4. When entering a new international market, which factor is most likely to require significant adaptation of business policies?</w:t>
      </w:r>
    </w:p>
    <w:p w14:paraId="5BDDAEFF" w14:textId="77777777" w:rsidR="0049311B" w:rsidRPr="007C6B7A" w:rsidRDefault="0049311B" w:rsidP="0049311B">
      <w:pPr>
        <w:spacing w:before="100" w:beforeAutospacing="1" w:after="100" w:afterAutospacing="1" w:line="240" w:lineRule="auto"/>
        <w:rPr>
          <w:rFonts w:ascii="Century Gothic" w:eastAsia="Times New Roman" w:hAnsi="Century Gothic" w:cs="Times New Roman"/>
          <w:color w:val="auto"/>
          <w:spacing w:val="0"/>
          <w:lang w:eastAsia="en-US"/>
        </w:rPr>
      </w:pPr>
      <w:r w:rsidRPr="007C6B7A">
        <w:rPr>
          <w:rFonts w:ascii="Century Gothic" w:eastAsia="Times New Roman" w:hAnsi="Century Gothic" w:cs="Times New Roman"/>
          <w:color w:val="auto"/>
          <w:spacing w:val="0"/>
          <w:lang w:eastAsia="en-US"/>
        </w:rPr>
        <w:t>a) Global economic downturn</w:t>
      </w:r>
      <w:r w:rsidRPr="007C6B7A">
        <w:rPr>
          <w:rFonts w:ascii="Century Gothic" w:eastAsia="Times New Roman" w:hAnsi="Century Gothic" w:cs="Times New Roman"/>
          <w:color w:val="auto"/>
          <w:spacing w:val="0"/>
          <w:lang w:eastAsia="en-US"/>
        </w:rPr>
        <w:br/>
        <w:t>b) Local cultural preferences and consumer behavior</w:t>
      </w:r>
      <w:r w:rsidRPr="007C6B7A">
        <w:rPr>
          <w:rFonts w:ascii="Century Gothic" w:eastAsia="Times New Roman" w:hAnsi="Century Gothic" w:cs="Times New Roman"/>
          <w:color w:val="auto"/>
          <w:spacing w:val="0"/>
          <w:lang w:eastAsia="en-US"/>
        </w:rPr>
        <w:br/>
        <w:t>c) A similar currency exchange rate</w:t>
      </w:r>
      <w:r w:rsidRPr="007C6B7A">
        <w:rPr>
          <w:rFonts w:ascii="Century Gothic" w:eastAsia="Times New Roman" w:hAnsi="Century Gothic" w:cs="Times New Roman"/>
          <w:color w:val="auto"/>
          <w:spacing w:val="0"/>
          <w:lang w:eastAsia="en-US"/>
        </w:rPr>
        <w:br/>
        <w:t>d) A multinational workforce that speaks the same language</w:t>
      </w:r>
    </w:p>
    <w:p w14:paraId="2F1C3626" w14:textId="2E946BEC" w:rsidR="0049311B" w:rsidRPr="00D82509" w:rsidRDefault="0049311B" w:rsidP="00D82509">
      <w:pPr>
        <w:spacing w:before="100" w:beforeAutospacing="1" w:after="100" w:afterAutospacing="1" w:line="240" w:lineRule="auto"/>
        <w:rPr>
          <w:rFonts w:ascii="Century Gothic" w:eastAsia="Times New Roman" w:hAnsi="Century Gothic" w:cs="Times New Roman"/>
          <w:color w:val="FF0000"/>
          <w:spacing w:val="0"/>
          <w:lang w:eastAsia="en-US"/>
        </w:rPr>
      </w:pPr>
      <w:r w:rsidRPr="007C6B7A">
        <w:rPr>
          <w:rFonts w:ascii="Century Gothic" w:eastAsia="Times New Roman" w:hAnsi="Century Gothic" w:cs="Times New Roman"/>
          <w:b/>
          <w:bCs/>
          <w:color w:val="FF0000"/>
          <w:spacing w:val="0"/>
          <w:lang w:eastAsia="en-US"/>
        </w:rPr>
        <w:t>Answer:</w:t>
      </w:r>
      <w:r w:rsidRPr="007C6B7A">
        <w:rPr>
          <w:rFonts w:ascii="Century Gothic" w:eastAsia="Times New Roman" w:hAnsi="Century Gothic" w:cs="Times New Roman"/>
          <w:color w:val="FF0000"/>
          <w:spacing w:val="0"/>
          <w:lang w:eastAsia="en-US"/>
        </w:rPr>
        <w:br/>
      </w:r>
      <w:r w:rsidRPr="007C6B7A">
        <w:rPr>
          <w:rFonts w:ascii="Century Gothic" w:eastAsia="Times New Roman" w:hAnsi="Century Gothic" w:cs="Times New Roman"/>
          <w:b/>
          <w:bCs/>
          <w:color w:val="FF0000"/>
          <w:spacing w:val="0"/>
          <w:lang w:eastAsia="en-US"/>
        </w:rPr>
        <w:t>b) Local cultural preferences and consumer behavior</w:t>
      </w:r>
    </w:p>
    <w:p w14:paraId="68560993" w14:textId="77777777" w:rsidR="0049311B" w:rsidRPr="007C6B7A" w:rsidRDefault="0049311B" w:rsidP="0049311B">
      <w:pPr>
        <w:spacing w:before="100" w:beforeAutospacing="1" w:after="100" w:afterAutospacing="1" w:line="240" w:lineRule="auto"/>
        <w:outlineLvl w:val="2"/>
        <w:rPr>
          <w:rFonts w:ascii="Century Gothic" w:eastAsia="Times New Roman" w:hAnsi="Century Gothic" w:cs="Times New Roman"/>
          <w:b/>
          <w:bCs/>
          <w:color w:val="auto"/>
          <w:spacing w:val="0"/>
          <w:lang w:eastAsia="en-US"/>
        </w:rPr>
      </w:pPr>
      <w:r w:rsidRPr="007C6B7A">
        <w:rPr>
          <w:rFonts w:ascii="Century Gothic" w:eastAsia="Times New Roman" w:hAnsi="Century Gothic" w:cs="Times New Roman"/>
          <w:b/>
          <w:bCs/>
          <w:color w:val="auto"/>
          <w:spacing w:val="0"/>
          <w:lang w:eastAsia="en-US"/>
        </w:rPr>
        <w:t>5. Which of the following best describes the role of government regulations in global business operations?</w:t>
      </w:r>
    </w:p>
    <w:p w14:paraId="47BA27F7" w14:textId="77777777" w:rsidR="0049311B" w:rsidRPr="007C6B7A" w:rsidRDefault="0049311B" w:rsidP="0049311B">
      <w:pPr>
        <w:spacing w:before="100" w:beforeAutospacing="1" w:after="100" w:afterAutospacing="1" w:line="240" w:lineRule="auto"/>
        <w:rPr>
          <w:rFonts w:ascii="Century Gothic" w:eastAsia="Times New Roman" w:hAnsi="Century Gothic" w:cs="Times New Roman"/>
          <w:color w:val="auto"/>
          <w:spacing w:val="0"/>
          <w:lang w:eastAsia="en-US"/>
        </w:rPr>
      </w:pPr>
      <w:r w:rsidRPr="007C6B7A">
        <w:rPr>
          <w:rFonts w:ascii="Century Gothic" w:eastAsia="Times New Roman" w:hAnsi="Century Gothic" w:cs="Times New Roman"/>
          <w:color w:val="auto"/>
          <w:spacing w:val="0"/>
          <w:lang w:eastAsia="en-US"/>
        </w:rPr>
        <w:t>a) Government regulations are typically the same across all international markets, requiring little adaptation.</w:t>
      </w:r>
      <w:r w:rsidRPr="007C6B7A">
        <w:rPr>
          <w:rFonts w:ascii="Century Gothic" w:eastAsia="Times New Roman" w:hAnsi="Century Gothic" w:cs="Times New Roman"/>
          <w:color w:val="auto"/>
          <w:spacing w:val="0"/>
          <w:lang w:eastAsia="en-US"/>
        </w:rPr>
        <w:br/>
        <w:t>b) International businesses must navigate different legal and regulatory frameworks, which may influence product design, pricing, and marketing strategies.</w:t>
      </w:r>
      <w:r w:rsidRPr="007C6B7A">
        <w:rPr>
          <w:rFonts w:ascii="Century Gothic" w:eastAsia="Times New Roman" w:hAnsi="Century Gothic" w:cs="Times New Roman"/>
          <w:color w:val="auto"/>
          <w:spacing w:val="0"/>
          <w:lang w:eastAsia="en-US"/>
        </w:rPr>
        <w:br/>
        <w:t>c) Government regulations only impact businesses that operate in politically unstable countries.</w:t>
      </w:r>
      <w:r w:rsidRPr="007C6B7A">
        <w:rPr>
          <w:rFonts w:ascii="Century Gothic" w:eastAsia="Times New Roman" w:hAnsi="Century Gothic" w:cs="Times New Roman"/>
          <w:color w:val="auto"/>
          <w:spacing w:val="0"/>
          <w:lang w:eastAsia="en-US"/>
        </w:rPr>
        <w:br/>
        <w:t>d) Government regulations are irrelevant as long as a company adheres to international trade agreements.</w:t>
      </w:r>
    </w:p>
    <w:p w14:paraId="638E4DE4" w14:textId="48370B66" w:rsidR="00D82509" w:rsidRPr="00D82509" w:rsidRDefault="0049311B" w:rsidP="00D82509">
      <w:pPr>
        <w:spacing w:before="100" w:beforeAutospacing="1" w:after="100" w:afterAutospacing="1" w:line="240" w:lineRule="auto"/>
        <w:rPr>
          <w:rFonts w:ascii="Century Gothic" w:eastAsia="Times New Roman" w:hAnsi="Century Gothic" w:cs="Times New Roman"/>
          <w:color w:val="FF0000"/>
          <w:spacing w:val="0"/>
          <w:lang w:eastAsia="en-US"/>
        </w:rPr>
      </w:pPr>
      <w:r w:rsidRPr="007C6B7A">
        <w:rPr>
          <w:rFonts w:ascii="Century Gothic" w:eastAsia="Times New Roman" w:hAnsi="Century Gothic" w:cs="Times New Roman"/>
          <w:b/>
          <w:bCs/>
          <w:color w:val="FF0000"/>
          <w:spacing w:val="0"/>
          <w:lang w:eastAsia="en-US"/>
        </w:rPr>
        <w:t>Answer:</w:t>
      </w:r>
      <w:r w:rsidRPr="007C6B7A">
        <w:rPr>
          <w:rFonts w:ascii="Century Gothic" w:eastAsia="Times New Roman" w:hAnsi="Century Gothic" w:cs="Times New Roman"/>
          <w:color w:val="FF0000"/>
          <w:spacing w:val="0"/>
          <w:lang w:eastAsia="en-US"/>
        </w:rPr>
        <w:br/>
      </w:r>
      <w:r w:rsidRPr="007C6B7A">
        <w:rPr>
          <w:rFonts w:ascii="Century Gothic" w:eastAsia="Times New Roman" w:hAnsi="Century Gothic" w:cs="Times New Roman"/>
          <w:b/>
          <w:bCs/>
          <w:color w:val="FF0000"/>
          <w:spacing w:val="0"/>
          <w:lang w:eastAsia="en-US"/>
        </w:rPr>
        <w:t>b) International businesses must navigate different legal and regulatory frameworks, which may influence product design, pricing, and marketing strategies.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3871588"/>
          <w:lock w:val="contentLocked"/>
        </w:sdtPr>
        <w:sdtContent>
          <w:tr w:rsidR="00B10624" w14:paraId="758B9C4E" w14:textId="77777777" w:rsidTr="00B10624">
            <w:tc>
              <w:tcPr>
                <w:tcW w:w="1155" w:type="dxa"/>
                <w:shd w:val="clear" w:color="auto" w:fill="auto"/>
                <w:tcMar>
                  <w:top w:w="0" w:type="dxa"/>
                  <w:left w:w="0" w:type="dxa"/>
                  <w:bottom w:w="0" w:type="dxa"/>
                  <w:right w:w="0" w:type="dxa"/>
                </w:tcMar>
                <w:vAlign w:val="center"/>
              </w:tcPr>
              <w:p w14:paraId="3A77AA02" w14:textId="77777777" w:rsidR="00B10624" w:rsidRDefault="00B10624" w:rsidP="00B10624">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56F91EF6" wp14:editId="2E25A719">
                      <wp:extent cx="413334" cy="413334"/>
                      <wp:effectExtent l="0" t="0" r="0" b="0"/>
                      <wp:docPr id="5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BC1D16A" w14:textId="77777777" w:rsidR="00B10624" w:rsidRDefault="00B10624" w:rsidP="00B10624">
                <w:pPr>
                  <w:pStyle w:val="Heading4"/>
                </w:pPr>
                <w:bookmarkStart w:id="139" w:name="_Toc186195674"/>
                <w:r>
                  <w:rPr>
                    <w:smallCaps/>
                    <w:sz w:val="32"/>
                    <w:szCs w:val="32"/>
                  </w:rPr>
                  <w:t>READING MATERIAL 1</w:t>
                </w:r>
              </w:p>
            </w:tc>
          </w:tr>
        </w:sdtContent>
      </w:sdt>
      <w:bookmarkEnd w:id="139" w:displacedByCustomXml="prev"/>
    </w:tbl>
    <w:p w14:paraId="07F86383" w14:textId="77777777" w:rsidR="00B10624" w:rsidRDefault="00B10624" w:rsidP="00B10624">
      <w:pPr>
        <w:spacing w:after="0"/>
        <w:rPr>
          <w:rFonts w:ascii="Century Gothic" w:eastAsia="Century Gothic" w:hAnsi="Century Gothic" w:cs="Century Gothic"/>
          <w:sz w:val="22"/>
          <w:szCs w:val="22"/>
        </w:rPr>
      </w:pPr>
    </w:p>
    <w:p w14:paraId="3E019EAE" w14:textId="7C822FD3" w:rsidR="00B10624" w:rsidRDefault="00B10624" w:rsidP="00200779">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5F31470F" w14:textId="05A435EB" w:rsidR="00B10624" w:rsidRPr="009A16C5" w:rsidRDefault="00B10624" w:rsidP="00B10624">
      <w:pPr>
        <w:spacing w:before="100" w:beforeAutospacing="1" w:after="100" w:afterAutospacing="1" w:line="240" w:lineRule="auto"/>
        <w:rPr>
          <w:rFonts w:ascii="Century Gothic" w:eastAsia="Times New Roman" w:hAnsi="Century Gothic" w:cs="Times New Roman"/>
          <w:b/>
          <w:color w:val="auto"/>
          <w:spacing w:val="0"/>
          <w:lang w:eastAsia="en-US"/>
        </w:rPr>
      </w:pPr>
      <w:r w:rsidRPr="009A16C5">
        <w:rPr>
          <w:rFonts w:ascii="Century Gothic" w:hAnsi="Century Gothic" w:cs="Times New Roman"/>
          <w:b/>
        </w:rPr>
        <w:t>Article 1</w:t>
      </w:r>
      <w:r w:rsidR="009A16C5" w:rsidRPr="009A16C5">
        <w:rPr>
          <w:rFonts w:ascii="Century Gothic" w:hAnsi="Century Gothic" w:cs="Times New Roman"/>
          <w:b/>
        </w:rPr>
        <w:tab/>
      </w:r>
      <w:r w:rsidR="009A16C5" w:rsidRPr="009A16C5">
        <w:rPr>
          <w:rFonts w:ascii="Century Gothic" w:eastAsia="Times New Roman" w:hAnsi="Century Gothic" w:cs="Arial"/>
          <w:b/>
          <w:caps/>
          <w:color w:val="auto"/>
          <w:spacing w:val="0"/>
          <w:sz w:val="28"/>
          <w:szCs w:val="28"/>
          <w:u w:val="single"/>
          <w:lang w:eastAsia="en-US"/>
        </w:rPr>
        <w:t>Challenges of International Business</w:t>
      </w:r>
    </w:p>
    <w:p w14:paraId="6856C8A6" w14:textId="77777777" w:rsidR="006E680F" w:rsidRPr="009A16C5" w:rsidRDefault="006E680F" w:rsidP="006E680F">
      <w:pPr>
        <w:shd w:val="clear" w:color="auto" w:fill="FFFFFF"/>
        <w:spacing w:before="0" w:after="330" w:line="450" w:lineRule="atLeast"/>
        <w:outlineLvl w:val="1"/>
        <w:rPr>
          <w:rFonts w:ascii="Century Gothic" w:eastAsia="Times New Roman" w:hAnsi="Century Gothic" w:cs="Arial"/>
          <w:b/>
          <w:caps/>
          <w:color w:val="auto"/>
          <w:spacing w:val="0"/>
          <w:lang w:eastAsia="en-US"/>
        </w:rPr>
      </w:pPr>
      <w:r w:rsidRPr="009A16C5">
        <w:rPr>
          <w:rFonts w:ascii="Century Gothic" w:eastAsia="Times New Roman" w:hAnsi="Century Gothic" w:cs="Arial"/>
          <w:b/>
          <w:caps/>
          <w:color w:val="auto"/>
          <w:spacing w:val="0"/>
          <w:lang w:eastAsia="en-US"/>
        </w:rPr>
        <w:t>What Is International Business?</w:t>
      </w:r>
    </w:p>
    <w:p w14:paraId="645C67C3"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International business is the production and sale of goods and services between countries. There are several ways a business can be international:</w:t>
      </w:r>
    </w:p>
    <w:p w14:paraId="48058D6A" w14:textId="77777777" w:rsidR="006E680F" w:rsidRPr="00047B70" w:rsidRDefault="006E680F" w:rsidP="00CF254D">
      <w:pPr>
        <w:numPr>
          <w:ilvl w:val="0"/>
          <w:numId w:val="118"/>
        </w:numPr>
        <w:shd w:val="clear" w:color="auto" w:fill="FFFFFF"/>
        <w:spacing w:before="0" w:after="0" w:line="360" w:lineRule="atLeast"/>
        <w:ind w:left="288"/>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It produces goods domestically and sells both domestically and internationally.</w:t>
      </w:r>
    </w:p>
    <w:p w14:paraId="180EF2BA" w14:textId="77777777" w:rsidR="006E680F" w:rsidRPr="00047B70" w:rsidRDefault="006E680F" w:rsidP="00CF254D">
      <w:pPr>
        <w:numPr>
          <w:ilvl w:val="0"/>
          <w:numId w:val="118"/>
        </w:numPr>
        <w:shd w:val="clear" w:color="auto" w:fill="FFFFFF"/>
        <w:spacing w:before="0" w:after="0" w:line="360" w:lineRule="atLeast"/>
        <w:ind w:left="288"/>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It produces goods in a different country but sells domestically.</w:t>
      </w:r>
    </w:p>
    <w:p w14:paraId="10828D89" w14:textId="77777777" w:rsidR="006E680F" w:rsidRPr="00047B70" w:rsidRDefault="006E680F" w:rsidP="00CF254D">
      <w:pPr>
        <w:numPr>
          <w:ilvl w:val="0"/>
          <w:numId w:val="118"/>
        </w:numPr>
        <w:shd w:val="clear" w:color="auto" w:fill="FFFFFF"/>
        <w:spacing w:before="0" w:after="0" w:line="360" w:lineRule="atLeast"/>
        <w:ind w:left="288"/>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lastRenderedPageBreak/>
        <w:t>It produces goods in a different country and sells both domestically and internationally.</w:t>
      </w:r>
    </w:p>
    <w:p w14:paraId="7B7C6A94" w14:textId="77777777" w:rsidR="006E680F" w:rsidRPr="00047B70" w:rsidRDefault="006E680F" w:rsidP="006E680F">
      <w:pPr>
        <w:shd w:val="clear" w:color="auto" w:fill="FFFFFF"/>
        <w:spacing w:before="0" w:after="0" w:line="360" w:lineRule="atLeast"/>
        <w:rPr>
          <w:rFonts w:ascii="Century Gothic" w:eastAsia="Times New Roman" w:hAnsi="Century Gothic" w:cs="Arial"/>
          <w:color w:val="auto"/>
          <w:spacing w:val="0"/>
          <w:lang w:eastAsia="en-US"/>
        </w:rPr>
      </w:pPr>
    </w:p>
    <w:p w14:paraId="6F11973D"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Businesses typically produce goods overseas due to lower labor costs or taxes, and they sell products and services in the global market because of the high potential for gaining a larger audience, new customers, and increased revenue.</w:t>
      </w:r>
    </w:p>
    <w:p w14:paraId="10E3F985"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“Although international business is extremely exciting, it can also be risky,” Reinhardt says in </w:t>
      </w:r>
      <w:hyperlink r:id="rId106" w:tgtFrame="_blank" w:history="1">
        <w:r w:rsidRPr="00047B70">
          <w:rPr>
            <w:rFonts w:ascii="Century Gothic" w:eastAsia="Times New Roman" w:hAnsi="Century Gothic" w:cs="Arial"/>
            <w:color w:val="auto"/>
            <w:spacing w:val="0"/>
            <w:u w:val="single"/>
            <w:lang w:eastAsia="en-US"/>
          </w:rPr>
          <w:t>Global Business</w:t>
        </w:r>
      </w:hyperlink>
      <w:r w:rsidRPr="00047B70">
        <w:rPr>
          <w:rFonts w:ascii="Century Gothic" w:eastAsia="Times New Roman" w:hAnsi="Century Gothic" w:cs="Arial"/>
          <w:color w:val="auto"/>
          <w:spacing w:val="0"/>
          <w:lang w:eastAsia="en-US"/>
        </w:rPr>
        <w:t>.</w:t>
      </w:r>
    </w:p>
    <w:p w14:paraId="14E82E9F"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But what are the factors that affect international business?</w:t>
      </w:r>
    </w:p>
    <w:p w14:paraId="2A51524B"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The most common include:</w:t>
      </w:r>
    </w:p>
    <w:p w14:paraId="0CCEDA7F" w14:textId="77777777" w:rsidR="006E680F" w:rsidRPr="00047B70" w:rsidRDefault="006E680F" w:rsidP="00CF254D">
      <w:pPr>
        <w:numPr>
          <w:ilvl w:val="0"/>
          <w:numId w:val="119"/>
        </w:numPr>
        <w:shd w:val="clear" w:color="auto" w:fill="FFFFFF"/>
        <w:spacing w:before="0" w:after="0" w:line="360" w:lineRule="atLeast"/>
        <w:ind w:left="288"/>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Shifting economic stability</w:t>
      </w:r>
    </w:p>
    <w:p w14:paraId="76A0E60B" w14:textId="77777777" w:rsidR="006E680F" w:rsidRPr="00047B70" w:rsidRDefault="006E680F" w:rsidP="00CF254D">
      <w:pPr>
        <w:numPr>
          <w:ilvl w:val="0"/>
          <w:numId w:val="119"/>
        </w:numPr>
        <w:shd w:val="clear" w:color="auto" w:fill="FFFFFF"/>
        <w:spacing w:before="0" w:after="0" w:line="360" w:lineRule="atLeast"/>
        <w:ind w:left="288"/>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Ongoing geopolitical tensions</w:t>
      </w:r>
    </w:p>
    <w:p w14:paraId="15A61EC6" w14:textId="77777777" w:rsidR="006E680F" w:rsidRPr="00047B70" w:rsidRDefault="006E680F" w:rsidP="00CF254D">
      <w:pPr>
        <w:numPr>
          <w:ilvl w:val="0"/>
          <w:numId w:val="119"/>
        </w:numPr>
        <w:shd w:val="clear" w:color="auto" w:fill="FFFFFF"/>
        <w:spacing w:before="0" w:after="0" w:line="360" w:lineRule="atLeast"/>
        <w:ind w:left="288"/>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Changing global trade networks</w:t>
      </w:r>
    </w:p>
    <w:p w14:paraId="20F73F43"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These highlight just a few of the current global business issues affecting organizations though. Every country has its own government, policies, laws, cultures, languages, currency, time zones, and inflation rate. Therefore, navigating the global business landscape can be difficult. This means business owners need to learn how to adapt to these challenges. Here are five to consider.</w:t>
      </w:r>
    </w:p>
    <w:p w14:paraId="4842C30F" w14:textId="77777777" w:rsidR="006E680F" w:rsidRPr="009A16C5" w:rsidRDefault="006E680F" w:rsidP="006E680F">
      <w:pPr>
        <w:shd w:val="clear" w:color="auto" w:fill="FFFFFF"/>
        <w:spacing w:before="0" w:after="330" w:line="450" w:lineRule="atLeast"/>
        <w:outlineLvl w:val="1"/>
        <w:rPr>
          <w:rFonts w:ascii="Century Gothic" w:eastAsia="Times New Roman" w:hAnsi="Century Gothic" w:cs="Arial"/>
          <w:b/>
          <w:caps/>
          <w:color w:val="auto"/>
          <w:spacing w:val="0"/>
          <w:lang w:eastAsia="en-US"/>
        </w:rPr>
      </w:pPr>
      <w:r w:rsidRPr="009A16C5">
        <w:rPr>
          <w:rFonts w:ascii="Century Gothic" w:eastAsia="Times New Roman" w:hAnsi="Century Gothic" w:cs="Arial"/>
          <w:b/>
          <w:caps/>
          <w:color w:val="auto"/>
          <w:spacing w:val="0"/>
          <w:lang w:eastAsia="en-US"/>
        </w:rPr>
        <w:t>5 Common Challenges of International Business</w:t>
      </w:r>
    </w:p>
    <w:p w14:paraId="4441E87F" w14:textId="77777777" w:rsidR="006E680F" w:rsidRPr="009A16C5" w:rsidRDefault="006E680F" w:rsidP="006E680F">
      <w:pPr>
        <w:shd w:val="clear" w:color="auto" w:fill="FFFFFF"/>
        <w:spacing w:before="0" w:after="270" w:line="360" w:lineRule="atLeast"/>
        <w:outlineLvl w:val="2"/>
        <w:rPr>
          <w:rFonts w:ascii="Century Gothic" w:eastAsia="Times New Roman" w:hAnsi="Century Gothic" w:cs="Arial"/>
          <w:b/>
          <w:color w:val="auto"/>
          <w:spacing w:val="0"/>
          <w:lang w:eastAsia="en-US"/>
        </w:rPr>
      </w:pPr>
      <w:r w:rsidRPr="009A16C5">
        <w:rPr>
          <w:rFonts w:ascii="Century Gothic" w:eastAsia="Times New Roman" w:hAnsi="Century Gothic" w:cs="Arial"/>
          <w:b/>
          <w:color w:val="auto"/>
          <w:spacing w:val="0"/>
          <w:lang w:eastAsia="en-US"/>
        </w:rPr>
        <w:t>1. Language Barriers</w:t>
      </w:r>
    </w:p>
    <w:p w14:paraId="2F812602"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When engaging in international business, it’s important to consider the languages spoken in the countries to which you’re looking to expand.</w:t>
      </w:r>
    </w:p>
    <w:p w14:paraId="089BD45A"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Does your product messaging translate well into another language? Consider hiring an interpreter and consulting a native speaker and resident of each country.</w:t>
      </w:r>
    </w:p>
    <w:p w14:paraId="5D2E27F5"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One example of a product “lost in translation” comes from luxury car brand Mercedes-Benz. When entering the Chinese market, the company chose a Mandarin Chinese name that sounded similar to “Benz”: Bēns</w:t>
      </w:r>
      <w:r w:rsidRPr="00047B70">
        <w:rPr>
          <w:rFonts w:ascii="Calibri" w:eastAsia="Times New Roman" w:hAnsi="Calibri" w:cs="Calibri"/>
          <w:color w:val="auto"/>
          <w:spacing w:val="0"/>
          <w:lang w:eastAsia="en-US"/>
        </w:rPr>
        <w:t>ǐ</w:t>
      </w:r>
      <w:r w:rsidRPr="00047B70">
        <w:rPr>
          <w:rFonts w:ascii="Century Gothic" w:eastAsia="Times New Roman" w:hAnsi="Century Gothic" w:cs="Arial"/>
          <w:color w:val="auto"/>
          <w:spacing w:val="0"/>
          <w:lang w:eastAsia="en-US"/>
        </w:rPr>
        <w:t xml:space="preserve">. The name translates to “rush to death” in Mandarin Chinese, which wasn’t the impression Mercedes-Benz wanted to make with </w:t>
      </w:r>
      <w:r w:rsidRPr="00047B70">
        <w:rPr>
          <w:rFonts w:ascii="Century Gothic" w:eastAsia="Times New Roman" w:hAnsi="Century Gothic" w:cs="Arial"/>
          <w:color w:val="auto"/>
          <w:spacing w:val="0"/>
          <w:lang w:eastAsia="en-US"/>
        </w:rPr>
        <w:lastRenderedPageBreak/>
        <w:t>its new audience. The company quickly adapted, changing its Chinese name to Bēnchí, which translates to “run quickly, speed, or gallop.”</w:t>
      </w:r>
    </w:p>
    <w:p w14:paraId="4EBFC2BC"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It’s also critical to consider the languages spoken by your company’s team members based in international offices. Once again, investing in interpreters can help ensure your business continues to operate smoothly.</w:t>
      </w:r>
    </w:p>
    <w:p w14:paraId="2D9E933E" w14:textId="77777777" w:rsidR="006E680F" w:rsidRPr="009A16C5" w:rsidRDefault="006E680F" w:rsidP="006E680F">
      <w:pPr>
        <w:shd w:val="clear" w:color="auto" w:fill="FFFFFF"/>
        <w:spacing w:before="0" w:after="270" w:line="360" w:lineRule="atLeast"/>
        <w:outlineLvl w:val="2"/>
        <w:rPr>
          <w:rFonts w:ascii="Century Gothic" w:eastAsia="Times New Roman" w:hAnsi="Century Gothic" w:cs="Arial"/>
          <w:b/>
          <w:color w:val="auto"/>
          <w:spacing w:val="0"/>
          <w:lang w:eastAsia="en-US"/>
        </w:rPr>
      </w:pPr>
      <w:r w:rsidRPr="009A16C5">
        <w:rPr>
          <w:rFonts w:ascii="Century Gothic" w:eastAsia="Times New Roman" w:hAnsi="Century Gothic" w:cs="Arial"/>
          <w:b/>
          <w:color w:val="auto"/>
          <w:spacing w:val="0"/>
          <w:lang w:eastAsia="en-US"/>
        </w:rPr>
        <w:t>2. Cultural Differences</w:t>
      </w:r>
    </w:p>
    <w:p w14:paraId="37838F69"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Just as each country has its own makeup of languages, each also has its own specific culture or blend of cultures. Culture consists of the holidays, arts, traditions, foods, and social norms followed by a specific group of people. It’s important and enriching to learn about the cultures of countries where you’ll be doing business.</w:t>
      </w:r>
    </w:p>
    <w:p w14:paraId="4D217979"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When managing teams in offices abroad, selling products to an international retailer or potential client, or running an overseas production facility, demonstrating that you’ve taken the time to understand their cultures can project the respect and </w:t>
      </w:r>
      <w:hyperlink r:id="rId107" w:tgtFrame="_blank" w:history="1">
        <w:r w:rsidRPr="00047B70">
          <w:rPr>
            <w:rFonts w:ascii="Century Gothic" w:eastAsia="Times New Roman" w:hAnsi="Century Gothic" w:cs="Arial"/>
            <w:color w:val="auto"/>
            <w:spacing w:val="0"/>
            <w:u w:val="single"/>
            <w:lang w:eastAsia="en-US"/>
          </w:rPr>
          <w:t>emotional intelligence</w:t>
        </w:r>
      </w:hyperlink>
      <w:r w:rsidRPr="00047B70">
        <w:rPr>
          <w:rFonts w:ascii="Century Gothic" w:eastAsia="Times New Roman" w:hAnsi="Century Gothic" w:cs="Arial"/>
          <w:color w:val="auto"/>
          <w:spacing w:val="0"/>
          <w:lang w:eastAsia="en-US"/>
        </w:rPr>
        <w:t> necessary to conduct business successfully.</w:t>
      </w:r>
    </w:p>
    <w:p w14:paraId="183DF7FE"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One example of a cultural difference between the United States and Spain is the hours of a typical workday. In the United States, working hours are 9 a.m. to 5 p.m., often extending earlier or later. In Spain, however, working hours are typically 9 a.m. to 1:30 p.m. and 4:30 to 8 p.m. The break in the middle of the workday allows for a siesta, which is a rest taken after lunch in many Mediterranean and European countries.</w:t>
      </w:r>
    </w:p>
    <w:p w14:paraId="1C5F875E" w14:textId="77777777" w:rsidR="006E680F" w:rsidRPr="009A16C5" w:rsidRDefault="006E680F" w:rsidP="006E680F">
      <w:pPr>
        <w:shd w:val="clear" w:color="auto" w:fill="FFFFFF"/>
        <w:spacing w:before="0" w:after="270" w:line="360" w:lineRule="atLeast"/>
        <w:outlineLvl w:val="2"/>
        <w:rPr>
          <w:rFonts w:ascii="Century Gothic" w:eastAsia="Times New Roman" w:hAnsi="Century Gothic" w:cs="Arial"/>
          <w:b/>
          <w:color w:val="auto"/>
          <w:spacing w:val="0"/>
          <w:lang w:eastAsia="en-US"/>
        </w:rPr>
      </w:pPr>
      <w:r w:rsidRPr="009A16C5">
        <w:rPr>
          <w:rFonts w:ascii="Century Gothic" w:eastAsia="Times New Roman" w:hAnsi="Century Gothic" w:cs="Arial"/>
          <w:b/>
          <w:color w:val="auto"/>
          <w:spacing w:val="0"/>
          <w:lang w:eastAsia="en-US"/>
        </w:rPr>
        <w:t>3. Managing Global Teams</w:t>
      </w:r>
    </w:p>
    <w:p w14:paraId="17D8EE8D"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Another challenge of international business is managing employees who live all over the world. When trying to function as a team, it can be difficult to account for language barriers, cultural differences, time zones, and varying levels of technology access and reliance.</w:t>
      </w:r>
    </w:p>
    <w:p w14:paraId="7844630C"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To build and maintain a strong working </w:t>
      </w:r>
      <w:hyperlink r:id="rId108" w:tgtFrame="_blank" w:history="1">
        <w:r w:rsidRPr="00047B70">
          <w:rPr>
            <w:rFonts w:ascii="Century Gothic" w:eastAsia="Times New Roman" w:hAnsi="Century Gothic" w:cs="Arial"/>
            <w:color w:val="auto"/>
            <w:spacing w:val="0"/>
            <w:u w:val="single"/>
            <w:lang w:eastAsia="en-US"/>
          </w:rPr>
          <w:t>relationship with your global team</w:t>
        </w:r>
      </w:hyperlink>
      <w:r w:rsidRPr="00047B70">
        <w:rPr>
          <w:rFonts w:ascii="Century Gothic" w:eastAsia="Times New Roman" w:hAnsi="Century Gothic" w:cs="Arial"/>
          <w:color w:val="auto"/>
          <w:spacing w:val="0"/>
          <w:lang w:eastAsia="en-US"/>
        </w:rPr>
        <w:t>, facilitate regular check-ins, preferably using a video conferencing platform so you can interact in real time.</w:t>
      </w:r>
    </w:p>
    <w:p w14:paraId="7298BCAA"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hyperlink r:id="rId109" w:tgtFrame="_blank" w:history="1">
        <w:r w:rsidRPr="00047B70">
          <w:rPr>
            <w:rFonts w:ascii="Century Gothic" w:eastAsia="Times New Roman" w:hAnsi="Century Gothic" w:cs="Arial"/>
            <w:color w:val="auto"/>
            <w:spacing w:val="0"/>
            <w:u w:val="single"/>
            <w:lang w:eastAsia="en-US"/>
          </w:rPr>
          <w:t>Research by Gallup</w:t>
        </w:r>
      </w:hyperlink>
      <w:r w:rsidRPr="00047B70">
        <w:rPr>
          <w:rFonts w:ascii="Century Gothic" w:eastAsia="Times New Roman" w:hAnsi="Century Gothic" w:cs="Arial"/>
          <w:color w:val="auto"/>
          <w:spacing w:val="0"/>
          <w:lang w:eastAsia="en-US"/>
        </w:rPr>
        <w:t> shows that employees who have regular check-ins with their managers are three times more likely to be engaged at work than employees who don’t.</w:t>
      </w:r>
    </w:p>
    <w:p w14:paraId="688AC8F5"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When distance divides teams, as it has for many during the </w:t>
      </w:r>
      <w:hyperlink r:id="rId110" w:tgtFrame="_blank" w:history="1">
        <w:r w:rsidRPr="00047B70">
          <w:rPr>
            <w:rFonts w:ascii="Century Gothic" w:eastAsia="Times New Roman" w:hAnsi="Century Gothic" w:cs="Arial"/>
            <w:color w:val="auto"/>
            <w:spacing w:val="0"/>
            <w:u w:val="single"/>
            <w:lang w:eastAsia="en-US"/>
          </w:rPr>
          <w:t>COVID-19 pandemic</w:t>
        </w:r>
      </w:hyperlink>
      <w:r w:rsidRPr="00047B70">
        <w:rPr>
          <w:rFonts w:ascii="Century Gothic" w:eastAsia="Times New Roman" w:hAnsi="Century Gothic" w:cs="Arial"/>
          <w:color w:val="auto"/>
          <w:spacing w:val="0"/>
          <w:lang w:eastAsia="en-US"/>
        </w:rPr>
        <w:t>, communication is key to ensuring everyone feels valued and engaged.</w:t>
      </w:r>
    </w:p>
    <w:p w14:paraId="2F4C3AF1" w14:textId="77777777" w:rsidR="006E680F" w:rsidRPr="009A16C5" w:rsidRDefault="006E680F" w:rsidP="006E680F">
      <w:pPr>
        <w:shd w:val="clear" w:color="auto" w:fill="FFFFFF"/>
        <w:spacing w:before="0" w:after="270" w:line="360" w:lineRule="atLeast"/>
        <w:outlineLvl w:val="2"/>
        <w:rPr>
          <w:rFonts w:ascii="Century Gothic" w:eastAsia="Times New Roman" w:hAnsi="Century Gothic" w:cs="Arial"/>
          <w:b/>
          <w:color w:val="auto"/>
          <w:spacing w:val="0"/>
          <w:lang w:eastAsia="en-US"/>
        </w:rPr>
      </w:pPr>
      <w:r w:rsidRPr="009A16C5">
        <w:rPr>
          <w:rFonts w:ascii="Century Gothic" w:eastAsia="Times New Roman" w:hAnsi="Century Gothic" w:cs="Arial"/>
          <w:b/>
          <w:color w:val="auto"/>
          <w:spacing w:val="0"/>
          <w:lang w:eastAsia="en-US"/>
        </w:rPr>
        <w:t>4. Currency Exchange and Inflation Rates</w:t>
      </w:r>
    </w:p>
    <w:p w14:paraId="1A7E0486"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Another common issue with international trade is navigating foreign exchange rates. The value of a dollar in your country won’t always equal the same amount in other countries’ currency, nor will the value of currency consistently be worth the same amount of goods and services.</w:t>
      </w:r>
    </w:p>
    <w:p w14:paraId="6F803B67"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Familiarize yourself with currency exchange rates between your country and those where you plan to do business. The exchange rate is the relative value between two nation’s currencies. For instance, the current exchange rate from the Canadian dollar to the US dollar is 0.74, meaning one Canadian dollar is equal to 74 cents in US currency. Make it a point to watch exchange rates closely, as they can fluctuate.</w:t>
      </w:r>
    </w:p>
    <w:p w14:paraId="2573DD80"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It’s also important to monitor inflation rates, which are the rates that general price levels in an economy increase year over year, expressed as a percentage. Inflation rates vary across countries and can impact materials and labor costs, as well as product pricing.</w:t>
      </w:r>
    </w:p>
    <w:p w14:paraId="69052D5F"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Understanding and closely following these two rates can provide important information about the value of your company’s product in various locations over time and help prevent international trade problems.</w:t>
      </w:r>
    </w:p>
    <w:p w14:paraId="06AA865C" w14:textId="77777777" w:rsidR="006E680F" w:rsidRPr="009A16C5" w:rsidRDefault="006E680F" w:rsidP="006E680F">
      <w:pPr>
        <w:shd w:val="clear" w:color="auto" w:fill="FFFFFF"/>
        <w:spacing w:before="0" w:after="270" w:line="360" w:lineRule="atLeast"/>
        <w:outlineLvl w:val="2"/>
        <w:rPr>
          <w:rFonts w:ascii="Century Gothic" w:eastAsia="Times New Roman" w:hAnsi="Century Gothic" w:cs="Arial"/>
          <w:b/>
          <w:color w:val="auto"/>
          <w:spacing w:val="0"/>
          <w:lang w:eastAsia="en-US"/>
        </w:rPr>
      </w:pPr>
      <w:r w:rsidRPr="009A16C5">
        <w:rPr>
          <w:rFonts w:ascii="Century Gothic" w:eastAsia="Times New Roman" w:hAnsi="Century Gothic" w:cs="Arial"/>
          <w:b/>
          <w:color w:val="auto"/>
          <w:spacing w:val="0"/>
          <w:lang w:eastAsia="en-US"/>
        </w:rPr>
        <w:t>5. Nuances of Foreign Politics, Policy, and Relations</w:t>
      </w:r>
    </w:p>
    <w:p w14:paraId="56F119AA"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Business doesn’t exist in a vacuum—it’s influenced by politics, policies, laws, and relationships between countries. Because those relationships can be extremely nuanced, it’s important that you closely follow news related to countries where you do business.</w:t>
      </w:r>
    </w:p>
    <w:p w14:paraId="7A7268F8"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lastRenderedPageBreak/>
        <w:t>Political leaders’ decisions can have a significant impact on various aspects of a country, including taxes, labor laws, raw material costs, transportation infrastructure, and educational systems.</w:t>
      </w:r>
    </w:p>
    <w:p w14:paraId="1231E69C" w14:textId="77777777" w:rsidR="006E680F" w:rsidRPr="00047B70"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One hypothetical example Reinhardt presents in </w:t>
      </w:r>
      <w:hyperlink r:id="rId111" w:tgtFrame="_blank" w:history="1">
        <w:r w:rsidRPr="00047B70">
          <w:rPr>
            <w:rFonts w:ascii="Century Gothic" w:eastAsia="Times New Roman" w:hAnsi="Century Gothic" w:cs="Arial"/>
            <w:color w:val="auto"/>
            <w:spacing w:val="0"/>
            <w:u w:val="single"/>
            <w:lang w:eastAsia="en-US"/>
          </w:rPr>
          <w:t>Global Business</w:t>
        </w:r>
      </w:hyperlink>
      <w:r w:rsidRPr="00047B70">
        <w:rPr>
          <w:rFonts w:ascii="Century Gothic" w:eastAsia="Times New Roman" w:hAnsi="Century Gothic" w:cs="Arial"/>
          <w:color w:val="auto"/>
          <w:spacing w:val="0"/>
          <w:lang w:eastAsia="en-US"/>
        </w:rPr>
        <w:t> is that if the Chinese government decided to subsidize Chinese dairy farms, it would impact dairy farmers in all surrounding countries. This is because, with extra funding, Chinese dairy farms may produce a surplus of dairy products, causing them to expand their markets to neighboring countries.</w:t>
      </w:r>
    </w:p>
    <w:p w14:paraId="1F68B389" w14:textId="77777777" w:rsidR="006E680F" w:rsidRPr="001D687D" w:rsidRDefault="006E680F" w:rsidP="006E680F">
      <w:pPr>
        <w:shd w:val="clear" w:color="auto" w:fill="FFFFFF"/>
        <w:spacing w:before="0" w:after="420" w:line="360" w:lineRule="atLeast"/>
        <w:rPr>
          <w:rFonts w:ascii="Century Gothic" w:eastAsia="Times New Roman" w:hAnsi="Century Gothic" w:cs="Arial"/>
          <w:color w:val="auto"/>
          <w:spacing w:val="0"/>
          <w:lang w:eastAsia="en-US"/>
        </w:rPr>
      </w:pPr>
      <w:r w:rsidRPr="00047B70">
        <w:rPr>
          <w:rFonts w:ascii="Century Gothic" w:eastAsia="Times New Roman" w:hAnsi="Century Gothic" w:cs="Arial"/>
          <w:color w:val="auto"/>
          <w:spacing w:val="0"/>
          <w:lang w:eastAsia="en-US"/>
        </w:rPr>
        <w:t>It’s both exciting and intimidating that the nuances of international politics, policies, and relations can impact your business. Stay informed and make strategic decisions as new information arises.</w:t>
      </w:r>
    </w:p>
    <w:p w14:paraId="79BB246E" w14:textId="77777777" w:rsidR="006E680F" w:rsidRPr="006E680F" w:rsidRDefault="006E680F" w:rsidP="006E680F">
      <w:pPr>
        <w:spacing w:before="100" w:beforeAutospacing="1" w:after="100" w:afterAutospacing="1" w:line="240" w:lineRule="auto"/>
        <w:outlineLvl w:val="3"/>
        <w:rPr>
          <w:rFonts w:asciiTheme="majorHAnsi" w:eastAsia="Times New Roman" w:hAnsiTheme="majorHAnsi" w:cs="Times New Roman"/>
          <w:b/>
          <w:bCs/>
          <w:color w:val="auto"/>
          <w:spacing w:val="0"/>
          <w:lang w:eastAsia="en-US"/>
        </w:rPr>
      </w:pPr>
      <w:r w:rsidRPr="006E680F">
        <w:rPr>
          <w:rFonts w:asciiTheme="majorHAnsi" w:eastAsia="Times New Roman" w:hAnsiTheme="majorHAnsi" w:cs="Times New Roman"/>
          <w:b/>
          <w:bCs/>
          <w:color w:val="auto"/>
          <w:spacing w:val="0"/>
          <w:lang w:eastAsia="en-US"/>
        </w:rPr>
        <w:t>Questions and Answers:</w:t>
      </w:r>
    </w:p>
    <w:p w14:paraId="1B719975" w14:textId="77777777" w:rsidR="006E680F" w:rsidRPr="006E680F" w:rsidRDefault="006E680F" w:rsidP="006E680F">
      <w:pPr>
        <w:spacing w:before="100" w:beforeAutospacing="1" w:after="100" w:afterAutospacing="1" w:line="240" w:lineRule="auto"/>
        <w:rPr>
          <w:rFonts w:asciiTheme="majorHAnsi" w:eastAsia="Times New Roman" w:hAnsiTheme="majorHAnsi" w:cs="Times New Roman"/>
          <w:color w:val="auto"/>
          <w:spacing w:val="0"/>
          <w:lang w:eastAsia="en-US"/>
        </w:rPr>
      </w:pPr>
      <w:r w:rsidRPr="006E680F">
        <w:rPr>
          <w:rFonts w:asciiTheme="majorHAnsi" w:eastAsia="Times New Roman" w:hAnsiTheme="majorHAnsi" w:cs="Times New Roman"/>
          <w:b/>
          <w:bCs/>
          <w:color w:val="auto"/>
          <w:spacing w:val="0"/>
          <w:lang w:eastAsia="en-US"/>
        </w:rPr>
        <w:t>Question 1:</w:t>
      </w:r>
      <w:r w:rsidRPr="006E680F">
        <w:rPr>
          <w:rFonts w:asciiTheme="majorHAnsi" w:eastAsia="Times New Roman" w:hAnsiTheme="majorHAnsi" w:cs="Times New Roman"/>
          <w:color w:val="auto"/>
          <w:spacing w:val="0"/>
          <w:lang w:eastAsia="en-US"/>
        </w:rPr>
        <w:br/>
        <w:t>What are the primary challenges businesses face when entering international markets?</w:t>
      </w:r>
    </w:p>
    <w:p w14:paraId="7018DCF7" w14:textId="77777777" w:rsidR="006E680F" w:rsidRPr="006E680F" w:rsidRDefault="006E680F" w:rsidP="006E680F">
      <w:pPr>
        <w:spacing w:before="100" w:beforeAutospacing="1" w:after="100" w:afterAutospacing="1" w:line="240" w:lineRule="auto"/>
        <w:rPr>
          <w:rFonts w:asciiTheme="majorHAnsi" w:eastAsia="Times New Roman" w:hAnsiTheme="majorHAnsi" w:cs="Times New Roman"/>
          <w:color w:val="auto"/>
          <w:spacing w:val="0"/>
          <w:lang w:eastAsia="en-US"/>
        </w:rPr>
      </w:pPr>
      <w:r w:rsidRPr="006E680F">
        <w:rPr>
          <w:rFonts w:asciiTheme="majorHAnsi" w:eastAsia="Times New Roman" w:hAnsiTheme="majorHAnsi" w:cs="Times New Roman"/>
          <w:b/>
          <w:bCs/>
          <w:color w:val="FF0000"/>
          <w:spacing w:val="0"/>
          <w:lang w:eastAsia="en-US"/>
        </w:rPr>
        <w:t>Answer:</w:t>
      </w:r>
      <w:r w:rsidRPr="006E680F">
        <w:rPr>
          <w:rFonts w:asciiTheme="majorHAnsi" w:eastAsia="Times New Roman" w:hAnsiTheme="majorHAnsi" w:cs="Times New Roman"/>
          <w:color w:val="FF0000"/>
          <w:spacing w:val="0"/>
          <w:lang w:eastAsia="en-US"/>
        </w:rPr>
        <w:br/>
        <w:t>The primary challenges include cultural differences, political instability, varying regulatory environments, economic fluctuations, and local competition. Businesses must adapt their strategies to address these factors to be successful in foreign markets</w:t>
      </w:r>
      <w:r w:rsidRPr="006E680F">
        <w:rPr>
          <w:rFonts w:asciiTheme="majorHAnsi" w:eastAsia="Times New Roman" w:hAnsiTheme="majorHAnsi" w:cs="Times New Roman"/>
          <w:color w:val="auto"/>
          <w:spacing w:val="0"/>
          <w:lang w:eastAsia="en-US"/>
        </w:rPr>
        <w:t>.</w:t>
      </w:r>
    </w:p>
    <w:p w14:paraId="04E1EA2B" w14:textId="77777777" w:rsidR="006E680F" w:rsidRPr="006E680F" w:rsidRDefault="006E680F" w:rsidP="006E680F">
      <w:pPr>
        <w:spacing w:before="100" w:beforeAutospacing="1" w:after="100" w:afterAutospacing="1" w:line="240" w:lineRule="auto"/>
        <w:rPr>
          <w:rFonts w:asciiTheme="majorHAnsi" w:eastAsia="Times New Roman" w:hAnsiTheme="majorHAnsi" w:cs="Times New Roman"/>
          <w:color w:val="auto"/>
          <w:spacing w:val="0"/>
          <w:lang w:eastAsia="en-US"/>
        </w:rPr>
      </w:pPr>
      <w:r w:rsidRPr="006E680F">
        <w:rPr>
          <w:rFonts w:asciiTheme="majorHAnsi" w:eastAsia="Times New Roman" w:hAnsiTheme="majorHAnsi" w:cs="Times New Roman"/>
          <w:b/>
          <w:bCs/>
          <w:color w:val="auto"/>
          <w:spacing w:val="0"/>
          <w:lang w:eastAsia="en-US"/>
        </w:rPr>
        <w:t>Question 2:</w:t>
      </w:r>
      <w:r w:rsidRPr="006E680F">
        <w:rPr>
          <w:rFonts w:asciiTheme="majorHAnsi" w:eastAsia="Times New Roman" w:hAnsiTheme="majorHAnsi" w:cs="Times New Roman"/>
          <w:color w:val="auto"/>
          <w:spacing w:val="0"/>
          <w:lang w:eastAsia="en-US"/>
        </w:rPr>
        <w:br/>
        <w:t>How can businesses adapt their policies to succeed in global markets?</w:t>
      </w:r>
    </w:p>
    <w:p w14:paraId="69E11F9A" w14:textId="77777777" w:rsidR="006E680F" w:rsidRPr="006E680F" w:rsidRDefault="006E680F" w:rsidP="006E680F">
      <w:pPr>
        <w:spacing w:before="100" w:beforeAutospacing="1" w:after="100" w:afterAutospacing="1" w:line="240" w:lineRule="auto"/>
        <w:rPr>
          <w:rFonts w:asciiTheme="majorHAnsi" w:eastAsia="Times New Roman" w:hAnsiTheme="majorHAnsi" w:cs="Times New Roman"/>
          <w:color w:val="FF0000"/>
          <w:spacing w:val="0"/>
          <w:lang w:eastAsia="en-US"/>
        </w:rPr>
      </w:pPr>
      <w:r w:rsidRPr="006E680F">
        <w:rPr>
          <w:rFonts w:asciiTheme="majorHAnsi" w:eastAsia="Times New Roman" w:hAnsiTheme="majorHAnsi" w:cs="Times New Roman"/>
          <w:b/>
          <w:bCs/>
          <w:color w:val="FF0000"/>
          <w:spacing w:val="0"/>
          <w:lang w:eastAsia="en-US"/>
        </w:rPr>
        <w:t>Answer:</w:t>
      </w:r>
      <w:r w:rsidRPr="006E680F">
        <w:rPr>
          <w:rFonts w:asciiTheme="majorHAnsi" w:eastAsia="Times New Roman" w:hAnsiTheme="majorHAnsi" w:cs="Times New Roman"/>
          <w:color w:val="FF0000"/>
          <w:spacing w:val="0"/>
          <w:lang w:eastAsia="en-US"/>
        </w:rPr>
        <w:br/>
        <w:t>Businesses can adapt policies by understanding local cultures, regulations, and consumer behavior. This involves modifying marketing strategies, product offerings, and operational practices to fit the needs and preferences of local markets while maintaining alignment with global goals.</w:t>
      </w:r>
    </w:p>
    <w:p w14:paraId="42647C76" w14:textId="5A2549AA" w:rsidR="00D8563E" w:rsidRDefault="00D8563E" w:rsidP="00D8563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Theme="majorHAnsi" w:eastAsia="Times New Roman" w:hAnsiTheme="majorHAnsi" w:cs="Times New Roman"/>
          <w:b/>
          <w:bCs/>
          <w:color w:val="auto"/>
          <w:spacing w:val="0"/>
          <w:lang w:eastAsia="en-US"/>
        </w:rPr>
        <w:t>Question 3</w:t>
      </w:r>
      <w:r w:rsidRPr="006E680F">
        <w:rPr>
          <w:rFonts w:asciiTheme="majorHAnsi" w:eastAsia="Times New Roman" w:hAnsiTheme="majorHAnsi" w:cs="Times New Roman"/>
          <w:b/>
          <w:bCs/>
          <w:color w:val="auto"/>
          <w:spacing w:val="0"/>
          <w:lang w:eastAsia="en-US"/>
        </w:rPr>
        <w:t>:</w:t>
      </w:r>
    </w:p>
    <w:p w14:paraId="323B5467" w14:textId="0D9C5B3A" w:rsidR="00D8563E" w:rsidRPr="00D8563E" w:rsidRDefault="00D8563E" w:rsidP="00D8563E">
      <w:pPr>
        <w:spacing w:before="100" w:beforeAutospacing="1" w:after="100" w:afterAutospacing="1" w:line="240" w:lineRule="auto"/>
        <w:outlineLvl w:val="2"/>
        <w:rPr>
          <w:rFonts w:ascii="Century Gothic" w:eastAsia="Times New Roman" w:hAnsi="Century Gothic" w:cs="Times New Roman"/>
          <w:bCs/>
          <w:color w:val="auto"/>
          <w:spacing w:val="0"/>
          <w:lang w:eastAsia="en-US"/>
        </w:rPr>
      </w:pPr>
      <w:r w:rsidRPr="00D8563E">
        <w:rPr>
          <w:rFonts w:ascii="Century Gothic" w:eastAsia="Times New Roman" w:hAnsi="Century Gothic" w:cs="Times New Roman"/>
          <w:bCs/>
          <w:color w:val="auto"/>
          <w:spacing w:val="0"/>
          <w:lang w:eastAsia="en-US"/>
        </w:rPr>
        <w:t>Why is cultural adaptation important in global business?</w:t>
      </w:r>
    </w:p>
    <w:p w14:paraId="2345A706" w14:textId="2921C58B" w:rsidR="006E680F" w:rsidRPr="00D8563E" w:rsidRDefault="00D8563E" w:rsidP="00D8563E">
      <w:pPr>
        <w:spacing w:before="100" w:beforeAutospacing="1" w:after="100" w:afterAutospacing="1" w:line="240" w:lineRule="auto"/>
        <w:rPr>
          <w:rFonts w:ascii="Century Gothic" w:eastAsia="Times New Roman" w:hAnsi="Century Gothic" w:cs="Times New Roman"/>
          <w:b/>
          <w:color w:val="FF0000"/>
          <w:spacing w:val="0"/>
          <w:highlight w:val="yellow"/>
          <w:lang w:eastAsia="en-US"/>
        </w:rPr>
      </w:pPr>
      <w:r w:rsidRPr="00D8563E">
        <w:rPr>
          <w:rFonts w:ascii="Century Gothic" w:eastAsia="Times New Roman" w:hAnsi="Century Gothic" w:cs="Times New Roman"/>
          <w:b/>
          <w:bCs/>
          <w:color w:val="FF0000"/>
          <w:spacing w:val="0"/>
          <w:lang w:eastAsia="en-US"/>
        </w:rPr>
        <w:t>Answer:</w:t>
      </w:r>
      <w:r w:rsidRPr="00D8563E">
        <w:rPr>
          <w:rFonts w:ascii="Century Gothic" w:eastAsia="Times New Roman" w:hAnsi="Century Gothic" w:cs="Times New Roman"/>
          <w:color w:val="FF0000"/>
          <w:spacing w:val="0"/>
          <w:lang w:eastAsia="en-US"/>
        </w:rPr>
        <w:br/>
        <w:t>Cultural adaptation is important because it helps businesses cater to local consumer preferences, ensures better customer engagement, and minimizes the risk of cultural misunderstandings that could harm the brand</w:t>
      </w:r>
    </w:p>
    <w:p w14:paraId="4CBE7266" w14:textId="4CC81C62" w:rsidR="00B10624" w:rsidRDefault="00B10624" w:rsidP="00822370">
      <w:pPr>
        <w:pStyle w:val="Heading2"/>
      </w:pPr>
      <w:bookmarkStart w:id="140" w:name="_Toc186195675"/>
      <w:r>
        <w:lastRenderedPageBreak/>
        <w:t>ACTIVITY 3: PRACTICAL/MINI-PROJECT/WORKSHOP</w:t>
      </w:r>
      <w:bookmarkEnd w:id="140"/>
    </w:p>
    <w:p w14:paraId="33F5BD9C" w14:textId="3D462E1D" w:rsidR="00E4353A" w:rsidRPr="008615AD" w:rsidRDefault="008615AD" w:rsidP="00822370">
      <w:pPr>
        <w:pStyle w:val="Heading2"/>
        <w:rPr>
          <w:sz w:val="24"/>
        </w:rPr>
      </w:pPr>
      <w:bookmarkStart w:id="141" w:name="_Toc186195676"/>
      <w:r>
        <w:rPr>
          <w:rFonts w:eastAsia="Century Gothic" w:cs="Century Gothic"/>
          <w:noProof/>
          <w:sz w:val="22"/>
          <w:szCs w:val="22"/>
          <w:lang w:eastAsia="en-US"/>
        </w:rPr>
        <w:drawing>
          <wp:inline distT="114300" distB="114300" distL="114300" distR="114300" wp14:anchorId="1EB79E4A" wp14:editId="05403874">
            <wp:extent cx="547370" cy="547370"/>
            <wp:effectExtent l="0" t="0" r="0" b="0"/>
            <wp:docPr id="497417198"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14"/>
                    <a:srcRect/>
                    <a:stretch>
                      <a:fillRect/>
                    </a:stretch>
                  </pic:blipFill>
                  <pic:spPr>
                    <a:xfrm>
                      <a:off x="0" y="0"/>
                      <a:ext cx="547688" cy="547688"/>
                    </a:xfrm>
                    <a:prstGeom prst="rect">
                      <a:avLst/>
                    </a:prstGeom>
                  </pic:spPr>
                </pic:pic>
              </a:graphicData>
            </a:graphic>
          </wp:inline>
        </w:drawing>
      </w:r>
      <w:r w:rsidRPr="008615AD">
        <w:t xml:space="preserve"> </w:t>
      </w:r>
      <w:r>
        <w:rPr>
          <w:b/>
          <w:caps w:val="0"/>
          <w:color w:val="auto"/>
          <w:sz w:val="24"/>
        </w:rPr>
        <w:t>D</w:t>
      </w:r>
      <w:r w:rsidRPr="008615AD">
        <w:rPr>
          <w:b/>
          <w:caps w:val="0"/>
          <w:color w:val="auto"/>
          <w:sz w:val="24"/>
        </w:rPr>
        <w:t>emonstration of practical use of knowledge acquired</w:t>
      </w:r>
      <w:bookmarkEnd w:id="141"/>
    </w:p>
    <w:p w14:paraId="3A522547" w14:textId="2CDE93D5" w:rsidR="00E4353A" w:rsidRPr="008615AD" w:rsidRDefault="00E4353A" w:rsidP="008615AD">
      <w:pPr>
        <w:jc w:val="both"/>
        <w:rPr>
          <w:rFonts w:ascii="Century Gothic" w:hAnsi="Century Gothic"/>
        </w:rPr>
      </w:pPr>
      <w:r w:rsidRPr="00032F5C">
        <w:rPr>
          <w:rFonts w:ascii="Century Gothic" w:hAnsi="Century Gothic"/>
        </w:rPr>
        <w:t xml:space="preserve">Prepare a power point of 5 to 7 slides on </w:t>
      </w:r>
      <w:r w:rsidRPr="00032F5C">
        <w:rPr>
          <w:rFonts w:ascii="Century Gothic" w:eastAsia="Times New Roman" w:hAnsi="Century Gothic" w:cs="Times New Roman"/>
          <w:color w:val="auto"/>
          <w:spacing w:val="0"/>
          <w:lang w:eastAsia="en-US"/>
        </w:rPr>
        <w:t>development and adaptation of business policies to respond effectively to the diverse challenges and opportunities in different geographical and cultural environments</w:t>
      </w:r>
    </w:p>
    <w:tbl>
      <w:tblPr>
        <w:tblStyle w:val="afd"/>
        <w:tblW w:w="9600" w:type="dxa"/>
        <w:tblLayout w:type="fixed"/>
        <w:tblLook w:val="0600" w:firstRow="0" w:lastRow="0" w:firstColumn="0" w:lastColumn="0" w:noHBand="1" w:noVBand="1"/>
      </w:tblPr>
      <w:tblGrid>
        <w:gridCol w:w="1185"/>
        <w:gridCol w:w="8415"/>
      </w:tblGrid>
      <w:sdt>
        <w:sdtPr>
          <w:tag w:val="goog_rdk_12"/>
          <w:id w:val="674775264"/>
          <w:lock w:val="contentLocked"/>
        </w:sdtPr>
        <w:sdtContent>
          <w:tr w:rsidR="00B10624" w14:paraId="6A1377D5" w14:textId="77777777" w:rsidTr="00B10624">
            <w:tc>
              <w:tcPr>
                <w:tcW w:w="1185" w:type="dxa"/>
                <w:shd w:val="clear" w:color="auto" w:fill="auto"/>
                <w:tcMar>
                  <w:top w:w="0" w:type="dxa"/>
                  <w:left w:w="0" w:type="dxa"/>
                  <w:bottom w:w="0" w:type="dxa"/>
                  <w:right w:w="0" w:type="dxa"/>
                </w:tcMar>
                <w:vAlign w:val="center"/>
              </w:tcPr>
              <w:p w14:paraId="413793A3" w14:textId="77777777" w:rsidR="00B10624" w:rsidRDefault="00B10624" w:rsidP="00B10624">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713536" behindDoc="0" locked="0" layoutInCell="1" hidden="0" allowOverlap="1" wp14:anchorId="75883ADA" wp14:editId="0646B60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C27B33A" w14:textId="77777777" w:rsidR="00B10624" w:rsidRDefault="00B10624" w:rsidP="00B10624">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6297A234" w14:textId="28E7E72C" w:rsidR="00126872" w:rsidRDefault="00126872" w:rsidP="00B10624">
      <w:pPr>
        <w:pStyle w:val="NormalWeb"/>
        <w:shd w:val="clear" w:color="auto" w:fill="FFFFFF"/>
        <w:spacing w:before="0" w:beforeAutospacing="0" w:after="300" w:afterAutospacing="0"/>
        <w:jc w:val="both"/>
        <w:rPr>
          <w:rFonts w:ascii="Century Gothic" w:hAnsi="Century Gothic"/>
        </w:rPr>
      </w:pPr>
      <w:r w:rsidRPr="00AB77F8">
        <w:rPr>
          <w:rFonts w:ascii="Century Gothic" w:hAnsi="Century Gothic"/>
        </w:rPr>
        <w:t xml:space="preserve">Blog on; </w:t>
      </w:r>
      <w:r w:rsidRPr="00AB77F8">
        <w:rPr>
          <w:rFonts w:ascii="Century Gothic" w:hAnsi="Century Gothic"/>
          <w:bCs/>
        </w:rPr>
        <w:t>How would you assess the effectiveness of a multinational corporation's policy of social responsibility in a foreign market?</w:t>
      </w:r>
    </w:p>
    <w:p w14:paraId="53C2FB47" w14:textId="77777777" w:rsidR="00B10624" w:rsidRDefault="00B10624" w:rsidP="00B10624">
      <w:pPr>
        <w:pStyle w:val="Heading2"/>
        <w:spacing w:after="0"/>
        <w:ind w:left="1440"/>
        <w:rPr>
          <w:rFonts w:eastAsia="Century Gothic" w:cs="Century Gothic"/>
          <w:sz w:val="22"/>
          <w:szCs w:val="22"/>
        </w:rPr>
      </w:pPr>
      <w:bookmarkStart w:id="142" w:name="_Toc186195677"/>
      <w:r>
        <w:rPr>
          <w:noProof/>
          <w:lang w:eastAsia="en-US"/>
        </w:rPr>
        <w:drawing>
          <wp:anchor distT="0" distB="0" distL="0" distR="0" simplePos="0" relativeHeight="251715584" behindDoc="0" locked="0" layoutInCell="1" hidden="0" allowOverlap="1" wp14:anchorId="61C31079" wp14:editId="135BE68C">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5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142"/>
    </w:p>
    <w:p w14:paraId="01F71DFA" w14:textId="72CCB040" w:rsidR="00B4489C" w:rsidRPr="00B4489C" w:rsidRDefault="00B10624" w:rsidP="00B4489C">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F06996">
        <w:rPr>
          <w:rFonts w:asciiTheme="majorHAnsi" w:eastAsia="Times New Roman" w:hAnsiTheme="majorHAnsi" w:cs="Times New Roman"/>
          <w:b/>
          <w:bCs/>
          <w:color w:val="auto"/>
          <w:spacing w:val="0"/>
          <w:lang w:eastAsia="en-US"/>
        </w:rPr>
        <w:t>Recommended Textbooks:</w:t>
      </w:r>
    </w:p>
    <w:p w14:paraId="0045C176" w14:textId="77777777" w:rsidR="00B4489C" w:rsidRPr="00B4489C" w:rsidRDefault="00B4489C" w:rsidP="00CF254D">
      <w:pPr>
        <w:numPr>
          <w:ilvl w:val="0"/>
          <w:numId w:val="73"/>
        </w:numPr>
        <w:spacing w:before="100" w:beforeAutospacing="1" w:after="100" w:afterAutospacing="1" w:line="240" w:lineRule="auto"/>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Hill, C. W. L. (2020). </w:t>
      </w:r>
      <w:r w:rsidRPr="00B4489C">
        <w:rPr>
          <w:rFonts w:asciiTheme="majorHAnsi" w:eastAsia="Times New Roman" w:hAnsiTheme="majorHAnsi" w:cs="Times New Roman"/>
          <w:i/>
          <w:iCs/>
          <w:color w:val="auto"/>
          <w:spacing w:val="0"/>
          <w:lang w:eastAsia="en-US"/>
        </w:rPr>
        <w:t>International business: Competing in the global marketplace</w:t>
      </w:r>
      <w:r w:rsidRPr="00B4489C">
        <w:rPr>
          <w:rFonts w:asciiTheme="majorHAnsi" w:eastAsia="Times New Roman" w:hAnsiTheme="majorHAnsi" w:cs="Times New Roman"/>
          <w:color w:val="auto"/>
          <w:spacing w:val="0"/>
          <w:lang w:eastAsia="en-US"/>
        </w:rPr>
        <w:t xml:space="preserve"> (13th ed.). McGraw-Hill Education.</w:t>
      </w:r>
    </w:p>
    <w:p w14:paraId="0F1B83D8" w14:textId="77777777" w:rsidR="00B4489C" w:rsidRPr="00B4489C" w:rsidRDefault="00B4489C" w:rsidP="00CF254D">
      <w:pPr>
        <w:numPr>
          <w:ilvl w:val="0"/>
          <w:numId w:val="73"/>
        </w:numPr>
        <w:spacing w:before="100" w:beforeAutospacing="1" w:after="100" w:afterAutospacing="1" w:line="240" w:lineRule="auto"/>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Daniels, J. D., Radebaugh, L. H., &amp; Sullivan, D. P. (2021). </w:t>
      </w:r>
      <w:r w:rsidRPr="00B4489C">
        <w:rPr>
          <w:rFonts w:asciiTheme="majorHAnsi" w:eastAsia="Times New Roman" w:hAnsiTheme="majorHAnsi" w:cs="Times New Roman"/>
          <w:i/>
          <w:iCs/>
          <w:color w:val="auto"/>
          <w:spacing w:val="0"/>
          <w:lang w:eastAsia="en-US"/>
        </w:rPr>
        <w:t>International business: Environments and operations</w:t>
      </w:r>
      <w:r w:rsidRPr="00B4489C">
        <w:rPr>
          <w:rFonts w:asciiTheme="majorHAnsi" w:eastAsia="Times New Roman" w:hAnsiTheme="majorHAnsi" w:cs="Times New Roman"/>
          <w:color w:val="auto"/>
          <w:spacing w:val="0"/>
          <w:lang w:eastAsia="en-US"/>
        </w:rPr>
        <w:t xml:space="preserve"> (16th ed.). Pearson Education.</w:t>
      </w:r>
    </w:p>
    <w:p w14:paraId="53EB1BBA" w14:textId="324A1C85" w:rsidR="00B10624" w:rsidRPr="00822370" w:rsidRDefault="00B4489C" w:rsidP="00CF254D">
      <w:pPr>
        <w:numPr>
          <w:ilvl w:val="0"/>
          <w:numId w:val="73"/>
        </w:numPr>
        <w:spacing w:before="100" w:beforeAutospacing="1" w:after="100" w:afterAutospacing="1" w:line="240" w:lineRule="auto"/>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Wild, J. J., Wild, K. L., &amp; Han, J. C. Y. (2020). </w:t>
      </w:r>
      <w:r w:rsidRPr="00B4489C">
        <w:rPr>
          <w:rFonts w:asciiTheme="majorHAnsi" w:eastAsia="Times New Roman" w:hAnsiTheme="majorHAnsi" w:cs="Times New Roman"/>
          <w:i/>
          <w:iCs/>
          <w:color w:val="auto"/>
          <w:spacing w:val="0"/>
          <w:lang w:eastAsia="en-US"/>
        </w:rPr>
        <w:t>International business: The challenges of globalization</w:t>
      </w:r>
      <w:r w:rsidRPr="00B4489C">
        <w:rPr>
          <w:rFonts w:asciiTheme="majorHAnsi" w:eastAsia="Times New Roman" w:hAnsiTheme="majorHAnsi" w:cs="Times New Roman"/>
          <w:color w:val="auto"/>
          <w:spacing w:val="0"/>
          <w:lang w:eastAsia="en-US"/>
        </w:rPr>
        <w:t xml:space="preserve"> (9th ed.). Pearson Education.</w:t>
      </w:r>
    </w:p>
    <w:p w14:paraId="0FD27DE8" w14:textId="0861302A" w:rsidR="00B4489C" w:rsidRPr="00B4489C" w:rsidRDefault="00B10624" w:rsidP="00B4489C">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B4489C">
        <w:rPr>
          <w:rFonts w:asciiTheme="majorHAnsi" w:eastAsia="Times New Roman" w:hAnsiTheme="majorHAnsi" w:cs="Times New Roman"/>
          <w:b/>
          <w:bCs/>
          <w:color w:val="auto"/>
          <w:spacing w:val="0"/>
          <w:lang w:eastAsia="en-US"/>
        </w:rPr>
        <w:t>Recommended Journals:</w:t>
      </w:r>
    </w:p>
    <w:p w14:paraId="1934EFD2" w14:textId="77777777" w:rsidR="00B4489C" w:rsidRPr="00B4489C" w:rsidRDefault="00B4489C" w:rsidP="00CF254D">
      <w:pPr>
        <w:numPr>
          <w:ilvl w:val="0"/>
          <w:numId w:val="74"/>
        </w:numPr>
        <w:spacing w:before="100" w:beforeAutospacing="1" w:after="100" w:afterAutospacing="1" w:line="240" w:lineRule="auto"/>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Shapiro, D. M., &amp; Stefanko, D. (2020). Business policy in a global environment: The influence of international law and ethical issues. </w:t>
      </w:r>
      <w:r w:rsidRPr="00B4489C">
        <w:rPr>
          <w:rFonts w:asciiTheme="majorHAnsi" w:eastAsia="Times New Roman" w:hAnsiTheme="majorHAnsi" w:cs="Times New Roman"/>
          <w:i/>
          <w:iCs/>
          <w:color w:val="auto"/>
          <w:spacing w:val="0"/>
          <w:lang w:eastAsia="en-US"/>
        </w:rPr>
        <w:t>International Business Review, 29</w:t>
      </w:r>
      <w:r w:rsidRPr="00B4489C">
        <w:rPr>
          <w:rFonts w:asciiTheme="majorHAnsi" w:eastAsia="Times New Roman" w:hAnsiTheme="majorHAnsi" w:cs="Times New Roman"/>
          <w:color w:val="auto"/>
          <w:spacing w:val="0"/>
          <w:lang w:eastAsia="en-US"/>
        </w:rPr>
        <w:t>(5), 45-61. https://doi.org/10.1016/j.ibusrev.2020.101669</w:t>
      </w:r>
    </w:p>
    <w:p w14:paraId="1EE10A28" w14:textId="77777777" w:rsidR="00B4489C" w:rsidRPr="00B4489C" w:rsidRDefault="00B4489C" w:rsidP="00CF254D">
      <w:pPr>
        <w:numPr>
          <w:ilvl w:val="0"/>
          <w:numId w:val="74"/>
        </w:numPr>
        <w:spacing w:before="100" w:beforeAutospacing="1" w:after="100" w:afterAutospacing="1" w:line="240" w:lineRule="auto"/>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Ghemawat, P. (2021). The globalization paradox: Understanding the limits of global business policies. </w:t>
      </w:r>
      <w:r w:rsidRPr="00B4489C">
        <w:rPr>
          <w:rFonts w:asciiTheme="majorHAnsi" w:eastAsia="Times New Roman" w:hAnsiTheme="majorHAnsi" w:cs="Times New Roman"/>
          <w:i/>
          <w:iCs/>
          <w:color w:val="auto"/>
          <w:spacing w:val="0"/>
          <w:lang w:eastAsia="en-US"/>
        </w:rPr>
        <w:t>Journal of International Business Studies, 52</w:t>
      </w:r>
      <w:r w:rsidRPr="00B4489C">
        <w:rPr>
          <w:rFonts w:asciiTheme="majorHAnsi" w:eastAsia="Times New Roman" w:hAnsiTheme="majorHAnsi" w:cs="Times New Roman"/>
          <w:color w:val="auto"/>
          <w:spacing w:val="0"/>
          <w:lang w:eastAsia="en-US"/>
        </w:rPr>
        <w:t>(3), 313-326. https://doi.org/10.1057/s41267-021-00440-5</w:t>
      </w:r>
    </w:p>
    <w:p w14:paraId="44863414" w14:textId="1DDD2A8C" w:rsidR="00B10624" w:rsidRPr="00822370" w:rsidRDefault="00B4489C" w:rsidP="00CF254D">
      <w:pPr>
        <w:numPr>
          <w:ilvl w:val="0"/>
          <w:numId w:val="74"/>
        </w:numPr>
        <w:spacing w:before="100" w:beforeAutospacing="1" w:after="100" w:afterAutospacing="1" w:line="240" w:lineRule="auto"/>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Aguilera, R. V., &amp; Jackson, G. (2019). The influence of corporate governance on global business policy-making. </w:t>
      </w:r>
      <w:r w:rsidRPr="00B4489C">
        <w:rPr>
          <w:rFonts w:asciiTheme="majorHAnsi" w:eastAsia="Times New Roman" w:hAnsiTheme="majorHAnsi" w:cs="Times New Roman"/>
          <w:i/>
          <w:iCs/>
          <w:color w:val="auto"/>
          <w:spacing w:val="0"/>
          <w:lang w:eastAsia="en-US"/>
        </w:rPr>
        <w:t>Academy of Management Perspectives, 33</w:t>
      </w:r>
      <w:r w:rsidRPr="00B4489C">
        <w:rPr>
          <w:rFonts w:asciiTheme="majorHAnsi" w:eastAsia="Times New Roman" w:hAnsiTheme="majorHAnsi" w:cs="Times New Roman"/>
          <w:color w:val="auto"/>
          <w:spacing w:val="0"/>
          <w:lang w:eastAsia="en-US"/>
        </w:rPr>
        <w:t>(4), 18-31. https://doi.org/10.5465/amp.2018.0104</w:t>
      </w:r>
    </w:p>
    <w:p w14:paraId="5429E673" w14:textId="4D1B1EEC" w:rsidR="00B4489C" w:rsidRPr="00B4489C" w:rsidRDefault="00B10624" w:rsidP="00B4489C">
      <w:pPr>
        <w:spacing w:before="100" w:beforeAutospacing="1" w:after="100" w:afterAutospacing="1" w:line="240" w:lineRule="auto"/>
        <w:jc w:val="both"/>
        <w:outlineLvl w:val="2"/>
        <w:rPr>
          <w:rFonts w:asciiTheme="majorHAnsi" w:eastAsia="Times New Roman" w:hAnsiTheme="majorHAnsi" w:cs="Times New Roman"/>
          <w:b/>
          <w:bCs/>
          <w:color w:val="auto"/>
          <w:spacing w:val="0"/>
          <w:sz w:val="27"/>
          <w:szCs w:val="27"/>
          <w:lang w:eastAsia="en-US"/>
        </w:rPr>
      </w:pPr>
      <w:r w:rsidRPr="00F06996">
        <w:rPr>
          <w:rFonts w:asciiTheme="majorHAnsi" w:eastAsia="Times New Roman" w:hAnsiTheme="majorHAnsi" w:cs="Times New Roman"/>
          <w:b/>
          <w:bCs/>
          <w:color w:val="auto"/>
          <w:spacing w:val="0"/>
          <w:sz w:val="27"/>
          <w:szCs w:val="27"/>
          <w:lang w:eastAsia="en-US"/>
        </w:rPr>
        <w:t>Open Educational Resources (OERs):</w:t>
      </w:r>
    </w:p>
    <w:p w14:paraId="667AB718" w14:textId="77777777" w:rsidR="00B4489C" w:rsidRPr="00B4489C" w:rsidRDefault="00B4489C" w:rsidP="00CF254D">
      <w:pPr>
        <w:numPr>
          <w:ilvl w:val="0"/>
          <w:numId w:val="75"/>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lastRenderedPageBreak/>
        <w:t xml:space="preserve">Khan Academy. (n.d.). </w:t>
      </w:r>
      <w:r w:rsidRPr="00B4489C">
        <w:rPr>
          <w:rFonts w:asciiTheme="majorHAnsi" w:eastAsia="Times New Roman" w:hAnsiTheme="majorHAnsi" w:cs="Times New Roman"/>
          <w:i/>
          <w:iCs/>
          <w:color w:val="auto"/>
          <w:spacing w:val="0"/>
          <w:lang w:eastAsia="en-US"/>
        </w:rPr>
        <w:t>Global business and the global marketplace</w:t>
      </w:r>
      <w:r w:rsidRPr="00B4489C">
        <w:rPr>
          <w:rFonts w:asciiTheme="majorHAnsi" w:eastAsia="Times New Roman" w:hAnsiTheme="majorHAnsi" w:cs="Times New Roman"/>
          <w:color w:val="auto"/>
          <w:spacing w:val="0"/>
          <w:lang w:eastAsia="en-US"/>
        </w:rPr>
        <w:t xml:space="preserve">. </w:t>
      </w:r>
      <w:hyperlink r:id="rId112" w:tgtFrame="_new" w:history="1">
        <w:r w:rsidRPr="00B4489C">
          <w:rPr>
            <w:rFonts w:asciiTheme="majorHAnsi" w:eastAsia="Times New Roman" w:hAnsiTheme="majorHAnsi" w:cs="Times New Roman"/>
            <w:color w:val="0000FF"/>
            <w:spacing w:val="0"/>
            <w:u w:val="single"/>
            <w:lang w:eastAsia="en-US"/>
          </w:rPr>
          <w:t>https://www.khanacademy.org/economics-finance-domain/macroecnomics/international-trade-and-finance</w:t>
        </w:r>
      </w:hyperlink>
    </w:p>
    <w:p w14:paraId="0CCF1473" w14:textId="77777777" w:rsidR="00B4489C" w:rsidRPr="00B4489C" w:rsidRDefault="00B4489C" w:rsidP="00CF254D">
      <w:pPr>
        <w:numPr>
          <w:ilvl w:val="0"/>
          <w:numId w:val="75"/>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OpenLearn. (2020). </w:t>
      </w:r>
      <w:r w:rsidRPr="00B4489C">
        <w:rPr>
          <w:rFonts w:asciiTheme="majorHAnsi" w:eastAsia="Times New Roman" w:hAnsiTheme="majorHAnsi" w:cs="Times New Roman"/>
          <w:i/>
          <w:iCs/>
          <w:color w:val="auto"/>
          <w:spacing w:val="0"/>
          <w:lang w:eastAsia="en-US"/>
        </w:rPr>
        <w:t>International business: Managing across borders and cultures</w:t>
      </w:r>
      <w:r w:rsidRPr="00B4489C">
        <w:rPr>
          <w:rFonts w:asciiTheme="majorHAnsi" w:eastAsia="Times New Roman" w:hAnsiTheme="majorHAnsi" w:cs="Times New Roman"/>
          <w:color w:val="auto"/>
          <w:spacing w:val="0"/>
          <w:lang w:eastAsia="en-US"/>
        </w:rPr>
        <w:t>. The Open University. https://www.open.edu/openlearn/money-management/international-business-managing-across-borders-and-cultures/content-section-0?active-tab=description-tab</w:t>
      </w:r>
    </w:p>
    <w:p w14:paraId="5C74D11F" w14:textId="7694F4A0" w:rsidR="00B10624" w:rsidRPr="00822370" w:rsidRDefault="00B4489C" w:rsidP="00CF254D">
      <w:pPr>
        <w:numPr>
          <w:ilvl w:val="0"/>
          <w:numId w:val="75"/>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4489C">
        <w:rPr>
          <w:rFonts w:asciiTheme="majorHAnsi" w:eastAsia="Times New Roman" w:hAnsiTheme="majorHAnsi" w:cs="Times New Roman"/>
          <w:color w:val="auto"/>
          <w:spacing w:val="0"/>
          <w:lang w:eastAsia="en-US"/>
        </w:rPr>
        <w:t xml:space="preserve">MIT OpenCourseWare. (2021). </w:t>
      </w:r>
      <w:r w:rsidRPr="00B4489C">
        <w:rPr>
          <w:rFonts w:asciiTheme="majorHAnsi" w:eastAsia="Times New Roman" w:hAnsiTheme="majorHAnsi" w:cs="Times New Roman"/>
          <w:i/>
          <w:iCs/>
          <w:color w:val="auto"/>
          <w:spacing w:val="0"/>
          <w:lang w:eastAsia="en-US"/>
        </w:rPr>
        <w:t>International business environment</w:t>
      </w:r>
      <w:r w:rsidRPr="00B4489C">
        <w:rPr>
          <w:rFonts w:asciiTheme="majorHAnsi" w:eastAsia="Times New Roman" w:hAnsiTheme="majorHAnsi" w:cs="Times New Roman"/>
          <w:color w:val="auto"/>
          <w:spacing w:val="0"/>
          <w:lang w:eastAsia="en-US"/>
        </w:rPr>
        <w:t>. Massachusetts Institute of Technology. https://ocw.mit.edu/courses/sloan-school-of-management/15-902-international-business-environment-spring-2021/</w:t>
      </w:r>
    </w:p>
    <w:p w14:paraId="08876E0D" w14:textId="77777777" w:rsidR="00B10624" w:rsidRDefault="00B10624" w:rsidP="00B10624">
      <w:pPr>
        <w:pStyle w:val="Heading3"/>
        <w:keepLines w:val="0"/>
        <w:spacing w:after="0"/>
        <w:ind w:left="720" w:hanging="720"/>
        <w:rPr>
          <w:sz w:val="32"/>
          <w:szCs w:val="32"/>
        </w:rPr>
      </w:pPr>
      <w:bookmarkStart w:id="143" w:name="_Toc186195678"/>
      <w:r>
        <w:rPr>
          <w:noProof/>
          <w:lang w:eastAsia="en-US"/>
        </w:rPr>
        <w:drawing>
          <wp:anchor distT="0" distB="0" distL="114300" distR="114300" simplePos="0" relativeHeight="251714560" behindDoc="0" locked="0" layoutInCell="1" hidden="0" allowOverlap="1" wp14:anchorId="47A8549D" wp14:editId="1FC2D704">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5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143"/>
    </w:p>
    <w:p w14:paraId="0CE18914" w14:textId="4335B843" w:rsidR="009B0A3B" w:rsidRPr="009B0A3B" w:rsidRDefault="00B10624" w:rsidP="009B0A3B">
      <w:pPr>
        <w:rPr>
          <w:rFonts w:ascii="Century Gothic" w:hAnsi="Century Gothic"/>
          <w:i/>
          <w:iCs/>
          <w:color w:val="FF0000"/>
        </w:rPr>
      </w:pPr>
      <w:r>
        <w:rPr>
          <w:rFonts w:ascii="Century Gothic" w:hAnsi="Century Gothic"/>
          <w:i/>
          <w:iCs/>
          <w:color w:val="FF0000"/>
        </w:rPr>
        <w:t>(Digitizer: hide the answers)</w:t>
      </w:r>
    </w:p>
    <w:p w14:paraId="5CE9E5B9" w14:textId="77777777" w:rsidR="000878CC" w:rsidRPr="00AB77F8" w:rsidRDefault="000878CC" w:rsidP="000878CC">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AB77F8">
        <w:rPr>
          <w:rFonts w:ascii="Century Gothic" w:eastAsia="Times New Roman" w:hAnsi="Century Gothic" w:cs="Times New Roman"/>
          <w:b/>
          <w:bCs/>
          <w:color w:val="auto"/>
          <w:spacing w:val="0"/>
          <w:sz w:val="27"/>
          <w:szCs w:val="27"/>
          <w:lang w:eastAsia="en-US"/>
        </w:rPr>
        <w:t>1. Remembering: What are the main components of global business policy?</w:t>
      </w:r>
    </w:p>
    <w:p w14:paraId="7C5C4621" w14:textId="0D645DAC" w:rsidR="000878CC" w:rsidRPr="000878CC" w:rsidRDefault="000878CC" w:rsidP="000878CC">
      <w:pPr>
        <w:spacing w:before="100" w:beforeAutospacing="1" w:after="100" w:afterAutospacing="1" w:line="240" w:lineRule="auto"/>
        <w:rPr>
          <w:rFonts w:ascii="Century Gothic" w:eastAsia="Times New Roman" w:hAnsi="Century Gothic" w:cs="Times New Roman"/>
          <w:color w:val="FF0000"/>
          <w:spacing w:val="0"/>
          <w:lang w:eastAsia="en-US"/>
        </w:rPr>
      </w:pPr>
      <w:r w:rsidRPr="000878CC">
        <w:rPr>
          <w:rFonts w:ascii="Century Gothic" w:eastAsia="Times New Roman" w:hAnsi="Century Gothic" w:cs="Times New Roman"/>
          <w:b/>
          <w:bCs/>
          <w:color w:val="FF0000"/>
          <w:spacing w:val="0"/>
          <w:lang w:eastAsia="en-US"/>
        </w:rPr>
        <w:t>Answer:</w:t>
      </w:r>
      <w:r w:rsidRPr="000878CC">
        <w:rPr>
          <w:rFonts w:ascii="Century Gothic" w:eastAsia="Times New Roman" w:hAnsi="Century Gothic" w:cs="Times New Roman"/>
          <w:color w:val="FF0000"/>
          <w:spacing w:val="0"/>
          <w:lang w:eastAsia="en-US"/>
        </w:rPr>
        <w:br/>
        <w:t>The main components of global business policy include economic factors, cultural factors, political and legal factors, technological factors, and environmental considerations.</w:t>
      </w:r>
    </w:p>
    <w:p w14:paraId="3763DFA6" w14:textId="4EBC4A36" w:rsidR="000878CC" w:rsidRPr="00AB77F8" w:rsidRDefault="000878CC" w:rsidP="000878CC">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2</w:t>
      </w:r>
      <w:r w:rsidRPr="00AB77F8">
        <w:rPr>
          <w:rFonts w:ascii="Century Gothic" w:eastAsia="Times New Roman" w:hAnsi="Century Gothic" w:cs="Times New Roman"/>
          <w:b/>
          <w:bCs/>
          <w:color w:val="auto"/>
          <w:spacing w:val="0"/>
          <w:sz w:val="27"/>
          <w:szCs w:val="27"/>
          <w:lang w:eastAsia="en-US"/>
        </w:rPr>
        <w:t>. Analyzing: What is the difference between global standardization and local adaptation?</w:t>
      </w:r>
    </w:p>
    <w:p w14:paraId="086EF16B" w14:textId="08D55A53" w:rsidR="000878CC" w:rsidRPr="000878CC" w:rsidRDefault="000878CC" w:rsidP="000878CC">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0878CC">
        <w:rPr>
          <w:rFonts w:ascii="Century Gothic" w:eastAsia="Times New Roman" w:hAnsi="Century Gothic" w:cs="Times New Roman"/>
          <w:b/>
          <w:bCs/>
          <w:color w:val="FF0000"/>
          <w:spacing w:val="0"/>
          <w:lang w:eastAsia="en-US"/>
        </w:rPr>
        <w:t>Answer:</w:t>
      </w:r>
      <w:r w:rsidRPr="000878CC">
        <w:rPr>
          <w:rFonts w:ascii="Century Gothic" w:eastAsia="Times New Roman" w:hAnsi="Century Gothic" w:cs="Times New Roman"/>
          <w:color w:val="FF0000"/>
          <w:spacing w:val="0"/>
          <w:lang w:eastAsia="en-US"/>
        </w:rPr>
        <w:br/>
        <w:t>Global standardization involves offering the same product or service across all markets with minimal changes, while local adaptation requires modifying products, services, or strategies to meet the specific needs and preferences of each market.</w:t>
      </w:r>
    </w:p>
    <w:p w14:paraId="233059E8" w14:textId="3974281F" w:rsidR="000878CC" w:rsidRPr="00AB77F8" w:rsidRDefault="000878CC" w:rsidP="000878CC">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3</w:t>
      </w:r>
      <w:r w:rsidRPr="00AB77F8">
        <w:rPr>
          <w:rFonts w:ascii="Century Gothic" w:eastAsia="Times New Roman" w:hAnsi="Century Gothic" w:cs="Times New Roman"/>
          <w:b/>
          <w:bCs/>
          <w:color w:val="auto"/>
          <w:spacing w:val="0"/>
          <w:sz w:val="27"/>
          <w:szCs w:val="27"/>
          <w:lang w:eastAsia="en-US"/>
        </w:rPr>
        <w:t>. Creating: How can a multinational corporation integrate sustainability into its global business policy?</w:t>
      </w:r>
    </w:p>
    <w:p w14:paraId="10F5F06D" w14:textId="77777777" w:rsidR="000878CC" w:rsidRPr="000878CC" w:rsidRDefault="000878CC" w:rsidP="000878CC">
      <w:pPr>
        <w:spacing w:before="100" w:beforeAutospacing="1" w:after="100" w:afterAutospacing="1" w:line="240" w:lineRule="auto"/>
        <w:jc w:val="both"/>
        <w:rPr>
          <w:rFonts w:ascii="Century Gothic" w:eastAsia="Times New Roman" w:hAnsi="Century Gothic" w:cs="Times New Roman"/>
          <w:color w:val="FF0000"/>
          <w:spacing w:val="0"/>
          <w:lang w:eastAsia="en-US"/>
        </w:rPr>
      </w:pPr>
      <w:r w:rsidRPr="000878CC">
        <w:rPr>
          <w:rFonts w:ascii="Century Gothic" w:eastAsia="Times New Roman" w:hAnsi="Century Gothic" w:cs="Times New Roman"/>
          <w:b/>
          <w:bCs/>
          <w:color w:val="FF0000"/>
          <w:spacing w:val="0"/>
          <w:lang w:eastAsia="en-US"/>
        </w:rPr>
        <w:t>Answer:</w:t>
      </w:r>
      <w:r w:rsidRPr="000878CC">
        <w:rPr>
          <w:rFonts w:ascii="Century Gothic" w:eastAsia="Times New Roman" w:hAnsi="Century Gothic" w:cs="Times New Roman"/>
          <w:color w:val="FF0000"/>
          <w:spacing w:val="0"/>
          <w:lang w:eastAsia="en-US"/>
        </w:rPr>
        <w:br/>
        <w:t>A multinational corporation can integrate sustainability by adopting eco-friendly practices, promoting ethical sourcing, reducing carbon footprints, and aligning with international environmental regulations, while communicating these efforts transparently to consumers and stakeholders.</w:t>
      </w:r>
    </w:p>
    <w:p w14:paraId="272FB377" w14:textId="07954664" w:rsidR="000878CC" w:rsidRPr="00AB77F8" w:rsidRDefault="000878CC" w:rsidP="000878CC">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4</w:t>
      </w:r>
      <w:r w:rsidRPr="00AB77F8">
        <w:rPr>
          <w:rFonts w:ascii="Century Gothic" w:eastAsia="Times New Roman" w:hAnsi="Century Gothic" w:cs="Times New Roman"/>
          <w:b/>
          <w:bCs/>
          <w:color w:val="auto"/>
          <w:spacing w:val="0"/>
          <w:sz w:val="27"/>
          <w:szCs w:val="27"/>
          <w:lang w:eastAsia="en-US"/>
        </w:rPr>
        <w:t>. Evaluating: How would you assess the risks of entering a new foreign market?</w:t>
      </w:r>
    </w:p>
    <w:p w14:paraId="0E5C81EE" w14:textId="0D9F8962" w:rsidR="009B0A3B" w:rsidRPr="000878CC" w:rsidRDefault="000878CC" w:rsidP="000878CC">
      <w:pPr>
        <w:spacing w:before="100" w:beforeAutospacing="1" w:after="100" w:afterAutospacing="1" w:line="240" w:lineRule="auto"/>
        <w:rPr>
          <w:rFonts w:ascii="Century Gothic" w:eastAsia="Times New Roman" w:hAnsi="Century Gothic" w:cs="Times New Roman"/>
          <w:color w:val="auto"/>
          <w:spacing w:val="0"/>
          <w:lang w:eastAsia="en-US"/>
        </w:rPr>
      </w:pPr>
      <w:r w:rsidRPr="000878CC">
        <w:rPr>
          <w:rFonts w:ascii="Century Gothic" w:eastAsia="Times New Roman" w:hAnsi="Century Gothic" w:cs="Times New Roman"/>
          <w:b/>
          <w:bCs/>
          <w:color w:val="FF0000"/>
          <w:spacing w:val="0"/>
          <w:lang w:eastAsia="en-US"/>
        </w:rPr>
        <w:t>Answer:</w:t>
      </w:r>
      <w:r w:rsidRPr="000878CC">
        <w:rPr>
          <w:rFonts w:ascii="Century Gothic" w:eastAsia="Times New Roman" w:hAnsi="Century Gothic" w:cs="Times New Roman"/>
          <w:color w:val="FF0000"/>
          <w:spacing w:val="0"/>
          <w:lang w:eastAsia="en-US"/>
        </w:rPr>
        <w:br/>
        <w:t>To assess risks, you should evaluate political stability, economic conditions, legal regulations, and cultural differences. Additionally, consider currency fluctuations, competition, and logistical challenges in the target market</w:t>
      </w:r>
      <w:r w:rsidRPr="00AB77F8">
        <w:rPr>
          <w:rFonts w:ascii="Century Gothic" w:eastAsia="Times New Roman" w:hAnsi="Century Gothic" w:cs="Times New Roman"/>
          <w:color w:val="auto"/>
          <w:spacing w:val="0"/>
          <w:lang w:eastAsia="en-US"/>
        </w:rPr>
        <w:t>.</w:t>
      </w:r>
    </w:p>
    <w:p w14:paraId="0DF1352C" w14:textId="77777777" w:rsidR="009B0A3B" w:rsidRPr="007D2FC4" w:rsidRDefault="00000000" w:rsidP="009B0A3B">
      <w:pPr>
        <w:spacing w:before="0" w:after="0" w:line="240" w:lineRule="auto"/>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lastRenderedPageBreak/>
        <w:pict w14:anchorId="233313A5">
          <v:rect id="_x0000_i1034" style="width:0;height:1.5pt" o:hralign="center" o:hrstd="t" o:hr="t" fillcolor="#a0a0a0" stroked="f"/>
        </w:pict>
      </w:r>
    </w:p>
    <w:p w14:paraId="2555A566" w14:textId="77777777" w:rsidR="009B0A3B" w:rsidRPr="007D2FC4" w:rsidRDefault="009B0A3B" w:rsidP="009B0A3B">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7D2FC4">
        <w:rPr>
          <w:rFonts w:ascii="Arial" w:eastAsia="Times New Roman" w:hAnsi="Arial" w:cs="Arial"/>
          <w:vanish/>
          <w:color w:val="auto"/>
          <w:spacing w:val="0"/>
          <w:sz w:val="16"/>
          <w:szCs w:val="16"/>
          <w:lang w:eastAsia="en-US"/>
        </w:rPr>
        <w:t>Bottom of Form</w:t>
      </w:r>
    </w:p>
    <w:p w14:paraId="60D951AA" w14:textId="13950586" w:rsidR="00B10624" w:rsidRPr="00DF5C6B" w:rsidRDefault="00B10624" w:rsidP="00B10624">
      <w:pPr>
        <w:spacing w:before="0" w:after="0" w:line="240" w:lineRule="auto"/>
        <w:rPr>
          <w:rFonts w:ascii="Times New Roman" w:eastAsia="Times New Roman" w:hAnsi="Times New Roman" w:cs="Times New Roman"/>
          <w:color w:val="auto"/>
          <w:spacing w:val="0"/>
          <w:lang w:eastAsia="en-US"/>
        </w:rPr>
      </w:pPr>
    </w:p>
    <w:tbl>
      <w:tblPr>
        <w:tblStyle w:val="afe"/>
        <w:tblW w:w="10170" w:type="dxa"/>
        <w:tblLayout w:type="fixed"/>
        <w:tblLook w:val="0600" w:firstRow="0" w:lastRow="0" w:firstColumn="0" w:lastColumn="0" w:noHBand="1" w:noVBand="1"/>
      </w:tblPr>
      <w:tblGrid>
        <w:gridCol w:w="1215"/>
        <w:gridCol w:w="8955"/>
      </w:tblGrid>
      <w:bookmarkStart w:id="144" w:name="_Toc186195679" w:displacedByCustomXml="next"/>
      <w:sdt>
        <w:sdtPr>
          <w:tag w:val="goog_rdk_13"/>
          <w:id w:val="833804829"/>
          <w:lock w:val="contentLocked"/>
        </w:sdtPr>
        <w:sdtContent>
          <w:tr w:rsidR="00B10624" w14:paraId="5094DCDB" w14:textId="77777777" w:rsidTr="00B10624">
            <w:tc>
              <w:tcPr>
                <w:tcW w:w="1215" w:type="dxa"/>
                <w:shd w:val="clear" w:color="auto" w:fill="auto"/>
                <w:tcMar>
                  <w:top w:w="0" w:type="dxa"/>
                  <w:left w:w="0" w:type="dxa"/>
                  <w:bottom w:w="0" w:type="dxa"/>
                  <w:right w:w="0" w:type="dxa"/>
                </w:tcMar>
                <w:vAlign w:val="center"/>
              </w:tcPr>
              <w:p w14:paraId="0C1ED1D5" w14:textId="77777777" w:rsidR="00B10624" w:rsidRDefault="00B10624" w:rsidP="00B10624">
                <w:pPr>
                  <w:pStyle w:val="Heading2"/>
                  <w:spacing w:after="0"/>
                  <w:rPr>
                    <w:rFonts w:eastAsia="Century Gothic" w:cs="Century Gothic"/>
                    <w:smallCaps/>
                    <w:color w:val="037B90"/>
                    <w:szCs w:val="40"/>
                  </w:rPr>
                </w:pPr>
                <w:r>
                  <w:rPr>
                    <w:noProof/>
                    <w:lang w:eastAsia="en-US"/>
                  </w:rPr>
                  <w:drawing>
                    <wp:inline distT="114300" distB="114300" distL="114300" distR="114300" wp14:anchorId="10BF6EFA" wp14:editId="1B111AFB">
                      <wp:extent cx="423863" cy="423863"/>
                      <wp:effectExtent l="0" t="0" r="0" b="0"/>
                      <wp:docPr id="6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144"/>
              </w:p>
            </w:tc>
            <w:tc>
              <w:tcPr>
                <w:tcW w:w="8955" w:type="dxa"/>
                <w:shd w:val="clear" w:color="auto" w:fill="auto"/>
                <w:tcMar>
                  <w:top w:w="100" w:type="dxa"/>
                  <w:left w:w="100" w:type="dxa"/>
                  <w:bottom w:w="100" w:type="dxa"/>
                  <w:right w:w="100" w:type="dxa"/>
                </w:tcMar>
              </w:tcPr>
              <w:p w14:paraId="1564A183" w14:textId="77777777" w:rsidR="00B10624" w:rsidRDefault="00B10624" w:rsidP="00B10624">
                <w:pPr>
                  <w:pStyle w:val="Heading2"/>
                  <w:spacing w:after="0"/>
                </w:pPr>
                <w:bookmarkStart w:id="145" w:name="_Toc186195680"/>
                <w:r>
                  <w:t>TAKE HOME MESSAGE/SELF REFLECTION</w:t>
                </w:r>
              </w:p>
            </w:tc>
          </w:tr>
        </w:sdtContent>
      </w:sdt>
      <w:bookmarkEnd w:id="145" w:displacedByCustomXml="prev"/>
    </w:tbl>
    <w:p w14:paraId="718EFB15" w14:textId="42AA221D" w:rsidR="00B10624" w:rsidRPr="008173B3" w:rsidRDefault="00B10624" w:rsidP="008173B3">
      <w:pPr>
        <w:spacing w:before="100" w:beforeAutospacing="1" w:after="100" w:afterAutospacing="1" w:line="240" w:lineRule="auto"/>
        <w:outlineLvl w:val="2"/>
        <w:rPr>
          <w:rFonts w:asciiTheme="majorHAnsi" w:eastAsia="Times New Roman" w:hAnsiTheme="majorHAnsi" w:cs="Times New Roman"/>
          <w:bCs/>
          <w:color w:val="auto"/>
          <w:spacing w:val="0"/>
          <w:lang w:eastAsia="en-US"/>
        </w:rPr>
      </w:pPr>
      <w:r w:rsidRPr="0097086A">
        <w:rPr>
          <w:rFonts w:asciiTheme="majorHAnsi" w:eastAsia="Century Gothic" w:hAnsiTheme="majorHAnsi" w:cs="Century Gothic"/>
          <w:color w:val="auto"/>
        </w:rPr>
        <w:t xml:space="preserve">Now that you have successfully completed the module on </w:t>
      </w:r>
      <w:r w:rsidR="000878CC" w:rsidRPr="000878CC">
        <w:rPr>
          <w:rFonts w:ascii="Century Gothic" w:eastAsia="Times New Roman" w:hAnsi="Century Gothic" w:cs="Times New Roman"/>
          <w:bCs/>
          <w:color w:val="auto"/>
        </w:rPr>
        <w:t>Global Business Policy</w:t>
      </w:r>
      <w:r>
        <w:rPr>
          <w:rFonts w:asciiTheme="majorHAnsi" w:eastAsia="Times New Roman" w:hAnsiTheme="majorHAnsi" w:cs="Times New Roman"/>
          <w:bCs/>
          <w:color w:val="auto"/>
          <w:spacing w:val="0"/>
          <w:lang w:eastAsia="en-US"/>
        </w:rPr>
        <w:t xml:space="preserve">. </w:t>
      </w:r>
      <w:r>
        <w:rPr>
          <w:rFonts w:asciiTheme="majorHAnsi" w:eastAsia="Century Gothic" w:hAnsiTheme="majorHAnsi" w:cs="Century Gothic"/>
          <w:color w:val="auto"/>
        </w:rPr>
        <w:t>W</w:t>
      </w:r>
      <w:r w:rsidRPr="0097086A">
        <w:rPr>
          <w:rFonts w:asciiTheme="majorHAnsi" w:eastAsia="Century Gothic" w:hAnsiTheme="majorHAnsi" w:cs="Century Gothic"/>
          <w:color w:val="auto"/>
        </w:rPr>
        <w:t>hat is your take home message/self reflection</w:t>
      </w:r>
      <w:r>
        <w:t xml:space="preserve">      </w:t>
      </w:r>
      <w:r>
        <w:rPr>
          <w:sz w:val="32"/>
          <w:szCs w:val="32"/>
        </w:rPr>
        <w:t xml:space="preserve">  </w:t>
      </w:r>
    </w:p>
    <w:p w14:paraId="15433836" w14:textId="77777777" w:rsidR="00B10624" w:rsidRDefault="00B10624" w:rsidP="00B10624">
      <w:pPr>
        <w:spacing w:before="0" w:after="0" w:line="240" w:lineRule="auto"/>
        <w:ind w:left="360"/>
        <w:rPr>
          <w:rFonts w:ascii="Century Gothic" w:eastAsia="Century Gothic" w:hAnsi="Century Gothic" w:cs="Century Gothic"/>
          <w:sz w:val="22"/>
          <w:szCs w:val="22"/>
        </w:rPr>
      </w:pPr>
    </w:p>
    <w:p w14:paraId="4ED03287" w14:textId="77777777" w:rsidR="00B10624" w:rsidRDefault="00B10624" w:rsidP="00B10624">
      <w:pPr>
        <w:pStyle w:val="Heading3"/>
        <w:spacing w:after="0"/>
        <w:rPr>
          <w:sz w:val="32"/>
          <w:szCs w:val="32"/>
        </w:rPr>
      </w:pPr>
      <w:r>
        <w:t xml:space="preserve">          </w:t>
      </w:r>
      <w:r>
        <w:rPr>
          <w:sz w:val="32"/>
          <w:szCs w:val="32"/>
        </w:rPr>
        <w:t xml:space="preserve">   </w:t>
      </w:r>
      <w:bookmarkStart w:id="146" w:name="_Toc186195681"/>
      <w:r>
        <w:rPr>
          <w:sz w:val="32"/>
          <w:szCs w:val="32"/>
        </w:rPr>
        <w:t>WHAT’S NEXT?</w:t>
      </w:r>
      <w:bookmarkEnd w:id="146"/>
    </w:p>
    <w:p w14:paraId="5973CDB8" w14:textId="115F794B" w:rsidR="001C4F04" w:rsidRDefault="00993CAF" w:rsidP="001C4F04">
      <w:pPr>
        <w:spacing w:before="0" w:after="200"/>
        <w:rPr>
          <w:rFonts w:asciiTheme="majorHAnsi" w:eastAsia="Times New Roman" w:hAnsiTheme="majorHAnsi" w:cs="Times New Roman"/>
          <w:color w:val="000000"/>
        </w:rPr>
      </w:pPr>
      <w:r>
        <w:rPr>
          <w:rFonts w:ascii="Century Gothic" w:eastAsia="Century Gothic" w:hAnsi="Century Gothic"/>
          <w:b/>
          <w:color w:val="auto"/>
        </w:rPr>
        <w:t>Module 9</w:t>
      </w:r>
      <w:r w:rsidR="00B10624" w:rsidRPr="00740EA3">
        <w:rPr>
          <w:rFonts w:ascii="Century Gothic" w:eastAsia="Century Gothic" w:hAnsi="Century Gothic"/>
          <w:b/>
          <w:color w:val="auto"/>
        </w:rPr>
        <w:t xml:space="preserve">:  </w:t>
      </w:r>
      <w:r w:rsidR="001C4F04" w:rsidRPr="006503E0">
        <w:rPr>
          <w:rFonts w:asciiTheme="majorHAnsi" w:eastAsia="Times New Roman" w:hAnsiTheme="majorHAnsi" w:cs="Times New Roman"/>
          <w:b/>
          <w:bCs/>
          <w:color w:val="000000"/>
        </w:rPr>
        <w:t>Policy Implementation and Change Management:</w:t>
      </w:r>
    </w:p>
    <w:p w14:paraId="1EDEF8AA" w14:textId="719798B2" w:rsidR="00CC7BE6" w:rsidRDefault="001C4F04">
      <w:pPr>
        <w:spacing w:before="0" w:after="200"/>
        <w:rPr>
          <w:rFonts w:asciiTheme="majorHAnsi" w:eastAsia="Times New Roman" w:hAnsiTheme="majorHAnsi" w:cs="Times New Roman"/>
          <w:color w:val="000000"/>
        </w:rPr>
      </w:pPr>
      <w:r w:rsidRPr="006503E0">
        <w:rPr>
          <w:rFonts w:asciiTheme="majorHAnsi" w:eastAsia="Times New Roman" w:hAnsiTheme="majorHAnsi" w:cs="Times New Roman"/>
          <w:b/>
          <w:bCs/>
          <w:color w:val="000000"/>
        </w:rPr>
        <w:t xml:space="preserve"> </w:t>
      </w:r>
      <w:r w:rsidRPr="006503E0">
        <w:rPr>
          <w:rFonts w:asciiTheme="majorHAnsi" w:eastAsia="Times New Roman" w:hAnsiTheme="majorHAnsi" w:cs="Times New Roman"/>
          <w:color w:val="000000"/>
        </w:rPr>
        <w:t>Leadership Practices for Effective Policy Execution, Strategies for O</w:t>
      </w:r>
      <w:r w:rsidR="00CC7BE6">
        <w:rPr>
          <w:rFonts w:asciiTheme="majorHAnsi" w:eastAsia="Times New Roman" w:hAnsiTheme="majorHAnsi" w:cs="Times New Roman"/>
          <w:color w:val="000000"/>
        </w:rPr>
        <w:t>vercoming Resistance to Change;</w:t>
      </w:r>
    </w:p>
    <w:p w14:paraId="31109D11" w14:textId="2EEC97AB" w:rsidR="00CC7BE6" w:rsidRPr="00CC7BE6" w:rsidRDefault="00CC7BE6" w:rsidP="00CC7BE6">
      <w:pPr>
        <w:spacing w:before="0" w:after="200" w:line="240" w:lineRule="auto"/>
        <w:rPr>
          <w:rFonts w:ascii="Century Gothic" w:eastAsia="Century Gothic" w:hAnsi="Century Gothic" w:cs="Century Gothic"/>
          <w:sz w:val="22"/>
          <w:szCs w:val="22"/>
        </w:rPr>
        <w:sectPr w:rsidR="00CC7BE6" w:rsidRPr="00CC7BE6">
          <w:pgSz w:w="12240" w:h="15840"/>
          <w:pgMar w:top="954" w:right="630" w:bottom="900" w:left="1440" w:header="720" w:footer="720" w:gutter="0"/>
          <w:cols w:space="720"/>
        </w:sect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CC7BE6" w:rsidRPr="00CC7BE6" w14:paraId="2D0F19A5" w14:textId="77777777" w:rsidTr="00CC7BE6">
        <w:tc>
          <w:tcPr>
            <w:tcW w:w="10215" w:type="dxa"/>
            <w:tcBorders>
              <w:top w:val="nil"/>
              <w:left w:val="nil"/>
              <w:bottom w:val="single" w:sz="4" w:space="0" w:color="037B90"/>
              <w:right w:val="nil"/>
            </w:tcBorders>
            <w:tcMar>
              <w:top w:w="0" w:type="dxa"/>
              <w:left w:w="0" w:type="dxa"/>
              <w:bottom w:w="0" w:type="dxa"/>
              <w:right w:w="0" w:type="dxa"/>
            </w:tcMar>
          </w:tcPr>
          <w:p w14:paraId="21FAC974" w14:textId="4E9F4B87" w:rsidR="00CC7BE6" w:rsidRPr="00CC7BE6" w:rsidRDefault="00FC0F5F" w:rsidP="00E81294">
            <w:pPr>
              <w:pStyle w:val="Heading1"/>
            </w:pPr>
            <w:bookmarkStart w:id="147" w:name="_Toc186195682"/>
            <w:r>
              <w:lastRenderedPageBreak/>
              <w:t>MODULE 9</w:t>
            </w:r>
            <w:r w:rsidR="00CC7BE6" w:rsidRPr="00CC7BE6">
              <w:t xml:space="preserve">:  </w:t>
            </w:r>
            <w:r w:rsidR="00E66635">
              <w:t>POLICY IMPLEMENTATION AND CHANGE MANAGEMENT</w:t>
            </w:r>
            <w:bookmarkEnd w:id="147"/>
            <w:r w:rsidR="00CC7BE6" w:rsidRPr="00CC7BE6">
              <w:t xml:space="preserve"> </w:t>
            </w:r>
          </w:p>
        </w:tc>
      </w:tr>
    </w:tbl>
    <w:p w14:paraId="375792C1" w14:textId="0FCC4CF9" w:rsidR="00CC7BE6" w:rsidRDefault="00CC7BE6" w:rsidP="00CC7BE6">
      <w:pPr>
        <w:spacing w:before="0" w:after="200"/>
        <w:rPr>
          <w:rFonts w:ascii="Century Gothic" w:eastAsia="Century Gothic" w:hAnsi="Century Gothic" w:cs="Century Gothic"/>
          <w:sz w:val="22"/>
          <w:szCs w:val="22"/>
        </w:rPr>
      </w:pPr>
    </w:p>
    <w:p w14:paraId="27DDDCE5" w14:textId="77777777" w:rsidR="00200779" w:rsidRDefault="00200779" w:rsidP="00200779">
      <w:r>
        <w:rPr>
          <w:rFonts w:ascii="Century Gothic" w:eastAsia="Century Gothic" w:hAnsi="Century Gothic" w:cs="Century Gothic"/>
          <w:color w:val="FF7F50"/>
        </w:rPr>
        <w:t>INSTRUCTIONAL HOURS: 4</w:t>
      </w:r>
    </w:p>
    <w:p w14:paraId="05700D4B" w14:textId="77777777" w:rsidR="00200779" w:rsidRDefault="00200779" w:rsidP="00200779">
      <w:pPr>
        <w:pStyle w:val="Heading3"/>
        <w:rPr>
          <w:b/>
          <w:color w:val="037B90"/>
          <w:sz w:val="32"/>
          <w:szCs w:val="32"/>
        </w:rPr>
      </w:pPr>
      <w:r>
        <w:t xml:space="preserve"> </w:t>
      </w:r>
      <w:bookmarkStart w:id="148" w:name="_Toc186195683"/>
      <w:r>
        <w:rPr>
          <w:b/>
          <w:color w:val="037B90"/>
          <w:sz w:val="32"/>
          <w:szCs w:val="32"/>
        </w:rPr>
        <w:t>Module Overview</w:t>
      </w:r>
      <w:bookmarkEnd w:id="148"/>
    </w:p>
    <w:p w14:paraId="760147F6" w14:textId="70D5C21F" w:rsidR="00200779" w:rsidRDefault="00200779" w:rsidP="00200779">
      <w:pPr>
        <w:spacing w:before="100" w:beforeAutospacing="1" w:after="100" w:afterAutospacing="1" w:line="240" w:lineRule="auto"/>
        <w:jc w:val="both"/>
        <w:rPr>
          <w:rFonts w:ascii="Century Gothic" w:eastAsia="Times New Roman" w:hAnsi="Century Gothic" w:cs="Times New Roman"/>
          <w:color w:val="auto"/>
          <w:spacing w:val="0"/>
          <w:lang w:eastAsia="en-US"/>
        </w:rPr>
      </w:pPr>
      <w:r w:rsidRPr="005B087E">
        <w:rPr>
          <w:rFonts w:ascii="Century Gothic" w:eastAsia="Times New Roman" w:hAnsi="Century Gothic" w:cs="Times New Roman"/>
          <w:color w:val="auto"/>
          <w:spacing w:val="0"/>
          <w:lang w:eastAsia="en-US"/>
        </w:rPr>
        <w:t xml:space="preserve">The module </w:t>
      </w:r>
      <w:r w:rsidRPr="005B087E">
        <w:rPr>
          <w:rFonts w:ascii="Century Gothic" w:eastAsia="Times New Roman" w:hAnsi="Century Gothic" w:cs="Times New Roman"/>
          <w:b/>
          <w:bCs/>
          <w:color w:val="auto"/>
          <w:spacing w:val="0"/>
          <w:lang w:eastAsia="en-US"/>
        </w:rPr>
        <w:t>“Policy Implementation and Change Management: Leadership Practices for Effective Policy Execution, Strategies for Overcoming Resistance to Change”</w:t>
      </w:r>
      <w:r>
        <w:rPr>
          <w:rFonts w:ascii="Century Gothic" w:eastAsia="Times New Roman" w:hAnsi="Century Gothic" w:cs="Times New Roman"/>
          <w:color w:val="auto"/>
          <w:spacing w:val="0"/>
          <w:lang w:eastAsia="en-US"/>
        </w:rPr>
        <w:t xml:space="preserve"> focuses on equipping you</w:t>
      </w:r>
      <w:r w:rsidRPr="005B087E">
        <w:rPr>
          <w:rFonts w:ascii="Century Gothic" w:eastAsia="Times New Roman" w:hAnsi="Century Gothic" w:cs="Times New Roman"/>
          <w:color w:val="auto"/>
          <w:spacing w:val="0"/>
          <w:lang w:eastAsia="en-US"/>
        </w:rPr>
        <w:t xml:space="preserve"> and professionals with the knowledge and skills needed to lead and manage the successful implementation of policies within organizations. It addresses the key leadership practices that facilitate effective policy execution and provides strategies for overcoming resistance to change. This module highlights the importance of change management frameworks, leadership qualities, and communication strategies that drive organizational transformation. By ex</w:t>
      </w:r>
      <w:r>
        <w:rPr>
          <w:rFonts w:ascii="Century Gothic" w:eastAsia="Times New Roman" w:hAnsi="Century Gothic" w:cs="Times New Roman"/>
          <w:color w:val="auto"/>
          <w:spacing w:val="0"/>
          <w:lang w:eastAsia="en-US"/>
        </w:rPr>
        <w:t>ploring these concepts, you</w:t>
      </w:r>
      <w:r w:rsidRPr="005B087E">
        <w:rPr>
          <w:rFonts w:ascii="Century Gothic" w:eastAsia="Times New Roman" w:hAnsi="Century Gothic" w:cs="Times New Roman"/>
          <w:color w:val="auto"/>
          <w:spacing w:val="0"/>
          <w:lang w:eastAsia="en-US"/>
        </w:rPr>
        <w:t xml:space="preserve"> will be able to implement policies effectively, lead teams through organizational changes, and foster an adaptive and innovative work environment.</w:t>
      </w:r>
    </w:p>
    <w:p w14:paraId="330DC45F" w14:textId="77777777" w:rsidR="00200779" w:rsidRDefault="00200779" w:rsidP="00200779">
      <w:pPr>
        <w:pStyle w:val="Heading3"/>
        <w:rPr>
          <w:rFonts w:ascii="Century Gothic" w:eastAsia="Century Gothic" w:hAnsi="Century Gothic" w:cs="Century Gothic"/>
          <w:sz w:val="28"/>
          <w:szCs w:val="28"/>
        </w:rPr>
      </w:pPr>
      <w:bookmarkStart w:id="149" w:name="_Toc186195684"/>
      <w:r>
        <w:rPr>
          <w:b/>
          <w:sz w:val="32"/>
          <w:szCs w:val="32"/>
        </w:rPr>
        <w:t>Learning Outcomes</w:t>
      </w:r>
      <w:bookmarkEnd w:id="149"/>
    </w:p>
    <w:p w14:paraId="4F297CA5" w14:textId="68C59C61" w:rsidR="00200779" w:rsidRPr="00642AED" w:rsidRDefault="00200779" w:rsidP="00200779">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AD5CAB7" w14:textId="4C2CF44E" w:rsidR="00200779" w:rsidRPr="00200779" w:rsidRDefault="00200779" w:rsidP="00CF254D">
      <w:pPr>
        <w:numPr>
          <w:ilvl w:val="0"/>
          <w:numId w:val="76"/>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200779">
        <w:rPr>
          <w:rFonts w:asciiTheme="majorHAnsi" w:eastAsia="Times New Roman" w:hAnsiTheme="majorHAnsi" w:cs="Times New Roman"/>
          <w:bCs/>
          <w:color w:val="auto"/>
          <w:spacing w:val="0"/>
          <w:lang w:eastAsia="en-US"/>
        </w:rPr>
        <w:t>Define key concepts related to policy implementation and change management.</w:t>
      </w:r>
    </w:p>
    <w:p w14:paraId="17D604EE" w14:textId="59D5168E" w:rsidR="00200779" w:rsidRPr="00200779" w:rsidRDefault="00200779" w:rsidP="00CF254D">
      <w:pPr>
        <w:numPr>
          <w:ilvl w:val="0"/>
          <w:numId w:val="76"/>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Pr>
          <w:noProof/>
          <w:lang w:eastAsia="en-US"/>
        </w:rPr>
        <w:drawing>
          <wp:anchor distT="0" distB="0" distL="114300" distR="114300" simplePos="0" relativeHeight="251724800" behindDoc="0" locked="0" layoutInCell="1" hidden="0" allowOverlap="1" wp14:anchorId="1B9C15F2" wp14:editId="052A4AF1">
            <wp:simplePos x="0" y="0"/>
            <wp:positionH relativeFrom="margin">
              <wp:posOffset>190500</wp:posOffset>
            </wp:positionH>
            <wp:positionV relativeFrom="paragraph">
              <wp:posOffset>13335</wp:posOffset>
            </wp:positionV>
            <wp:extent cx="576263" cy="592051"/>
            <wp:effectExtent l="0" t="0" r="0" b="0"/>
            <wp:wrapSquare wrapText="bothSides" distT="0" distB="0" distL="114300" distR="114300"/>
            <wp:docPr id="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200779">
        <w:rPr>
          <w:rFonts w:asciiTheme="majorHAnsi" w:eastAsia="Times New Roman" w:hAnsiTheme="majorHAnsi" w:cs="Times New Roman"/>
          <w:bCs/>
          <w:color w:val="auto"/>
          <w:spacing w:val="0"/>
          <w:lang w:eastAsia="en-US"/>
        </w:rPr>
        <w:t>Explain the process of policy implementation and how change management strategies impact organizational success.</w:t>
      </w:r>
    </w:p>
    <w:p w14:paraId="716DF642" w14:textId="4C7F41D9" w:rsidR="00200779" w:rsidRPr="00200779" w:rsidRDefault="00200779" w:rsidP="00CF254D">
      <w:pPr>
        <w:numPr>
          <w:ilvl w:val="0"/>
          <w:numId w:val="76"/>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200779">
        <w:rPr>
          <w:rFonts w:asciiTheme="majorHAnsi" w:eastAsia="Times New Roman" w:hAnsiTheme="majorHAnsi" w:cs="Times New Roman"/>
          <w:bCs/>
          <w:color w:val="auto"/>
          <w:spacing w:val="0"/>
          <w:lang w:eastAsia="en-US"/>
        </w:rPr>
        <w:t>Apply change management strategies to overcome resistance to policy changes in an organizational setting.</w:t>
      </w:r>
    </w:p>
    <w:p w14:paraId="6ECE4C6E" w14:textId="5BBAF646" w:rsidR="00200779" w:rsidRPr="00200779" w:rsidRDefault="00200779" w:rsidP="00CF254D">
      <w:pPr>
        <w:numPr>
          <w:ilvl w:val="0"/>
          <w:numId w:val="76"/>
        </w:numPr>
        <w:spacing w:before="100" w:beforeAutospacing="1" w:after="100" w:afterAutospacing="1" w:line="240" w:lineRule="auto"/>
        <w:jc w:val="both"/>
        <w:rPr>
          <w:rFonts w:ascii="Times New Roman" w:eastAsia="Times New Roman" w:hAnsi="Times New Roman" w:cs="Times New Roman"/>
          <w:i/>
          <w:iCs/>
          <w:color w:val="auto"/>
          <w:spacing w:val="0"/>
          <w:lang w:eastAsia="en-US"/>
        </w:rPr>
      </w:pPr>
      <w:r w:rsidRPr="00200779">
        <w:rPr>
          <w:rFonts w:asciiTheme="majorHAnsi" w:eastAsia="Times New Roman" w:hAnsiTheme="majorHAnsi" w:cs="Times New Roman"/>
          <w:bCs/>
          <w:color w:val="auto"/>
          <w:spacing w:val="0"/>
          <w:lang w:eastAsia="en-US"/>
        </w:rPr>
        <w:t>Assess the effectiveness of leadership practices in overcoming resistance to policy changes</w:t>
      </w:r>
      <w:r w:rsidRPr="00200779">
        <w:rPr>
          <w:rFonts w:ascii="Times New Roman" w:eastAsia="Times New Roman" w:hAnsi="Times New Roman" w:cs="Times New Roman"/>
          <w:bCs/>
          <w:color w:val="auto"/>
          <w:spacing w:val="0"/>
          <w:lang w:eastAsia="en-US"/>
        </w:rPr>
        <w:t>.</w:t>
      </w:r>
    </w:p>
    <w:p w14:paraId="07934EBE" w14:textId="03A57CD4" w:rsidR="00200779" w:rsidRDefault="00200779" w:rsidP="00200779">
      <w:pPr>
        <w:pStyle w:val="Heading3"/>
        <w:spacing w:before="0" w:after="200"/>
        <w:ind w:left="-270" w:hanging="720"/>
        <w:rPr>
          <w:b/>
        </w:rPr>
      </w:pPr>
      <w:r>
        <w:rPr>
          <w:sz w:val="32"/>
          <w:szCs w:val="32"/>
        </w:rPr>
        <w:t xml:space="preserve">    </w:t>
      </w:r>
      <w:r>
        <w:rPr>
          <w:b/>
          <w:sz w:val="32"/>
          <w:szCs w:val="32"/>
        </w:rPr>
        <w:t xml:space="preserve">   </w:t>
      </w:r>
      <w:bookmarkStart w:id="150" w:name="_Toc186195685"/>
      <w:r>
        <w:rPr>
          <w:b/>
          <w:sz w:val="32"/>
          <w:szCs w:val="32"/>
        </w:rPr>
        <w:t>LEArning Activities/Task List</w:t>
      </w:r>
      <w:bookmarkEnd w:id="150"/>
    </w:p>
    <w:p w14:paraId="39407DC8" w14:textId="77777777" w:rsidR="00200779" w:rsidRDefault="00200779" w:rsidP="00CF254D">
      <w:pPr>
        <w:numPr>
          <w:ilvl w:val="0"/>
          <w:numId w:val="77"/>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719680" behindDoc="0" locked="0" layoutInCell="1" hidden="0" allowOverlap="1" wp14:anchorId="541BABD2" wp14:editId="449B6A4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s</w:t>
      </w:r>
    </w:p>
    <w:p w14:paraId="7A262251" w14:textId="77777777" w:rsidR="00200779" w:rsidRDefault="00200779" w:rsidP="00CF254D">
      <w:pPr>
        <w:numPr>
          <w:ilvl w:val="0"/>
          <w:numId w:val="77"/>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23FF7444" w14:textId="77777777" w:rsidR="00200779" w:rsidRPr="00B10624" w:rsidRDefault="00200779" w:rsidP="00CF254D">
      <w:pPr>
        <w:numPr>
          <w:ilvl w:val="0"/>
          <w:numId w:val="77"/>
        </w:numPr>
        <w:spacing w:before="0" w:after="0"/>
        <w:rPr>
          <w:rFonts w:ascii="Century Gothic" w:eastAsia="Century Gothic" w:hAnsi="Century Gothic" w:cs="Century Gothic"/>
        </w:rPr>
      </w:pPr>
      <w:r>
        <w:rPr>
          <w:rFonts w:ascii="Century Gothic" w:eastAsia="Century Gothic" w:hAnsi="Century Gothic" w:cs="Century Gothic"/>
        </w:rPr>
        <w:t xml:space="preserve">Read articles presented  </w:t>
      </w:r>
    </w:p>
    <w:p w14:paraId="1A1C0B7A" w14:textId="77777777" w:rsidR="00200779" w:rsidRDefault="00200779" w:rsidP="00CF254D">
      <w:pPr>
        <w:numPr>
          <w:ilvl w:val="0"/>
          <w:numId w:val="77"/>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40F118B1" w14:textId="77777777" w:rsidR="00200779" w:rsidRPr="00020BF3" w:rsidRDefault="00200779" w:rsidP="00CF254D">
      <w:pPr>
        <w:numPr>
          <w:ilvl w:val="0"/>
          <w:numId w:val="77"/>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7C4D222D" w14:textId="77777777" w:rsidR="00200779" w:rsidRDefault="00200779" w:rsidP="00CF254D">
      <w:pPr>
        <w:numPr>
          <w:ilvl w:val="0"/>
          <w:numId w:val="77"/>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36251D6C" w14:textId="77777777" w:rsidR="00200779" w:rsidRPr="00020BF3" w:rsidRDefault="00200779" w:rsidP="00CF254D">
      <w:pPr>
        <w:numPr>
          <w:ilvl w:val="0"/>
          <w:numId w:val="77"/>
        </w:numPr>
        <w:spacing w:before="0" w:after="0"/>
        <w:rPr>
          <w:rFonts w:ascii="Century Gothic" w:eastAsia="Century Gothic" w:hAnsi="Century Gothic" w:cs="Century Gothic"/>
        </w:rPr>
      </w:pPr>
      <w:r>
        <w:rPr>
          <w:rFonts w:ascii="Century Gothic" w:eastAsia="Century Gothic" w:hAnsi="Century Gothic" w:cs="Century Gothic"/>
        </w:rPr>
        <w:lastRenderedPageBreak/>
        <w:t>Give your take home message</w:t>
      </w:r>
    </w:p>
    <w:p w14:paraId="48E6827D" w14:textId="77777777" w:rsidR="00200779" w:rsidRDefault="00200779" w:rsidP="00200779">
      <w:pPr>
        <w:pStyle w:val="Heading2"/>
      </w:pPr>
      <w:bookmarkStart w:id="151" w:name="_Toc186195686"/>
      <w:r>
        <w:t>INSTRUCTIONAL MATERIALS &amp; LEARNING ACTIVITIES</w:t>
      </w:r>
      <w:bookmarkEnd w:id="151"/>
      <w:r>
        <w:t xml:space="preserve"> </w:t>
      </w:r>
    </w:p>
    <w:p w14:paraId="4E28CF79" w14:textId="77777777" w:rsidR="00200779" w:rsidRDefault="00200779" w:rsidP="00200779">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278148862"/>
          <w:lock w:val="contentLocked"/>
        </w:sdtPr>
        <w:sdtContent>
          <w:tr w:rsidR="00200779" w14:paraId="2809A77A" w14:textId="77777777" w:rsidTr="00E00CA8">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EAC3B8A" w14:textId="77777777" w:rsidR="00200779" w:rsidRDefault="00200779" w:rsidP="00E00CA8">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194A3C6E" wp14:editId="4FFD18BC">
                      <wp:extent cx="319088" cy="314325"/>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074C3CD" w14:textId="77777777" w:rsidR="00200779" w:rsidRDefault="00200779" w:rsidP="00E00CA8">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A883876" w14:textId="77777777" w:rsidR="00200779" w:rsidRDefault="00200779" w:rsidP="00E00CA8">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6EAC80E" w14:textId="77777777" w:rsidR="00200779" w:rsidRDefault="00200779" w:rsidP="00E00CA8">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0ED14E2B" w14:textId="4B6A416F" w:rsidR="00B13472" w:rsidRDefault="00B13472" w:rsidP="00B13472">
      <w:p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b/>
          <w:bCs/>
          <w:color w:val="auto"/>
          <w:spacing w:val="0"/>
          <w:lang w:eastAsia="en-US"/>
        </w:rPr>
        <w:t>POLICY IMPLEMENTATION AND CHANGE MANAGEMENT</w:t>
      </w:r>
    </w:p>
    <w:p w14:paraId="1C492C5D" w14:textId="0A8E43F2" w:rsidR="00B13472" w:rsidRPr="009F753E" w:rsidRDefault="00B13472" w:rsidP="00B13472">
      <w:p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In today’s dynamic political, economic, and organizational landscapes, the ability to effectively implement policies and manage the associated changes is crucial for both leaders and managers. This module is designed to provide you with the foundational knowledge, practical insights, and leadership strategies necessary to navigate the complex process of policy implementation and drive organizational change successfully.</w:t>
      </w:r>
    </w:p>
    <w:p w14:paraId="3E37AFE5" w14:textId="77777777" w:rsidR="00B13472" w:rsidRPr="009F753E" w:rsidRDefault="00B13472" w:rsidP="00B13472">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9F753E">
        <w:rPr>
          <w:rFonts w:ascii="Century Gothic" w:eastAsia="Times New Roman" w:hAnsi="Century Gothic" w:cs="Times New Roman"/>
          <w:b/>
          <w:bCs/>
          <w:color w:val="auto"/>
          <w:spacing w:val="0"/>
          <w:sz w:val="27"/>
          <w:szCs w:val="27"/>
          <w:lang w:eastAsia="en-US"/>
        </w:rPr>
        <w:t>Key Objectives of the Module:</w:t>
      </w:r>
    </w:p>
    <w:p w14:paraId="7963C24C" w14:textId="77777777" w:rsidR="00B13472" w:rsidRPr="009F753E" w:rsidRDefault="00B13472" w:rsidP="00CF254D">
      <w:pPr>
        <w:numPr>
          <w:ilvl w:val="0"/>
          <w:numId w:val="78"/>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b/>
          <w:bCs/>
          <w:color w:val="auto"/>
          <w:spacing w:val="0"/>
          <w:lang w:eastAsia="en-US"/>
        </w:rPr>
        <w:t>Understanding Policy Implementation:</w:t>
      </w:r>
      <w:r w:rsidRPr="009F753E">
        <w:rPr>
          <w:rFonts w:ascii="Century Gothic" w:eastAsia="Times New Roman" w:hAnsi="Century Gothic" w:cs="Times New Roman"/>
          <w:color w:val="auto"/>
          <w:spacing w:val="0"/>
          <w:lang w:eastAsia="en-US"/>
        </w:rPr>
        <w:t xml:space="preserve"> Explore the essential elements and processes involved in translating policies from theory to practice. Learn about the roles of leadership, stakeholders, and resources in ensuring that policies achieve their intended outcomes.</w:t>
      </w:r>
    </w:p>
    <w:p w14:paraId="0321E336" w14:textId="77777777" w:rsidR="00B13472" w:rsidRPr="009F753E" w:rsidRDefault="00B13472" w:rsidP="00CF254D">
      <w:pPr>
        <w:numPr>
          <w:ilvl w:val="0"/>
          <w:numId w:val="78"/>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b/>
          <w:bCs/>
          <w:color w:val="auto"/>
          <w:spacing w:val="0"/>
          <w:lang w:eastAsia="en-US"/>
        </w:rPr>
        <w:t>Change Management Principles:</w:t>
      </w:r>
      <w:r w:rsidRPr="009F753E">
        <w:rPr>
          <w:rFonts w:ascii="Century Gothic" w:eastAsia="Times New Roman" w:hAnsi="Century Gothic" w:cs="Times New Roman"/>
          <w:color w:val="auto"/>
          <w:spacing w:val="0"/>
          <w:lang w:eastAsia="en-US"/>
        </w:rPr>
        <w:t xml:space="preserve"> Gain insight into the theory and practice of change management, with a focus on how change is managed at the organizational level, including the challenges and opportunities that arise when changes are introduced.</w:t>
      </w:r>
    </w:p>
    <w:p w14:paraId="46163CFF" w14:textId="77777777" w:rsidR="00B13472" w:rsidRPr="009F753E" w:rsidRDefault="00B13472" w:rsidP="00CF254D">
      <w:pPr>
        <w:numPr>
          <w:ilvl w:val="0"/>
          <w:numId w:val="78"/>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b/>
          <w:bCs/>
          <w:color w:val="auto"/>
          <w:spacing w:val="0"/>
          <w:lang w:eastAsia="en-US"/>
        </w:rPr>
        <w:t>Leadership Practices for Effective Policy Execution:</w:t>
      </w:r>
      <w:r w:rsidRPr="009F753E">
        <w:rPr>
          <w:rFonts w:ascii="Century Gothic" w:eastAsia="Times New Roman" w:hAnsi="Century Gothic" w:cs="Times New Roman"/>
          <w:color w:val="auto"/>
          <w:spacing w:val="0"/>
          <w:lang w:eastAsia="en-US"/>
        </w:rPr>
        <w:t xml:space="preserve"> Investigate the leadership skills and strategies required to guide teams through the complexities of policy implementation. This includes decision-making, communication, and fostering a collaborative environment for successful policy outcomes.</w:t>
      </w:r>
    </w:p>
    <w:p w14:paraId="5E2EED30" w14:textId="77777777" w:rsidR="00B13472" w:rsidRPr="009F753E" w:rsidRDefault="00B13472" w:rsidP="00CF254D">
      <w:pPr>
        <w:numPr>
          <w:ilvl w:val="0"/>
          <w:numId w:val="78"/>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b/>
          <w:bCs/>
          <w:color w:val="auto"/>
          <w:spacing w:val="0"/>
          <w:lang w:eastAsia="en-US"/>
        </w:rPr>
        <w:t>Overcoming Resistance to Change:</w:t>
      </w:r>
      <w:r w:rsidRPr="009F753E">
        <w:rPr>
          <w:rFonts w:ascii="Century Gothic" w:eastAsia="Times New Roman" w:hAnsi="Century Gothic" w:cs="Times New Roman"/>
          <w:color w:val="auto"/>
          <w:spacing w:val="0"/>
          <w:lang w:eastAsia="en-US"/>
        </w:rPr>
        <w:t xml:space="preserve"> Delve into the psychology behind resistance to change and how leaders can effectively manage and overcome barriers to successful policy execution. Explore strategies such as stakeholder engagement, communication, and creating a culture of trust.</w:t>
      </w:r>
    </w:p>
    <w:p w14:paraId="28C70908" w14:textId="25C50F24" w:rsidR="00B13472" w:rsidRDefault="00B13472" w:rsidP="00B13472">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p>
    <w:p w14:paraId="13E2A93A" w14:textId="77777777" w:rsidR="00AD229A" w:rsidRDefault="00AD229A" w:rsidP="00B13472">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p>
    <w:p w14:paraId="494E2028" w14:textId="2FB0B2C5" w:rsidR="00B13472" w:rsidRPr="009F753E" w:rsidRDefault="00B13472" w:rsidP="00B13472">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9F753E">
        <w:rPr>
          <w:rFonts w:ascii="Century Gothic" w:eastAsia="Times New Roman" w:hAnsi="Century Gothic" w:cs="Times New Roman"/>
          <w:b/>
          <w:bCs/>
          <w:color w:val="auto"/>
          <w:spacing w:val="0"/>
          <w:sz w:val="27"/>
          <w:szCs w:val="27"/>
          <w:lang w:eastAsia="en-US"/>
        </w:rPr>
        <w:t>Why is this Module Important?</w:t>
      </w:r>
    </w:p>
    <w:p w14:paraId="55347094" w14:textId="77777777" w:rsidR="00B13472" w:rsidRPr="009F753E" w:rsidRDefault="00B13472" w:rsidP="00B13472">
      <w:p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lastRenderedPageBreak/>
        <w:t>Effective policy implementation is critical for the success of any organization, whether in government, business, or non-profit sectors. However, policies often fail not because they are poorly designed, but because of issues in their execution. Resistance to change is a significant barrier to successful implementation, and understanding how to address this resistance is key for leaders and change agents.</w:t>
      </w:r>
    </w:p>
    <w:p w14:paraId="57CFB3A2" w14:textId="77777777" w:rsidR="00B13472" w:rsidRPr="009F753E" w:rsidRDefault="00B13472" w:rsidP="00B13472">
      <w:p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In this module, you will learn how to apply leadership theories and change management models to real-world policy implementation scenarios, enabling you to develop a more strategic approach to overcoming resistance and driving positive organizational change. This understanding is vital not only for those in leadership roles but for anyone involved in implementing new policies or initiatives.</w:t>
      </w:r>
    </w:p>
    <w:p w14:paraId="562B2DD5" w14:textId="77777777" w:rsidR="00B13472" w:rsidRPr="009F753E" w:rsidRDefault="00B13472" w:rsidP="00B13472">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9F753E">
        <w:rPr>
          <w:rFonts w:ascii="Century Gothic" w:eastAsia="Times New Roman" w:hAnsi="Century Gothic" w:cs="Times New Roman"/>
          <w:b/>
          <w:bCs/>
          <w:color w:val="auto"/>
          <w:spacing w:val="0"/>
          <w:sz w:val="27"/>
          <w:szCs w:val="27"/>
          <w:lang w:eastAsia="en-US"/>
        </w:rPr>
        <w:t>Learning Approach:</w:t>
      </w:r>
    </w:p>
    <w:p w14:paraId="518A385E" w14:textId="77777777" w:rsidR="00B13472" w:rsidRPr="009F753E" w:rsidRDefault="00B13472" w:rsidP="00B13472">
      <w:p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This module is designed to be interactive, with a blend of theoretical learning and practical case studies. You will:</w:t>
      </w:r>
    </w:p>
    <w:p w14:paraId="3EA14EE2" w14:textId="77777777" w:rsidR="00B13472" w:rsidRPr="009F753E" w:rsidRDefault="00B13472" w:rsidP="00CF254D">
      <w:pPr>
        <w:numPr>
          <w:ilvl w:val="0"/>
          <w:numId w:val="79"/>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Analyze case studies of successful and unsuccessful policy implementations.</w:t>
      </w:r>
    </w:p>
    <w:p w14:paraId="4D5BFAAF" w14:textId="77777777" w:rsidR="00B13472" w:rsidRPr="009F753E" w:rsidRDefault="00B13472" w:rsidP="00CF254D">
      <w:pPr>
        <w:numPr>
          <w:ilvl w:val="0"/>
          <w:numId w:val="79"/>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Engage in activities that simulate change management scenarios.</w:t>
      </w:r>
    </w:p>
    <w:p w14:paraId="5CACE975" w14:textId="77777777" w:rsidR="00B13472" w:rsidRPr="009F753E" w:rsidRDefault="00B13472" w:rsidP="00CF254D">
      <w:pPr>
        <w:numPr>
          <w:ilvl w:val="0"/>
          <w:numId w:val="79"/>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Reflect on leadership practices through group discussions and self-assessment.</w:t>
      </w:r>
    </w:p>
    <w:p w14:paraId="70851E32" w14:textId="77777777" w:rsidR="00B13472" w:rsidRPr="009F753E" w:rsidRDefault="00B13472" w:rsidP="00B13472">
      <w:p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By the end of this module, you will be equipped with the knowledge and skills to navigate the complexities of policy implementation, lead teams through change, and overcome resistance, thus ensuring the effective execution of policies and strategic initiatives.</w:t>
      </w:r>
    </w:p>
    <w:p w14:paraId="3DE44532" w14:textId="77777777" w:rsidR="00B13472" w:rsidRPr="009F753E" w:rsidRDefault="00B13472" w:rsidP="00B13472">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9F753E">
        <w:rPr>
          <w:rFonts w:ascii="Century Gothic" w:eastAsia="Times New Roman" w:hAnsi="Century Gothic" w:cs="Times New Roman"/>
          <w:b/>
          <w:bCs/>
          <w:color w:val="auto"/>
          <w:spacing w:val="0"/>
          <w:sz w:val="27"/>
          <w:szCs w:val="27"/>
          <w:lang w:eastAsia="en-US"/>
        </w:rPr>
        <w:t>Key Takeaways:</w:t>
      </w:r>
    </w:p>
    <w:p w14:paraId="793F71B1" w14:textId="77777777" w:rsidR="00B13472" w:rsidRPr="009F753E" w:rsidRDefault="00B13472" w:rsidP="00CF254D">
      <w:pPr>
        <w:numPr>
          <w:ilvl w:val="0"/>
          <w:numId w:val="80"/>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A deep understanding of the challenges involved in policy implementation and the leadership strategies that foster success.</w:t>
      </w:r>
    </w:p>
    <w:p w14:paraId="11F98E09" w14:textId="77777777" w:rsidR="00B13472" w:rsidRPr="009F753E" w:rsidRDefault="00B13472" w:rsidP="00CF254D">
      <w:pPr>
        <w:numPr>
          <w:ilvl w:val="0"/>
          <w:numId w:val="80"/>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Tools and techniques to manage organizational change and overcome resistance.</w:t>
      </w:r>
    </w:p>
    <w:p w14:paraId="2DCAB721" w14:textId="77777777" w:rsidR="00B13472" w:rsidRPr="009F753E" w:rsidRDefault="00B13472" w:rsidP="00CF254D">
      <w:pPr>
        <w:numPr>
          <w:ilvl w:val="0"/>
          <w:numId w:val="80"/>
        </w:numPr>
        <w:spacing w:before="100" w:beforeAutospacing="1" w:after="100" w:afterAutospacing="1" w:line="240" w:lineRule="auto"/>
        <w:rPr>
          <w:rFonts w:ascii="Century Gothic" w:eastAsia="Times New Roman" w:hAnsi="Century Gothic" w:cs="Times New Roman"/>
          <w:color w:val="auto"/>
          <w:spacing w:val="0"/>
          <w:lang w:eastAsia="en-US"/>
        </w:rPr>
      </w:pPr>
      <w:r w:rsidRPr="009F753E">
        <w:rPr>
          <w:rFonts w:ascii="Century Gothic" w:eastAsia="Times New Roman" w:hAnsi="Century Gothic" w:cs="Times New Roman"/>
          <w:color w:val="auto"/>
          <w:spacing w:val="0"/>
          <w:lang w:eastAsia="en-US"/>
        </w:rPr>
        <w:t>Practical leadership approaches for guiding teams through complex policy and change processes.</w:t>
      </w:r>
    </w:p>
    <w:p w14:paraId="61302288" w14:textId="77777777" w:rsidR="00113375" w:rsidRDefault="00113375" w:rsidP="00200779">
      <w:pPr>
        <w:spacing w:after="0"/>
        <w:rPr>
          <w:rFonts w:ascii="Century Gothic" w:eastAsia="Century Gothic" w:hAnsi="Century Gothic" w:cs="Century Gothic"/>
        </w:rPr>
      </w:pPr>
    </w:p>
    <w:p w14:paraId="3077975D" w14:textId="5A469788" w:rsidR="00200779" w:rsidRDefault="00200779" w:rsidP="00200779">
      <w:pPr>
        <w:spacing w:after="0"/>
        <w:rPr>
          <w:rFonts w:ascii="Century Gothic" w:eastAsia="Century Gothic" w:hAnsi="Century Gothic" w:cs="Century Gothic"/>
        </w:rPr>
      </w:pPr>
      <w:r>
        <w:rPr>
          <w:noProof/>
          <w:lang w:eastAsia="en-US"/>
        </w:rPr>
        <w:drawing>
          <wp:anchor distT="0" distB="0" distL="114300" distR="114300" simplePos="0" relativeHeight="251720704" behindDoc="0" locked="0" layoutInCell="1" hidden="0" allowOverlap="1" wp14:anchorId="3BAAB6CB" wp14:editId="1F336310">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63182969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76F69E7A" w14:textId="77777777" w:rsidR="00200779" w:rsidRDefault="00200779" w:rsidP="00200779">
      <w:pPr>
        <w:pStyle w:val="Heading4"/>
        <w:keepLines w:val="0"/>
      </w:pPr>
      <w:bookmarkStart w:id="152" w:name="_Toc186195687"/>
      <w:r>
        <w:t>MASTERY EXERCISE 1.1</w:t>
      </w:r>
      <w:bookmarkEnd w:id="152"/>
      <w:r>
        <w:t xml:space="preserve"> </w:t>
      </w:r>
    </w:p>
    <w:p w14:paraId="6E2AAA66" w14:textId="577D7BEA" w:rsidR="00200779" w:rsidRPr="00B13472" w:rsidRDefault="00200779" w:rsidP="00200779">
      <w:pPr>
        <w:spacing w:after="0"/>
        <w:ind w:left="1440" w:hanging="720"/>
        <w:rPr>
          <w:rFonts w:ascii="Century Gothic" w:eastAsia="Century Gothic" w:hAnsi="Century Gothic" w:cs="Century Gothic"/>
          <w:color w:val="auto"/>
        </w:rPr>
      </w:pPr>
      <w:r>
        <w:rPr>
          <w:rFonts w:ascii="Century Gothic" w:eastAsia="Times New Roman" w:hAnsi="Century Gothic" w:cs="Times New Roman"/>
        </w:rPr>
        <w:t>a.</w:t>
      </w:r>
      <w:r>
        <w:rPr>
          <w:rFonts w:ascii="Century Gothic" w:eastAsia="Times New Roman" w:hAnsi="Century Gothic" w:cs="Times New Roman"/>
        </w:rPr>
        <w:tab/>
      </w:r>
      <w:r w:rsidRPr="00B13472">
        <w:rPr>
          <w:rFonts w:ascii="Century Gothic" w:eastAsia="Times New Roman" w:hAnsi="Century Gothic" w:cs="Times New Roman"/>
          <w:color w:val="auto"/>
        </w:rPr>
        <w:t xml:space="preserve">Define </w:t>
      </w:r>
      <w:r w:rsidR="00B13472" w:rsidRPr="00B13472">
        <w:rPr>
          <w:rFonts w:ascii="Century Gothic" w:hAnsi="Century Gothic" w:cs="Times New Roman"/>
          <w:color w:val="auto"/>
        </w:rPr>
        <w:t>Policy</w:t>
      </w:r>
      <w:r w:rsidR="00B13472" w:rsidRPr="00B13472">
        <w:rPr>
          <w:rFonts w:ascii="Century Gothic" w:eastAsia="Times New Roman" w:hAnsi="Century Gothic" w:cs="Times New Roman"/>
          <w:bCs/>
          <w:color w:val="auto"/>
        </w:rPr>
        <w:t xml:space="preserve"> Implementation and Change Management</w:t>
      </w:r>
      <w:r w:rsidR="00B13472" w:rsidRPr="00B13472">
        <w:rPr>
          <w:rFonts w:ascii="Century Gothic" w:eastAsia="Times New Roman" w:hAnsi="Century Gothic" w:cs="Times New Roman"/>
          <w:color w:val="auto"/>
        </w:rPr>
        <w:t xml:space="preserve"> </w:t>
      </w:r>
      <w:r w:rsidRPr="00B13472">
        <w:rPr>
          <w:rFonts w:ascii="Century Gothic" w:eastAsia="Times New Roman" w:hAnsi="Century Gothic" w:cs="Times New Roman"/>
          <w:color w:val="auto"/>
        </w:rPr>
        <w:t>and its key components.</w:t>
      </w:r>
    </w:p>
    <w:p w14:paraId="75D80376" w14:textId="5590BD4E" w:rsidR="00200779" w:rsidRPr="00B13472" w:rsidRDefault="00200779" w:rsidP="00B13472">
      <w:pPr>
        <w:spacing w:after="0"/>
        <w:ind w:left="1440" w:hanging="435"/>
        <w:rPr>
          <w:rFonts w:ascii="Century Gothic" w:hAnsi="Century Gothic"/>
          <w:color w:val="auto"/>
        </w:rPr>
      </w:pPr>
      <w:r w:rsidRPr="0055369F">
        <w:rPr>
          <w:rFonts w:ascii="Century Gothic" w:hAnsi="Century Gothic"/>
          <w:color w:val="auto"/>
        </w:rPr>
        <w:t>b.</w:t>
      </w:r>
      <w:r w:rsidRPr="0055369F">
        <w:rPr>
          <w:rFonts w:ascii="Century Gothic" w:hAnsi="Century Gothic"/>
          <w:color w:val="auto"/>
        </w:rPr>
        <w:tab/>
      </w:r>
      <w:r w:rsidRPr="00B13472">
        <w:rPr>
          <w:rFonts w:ascii="Century Gothic" w:hAnsi="Century Gothic"/>
          <w:color w:val="auto"/>
        </w:rPr>
        <w:t xml:space="preserve">Explain the purpose and importance </w:t>
      </w:r>
      <w:r w:rsidR="00B13472" w:rsidRPr="00B13472">
        <w:rPr>
          <w:rFonts w:ascii="Century Gothic" w:hAnsi="Century Gothic"/>
          <w:color w:val="auto"/>
        </w:rPr>
        <w:t xml:space="preserve">of </w:t>
      </w:r>
      <w:r w:rsidR="00B13472" w:rsidRPr="00B13472">
        <w:rPr>
          <w:rFonts w:ascii="Century Gothic" w:hAnsi="Century Gothic" w:cs="Times New Roman"/>
          <w:color w:val="auto"/>
        </w:rPr>
        <w:t>Policy</w:t>
      </w:r>
      <w:r w:rsidR="00B13472" w:rsidRPr="00B13472">
        <w:rPr>
          <w:rFonts w:ascii="Century Gothic" w:eastAsia="Times New Roman" w:hAnsi="Century Gothic" w:cs="Times New Roman"/>
          <w:bCs/>
          <w:color w:val="auto"/>
        </w:rPr>
        <w:t xml:space="preserve"> Implementation and Change Management</w:t>
      </w:r>
      <w:r w:rsidRPr="00B13472">
        <w:rPr>
          <w:rFonts w:ascii="Century Gothic" w:eastAsia="Times New Roman" w:hAnsi="Century Gothic" w:cs="Times New Roman"/>
          <w:bCs/>
          <w:color w:val="auto"/>
        </w:rPr>
        <w:t xml:space="preserve"> in organisations</w:t>
      </w:r>
      <w:r w:rsidRPr="00B13472">
        <w:rPr>
          <w:rFonts w:ascii="Century Gothic" w:eastAsia="Times New Roman" w:hAnsi="Century Gothic" w:cs="Times New Roman"/>
          <w:color w:val="auto"/>
        </w:rPr>
        <w:t xml:space="preserve"> </w:t>
      </w:r>
    </w:p>
    <w:tbl>
      <w:tblPr>
        <w:tblStyle w:val="af7"/>
        <w:tblW w:w="9600" w:type="dxa"/>
        <w:tblLayout w:type="fixed"/>
        <w:tblLook w:val="0600" w:firstRow="0" w:lastRow="0" w:firstColumn="0" w:lastColumn="0" w:noHBand="1" w:noVBand="1"/>
      </w:tblPr>
      <w:tblGrid>
        <w:gridCol w:w="1125"/>
        <w:gridCol w:w="8475"/>
      </w:tblGrid>
      <w:tr w:rsidR="00200779" w14:paraId="62DFB8A3" w14:textId="77777777" w:rsidTr="00E00CA8">
        <w:tc>
          <w:tcPr>
            <w:tcW w:w="1125" w:type="dxa"/>
            <w:shd w:val="clear" w:color="auto" w:fill="auto"/>
            <w:tcMar>
              <w:top w:w="0" w:type="dxa"/>
              <w:left w:w="0" w:type="dxa"/>
              <w:bottom w:w="0" w:type="dxa"/>
              <w:right w:w="0" w:type="dxa"/>
            </w:tcMar>
            <w:vAlign w:val="center"/>
          </w:tcPr>
          <w:p w14:paraId="7B09C22C" w14:textId="77777777" w:rsidR="00200779" w:rsidRDefault="00200779" w:rsidP="00E00CA8">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lastRenderedPageBreak/>
              <w:drawing>
                <wp:inline distT="114300" distB="114300" distL="114300" distR="114300" wp14:anchorId="116C2413" wp14:editId="7CB09669">
                  <wp:extent cx="509588" cy="515250"/>
                  <wp:effectExtent l="0" t="0" r="0" b="0"/>
                  <wp:docPr id="63182969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06AF903" w14:textId="77777777" w:rsidR="00200779" w:rsidRDefault="00200779" w:rsidP="00E00CA8">
            <w:pPr>
              <w:pStyle w:val="Heading4"/>
            </w:pPr>
            <w:bookmarkStart w:id="153" w:name="_Toc186195688"/>
            <w:r>
              <w:rPr>
                <w:smallCaps/>
                <w:sz w:val="32"/>
                <w:szCs w:val="32"/>
              </w:rPr>
              <w:t>VIDEO 1 (Youtube)</w:t>
            </w:r>
            <w:bookmarkEnd w:id="153"/>
          </w:p>
        </w:tc>
      </w:tr>
    </w:tbl>
    <w:p w14:paraId="3BBB292B" w14:textId="1672134A" w:rsidR="00200779" w:rsidRDefault="00200779" w:rsidP="00200779">
      <w:pPr>
        <w:spacing w:after="0"/>
        <w:rPr>
          <w:rFonts w:ascii="Century Gothic" w:eastAsia="Times New Roman" w:hAnsi="Century Gothic" w:cs="Times New Roman"/>
          <w:bCs/>
          <w:color w:val="auto"/>
        </w:rPr>
      </w:pPr>
      <w:r w:rsidRPr="00941040">
        <w:rPr>
          <w:rFonts w:ascii="Century Gothic" w:eastAsia="Century Gothic" w:hAnsi="Century Gothic" w:cs="Century Gothic"/>
        </w:rPr>
        <w:t>You are required to watch the video on the</w:t>
      </w:r>
      <w:r w:rsidRPr="00C817DD">
        <w:rPr>
          <w:rFonts w:ascii="Century Gothic" w:eastAsia="Times New Roman" w:hAnsi="Century Gothic" w:cs="Times New Roman"/>
          <w:bCs/>
          <w:color w:val="auto"/>
        </w:rPr>
        <w:t xml:space="preserve"> </w:t>
      </w:r>
      <w:r w:rsidR="00B13472" w:rsidRPr="00B13472">
        <w:rPr>
          <w:rFonts w:ascii="Century Gothic" w:hAnsi="Century Gothic"/>
          <w:color w:val="auto"/>
        </w:rPr>
        <w:t xml:space="preserve">of </w:t>
      </w:r>
      <w:r w:rsidR="00B13472" w:rsidRPr="00B13472">
        <w:rPr>
          <w:rFonts w:ascii="Century Gothic" w:hAnsi="Century Gothic" w:cs="Times New Roman"/>
          <w:color w:val="auto"/>
        </w:rPr>
        <w:t>Policy</w:t>
      </w:r>
      <w:r w:rsidR="00B13472" w:rsidRPr="00B13472">
        <w:rPr>
          <w:rFonts w:ascii="Century Gothic" w:eastAsia="Times New Roman" w:hAnsi="Century Gothic" w:cs="Times New Roman"/>
          <w:bCs/>
          <w:color w:val="auto"/>
        </w:rPr>
        <w:t xml:space="preserve"> Implementation and Change Management</w:t>
      </w:r>
      <w:r w:rsidR="00B13472">
        <w:rPr>
          <w:rFonts w:ascii="Century Gothic" w:eastAsia="Times New Roman" w:hAnsi="Century Gothic" w:cs="Times New Roman"/>
          <w:bCs/>
          <w:color w:val="auto"/>
        </w:rPr>
        <w:t>.</w:t>
      </w:r>
      <w:r w:rsidRPr="00C53C2E">
        <w:rPr>
          <w:rFonts w:ascii="Century Gothic" w:eastAsia="Times New Roman" w:hAnsi="Century Gothic" w:cs="Times New Roman"/>
          <w:bCs/>
          <w:color w:val="auto"/>
        </w:rPr>
        <w:t xml:space="preserve"> </w:t>
      </w:r>
    </w:p>
    <w:p w14:paraId="16273C4D" w14:textId="41D8E245" w:rsidR="00200779" w:rsidRDefault="00200779" w:rsidP="00200779">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2EE01240" w14:textId="35784E71" w:rsidR="00200779" w:rsidRDefault="00B13472" w:rsidP="00200779">
      <w:pPr>
        <w:spacing w:after="0"/>
        <w:rPr>
          <w:rStyle w:val="Hyperlink"/>
          <w:rFonts w:ascii="Century Gothic" w:eastAsia="Century Gothic" w:hAnsi="Century Gothic" w:cs="Century Gothic"/>
        </w:rPr>
      </w:pPr>
      <w:hyperlink r:id="rId113" w:history="1">
        <w:r w:rsidRPr="00941C95">
          <w:rPr>
            <w:rStyle w:val="Hyperlink"/>
            <w:rFonts w:ascii="Century Gothic" w:eastAsia="Century Gothic" w:hAnsi="Century Gothic" w:cs="Century Gothic"/>
          </w:rPr>
          <w:t>https://youtu.be/wxVgd8h1svU</w:t>
        </w:r>
      </w:hyperlink>
    </w:p>
    <w:p w14:paraId="38DBB7EF" w14:textId="77777777" w:rsidR="005D1606" w:rsidRPr="005D1606" w:rsidRDefault="005D1606" w:rsidP="005D1606">
      <w:pPr>
        <w:spacing w:before="100" w:beforeAutospacing="1" w:after="100" w:afterAutospacing="1" w:line="240" w:lineRule="auto"/>
        <w:rPr>
          <w:rFonts w:asciiTheme="majorHAnsi" w:eastAsia="Times New Roman" w:hAnsiTheme="majorHAnsi" w:cs="Times New Roman"/>
          <w:color w:val="auto"/>
          <w:spacing w:val="0"/>
          <w:lang w:eastAsia="en-US"/>
        </w:rPr>
      </w:pPr>
      <w:r w:rsidRPr="005D1606">
        <w:rPr>
          <w:rFonts w:asciiTheme="majorHAnsi" w:eastAsia="Times New Roman" w:hAnsiTheme="majorHAnsi" w:cs="Times New Roman"/>
          <w:b/>
          <w:bCs/>
          <w:color w:val="auto"/>
          <w:spacing w:val="0"/>
          <w:lang w:eastAsia="en-US"/>
        </w:rPr>
        <w:t>Questions:</w:t>
      </w:r>
    </w:p>
    <w:p w14:paraId="602C2549" w14:textId="77777777" w:rsidR="005D1606" w:rsidRPr="005D1606" w:rsidRDefault="005D1606" w:rsidP="005D1606">
      <w:pPr>
        <w:spacing w:before="100" w:beforeAutospacing="1" w:after="100" w:afterAutospacing="1" w:line="240" w:lineRule="auto"/>
        <w:rPr>
          <w:rFonts w:asciiTheme="majorHAnsi" w:eastAsia="Times New Roman" w:hAnsiTheme="majorHAnsi" w:cs="Times New Roman"/>
          <w:color w:val="auto"/>
          <w:spacing w:val="0"/>
          <w:lang w:eastAsia="en-US"/>
        </w:rPr>
      </w:pPr>
      <w:r w:rsidRPr="005D1606">
        <w:rPr>
          <w:rFonts w:asciiTheme="majorHAnsi" w:eastAsia="Times New Roman" w:hAnsiTheme="majorHAnsi" w:cs="Times New Roman"/>
          <w:color w:val="auto"/>
          <w:spacing w:val="0"/>
          <w:lang w:eastAsia="en-US"/>
        </w:rPr>
        <w:t>What are the key leadership qualities required for successful policy execution?</w:t>
      </w:r>
    </w:p>
    <w:p w14:paraId="51EDEC67" w14:textId="7F7532E4" w:rsidR="00B13472" w:rsidRPr="00B13472" w:rsidRDefault="00B13472" w:rsidP="00200779">
      <w:pPr>
        <w:spacing w:after="0"/>
        <w:rPr>
          <w:rFonts w:ascii="Century Gothic" w:eastAsia="Century Gothic" w:hAnsi="Century Gothic" w:cs="Century Gothic"/>
        </w:rPr>
      </w:pPr>
    </w:p>
    <w:tbl>
      <w:tblPr>
        <w:tblStyle w:val="af7"/>
        <w:tblW w:w="9600" w:type="dxa"/>
        <w:tblLayout w:type="fixed"/>
        <w:tblLook w:val="0600" w:firstRow="0" w:lastRow="0" w:firstColumn="0" w:lastColumn="0" w:noHBand="1" w:noVBand="1"/>
      </w:tblPr>
      <w:tblGrid>
        <w:gridCol w:w="1125"/>
        <w:gridCol w:w="8475"/>
      </w:tblGrid>
      <w:tr w:rsidR="00200779" w14:paraId="2AD22F5B" w14:textId="77777777" w:rsidTr="00E00CA8">
        <w:tc>
          <w:tcPr>
            <w:tcW w:w="1125" w:type="dxa"/>
            <w:shd w:val="clear" w:color="auto" w:fill="auto"/>
            <w:tcMar>
              <w:top w:w="0" w:type="dxa"/>
              <w:left w:w="0" w:type="dxa"/>
              <w:bottom w:w="0" w:type="dxa"/>
              <w:right w:w="0" w:type="dxa"/>
            </w:tcMar>
            <w:vAlign w:val="center"/>
          </w:tcPr>
          <w:p w14:paraId="6528DE04" w14:textId="77777777" w:rsidR="00200779" w:rsidRDefault="00200779" w:rsidP="00E00CA8">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1D872C1D" wp14:editId="65B412A6">
                  <wp:extent cx="509588" cy="515250"/>
                  <wp:effectExtent l="0" t="0" r="0" b="0"/>
                  <wp:docPr id="63182969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BDA2534" w14:textId="77777777" w:rsidR="00200779" w:rsidRDefault="00200779" w:rsidP="00E00CA8">
            <w:pPr>
              <w:pStyle w:val="Heading4"/>
            </w:pPr>
            <w:bookmarkStart w:id="154" w:name="_Toc186195689"/>
            <w:r>
              <w:rPr>
                <w:smallCaps/>
                <w:sz w:val="32"/>
                <w:szCs w:val="32"/>
              </w:rPr>
              <w:t>VIDEO 2 (Youtube)</w:t>
            </w:r>
            <w:bookmarkEnd w:id="154"/>
          </w:p>
        </w:tc>
      </w:tr>
    </w:tbl>
    <w:p w14:paraId="5C6F8C73" w14:textId="0AC9EB41" w:rsidR="00200779" w:rsidRPr="00B13472" w:rsidRDefault="00200779" w:rsidP="00200779">
      <w:pPr>
        <w:spacing w:after="0"/>
        <w:rPr>
          <w:rFonts w:ascii="Century Gothic" w:eastAsia="Century Gothic" w:hAnsi="Century Gothic" w:cs="Century Gothic"/>
        </w:rPr>
      </w:pPr>
      <w:r w:rsidRPr="005D49A2">
        <w:rPr>
          <w:rFonts w:ascii="Century Gothic" w:eastAsia="Century Gothic" w:hAnsi="Century Gothic" w:cs="Century Gothic"/>
        </w:rPr>
        <w:t>You are required to watch the video on</w:t>
      </w:r>
      <w:r>
        <w:rPr>
          <w:rFonts w:ascii="Century Gothic" w:eastAsia="Century Gothic" w:hAnsi="Century Gothic" w:cs="Century Gothic"/>
        </w:rPr>
        <w:t xml:space="preserve"> </w:t>
      </w:r>
      <w:r w:rsidR="00B13472" w:rsidRPr="00B13472">
        <w:rPr>
          <w:rFonts w:ascii="Century Gothic" w:hAnsi="Century Gothic"/>
          <w:color w:val="auto"/>
        </w:rPr>
        <w:t xml:space="preserve">of </w:t>
      </w:r>
      <w:r w:rsidR="00B13472" w:rsidRPr="00B13472">
        <w:rPr>
          <w:rFonts w:ascii="Century Gothic" w:hAnsi="Century Gothic" w:cs="Times New Roman"/>
          <w:color w:val="auto"/>
        </w:rPr>
        <w:t>Policy</w:t>
      </w:r>
      <w:r w:rsidR="00B13472" w:rsidRPr="00B13472">
        <w:rPr>
          <w:rFonts w:ascii="Century Gothic" w:eastAsia="Times New Roman" w:hAnsi="Century Gothic" w:cs="Times New Roman"/>
          <w:bCs/>
          <w:color w:val="auto"/>
        </w:rPr>
        <w:t xml:space="preserve"> Implementation and Change Management</w:t>
      </w:r>
    </w:p>
    <w:p w14:paraId="3E6C022D" w14:textId="62687573" w:rsidR="00200779" w:rsidRDefault="00200779" w:rsidP="00200779">
      <w:pPr>
        <w:spacing w:after="0"/>
        <w:rPr>
          <w:rFonts w:ascii="Century Gothic" w:eastAsia="Century Gothic" w:hAnsi="Century Gothic" w:cs="Century Gothic"/>
        </w:rPr>
      </w:pPr>
      <w:r w:rsidRPr="005D49A2">
        <w:rPr>
          <w:rFonts w:ascii="Century Gothic" w:eastAsia="Century Gothic" w:hAnsi="Century Gothic" w:cs="Century Gothic"/>
        </w:rPr>
        <w:t>Please click on the link below:</w:t>
      </w:r>
    </w:p>
    <w:p w14:paraId="509C4F7D" w14:textId="673C32FE" w:rsidR="00200779" w:rsidRDefault="00B13472" w:rsidP="00200779">
      <w:pPr>
        <w:spacing w:after="0"/>
        <w:rPr>
          <w:rFonts w:ascii="Century Gothic" w:eastAsia="Century Gothic" w:hAnsi="Century Gothic" w:cs="Century Gothic"/>
        </w:rPr>
      </w:pPr>
      <w:hyperlink r:id="rId114" w:history="1">
        <w:r w:rsidRPr="00941C95">
          <w:rPr>
            <w:rStyle w:val="Hyperlink"/>
            <w:rFonts w:ascii="Century Gothic" w:eastAsia="Century Gothic" w:hAnsi="Century Gothic" w:cs="Century Gothic"/>
          </w:rPr>
          <w:t>https://youtu.be/y0ng68fN8hM</w:t>
        </w:r>
      </w:hyperlink>
    </w:p>
    <w:p w14:paraId="7271F0D9" w14:textId="77777777" w:rsidR="005D1606" w:rsidRPr="005D1606" w:rsidRDefault="005D1606" w:rsidP="005D1606">
      <w:pPr>
        <w:spacing w:before="100" w:beforeAutospacing="1" w:after="100" w:afterAutospacing="1" w:line="240" w:lineRule="auto"/>
        <w:rPr>
          <w:rFonts w:asciiTheme="majorHAnsi" w:eastAsia="Times New Roman" w:hAnsiTheme="majorHAnsi" w:cs="Times New Roman"/>
          <w:color w:val="auto"/>
          <w:spacing w:val="0"/>
          <w:lang w:eastAsia="en-US"/>
        </w:rPr>
      </w:pPr>
      <w:r w:rsidRPr="005D1606">
        <w:rPr>
          <w:rFonts w:asciiTheme="majorHAnsi" w:eastAsia="Times New Roman" w:hAnsiTheme="majorHAnsi" w:cs="Times New Roman"/>
          <w:b/>
          <w:bCs/>
          <w:color w:val="auto"/>
          <w:spacing w:val="0"/>
          <w:lang w:eastAsia="en-US"/>
        </w:rPr>
        <w:t>Questions:</w:t>
      </w:r>
    </w:p>
    <w:p w14:paraId="4462BE61" w14:textId="77777777" w:rsidR="005D1606" w:rsidRPr="005D1606" w:rsidRDefault="005D1606" w:rsidP="005D1606">
      <w:pPr>
        <w:spacing w:before="100" w:beforeAutospacing="1" w:after="100" w:afterAutospacing="1" w:line="240" w:lineRule="auto"/>
        <w:rPr>
          <w:rFonts w:asciiTheme="majorHAnsi" w:eastAsia="Times New Roman" w:hAnsiTheme="majorHAnsi" w:cs="Times New Roman"/>
          <w:color w:val="auto"/>
          <w:spacing w:val="0"/>
          <w:lang w:eastAsia="en-US"/>
        </w:rPr>
      </w:pPr>
      <w:r w:rsidRPr="005D1606">
        <w:rPr>
          <w:rFonts w:asciiTheme="majorHAnsi" w:eastAsia="Times New Roman" w:hAnsiTheme="majorHAnsi" w:cs="Times New Roman"/>
          <w:color w:val="auto"/>
          <w:spacing w:val="0"/>
          <w:lang w:eastAsia="en-US"/>
        </w:rPr>
        <w:t>How can leaders effectively address employees' concerns about change?</w:t>
      </w:r>
    </w:p>
    <w:p w14:paraId="567D2A0B" w14:textId="766E7EA2" w:rsidR="005D1606" w:rsidRPr="00200779" w:rsidRDefault="005D1606" w:rsidP="00200779">
      <w:pPr>
        <w:spacing w:after="0"/>
        <w:rPr>
          <w:rFonts w:ascii="Century Gothic" w:eastAsia="Century Gothic" w:hAnsi="Century Gothic" w:cs="Century Gothic"/>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1247916152"/>
          <w:lock w:val="contentLocked"/>
        </w:sdtPr>
        <w:sdtContent>
          <w:tr w:rsidR="00200779" w14:paraId="44666E9A" w14:textId="77777777" w:rsidTr="00E00CA8">
            <w:tc>
              <w:tcPr>
                <w:tcW w:w="1095" w:type="dxa"/>
                <w:shd w:val="clear" w:color="auto" w:fill="auto"/>
                <w:tcMar>
                  <w:top w:w="0" w:type="dxa"/>
                  <w:left w:w="0" w:type="dxa"/>
                  <w:bottom w:w="0" w:type="dxa"/>
                  <w:right w:w="0" w:type="dxa"/>
                </w:tcMar>
                <w:vAlign w:val="center"/>
              </w:tcPr>
              <w:p w14:paraId="4927A07F" w14:textId="77777777" w:rsidR="00200779" w:rsidRDefault="00200779" w:rsidP="00E00CA8">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483C5A66" wp14:editId="4E64CAB4">
                      <wp:extent cx="503872" cy="503872"/>
                      <wp:effectExtent l="0" t="0" r="0" b="0"/>
                      <wp:docPr id="63182969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0450F3E" w14:textId="77777777" w:rsidR="00200779" w:rsidRDefault="00200779" w:rsidP="00E00CA8">
                <w:pPr>
                  <w:pStyle w:val="Heading4"/>
                </w:pPr>
                <w:bookmarkStart w:id="155" w:name="_Toc186195690"/>
                <w:r>
                  <w:rPr>
                    <w:smallCaps/>
                    <w:sz w:val="32"/>
                    <w:szCs w:val="32"/>
                  </w:rPr>
                  <w:t>CASE STUDY</w:t>
                </w:r>
              </w:p>
            </w:tc>
          </w:tr>
        </w:sdtContent>
      </w:sdt>
      <w:bookmarkEnd w:id="155" w:displacedByCustomXml="prev"/>
    </w:tbl>
    <w:p w14:paraId="28ADE2D0" w14:textId="77777777" w:rsidR="00200779" w:rsidRDefault="00200779" w:rsidP="00200779">
      <w:pPr>
        <w:shd w:val="clear" w:color="auto" w:fill="FFFFFF"/>
        <w:spacing w:before="0" w:after="0" w:line="240" w:lineRule="auto"/>
        <w:outlineLvl w:val="0"/>
        <w:rPr>
          <w:rFonts w:ascii="Century Gothic" w:eastAsia="Times New Roman" w:hAnsi="Century Gothic" w:cs="Times New Roman"/>
          <w:b/>
          <w:color w:val="252525"/>
          <w:spacing w:val="0"/>
          <w:lang w:eastAsia="en-US"/>
        </w:rPr>
      </w:pPr>
    </w:p>
    <w:p w14:paraId="31E30960" w14:textId="77777777" w:rsidR="00200779" w:rsidRPr="0057622A" w:rsidRDefault="00200779" w:rsidP="00200779">
      <w:pPr>
        <w:rPr>
          <w:rFonts w:ascii="Century Gothic" w:hAnsi="Century Gothic" w:cs="Times New Roman"/>
          <w:iCs/>
        </w:rPr>
      </w:pPr>
      <w:r w:rsidRPr="0057622A">
        <w:rPr>
          <w:rFonts w:ascii="Century Gothic" w:hAnsi="Century Gothic" w:cs="Times New Roman"/>
          <w:iCs/>
        </w:rPr>
        <w:t>Read the case below and answer questions that follow</w:t>
      </w:r>
    </w:p>
    <w:p w14:paraId="6DEB6A1C" w14:textId="77777777" w:rsidR="00200779" w:rsidRDefault="00200779" w:rsidP="00200779">
      <w:pPr>
        <w:rPr>
          <w:rFonts w:ascii="Century Gothic" w:hAnsi="Century Gothic" w:cs="Times New Roman"/>
          <w:i/>
          <w:iCs/>
          <w:color w:val="FF0000"/>
        </w:rPr>
      </w:pPr>
      <w:r>
        <w:rPr>
          <w:rFonts w:ascii="Century Gothic" w:hAnsi="Century Gothic" w:cs="Times New Roman"/>
          <w:i/>
          <w:iCs/>
          <w:color w:val="FF0000"/>
        </w:rPr>
        <w:t>(Digitizer: hide the answers)</w:t>
      </w:r>
    </w:p>
    <w:p w14:paraId="10515C92" w14:textId="398522E1" w:rsidR="006C061D" w:rsidRPr="000F4BE8" w:rsidRDefault="00A8647A" w:rsidP="000F4BE8">
      <w:pPr>
        <w:spacing w:before="100" w:beforeAutospacing="1" w:after="100" w:afterAutospacing="1" w:line="240" w:lineRule="auto"/>
        <w:jc w:val="both"/>
        <w:outlineLvl w:val="0"/>
        <w:rPr>
          <w:rFonts w:asciiTheme="majorHAnsi" w:eastAsia="Times New Roman" w:hAnsiTheme="majorHAnsi" w:cs="Times New Roman"/>
          <w:b/>
          <w:color w:val="auto"/>
          <w:spacing w:val="0"/>
          <w:kern w:val="36"/>
          <w:u w:val="single"/>
          <w:lang w:eastAsia="en-US"/>
        </w:rPr>
      </w:pPr>
      <w:r w:rsidRPr="000F4BE8">
        <w:rPr>
          <w:rFonts w:asciiTheme="majorHAnsi" w:eastAsia="Times New Roman" w:hAnsiTheme="majorHAnsi" w:cs="Times New Roman"/>
          <w:b/>
          <w:color w:val="auto"/>
          <w:spacing w:val="0"/>
          <w:kern w:val="36"/>
          <w:u w:val="single"/>
          <w:lang w:eastAsia="en-US"/>
        </w:rPr>
        <w:t>GLOBAL PERSPECTIVES ON REDEFINING WORKPLACE PRESENCE: THE IMPACT OF REMOTE WORK ON ORGANIZATIONAL CULTURE</w:t>
      </w:r>
    </w:p>
    <w:p w14:paraId="3673DEA2" w14:textId="7E64EB62" w:rsidR="008173B3" w:rsidRPr="000F4BE8" w:rsidRDefault="008173B3" w:rsidP="000F4BE8">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color w:val="auto"/>
          <w:spacing w:val="0"/>
          <w:lang w:eastAsia="en-US"/>
        </w:rPr>
        <w:t>The shift to remote work, accelerated by the COVID-19 pandemic, has transformed organizational dynamics across the globe. As businesses adapted to new work environments, they faced both challenges and opportunities in redefining workplace presence and maintaining a strong organizational culture.</w:t>
      </w:r>
    </w:p>
    <w:p w14:paraId="0A96B5DA" w14:textId="77777777" w:rsidR="008173B3" w:rsidRPr="000F4BE8" w:rsidRDefault="008173B3" w:rsidP="000F4BE8">
      <w:pPr>
        <w:spacing w:before="100" w:beforeAutospacing="1" w:after="0" w:line="240" w:lineRule="auto"/>
        <w:jc w:val="both"/>
        <w:outlineLvl w:val="2"/>
        <w:rPr>
          <w:rFonts w:asciiTheme="majorHAnsi" w:eastAsia="Times New Roman" w:hAnsiTheme="majorHAnsi" w:cs="Times New Roman"/>
          <w:b/>
          <w:color w:val="auto"/>
          <w:spacing w:val="0"/>
          <w:lang w:eastAsia="en-US"/>
        </w:rPr>
      </w:pPr>
      <w:r w:rsidRPr="000F4BE8">
        <w:rPr>
          <w:rFonts w:asciiTheme="majorHAnsi" w:eastAsia="Times New Roman" w:hAnsiTheme="majorHAnsi" w:cs="Times New Roman"/>
          <w:b/>
          <w:color w:val="auto"/>
          <w:spacing w:val="0"/>
          <w:lang w:eastAsia="en-US"/>
        </w:rPr>
        <w:lastRenderedPageBreak/>
        <w:t>Findings</w:t>
      </w:r>
    </w:p>
    <w:p w14:paraId="00A709DD" w14:textId="545BE837" w:rsidR="008173B3" w:rsidRPr="008173B3" w:rsidRDefault="008173B3" w:rsidP="000F4BE8">
      <w:pPr>
        <w:spacing w:before="0" w:after="0" w:line="240" w:lineRule="auto"/>
        <w:jc w:val="both"/>
        <w:rPr>
          <w:rFonts w:asciiTheme="majorHAnsi" w:eastAsia="Times New Roman" w:hAnsiTheme="majorHAnsi" w:cs="Times New Roman"/>
          <w:color w:val="auto"/>
          <w:spacing w:val="0"/>
          <w:lang w:eastAsia="en-US"/>
        </w:rPr>
      </w:pPr>
      <w:r w:rsidRPr="000F4BE8">
        <w:rPr>
          <w:rFonts w:asciiTheme="majorHAnsi" w:eastAsia="Times New Roman" w:hAnsiTheme="majorHAnsi" w:cs="Times New Roman"/>
          <w:color w:val="auto"/>
          <w:spacing w:val="0"/>
          <w:lang w:eastAsia="en-US"/>
        </w:rPr>
        <w:t>The findings indicate that the transition to remote work necessitates changes in communication patterns, collaboration, employee engagement and the sense of belonging. It also highlights the critical role of leadership in fostering a positive remote work culture, requiring organizations to adapt to a paradigm where presence is measured by engagement and productivity rather than physical visibility.</w:t>
      </w:r>
    </w:p>
    <w:p w14:paraId="1630CCC3" w14:textId="77777777" w:rsidR="008173B3" w:rsidRPr="008173B3" w:rsidRDefault="008173B3" w:rsidP="000F4BE8">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Key Issues:</w:t>
      </w:r>
    </w:p>
    <w:p w14:paraId="692C1B7F" w14:textId="77777777" w:rsidR="008173B3" w:rsidRPr="008173B3" w:rsidRDefault="008173B3" w:rsidP="00CF254D">
      <w:pPr>
        <w:numPr>
          <w:ilvl w:val="0"/>
          <w:numId w:val="15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Changing Work Environments:</w:t>
      </w:r>
      <w:r w:rsidRPr="008173B3">
        <w:rPr>
          <w:rFonts w:asciiTheme="majorHAnsi" w:eastAsia="Times New Roman" w:hAnsiTheme="majorHAnsi" w:cs="Times New Roman"/>
          <w:color w:val="auto"/>
          <w:spacing w:val="0"/>
          <w:lang w:eastAsia="en-US"/>
        </w:rPr>
        <w:t xml:space="preserve"> Remote work became a necessity for many organizations, altering traditional office structures and workflows. Companies had to quickly adapt by investing in digital tools for collaboration, communication, and project management to support distributed teams.</w:t>
      </w:r>
    </w:p>
    <w:p w14:paraId="5C27BBFD" w14:textId="77777777" w:rsidR="008173B3" w:rsidRPr="008173B3" w:rsidRDefault="008173B3" w:rsidP="00CF254D">
      <w:pPr>
        <w:numPr>
          <w:ilvl w:val="0"/>
          <w:numId w:val="15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Impact on Organizational Culture:</w:t>
      </w:r>
      <w:r w:rsidRPr="008173B3">
        <w:rPr>
          <w:rFonts w:asciiTheme="majorHAnsi" w:eastAsia="Times New Roman" w:hAnsiTheme="majorHAnsi" w:cs="Times New Roman"/>
          <w:color w:val="auto"/>
          <w:spacing w:val="0"/>
          <w:lang w:eastAsia="en-US"/>
        </w:rPr>
        <w:t xml:space="preserve"> The absence of physical office spaces raised concerns about the erosion of company culture. Face-to-face interactions, which are essential for building trust and fostering team relationships, became limited, challenging companies to maintain a sense of belonging and engagement among employees.</w:t>
      </w:r>
    </w:p>
    <w:p w14:paraId="7B63C57A" w14:textId="77777777" w:rsidR="008173B3" w:rsidRPr="008173B3" w:rsidRDefault="008173B3" w:rsidP="00CF254D">
      <w:pPr>
        <w:numPr>
          <w:ilvl w:val="0"/>
          <w:numId w:val="15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Global Perspectives:</w:t>
      </w:r>
      <w:r w:rsidRPr="008173B3">
        <w:rPr>
          <w:rFonts w:asciiTheme="majorHAnsi" w:eastAsia="Times New Roman" w:hAnsiTheme="majorHAnsi" w:cs="Times New Roman"/>
          <w:color w:val="auto"/>
          <w:spacing w:val="0"/>
          <w:lang w:eastAsia="en-US"/>
        </w:rPr>
        <w:t xml:space="preserve"> Organizations worldwide experienced remote work differently due to cultural and regional variations. In countries with strong office-centric work traditions, the shift to remote work faced resistance. Meanwhile, in regions with more flexible work practices, the transition was smoother. The global workforce also raised questions about work-life balance, mental health, and employee well-being in a remote setting.</w:t>
      </w:r>
    </w:p>
    <w:p w14:paraId="3D9BE117" w14:textId="77777777" w:rsidR="008173B3" w:rsidRPr="008173B3" w:rsidRDefault="008173B3" w:rsidP="00CF254D">
      <w:pPr>
        <w:numPr>
          <w:ilvl w:val="0"/>
          <w:numId w:val="15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Adapting Leadership and Management Styles:</w:t>
      </w:r>
      <w:r w:rsidRPr="008173B3">
        <w:rPr>
          <w:rFonts w:asciiTheme="majorHAnsi" w:eastAsia="Times New Roman" w:hAnsiTheme="majorHAnsi" w:cs="Times New Roman"/>
          <w:color w:val="auto"/>
          <w:spacing w:val="0"/>
          <w:lang w:eastAsia="en-US"/>
        </w:rPr>
        <w:t xml:space="preserve"> Managers had to shift their focus from overseeing physical presence to assessing results and outcomes. The emphasis moved from monitoring time spent in the office to fostering trust, autonomy, and performance. Leadership styles evolved to promote virtual collaboration and clear communication.</w:t>
      </w:r>
    </w:p>
    <w:p w14:paraId="20170E4B" w14:textId="77777777" w:rsidR="008173B3" w:rsidRPr="008173B3" w:rsidRDefault="008173B3" w:rsidP="00CF254D">
      <w:pPr>
        <w:numPr>
          <w:ilvl w:val="0"/>
          <w:numId w:val="15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Balancing Flexibility and Connection:</w:t>
      </w:r>
      <w:r w:rsidRPr="008173B3">
        <w:rPr>
          <w:rFonts w:asciiTheme="majorHAnsi" w:eastAsia="Times New Roman" w:hAnsiTheme="majorHAnsi" w:cs="Times New Roman"/>
          <w:color w:val="auto"/>
          <w:spacing w:val="0"/>
          <w:lang w:eastAsia="en-US"/>
        </w:rPr>
        <w:t xml:space="preserve"> Companies began exploring hybrid models that balance remote work with occasional in-person gatherings. These hybrid structures aimed to offer employees flexibility while preserving opportunities for team bonding, networking, and innovation that thrive in in-person settings.</w:t>
      </w:r>
    </w:p>
    <w:p w14:paraId="2F8C0C0B" w14:textId="77777777" w:rsidR="008173B3" w:rsidRPr="008173B3" w:rsidRDefault="008173B3" w:rsidP="00CF254D">
      <w:pPr>
        <w:numPr>
          <w:ilvl w:val="0"/>
          <w:numId w:val="15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Technological and Organizational Adaptation:</w:t>
      </w:r>
      <w:r w:rsidRPr="008173B3">
        <w:rPr>
          <w:rFonts w:asciiTheme="majorHAnsi" w:eastAsia="Times New Roman" w:hAnsiTheme="majorHAnsi" w:cs="Times New Roman"/>
          <w:color w:val="auto"/>
          <w:spacing w:val="0"/>
          <w:lang w:eastAsia="en-US"/>
        </w:rPr>
        <w:t xml:space="preserve"> The adoption of digital platforms and tools became central to sustaining organizational culture. Tools like video conferencing, virtual team-building activities, and collaborative software helped companies maintain connections. However, businesses also had to address challenges like digital fatigue and the potential isolation of remote employees.</w:t>
      </w:r>
    </w:p>
    <w:p w14:paraId="2AB6CFB3" w14:textId="77777777" w:rsidR="008173B3" w:rsidRPr="008173B3" w:rsidRDefault="008173B3" w:rsidP="000F4BE8">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Conclusion:</w:t>
      </w:r>
      <w:r w:rsidRPr="008173B3">
        <w:rPr>
          <w:rFonts w:asciiTheme="majorHAnsi" w:eastAsia="Times New Roman" w:hAnsiTheme="majorHAnsi" w:cs="Times New Roman"/>
          <w:color w:val="auto"/>
          <w:spacing w:val="0"/>
          <w:lang w:eastAsia="en-US"/>
        </w:rPr>
        <w:t xml:space="preserve"> The case study highlights how remote work reshapes organizational culture globally, requiring businesses to rethink leadership, communication, and employee engagement strategies. While remote work presents challenges, it also offers opportunities for greater flexibility and innovation. The successful transition to remote or hybrid models depends on companies’ ability to embrace change, foster inclusivity, and use technology effectively to maintain a strong organizational culture.</w:t>
      </w:r>
    </w:p>
    <w:p w14:paraId="422A4BDF" w14:textId="3002068B" w:rsidR="000F4BE8" w:rsidRPr="000F4BE8" w:rsidRDefault="000F4BE8" w:rsidP="000F4BE8">
      <w:pPr>
        <w:spacing w:before="0" w:after="0" w:line="240" w:lineRule="auto"/>
        <w:jc w:val="both"/>
        <w:rPr>
          <w:rFonts w:asciiTheme="majorHAnsi" w:eastAsia="Times New Roman" w:hAnsiTheme="majorHAnsi" w:cs="Times New Roman"/>
          <w:color w:val="auto"/>
          <w:spacing w:val="0"/>
          <w:lang w:eastAsia="en-US"/>
        </w:rPr>
      </w:pPr>
      <w:r w:rsidRPr="000F4BE8">
        <w:rPr>
          <w:rFonts w:asciiTheme="majorHAnsi" w:eastAsia="Times New Roman" w:hAnsiTheme="majorHAnsi" w:cs="Times New Roman"/>
          <w:color w:val="auto"/>
          <w:spacing w:val="0"/>
          <w:lang w:eastAsia="en-US"/>
        </w:rPr>
        <w:lastRenderedPageBreak/>
        <w:t>The impact of remote work on organizational culture is multifaceted and profound. </w:t>
      </w:r>
      <w:hyperlink r:id="rId115" w:anchor="ref012" w:history="1">
        <w:r w:rsidRPr="000F4BE8">
          <w:rPr>
            <w:rFonts w:asciiTheme="majorHAnsi" w:eastAsia="Times New Roman" w:hAnsiTheme="majorHAnsi" w:cs="Times New Roman"/>
            <w:color w:val="auto"/>
            <w:spacing w:val="0"/>
            <w:lang w:eastAsia="en-US"/>
          </w:rPr>
          <w:t>Belle </w:t>
        </w:r>
        <w:r w:rsidRPr="000F4BE8">
          <w:rPr>
            <w:rFonts w:asciiTheme="majorHAnsi" w:eastAsia="Times New Roman" w:hAnsiTheme="majorHAnsi" w:cs="Times New Roman"/>
            <w:i/>
            <w:iCs/>
            <w:color w:val="auto"/>
            <w:spacing w:val="0"/>
            <w:lang w:eastAsia="en-US"/>
          </w:rPr>
          <w:t>et al.</w:t>
        </w:r>
        <w:r w:rsidRPr="000F4BE8">
          <w:rPr>
            <w:rFonts w:asciiTheme="majorHAnsi" w:eastAsia="Times New Roman" w:hAnsiTheme="majorHAnsi" w:cs="Times New Roman"/>
            <w:color w:val="auto"/>
            <w:spacing w:val="0"/>
            <w:lang w:eastAsia="en-US"/>
          </w:rPr>
          <w:t> (2015)</w:t>
        </w:r>
      </w:hyperlink>
      <w:r w:rsidRPr="000F4BE8">
        <w:rPr>
          <w:rFonts w:asciiTheme="majorHAnsi" w:eastAsia="Times New Roman" w:hAnsiTheme="majorHAnsi" w:cs="Times New Roman"/>
          <w:color w:val="auto"/>
          <w:spacing w:val="0"/>
          <w:lang w:eastAsia="en-US"/>
        </w:rPr>
        <w:t> observed that the shift to remote work has necessitated changes in communication patterns, collaboration, employee engagement and the sense of belonging. </w:t>
      </w:r>
      <w:hyperlink r:id="rId116" w:anchor="ref017" w:history="1">
        <w:r w:rsidRPr="000F4BE8">
          <w:rPr>
            <w:rFonts w:asciiTheme="majorHAnsi" w:eastAsia="Times New Roman" w:hAnsiTheme="majorHAnsi" w:cs="Times New Roman"/>
            <w:color w:val="auto"/>
            <w:spacing w:val="0"/>
            <w:lang w:eastAsia="en-US"/>
          </w:rPr>
          <w:t>Byrd (2022)</w:t>
        </w:r>
      </w:hyperlink>
      <w:r w:rsidRPr="000F4BE8">
        <w:rPr>
          <w:rFonts w:asciiTheme="majorHAnsi" w:eastAsia="Times New Roman" w:hAnsiTheme="majorHAnsi" w:cs="Times New Roman"/>
          <w:color w:val="auto"/>
          <w:spacing w:val="0"/>
          <w:lang w:eastAsia="en-US"/>
        </w:rPr>
        <w:t> highlighted that it has also challenged organizations to maintain a cohesive culture and emphasized the critical role of leadership in fostering a positive remote work culture. Likewise, </w:t>
      </w:r>
      <w:hyperlink r:id="rId117" w:anchor="ref030" w:history="1">
        <w:r w:rsidRPr="000F4BE8">
          <w:rPr>
            <w:rFonts w:asciiTheme="majorHAnsi" w:eastAsia="Times New Roman" w:hAnsiTheme="majorHAnsi" w:cs="Times New Roman"/>
            <w:color w:val="auto"/>
            <w:spacing w:val="0"/>
            <w:lang w:eastAsia="en-US"/>
          </w:rPr>
          <w:t>Hafermalz (2021)</w:t>
        </w:r>
      </w:hyperlink>
      <w:r w:rsidRPr="000F4BE8">
        <w:rPr>
          <w:rFonts w:asciiTheme="majorHAnsi" w:eastAsia="Times New Roman" w:hAnsiTheme="majorHAnsi" w:cs="Times New Roman"/>
          <w:color w:val="auto"/>
          <w:spacing w:val="0"/>
          <w:lang w:eastAsia="en-US"/>
        </w:rPr>
        <w:t> noted that the redefinition of workplace presence has emerged as a key theme, with organizations recognizing the need to adapt to a new paradigm where presence is measured by engagement and productivity rather than physical visibility. As remote and hybrid work models become increasingly dominant, </w:t>
      </w:r>
      <w:hyperlink r:id="rId118" w:anchor="ref033" w:history="1">
        <w:r w:rsidRPr="000F4BE8">
          <w:rPr>
            <w:rFonts w:asciiTheme="majorHAnsi" w:eastAsia="Times New Roman" w:hAnsiTheme="majorHAnsi" w:cs="Times New Roman"/>
            <w:color w:val="auto"/>
            <w:spacing w:val="0"/>
            <w:lang w:eastAsia="en-US"/>
          </w:rPr>
          <w:t>Hopkins and Bardoel (2023)</w:t>
        </w:r>
      </w:hyperlink>
      <w:r w:rsidRPr="000F4BE8">
        <w:rPr>
          <w:rFonts w:asciiTheme="majorHAnsi" w:eastAsia="Times New Roman" w:hAnsiTheme="majorHAnsi" w:cs="Times New Roman"/>
          <w:color w:val="auto"/>
          <w:spacing w:val="0"/>
          <w:lang w:eastAsia="en-US"/>
        </w:rPr>
        <w:t> argued that organizations must embrace a more flexible and inclusive approach to workplace presence. This includes valuing the contributions of remote employees, leveraging technology to enhance virtual collaboration and fostering a culture that supports work–life balance and well-being.</w:t>
      </w:r>
    </w:p>
    <w:p w14:paraId="6BAD7B88" w14:textId="77777777" w:rsidR="000F4BE8" w:rsidRPr="000F4BE8" w:rsidRDefault="000F4BE8" w:rsidP="000F4BE8">
      <w:pPr>
        <w:spacing w:before="100" w:beforeAutospacing="1" w:after="0" w:line="240" w:lineRule="auto"/>
        <w:jc w:val="both"/>
        <w:rPr>
          <w:rFonts w:asciiTheme="majorHAnsi" w:eastAsia="Times New Roman" w:hAnsiTheme="majorHAnsi" w:cs="Times New Roman"/>
          <w:color w:val="auto"/>
          <w:spacing w:val="0"/>
          <w:lang w:eastAsia="en-US"/>
        </w:rPr>
      </w:pPr>
      <w:r w:rsidRPr="000F4BE8">
        <w:rPr>
          <w:rFonts w:asciiTheme="majorHAnsi" w:eastAsia="Times New Roman" w:hAnsiTheme="majorHAnsi" w:cs="Times New Roman"/>
          <w:color w:val="auto"/>
          <w:spacing w:val="0"/>
          <w:lang w:eastAsia="en-US"/>
        </w:rPr>
        <w:t>Organizations must proactively shape their culture in the remote work era. Successfully shaping organizational culture in the remote work era requires committing to continuous learning, adapting to new challenges and challenging traditional norms to embrace innovative working methods. By doing so, organizations can create a remote work culture that supports their immediate needs and positions them for success in the evolving work landscape. The transition to remote work presents challenges and opportunities for organizational culture (</w:t>
      </w:r>
      <w:hyperlink r:id="rId119" w:anchor="ref047" w:history="1">
        <w:r w:rsidRPr="000F4BE8">
          <w:rPr>
            <w:rFonts w:asciiTheme="majorHAnsi" w:eastAsia="Times New Roman" w:hAnsiTheme="majorHAnsi" w:cs="Times New Roman"/>
            <w:color w:val="auto"/>
            <w:spacing w:val="0"/>
            <w:lang w:eastAsia="en-US"/>
          </w:rPr>
          <w:t>Raghuram, 2021</w:t>
        </w:r>
      </w:hyperlink>
      <w:r w:rsidRPr="000F4BE8">
        <w:rPr>
          <w:rFonts w:asciiTheme="majorHAnsi" w:eastAsia="Times New Roman" w:hAnsiTheme="majorHAnsi" w:cs="Times New Roman"/>
          <w:color w:val="auto"/>
          <w:spacing w:val="0"/>
          <w:lang w:eastAsia="en-US"/>
        </w:rPr>
        <w:t>). By understanding the impact of remote work, redefining workplace presence and taking proactive steps to shape their culture, organizations can navigate this transition successfully and emerge stronger in the remote work era.</w:t>
      </w:r>
    </w:p>
    <w:p w14:paraId="04AD6E47" w14:textId="77777777" w:rsidR="000F4BE8" w:rsidRPr="008173B3" w:rsidRDefault="000F4BE8" w:rsidP="000F4BE8">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8173B3">
        <w:rPr>
          <w:rFonts w:asciiTheme="majorHAnsi" w:eastAsia="Times New Roman" w:hAnsiTheme="majorHAnsi" w:cs="Times New Roman"/>
          <w:b/>
          <w:bCs/>
          <w:color w:val="auto"/>
          <w:spacing w:val="0"/>
          <w:lang w:eastAsia="en-US"/>
        </w:rPr>
        <w:t>Conclusion:</w:t>
      </w:r>
      <w:r w:rsidRPr="008173B3">
        <w:rPr>
          <w:rFonts w:asciiTheme="majorHAnsi" w:eastAsia="Times New Roman" w:hAnsiTheme="majorHAnsi" w:cs="Times New Roman"/>
          <w:color w:val="auto"/>
          <w:spacing w:val="0"/>
          <w:lang w:eastAsia="en-US"/>
        </w:rPr>
        <w:t xml:space="preserve"> The case study highlights how remote work reshapes organizational culture globally, requiring businesses to rethink leadership, communication, and employee engagement strategies. While remote work presents challenges, it also offers opportunities for greater flexibility and innovation. The successful transition to remote or hybrid models depends on companies’ ability to embrace change, foster inclusivity, and use technology effectively to maintain a strong organizational culture.</w:t>
      </w:r>
    </w:p>
    <w:p w14:paraId="2A81D096" w14:textId="3B7D7130" w:rsidR="006C061D" w:rsidRPr="003F156A" w:rsidRDefault="006C061D" w:rsidP="006C061D">
      <w:pPr>
        <w:spacing w:before="100" w:beforeAutospacing="1" w:after="100" w:afterAutospacing="1" w:line="240" w:lineRule="auto"/>
        <w:rPr>
          <w:rFonts w:ascii="Century Gothic" w:eastAsia="Times New Roman" w:hAnsi="Century Gothic" w:cs="Times New Roman"/>
          <w:color w:val="auto"/>
          <w:spacing w:val="0"/>
          <w:lang w:eastAsia="en-US"/>
        </w:rPr>
      </w:pPr>
      <w:r w:rsidRPr="003F156A">
        <w:rPr>
          <w:rFonts w:ascii="Century Gothic" w:eastAsia="Times New Roman" w:hAnsi="Century Gothic" w:cs="Times New Roman"/>
          <w:b/>
          <w:bCs/>
          <w:color w:val="auto"/>
          <w:spacing w:val="0"/>
          <w:lang w:eastAsia="en-US"/>
        </w:rPr>
        <w:t>Questions:</w:t>
      </w:r>
    </w:p>
    <w:p w14:paraId="512BD2F2" w14:textId="4CA3A43A" w:rsidR="006C061D" w:rsidRDefault="006C061D" w:rsidP="00CF254D">
      <w:pPr>
        <w:numPr>
          <w:ilvl w:val="0"/>
          <w:numId w:val="81"/>
        </w:numPr>
        <w:spacing w:before="100" w:beforeAutospacing="1" w:after="100" w:afterAutospacing="1" w:line="240" w:lineRule="auto"/>
        <w:rPr>
          <w:rFonts w:ascii="Century Gothic" w:eastAsia="Times New Roman" w:hAnsi="Century Gothic" w:cs="Times New Roman"/>
          <w:color w:val="auto"/>
          <w:spacing w:val="0"/>
          <w:lang w:eastAsia="en-US"/>
        </w:rPr>
      </w:pPr>
      <w:r w:rsidRPr="003F156A">
        <w:rPr>
          <w:rFonts w:ascii="Century Gothic" w:eastAsia="Times New Roman" w:hAnsi="Century Gothic" w:cs="Times New Roman"/>
          <w:color w:val="auto"/>
          <w:spacing w:val="0"/>
          <w:lang w:eastAsia="en-US"/>
        </w:rPr>
        <w:t>How can the company effectively communicate the benefits of the remote work policy to address employee resistance?</w:t>
      </w:r>
    </w:p>
    <w:p w14:paraId="53C5FF6C" w14:textId="5628B5EC" w:rsidR="00F9278E" w:rsidRPr="006C061D" w:rsidRDefault="00F9278E" w:rsidP="00F9278E">
      <w:pPr>
        <w:spacing w:before="100" w:beforeAutospacing="1" w:after="100" w:afterAutospacing="1" w:line="240" w:lineRule="auto"/>
        <w:rPr>
          <w:rFonts w:ascii="Century Gothic" w:eastAsia="Times New Roman" w:hAnsi="Century Gothic" w:cs="Times New Roman"/>
          <w:color w:val="FF0000"/>
          <w:spacing w:val="0"/>
          <w:lang w:eastAsia="en-US"/>
        </w:rPr>
      </w:pPr>
      <w:r>
        <w:rPr>
          <w:rFonts w:ascii="Century Gothic" w:eastAsia="Times New Roman" w:hAnsi="Century Gothic" w:cs="Times New Roman"/>
          <w:b/>
          <w:bCs/>
          <w:color w:val="FF0000"/>
          <w:spacing w:val="0"/>
          <w:lang w:eastAsia="en-US"/>
        </w:rPr>
        <w:t>Answer</w:t>
      </w:r>
      <w:r w:rsidRPr="006C061D">
        <w:rPr>
          <w:rFonts w:ascii="Century Gothic" w:eastAsia="Times New Roman" w:hAnsi="Century Gothic" w:cs="Times New Roman"/>
          <w:b/>
          <w:bCs/>
          <w:color w:val="FF0000"/>
          <w:spacing w:val="0"/>
          <w:lang w:eastAsia="en-US"/>
        </w:rPr>
        <w:t>:</w:t>
      </w:r>
    </w:p>
    <w:p w14:paraId="6DE4B164" w14:textId="77777777" w:rsidR="00F9278E" w:rsidRPr="006C061D" w:rsidRDefault="00F9278E" w:rsidP="00CF254D">
      <w:pPr>
        <w:numPr>
          <w:ilvl w:val="0"/>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Effective Communication:</w:t>
      </w:r>
    </w:p>
    <w:p w14:paraId="79763D64" w14:textId="77777777" w:rsidR="00F9278E" w:rsidRPr="006C061D" w:rsidRDefault="00F9278E"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Transparency:</w:t>
      </w:r>
      <w:r w:rsidRPr="006C061D">
        <w:rPr>
          <w:rFonts w:ascii="Century Gothic" w:eastAsia="Times New Roman" w:hAnsi="Century Gothic" w:cs="Times New Roman"/>
          <w:color w:val="FF0000"/>
          <w:spacing w:val="0"/>
          <w:lang w:eastAsia="en-US"/>
        </w:rPr>
        <w:t xml:space="preserve"> Clearly communicate the reasons for the policy change and the expected benefits.</w:t>
      </w:r>
    </w:p>
    <w:p w14:paraId="481E0D1B" w14:textId="77777777" w:rsidR="00F9278E" w:rsidRPr="006C061D" w:rsidRDefault="00F9278E"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Open Dialogue:</w:t>
      </w:r>
      <w:r w:rsidRPr="006C061D">
        <w:rPr>
          <w:rFonts w:ascii="Century Gothic" w:eastAsia="Times New Roman" w:hAnsi="Century Gothic" w:cs="Times New Roman"/>
          <w:color w:val="FF0000"/>
          <w:spacing w:val="0"/>
          <w:lang w:eastAsia="en-US"/>
        </w:rPr>
        <w:t xml:space="preserve"> Encourage open communication and address concerns and questions proactively.</w:t>
      </w:r>
    </w:p>
    <w:p w14:paraId="3CE01518" w14:textId="35F3ECA0" w:rsidR="00F9278E" w:rsidRPr="000F4BE8" w:rsidRDefault="00F9278E"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lastRenderedPageBreak/>
        <w:t>Pilot Program:</w:t>
      </w:r>
      <w:r w:rsidRPr="006C061D">
        <w:rPr>
          <w:rFonts w:ascii="Century Gothic" w:eastAsia="Times New Roman" w:hAnsi="Century Gothic" w:cs="Times New Roman"/>
          <w:color w:val="FF0000"/>
          <w:spacing w:val="0"/>
          <w:lang w:eastAsia="en-US"/>
        </w:rPr>
        <w:t xml:space="preserve"> Consider a pilot program to test the remote work model and gather feedback.</w:t>
      </w:r>
    </w:p>
    <w:p w14:paraId="1948808F" w14:textId="7EFBCF6C" w:rsidR="006C061D" w:rsidRDefault="006C061D" w:rsidP="00CF254D">
      <w:pPr>
        <w:numPr>
          <w:ilvl w:val="0"/>
          <w:numId w:val="81"/>
        </w:numPr>
        <w:spacing w:before="100" w:beforeAutospacing="1" w:after="100" w:afterAutospacing="1" w:line="240" w:lineRule="auto"/>
        <w:rPr>
          <w:rFonts w:ascii="Century Gothic" w:eastAsia="Times New Roman" w:hAnsi="Century Gothic" w:cs="Times New Roman"/>
          <w:color w:val="auto"/>
          <w:spacing w:val="0"/>
          <w:lang w:eastAsia="en-US"/>
        </w:rPr>
      </w:pPr>
      <w:r w:rsidRPr="003F156A">
        <w:rPr>
          <w:rFonts w:ascii="Century Gothic" w:eastAsia="Times New Roman" w:hAnsi="Century Gothic" w:cs="Times New Roman"/>
          <w:color w:val="auto"/>
          <w:spacing w:val="0"/>
          <w:lang w:eastAsia="en-US"/>
        </w:rPr>
        <w:t>What steps should the company take to ensure that its IT infrastructure is capable of supporting remote work?</w:t>
      </w:r>
    </w:p>
    <w:p w14:paraId="625B688E" w14:textId="77777777" w:rsidR="00F9278E" w:rsidRDefault="00F9278E" w:rsidP="00F9278E">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F9278E">
        <w:rPr>
          <w:rFonts w:ascii="Century Gothic" w:eastAsia="Times New Roman" w:hAnsi="Century Gothic" w:cs="Times New Roman"/>
          <w:b/>
          <w:bCs/>
          <w:color w:val="FF0000"/>
          <w:spacing w:val="0"/>
          <w:lang w:eastAsia="en-US"/>
        </w:rPr>
        <w:t>Answer:</w:t>
      </w:r>
    </w:p>
    <w:p w14:paraId="0F458426" w14:textId="0C9F9D1F" w:rsidR="00F9278E" w:rsidRPr="006C061D" w:rsidRDefault="00F9278E" w:rsidP="00F9278E">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IT Infrastructure:</w:t>
      </w:r>
    </w:p>
    <w:p w14:paraId="1ED6B99D" w14:textId="77777777" w:rsidR="00F9278E" w:rsidRDefault="00F9278E" w:rsidP="00CF254D">
      <w:pPr>
        <w:pStyle w:val="ListParagraph"/>
        <w:numPr>
          <w:ilvl w:val="1"/>
          <w:numId w:val="140"/>
        </w:numPr>
        <w:spacing w:before="100" w:beforeAutospacing="1" w:after="100" w:afterAutospacing="1" w:line="240" w:lineRule="auto"/>
        <w:rPr>
          <w:rFonts w:ascii="Century Gothic" w:eastAsia="Times New Roman" w:hAnsi="Century Gothic" w:cs="Times New Roman"/>
          <w:color w:val="FF0000"/>
          <w:spacing w:val="0"/>
          <w:lang w:eastAsia="en-US"/>
        </w:rPr>
      </w:pPr>
      <w:r w:rsidRPr="00F9278E">
        <w:rPr>
          <w:rFonts w:ascii="Century Gothic" w:eastAsia="Times New Roman" w:hAnsi="Century Gothic" w:cs="Times New Roman"/>
          <w:b/>
          <w:bCs/>
          <w:color w:val="FF0000"/>
          <w:spacing w:val="0"/>
          <w:lang w:eastAsia="en-US"/>
        </w:rPr>
        <w:t>Assess Needs:</w:t>
      </w:r>
      <w:r w:rsidRPr="00F9278E">
        <w:rPr>
          <w:rFonts w:ascii="Century Gothic" w:eastAsia="Times New Roman" w:hAnsi="Century Gothic" w:cs="Times New Roman"/>
          <w:color w:val="FF0000"/>
          <w:spacing w:val="0"/>
          <w:lang w:eastAsia="en-US"/>
        </w:rPr>
        <w:t xml:space="preserve"> Conduct a thorough assessment of IT infrastructure requirements.</w:t>
      </w:r>
    </w:p>
    <w:p w14:paraId="52CFF8CF" w14:textId="77777777" w:rsidR="00F9278E" w:rsidRDefault="00F9278E" w:rsidP="00CF254D">
      <w:pPr>
        <w:pStyle w:val="ListParagraph"/>
        <w:numPr>
          <w:ilvl w:val="1"/>
          <w:numId w:val="140"/>
        </w:numPr>
        <w:spacing w:before="100" w:beforeAutospacing="1" w:after="100" w:afterAutospacing="1" w:line="240" w:lineRule="auto"/>
        <w:rPr>
          <w:rFonts w:ascii="Century Gothic" w:eastAsia="Times New Roman" w:hAnsi="Century Gothic" w:cs="Times New Roman"/>
          <w:color w:val="FF0000"/>
          <w:spacing w:val="0"/>
          <w:lang w:eastAsia="en-US"/>
        </w:rPr>
      </w:pPr>
      <w:r w:rsidRPr="00F9278E">
        <w:rPr>
          <w:rFonts w:ascii="Century Gothic" w:eastAsia="Times New Roman" w:hAnsi="Century Gothic" w:cs="Times New Roman"/>
          <w:b/>
          <w:bCs/>
          <w:color w:val="FF0000"/>
          <w:spacing w:val="0"/>
          <w:lang w:eastAsia="en-US"/>
        </w:rPr>
        <w:t>Invest in Technology:</w:t>
      </w:r>
      <w:r w:rsidRPr="00F9278E">
        <w:rPr>
          <w:rFonts w:ascii="Century Gothic" w:eastAsia="Times New Roman" w:hAnsi="Century Gothic" w:cs="Times New Roman"/>
          <w:color w:val="FF0000"/>
          <w:spacing w:val="0"/>
          <w:lang w:eastAsia="en-US"/>
        </w:rPr>
        <w:t xml:space="preserve"> Invest in necessary hardware, software, and cybersecurity measures.</w:t>
      </w:r>
    </w:p>
    <w:p w14:paraId="0EE1912D" w14:textId="71D468BB" w:rsidR="00F9278E" w:rsidRPr="00F9278E" w:rsidRDefault="00F9278E" w:rsidP="00CF254D">
      <w:pPr>
        <w:pStyle w:val="ListParagraph"/>
        <w:numPr>
          <w:ilvl w:val="1"/>
          <w:numId w:val="140"/>
        </w:numPr>
        <w:spacing w:before="100" w:beforeAutospacing="1" w:after="100" w:afterAutospacing="1" w:line="240" w:lineRule="auto"/>
        <w:rPr>
          <w:rFonts w:ascii="Century Gothic" w:eastAsia="Times New Roman" w:hAnsi="Century Gothic" w:cs="Times New Roman"/>
          <w:color w:val="FF0000"/>
          <w:spacing w:val="0"/>
          <w:lang w:eastAsia="en-US"/>
        </w:rPr>
      </w:pPr>
      <w:r w:rsidRPr="00F9278E">
        <w:rPr>
          <w:rFonts w:ascii="Century Gothic" w:eastAsia="Times New Roman" w:hAnsi="Century Gothic" w:cs="Times New Roman"/>
          <w:b/>
          <w:bCs/>
          <w:color w:val="FF0000"/>
          <w:spacing w:val="0"/>
          <w:lang w:eastAsia="en-US"/>
        </w:rPr>
        <w:t>Provide Training:</w:t>
      </w:r>
      <w:r w:rsidRPr="00F9278E">
        <w:rPr>
          <w:rFonts w:ascii="Century Gothic" w:eastAsia="Times New Roman" w:hAnsi="Century Gothic" w:cs="Times New Roman"/>
          <w:color w:val="FF0000"/>
          <w:spacing w:val="0"/>
          <w:lang w:eastAsia="en-US"/>
        </w:rPr>
        <w:t xml:space="preserve"> Offer training to employees on remote work tools and best practices.</w:t>
      </w:r>
    </w:p>
    <w:p w14:paraId="0D789DFB" w14:textId="792539CC" w:rsidR="006C061D" w:rsidRDefault="006C061D" w:rsidP="00CF254D">
      <w:pPr>
        <w:numPr>
          <w:ilvl w:val="0"/>
          <w:numId w:val="81"/>
        </w:numPr>
        <w:spacing w:before="100" w:beforeAutospacing="1" w:after="100" w:afterAutospacing="1" w:line="240" w:lineRule="auto"/>
        <w:rPr>
          <w:rFonts w:ascii="Century Gothic" w:eastAsia="Times New Roman" w:hAnsi="Century Gothic" w:cs="Times New Roman"/>
          <w:color w:val="auto"/>
          <w:spacing w:val="0"/>
          <w:lang w:eastAsia="en-US"/>
        </w:rPr>
      </w:pPr>
      <w:r w:rsidRPr="003F156A">
        <w:rPr>
          <w:rFonts w:ascii="Century Gothic" w:eastAsia="Times New Roman" w:hAnsi="Century Gothic" w:cs="Times New Roman"/>
          <w:color w:val="auto"/>
          <w:spacing w:val="0"/>
          <w:lang w:eastAsia="en-US"/>
        </w:rPr>
        <w:t>How can the company maintain a strong company culture and foster team cohesion in a remote work environment?</w:t>
      </w:r>
    </w:p>
    <w:p w14:paraId="72F159AF" w14:textId="77777777" w:rsidR="00F9278E" w:rsidRPr="00F9278E" w:rsidRDefault="00F9278E" w:rsidP="00F9278E">
      <w:pPr>
        <w:pStyle w:val="ListParagraph"/>
        <w:spacing w:before="100" w:beforeAutospacing="1" w:after="100" w:afterAutospacing="1" w:line="240" w:lineRule="auto"/>
        <w:rPr>
          <w:rFonts w:ascii="Century Gothic" w:eastAsia="Times New Roman" w:hAnsi="Century Gothic" w:cs="Times New Roman"/>
          <w:color w:val="FF0000"/>
          <w:spacing w:val="0"/>
          <w:lang w:eastAsia="en-US"/>
        </w:rPr>
      </w:pPr>
      <w:r w:rsidRPr="00F9278E">
        <w:rPr>
          <w:rFonts w:ascii="Century Gothic" w:eastAsia="Times New Roman" w:hAnsi="Century Gothic" w:cs="Times New Roman"/>
          <w:b/>
          <w:bCs/>
          <w:color w:val="FF0000"/>
          <w:spacing w:val="0"/>
          <w:lang w:eastAsia="en-US"/>
        </w:rPr>
        <w:t>Answer:</w:t>
      </w:r>
    </w:p>
    <w:p w14:paraId="466DD5C5" w14:textId="0C86640C" w:rsidR="00F9278E" w:rsidRPr="006C061D" w:rsidRDefault="00F9278E" w:rsidP="00F9278E">
      <w:pPr>
        <w:spacing w:before="100" w:beforeAutospacing="1" w:after="100" w:afterAutospacing="1" w:line="240" w:lineRule="auto"/>
        <w:ind w:firstLine="720"/>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Company Culture:</w:t>
      </w:r>
    </w:p>
    <w:p w14:paraId="7EAEBED4" w14:textId="77777777" w:rsidR="00F9278E" w:rsidRPr="006C061D" w:rsidRDefault="00F9278E" w:rsidP="00CF254D">
      <w:pPr>
        <w:numPr>
          <w:ilvl w:val="1"/>
          <w:numId w:val="81"/>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Virtual Team Building:</w:t>
      </w:r>
      <w:r w:rsidRPr="006C061D">
        <w:rPr>
          <w:rFonts w:ascii="Century Gothic" w:eastAsia="Times New Roman" w:hAnsi="Century Gothic" w:cs="Times New Roman"/>
          <w:color w:val="FF0000"/>
          <w:spacing w:val="0"/>
          <w:lang w:eastAsia="en-US"/>
        </w:rPr>
        <w:t xml:space="preserve"> Organize virtual team-building activities and social events.</w:t>
      </w:r>
    </w:p>
    <w:p w14:paraId="10DBCA2C" w14:textId="77777777" w:rsidR="00F9278E" w:rsidRPr="006C061D" w:rsidRDefault="00F9278E" w:rsidP="00CF254D">
      <w:pPr>
        <w:numPr>
          <w:ilvl w:val="1"/>
          <w:numId w:val="81"/>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Regular Communication:</w:t>
      </w:r>
      <w:r w:rsidRPr="006C061D">
        <w:rPr>
          <w:rFonts w:ascii="Century Gothic" w:eastAsia="Times New Roman" w:hAnsi="Century Gothic" w:cs="Times New Roman"/>
          <w:color w:val="FF0000"/>
          <w:spacing w:val="0"/>
          <w:lang w:eastAsia="en-US"/>
        </w:rPr>
        <w:t xml:space="preserve"> Encourage regular communication through video calls, instant messaging, and team collaboration tools.</w:t>
      </w:r>
    </w:p>
    <w:p w14:paraId="4858CFE5" w14:textId="05030E14" w:rsidR="00F9278E" w:rsidRPr="00506C53" w:rsidRDefault="00F9278E" w:rsidP="00CF254D">
      <w:pPr>
        <w:numPr>
          <w:ilvl w:val="1"/>
          <w:numId w:val="81"/>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Clear Expectations:</w:t>
      </w:r>
      <w:r w:rsidRPr="006C061D">
        <w:rPr>
          <w:rFonts w:ascii="Century Gothic" w:eastAsia="Times New Roman" w:hAnsi="Century Gothic" w:cs="Times New Roman"/>
          <w:color w:val="FF0000"/>
          <w:spacing w:val="0"/>
          <w:lang w:eastAsia="en-US"/>
        </w:rPr>
        <w:t xml:space="preserve"> Set clear expectations for communication, deadlines, and performance.</w:t>
      </w:r>
    </w:p>
    <w:p w14:paraId="67516A37" w14:textId="77777777" w:rsidR="006C061D" w:rsidRPr="003F156A" w:rsidRDefault="006C061D" w:rsidP="00CF254D">
      <w:pPr>
        <w:numPr>
          <w:ilvl w:val="0"/>
          <w:numId w:val="81"/>
        </w:numPr>
        <w:spacing w:before="100" w:beforeAutospacing="1" w:after="100" w:afterAutospacing="1" w:line="240" w:lineRule="auto"/>
        <w:rPr>
          <w:rFonts w:ascii="Century Gothic" w:eastAsia="Times New Roman" w:hAnsi="Century Gothic" w:cs="Times New Roman"/>
          <w:color w:val="auto"/>
          <w:spacing w:val="0"/>
          <w:lang w:eastAsia="en-US"/>
        </w:rPr>
      </w:pPr>
      <w:r w:rsidRPr="003F156A">
        <w:rPr>
          <w:rFonts w:ascii="Century Gothic" w:eastAsia="Times New Roman" w:hAnsi="Century Gothic" w:cs="Times New Roman"/>
          <w:color w:val="auto"/>
          <w:spacing w:val="0"/>
          <w:lang w:eastAsia="en-US"/>
        </w:rPr>
        <w:t>What strategies can managers implement to effectively manage remote teams and evaluate employee performance?</w:t>
      </w:r>
    </w:p>
    <w:p w14:paraId="1D7FF0BE" w14:textId="77777777" w:rsidR="00F9278E" w:rsidRDefault="006C061D" w:rsidP="00F9278E">
      <w:pPr>
        <w:spacing w:before="100" w:beforeAutospacing="1" w:after="100" w:afterAutospacing="1" w:line="240" w:lineRule="auto"/>
        <w:ind w:firstLine="360"/>
        <w:rPr>
          <w:rFonts w:ascii="Century Gothic" w:eastAsia="Times New Roman" w:hAnsi="Century Gothic" w:cs="Times New Roman"/>
          <w:b/>
          <w:bCs/>
          <w:color w:val="FF0000"/>
          <w:spacing w:val="0"/>
          <w:lang w:eastAsia="en-US"/>
        </w:rPr>
      </w:pPr>
      <w:r w:rsidRPr="006C061D">
        <w:rPr>
          <w:rFonts w:ascii="Century Gothic" w:eastAsia="Times New Roman" w:hAnsi="Century Gothic" w:cs="Times New Roman"/>
          <w:b/>
          <w:bCs/>
          <w:color w:val="FF0000"/>
          <w:spacing w:val="0"/>
          <w:lang w:eastAsia="en-US"/>
        </w:rPr>
        <w:t>Answers:</w:t>
      </w:r>
    </w:p>
    <w:p w14:paraId="259BBF6A" w14:textId="02414851" w:rsidR="006C061D" w:rsidRPr="006C061D" w:rsidRDefault="00F9278E" w:rsidP="00F9278E">
      <w:pPr>
        <w:spacing w:before="100" w:beforeAutospacing="1" w:after="100" w:afterAutospacing="1" w:line="240" w:lineRule="auto"/>
        <w:ind w:firstLine="720"/>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 xml:space="preserve"> </w:t>
      </w:r>
      <w:r w:rsidR="006C061D" w:rsidRPr="006C061D">
        <w:rPr>
          <w:rFonts w:ascii="Century Gothic" w:eastAsia="Times New Roman" w:hAnsi="Century Gothic" w:cs="Times New Roman"/>
          <w:b/>
          <w:bCs/>
          <w:color w:val="FF0000"/>
          <w:spacing w:val="0"/>
          <w:lang w:eastAsia="en-US"/>
        </w:rPr>
        <w:t>Managerial Strategies:</w:t>
      </w:r>
    </w:p>
    <w:p w14:paraId="630B09EA" w14:textId="77777777" w:rsidR="006C061D" w:rsidRPr="006C061D" w:rsidRDefault="006C061D"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Trust and Autonomy:</w:t>
      </w:r>
      <w:r w:rsidRPr="006C061D">
        <w:rPr>
          <w:rFonts w:ascii="Century Gothic" w:eastAsia="Times New Roman" w:hAnsi="Century Gothic" w:cs="Times New Roman"/>
          <w:color w:val="FF0000"/>
          <w:spacing w:val="0"/>
          <w:lang w:eastAsia="en-US"/>
        </w:rPr>
        <w:t xml:space="preserve"> Trust employees to manage their time effectively.</w:t>
      </w:r>
    </w:p>
    <w:p w14:paraId="39884FFE" w14:textId="77777777" w:rsidR="006C061D" w:rsidRPr="006C061D" w:rsidRDefault="006C061D"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Regular Check-ins:</w:t>
      </w:r>
      <w:r w:rsidRPr="006C061D">
        <w:rPr>
          <w:rFonts w:ascii="Century Gothic" w:eastAsia="Times New Roman" w:hAnsi="Century Gothic" w:cs="Times New Roman"/>
          <w:color w:val="FF0000"/>
          <w:spacing w:val="0"/>
          <w:lang w:eastAsia="en-US"/>
        </w:rPr>
        <w:t xml:space="preserve"> Schedule regular one-on-one meetings to provide feedback and address concerns.</w:t>
      </w:r>
    </w:p>
    <w:p w14:paraId="3D719206" w14:textId="77777777" w:rsidR="006C061D" w:rsidRPr="006C061D" w:rsidRDefault="006C061D"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Performance Metrics:</w:t>
      </w:r>
      <w:r w:rsidRPr="006C061D">
        <w:rPr>
          <w:rFonts w:ascii="Century Gothic" w:eastAsia="Times New Roman" w:hAnsi="Century Gothic" w:cs="Times New Roman"/>
          <w:color w:val="FF0000"/>
          <w:spacing w:val="0"/>
          <w:lang w:eastAsia="en-US"/>
        </w:rPr>
        <w:t xml:space="preserve"> Establish clear performance metrics that are relevant to remote work.   </w:t>
      </w:r>
    </w:p>
    <w:p w14:paraId="43EA6AC0" w14:textId="199B7681" w:rsidR="00200779" w:rsidRPr="00E00CA8" w:rsidRDefault="006C061D" w:rsidP="00CF254D">
      <w:pPr>
        <w:numPr>
          <w:ilvl w:val="1"/>
          <w:numId w:val="82"/>
        </w:numPr>
        <w:spacing w:before="100" w:beforeAutospacing="1" w:after="100" w:afterAutospacing="1" w:line="240" w:lineRule="auto"/>
        <w:rPr>
          <w:rFonts w:ascii="Century Gothic" w:eastAsia="Times New Roman" w:hAnsi="Century Gothic" w:cs="Times New Roman"/>
          <w:color w:val="FF0000"/>
          <w:spacing w:val="0"/>
          <w:lang w:eastAsia="en-US"/>
        </w:rPr>
      </w:pPr>
      <w:r w:rsidRPr="006C061D">
        <w:rPr>
          <w:rFonts w:ascii="Century Gothic" w:eastAsia="Times New Roman" w:hAnsi="Century Gothic" w:cs="Times New Roman"/>
          <w:b/>
          <w:bCs/>
          <w:color w:val="FF0000"/>
          <w:spacing w:val="0"/>
          <w:lang w:eastAsia="en-US"/>
        </w:rPr>
        <w:t>Flexible Leadership:</w:t>
      </w:r>
      <w:r w:rsidRPr="006C061D">
        <w:rPr>
          <w:rFonts w:ascii="Century Gothic" w:eastAsia="Times New Roman" w:hAnsi="Century Gothic" w:cs="Times New Roman"/>
          <w:color w:val="FF0000"/>
          <w:spacing w:val="0"/>
          <w:lang w:eastAsia="en-US"/>
        </w:rPr>
        <w:t xml:space="preserve"> Adapt leadership styles to accommodate the needs of remote teams.   </w:t>
      </w:r>
    </w:p>
    <w:p w14:paraId="130E238A" w14:textId="77777777" w:rsidR="00200779" w:rsidRPr="006503E0" w:rsidRDefault="00000000" w:rsidP="00200779">
      <w:pPr>
        <w:spacing w:after="0"/>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pict w14:anchorId="1A582E17">
          <v:rect id="_x0000_i1035" style="width:0;height:1.5pt" o:hralign="center" o:hrstd="t" o:hr="t" fillcolor="#a0a0a0" stroked="f"/>
        </w:pict>
      </w:r>
    </w:p>
    <w:tbl>
      <w:tblPr>
        <w:tblStyle w:val="af9"/>
        <w:tblW w:w="9600" w:type="dxa"/>
        <w:tblLayout w:type="fixed"/>
        <w:tblLook w:val="0600" w:firstRow="0" w:lastRow="0" w:firstColumn="0" w:lastColumn="0" w:noHBand="1" w:noVBand="1"/>
      </w:tblPr>
      <w:tblGrid>
        <w:gridCol w:w="1125"/>
        <w:gridCol w:w="8475"/>
      </w:tblGrid>
      <w:sdt>
        <w:sdtPr>
          <w:rPr>
            <w:b/>
          </w:rPr>
          <w:tag w:val="goog_rdk_8"/>
          <w:id w:val="1627044483"/>
          <w:lock w:val="contentLocked"/>
        </w:sdtPr>
        <w:sdtContent>
          <w:tr w:rsidR="00200779" w14:paraId="58E700D2" w14:textId="77777777" w:rsidTr="00E00CA8">
            <w:tc>
              <w:tcPr>
                <w:tcW w:w="1125" w:type="dxa"/>
                <w:shd w:val="clear" w:color="auto" w:fill="auto"/>
                <w:tcMar>
                  <w:top w:w="0" w:type="dxa"/>
                  <w:left w:w="0" w:type="dxa"/>
                  <w:bottom w:w="0" w:type="dxa"/>
                  <w:right w:w="0" w:type="dxa"/>
                </w:tcMar>
                <w:vAlign w:val="center"/>
              </w:tcPr>
              <w:p w14:paraId="20762C2B" w14:textId="77777777" w:rsidR="00200779" w:rsidRDefault="00200779" w:rsidP="00E00CA8">
                <w:pPr>
                  <w:spacing w:after="0"/>
                  <w:rPr>
                    <w:color w:val="FF7F50"/>
                  </w:rPr>
                </w:pPr>
                <w:r>
                  <w:rPr>
                    <w:noProof/>
                    <w:color w:val="FF7F50"/>
                    <w:lang w:eastAsia="en-US"/>
                  </w:rPr>
                  <w:drawing>
                    <wp:inline distT="114300" distB="114300" distL="114300" distR="114300" wp14:anchorId="0BC13874" wp14:editId="0E9F848C">
                      <wp:extent cx="442913" cy="442913"/>
                      <wp:effectExtent l="0" t="0" r="0" b="0"/>
                      <wp:docPr id="63182970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0892896" w14:textId="77777777" w:rsidR="00200779" w:rsidRDefault="00200779" w:rsidP="00E00CA8">
                <w:pPr>
                  <w:pStyle w:val="Heading4"/>
                </w:pPr>
                <w:bookmarkStart w:id="156" w:name="_Toc186195691"/>
                <w:r>
                  <w:rPr>
                    <w:smallCaps/>
                    <w:sz w:val="32"/>
                    <w:szCs w:val="32"/>
                  </w:rPr>
                  <w:t>QUIZ/ Questions</w:t>
                </w:r>
              </w:p>
            </w:tc>
          </w:tr>
        </w:sdtContent>
      </w:sdt>
      <w:bookmarkEnd w:id="156" w:displacedByCustomXml="prev"/>
    </w:tbl>
    <w:p w14:paraId="279A57CA" w14:textId="2C606EE5" w:rsidR="00200779" w:rsidRPr="003B6A92" w:rsidRDefault="00200779" w:rsidP="00200779">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42054094" w14:textId="35A87705" w:rsidR="00E00CA8" w:rsidRPr="00506C53" w:rsidRDefault="00200779" w:rsidP="00506C53">
      <w:pPr>
        <w:rPr>
          <w:rFonts w:ascii="Century Gothic" w:hAnsi="Century Gothic"/>
          <w:i/>
          <w:iCs/>
          <w:color w:val="FF0000"/>
        </w:rPr>
      </w:pPr>
      <w:r w:rsidRPr="003B6A92">
        <w:rPr>
          <w:rFonts w:ascii="Century Gothic" w:hAnsi="Century Gothic"/>
          <w:i/>
          <w:iCs/>
          <w:color w:val="FF0000"/>
        </w:rPr>
        <w:t>(Digitizer: hide the answers)</w:t>
      </w:r>
    </w:p>
    <w:p w14:paraId="5E8B4C66"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1. Which of the following is a key challenge in policy implementation?</w:t>
      </w:r>
    </w:p>
    <w:p w14:paraId="20FECEB5" w14:textId="77777777" w:rsidR="00E00CA8" w:rsidRPr="00CA6CA9" w:rsidRDefault="00E00CA8" w:rsidP="00CF254D">
      <w:pPr>
        <w:numPr>
          <w:ilvl w:val="0"/>
          <w:numId w:val="83"/>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Lack of clear objectives</w:t>
      </w:r>
    </w:p>
    <w:p w14:paraId="6A4CAD93" w14:textId="77777777" w:rsidR="00E00CA8" w:rsidRPr="00CA6CA9" w:rsidRDefault="00E00CA8" w:rsidP="00CF254D">
      <w:pPr>
        <w:numPr>
          <w:ilvl w:val="0"/>
          <w:numId w:val="83"/>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Overload of available resources</w:t>
      </w:r>
    </w:p>
    <w:p w14:paraId="1AABC69B" w14:textId="77777777" w:rsidR="00E00CA8" w:rsidRPr="00CA6CA9" w:rsidRDefault="00E00CA8" w:rsidP="00CF254D">
      <w:pPr>
        <w:numPr>
          <w:ilvl w:val="0"/>
          <w:numId w:val="83"/>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Effective communication strategies</w:t>
      </w:r>
    </w:p>
    <w:p w14:paraId="650663B7" w14:textId="77777777" w:rsidR="00E00CA8" w:rsidRDefault="00E00CA8" w:rsidP="00CF254D">
      <w:pPr>
        <w:numPr>
          <w:ilvl w:val="0"/>
          <w:numId w:val="83"/>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Strong leadership skills</w:t>
      </w:r>
    </w:p>
    <w:p w14:paraId="4CCDCD83" w14:textId="7F907C88" w:rsidR="00E00CA8" w:rsidRPr="00215C22" w:rsidRDefault="00E00CA8" w:rsidP="002B7974">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215C22">
        <w:rPr>
          <w:rFonts w:ascii="Century Gothic" w:eastAsia="Times New Roman" w:hAnsi="Century Gothic" w:cs="Times New Roman"/>
          <w:b/>
          <w:bCs/>
          <w:color w:val="FF0000"/>
          <w:spacing w:val="0"/>
          <w:lang w:eastAsia="en-US"/>
        </w:rPr>
        <w:t>Answer:</w:t>
      </w:r>
      <w:r w:rsidRPr="00215C22">
        <w:rPr>
          <w:rFonts w:ascii="Century Gothic" w:eastAsia="Times New Roman" w:hAnsi="Century Gothic" w:cs="Times New Roman"/>
          <w:color w:val="FF0000"/>
          <w:spacing w:val="0"/>
          <w:lang w:eastAsia="en-US"/>
        </w:rPr>
        <w:t xml:space="preserve"> A) Lack of clear objectives</w:t>
      </w:r>
    </w:p>
    <w:p w14:paraId="0E520045"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2. What is the main focus of change management in policy implementation?</w:t>
      </w:r>
    </w:p>
    <w:p w14:paraId="7AE11D32" w14:textId="77777777" w:rsidR="00E00CA8" w:rsidRPr="00CA6CA9" w:rsidRDefault="00E00CA8" w:rsidP="00CF254D">
      <w:pPr>
        <w:numPr>
          <w:ilvl w:val="0"/>
          <w:numId w:val="84"/>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Ensuring the policy is financially sustainable</w:t>
      </w:r>
    </w:p>
    <w:p w14:paraId="292A07F8" w14:textId="77777777" w:rsidR="00E00CA8" w:rsidRPr="00CA6CA9" w:rsidRDefault="00E00CA8" w:rsidP="00CF254D">
      <w:pPr>
        <w:numPr>
          <w:ilvl w:val="0"/>
          <w:numId w:val="84"/>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Overcoming resistance to the change process</w:t>
      </w:r>
    </w:p>
    <w:p w14:paraId="4C8071DC" w14:textId="77777777" w:rsidR="00E00CA8" w:rsidRPr="00CA6CA9" w:rsidRDefault="00E00CA8" w:rsidP="00CF254D">
      <w:pPr>
        <w:numPr>
          <w:ilvl w:val="0"/>
          <w:numId w:val="84"/>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Reducing staff workloads</w:t>
      </w:r>
    </w:p>
    <w:p w14:paraId="54AECB80" w14:textId="348A0A36" w:rsidR="00215C22" w:rsidRPr="00215C22" w:rsidRDefault="00E00CA8" w:rsidP="00CF254D">
      <w:pPr>
        <w:numPr>
          <w:ilvl w:val="0"/>
          <w:numId w:val="84"/>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Increasing public awareness of the policy</w:t>
      </w:r>
    </w:p>
    <w:p w14:paraId="7CE3BBF2" w14:textId="44B0FB8B" w:rsidR="00E00CA8" w:rsidRPr="00215C22" w:rsidRDefault="00E00CA8" w:rsidP="002B7974">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215C22">
        <w:rPr>
          <w:rFonts w:ascii="Century Gothic" w:eastAsia="Times New Roman" w:hAnsi="Century Gothic" w:cs="Times New Roman"/>
          <w:b/>
          <w:bCs/>
          <w:color w:val="FF0000"/>
          <w:spacing w:val="0"/>
          <w:lang w:eastAsia="en-US"/>
        </w:rPr>
        <w:t>Answer:</w:t>
      </w:r>
      <w:r w:rsidRPr="00215C22">
        <w:rPr>
          <w:rFonts w:ascii="Century Gothic" w:eastAsia="Times New Roman" w:hAnsi="Century Gothic" w:cs="Times New Roman"/>
          <w:color w:val="FF0000"/>
          <w:spacing w:val="0"/>
          <w:lang w:eastAsia="en-US"/>
        </w:rPr>
        <w:t xml:space="preserve"> B) Overcoming resistance to the change process</w:t>
      </w:r>
    </w:p>
    <w:p w14:paraId="47AE2FAB"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3. Which of the following leadership practices is essential for successful policy execution?</w:t>
      </w:r>
    </w:p>
    <w:p w14:paraId="00679D99" w14:textId="77777777" w:rsidR="00E00CA8" w:rsidRPr="00CA6CA9" w:rsidRDefault="00E00CA8" w:rsidP="00CF254D">
      <w:pPr>
        <w:numPr>
          <w:ilvl w:val="0"/>
          <w:numId w:val="85"/>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Authoritarian decision-making</w:t>
      </w:r>
    </w:p>
    <w:p w14:paraId="2215AE55" w14:textId="77777777" w:rsidR="00E00CA8" w:rsidRPr="00CA6CA9" w:rsidRDefault="00E00CA8" w:rsidP="00CF254D">
      <w:pPr>
        <w:numPr>
          <w:ilvl w:val="0"/>
          <w:numId w:val="85"/>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Empowering and involving key stakeholders</w:t>
      </w:r>
    </w:p>
    <w:p w14:paraId="34CDABC1" w14:textId="77777777" w:rsidR="00E00CA8" w:rsidRPr="00CA6CA9" w:rsidRDefault="00E00CA8" w:rsidP="00CF254D">
      <w:pPr>
        <w:numPr>
          <w:ilvl w:val="0"/>
          <w:numId w:val="85"/>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Ignoring feedback from stakeholders</w:t>
      </w:r>
    </w:p>
    <w:p w14:paraId="5142C7CE" w14:textId="77777777" w:rsidR="00E00CA8" w:rsidRPr="00CA6CA9" w:rsidRDefault="00E00CA8" w:rsidP="00CF254D">
      <w:pPr>
        <w:numPr>
          <w:ilvl w:val="0"/>
          <w:numId w:val="85"/>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Focusing solely on short-term outcomes</w:t>
      </w:r>
    </w:p>
    <w:p w14:paraId="09F808A0" w14:textId="77777777" w:rsidR="00E00CA8" w:rsidRPr="002B7974" w:rsidRDefault="00E00CA8" w:rsidP="002B7974">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2B7974">
        <w:rPr>
          <w:rFonts w:ascii="Century Gothic" w:eastAsia="Times New Roman" w:hAnsi="Century Gothic" w:cs="Times New Roman"/>
          <w:b/>
          <w:bCs/>
          <w:color w:val="FF0000"/>
          <w:spacing w:val="0"/>
          <w:lang w:eastAsia="en-US"/>
        </w:rPr>
        <w:t>Answer:</w:t>
      </w:r>
      <w:r w:rsidRPr="002B7974">
        <w:rPr>
          <w:rFonts w:ascii="Century Gothic" w:eastAsia="Times New Roman" w:hAnsi="Century Gothic" w:cs="Times New Roman"/>
          <w:color w:val="FF0000"/>
          <w:spacing w:val="0"/>
          <w:lang w:eastAsia="en-US"/>
        </w:rPr>
        <w:t xml:space="preserve"> B) Empowering and involving key stakeholders</w:t>
      </w:r>
    </w:p>
    <w:p w14:paraId="0B6F8CFD"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4. Resistance to change is most likely to occur when:</w:t>
      </w:r>
    </w:p>
    <w:p w14:paraId="5180757D" w14:textId="77777777" w:rsidR="00E00CA8" w:rsidRPr="00CA6CA9" w:rsidRDefault="00E00CA8" w:rsidP="00CF254D">
      <w:pPr>
        <w:numPr>
          <w:ilvl w:val="0"/>
          <w:numId w:val="86"/>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Change is introduced gradually and with full consultation</w:t>
      </w:r>
    </w:p>
    <w:p w14:paraId="4828235D" w14:textId="77777777" w:rsidR="00E00CA8" w:rsidRPr="00CA6CA9" w:rsidRDefault="00E00CA8" w:rsidP="00CF254D">
      <w:pPr>
        <w:numPr>
          <w:ilvl w:val="0"/>
          <w:numId w:val="86"/>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There is a clear understanding of the benefits of the change</w:t>
      </w:r>
    </w:p>
    <w:p w14:paraId="46E1704A" w14:textId="77777777" w:rsidR="00E00CA8" w:rsidRPr="00CA6CA9" w:rsidRDefault="00E00CA8" w:rsidP="00CF254D">
      <w:pPr>
        <w:numPr>
          <w:ilvl w:val="0"/>
          <w:numId w:val="86"/>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Stakeholders feel the change will negatively affect their interests</w:t>
      </w:r>
    </w:p>
    <w:p w14:paraId="519DA7FD" w14:textId="77777777" w:rsidR="00E00CA8" w:rsidRPr="00CA6CA9" w:rsidRDefault="00E00CA8" w:rsidP="00CF254D">
      <w:pPr>
        <w:numPr>
          <w:ilvl w:val="0"/>
          <w:numId w:val="86"/>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Leadership is transparent about the need for change</w:t>
      </w:r>
    </w:p>
    <w:p w14:paraId="28427E56" w14:textId="77777777" w:rsidR="00E00CA8" w:rsidRPr="002B7974" w:rsidRDefault="00E00CA8" w:rsidP="002B7974">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2B7974">
        <w:rPr>
          <w:rFonts w:ascii="Century Gothic" w:eastAsia="Times New Roman" w:hAnsi="Century Gothic" w:cs="Times New Roman"/>
          <w:b/>
          <w:bCs/>
          <w:color w:val="FF0000"/>
          <w:spacing w:val="0"/>
          <w:lang w:eastAsia="en-US"/>
        </w:rPr>
        <w:t>Answer:</w:t>
      </w:r>
      <w:r w:rsidRPr="002B7974">
        <w:rPr>
          <w:rFonts w:ascii="Century Gothic" w:eastAsia="Times New Roman" w:hAnsi="Century Gothic" w:cs="Times New Roman"/>
          <w:color w:val="FF0000"/>
          <w:spacing w:val="0"/>
          <w:lang w:eastAsia="en-US"/>
        </w:rPr>
        <w:t xml:space="preserve"> C) Stakeholders feel the change will negatively affect their interests</w:t>
      </w:r>
    </w:p>
    <w:p w14:paraId="19F57286"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5. Which strategy is most effective for overcoming resistance to change?</w:t>
      </w:r>
    </w:p>
    <w:p w14:paraId="78374AE1" w14:textId="77777777" w:rsidR="00E00CA8" w:rsidRPr="00CA6CA9" w:rsidRDefault="00E00CA8" w:rsidP="00CF254D">
      <w:pPr>
        <w:numPr>
          <w:ilvl w:val="0"/>
          <w:numId w:val="87"/>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lastRenderedPageBreak/>
        <w:t>A) Ignoring concerns and moving forward with the policy</w:t>
      </w:r>
    </w:p>
    <w:p w14:paraId="7C408F86" w14:textId="77777777" w:rsidR="00E00CA8" w:rsidRPr="00CA6CA9" w:rsidRDefault="00E00CA8" w:rsidP="00CF254D">
      <w:pPr>
        <w:numPr>
          <w:ilvl w:val="0"/>
          <w:numId w:val="87"/>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Providing financial incentives for compliance</w:t>
      </w:r>
    </w:p>
    <w:p w14:paraId="53CEF633" w14:textId="77777777" w:rsidR="00E00CA8" w:rsidRPr="00CA6CA9" w:rsidRDefault="00E00CA8" w:rsidP="00CF254D">
      <w:pPr>
        <w:numPr>
          <w:ilvl w:val="0"/>
          <w:numId w:val="87"/>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Engaging stakeholders through open dialogue and active participation</w:t>
      </w:r>
    </w:p>
    <w:p w14:paraId="45C7D95F" w14:textId="77777777" w:rsidR="00E00CA8" w:rsidRPr="00CA6CA9" w:rsidRDefault="00E00CA8" w:rsidP="00CF254D">
      <w:pPr>
        <w:numPr>
          <w:ilvl w:val="0"/>
          <w:numId w:val="87"/>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Reducing the scope of the change to avoid discomfort</w:t>
      </w:r>
    </w:p>
    <w:p w14:paraId="1EEAD8FF" w14:textId="77777777" w:rsidR="00E00CA8" w:rsidRPr="00CA6CA9" w:rsidRDefault="00E00CA8" w:rsidP="002B7974">
      <w:pPr>
        <w:spacing w:before="100" w:beforeAutospacing="1" w:after="100" w:afterAutospacing="1" w:line="240" w:lineRule="auto"/>
        <w:ind w:left="360"/>
        <w:rPr>
          <w:rFonts w:ascii="Century Gothic" w:eastAsia="Times New Roman" w:hAnsi="Century Gothic" w:cs="Times New Roman"/>
          <w:color w:val="auto"/>
          <w:spacing w:val="0"/>
          <w:lang w:eastAsia="en-US"/>
        </w:rPr>
      </w:pPr>
      <w:r w:rsidRPr="002B7974">
        <w:rPr>
          <w:rFonts w:ascii="Century Gothic" w:eastAsia="Times New Roman" w:hAnsi="Century Gothic" w:cs="Times New Roman"/>
          <w:b/>
          <w:bCs/>
          <w:color w:val="FF0000"/>
          <w:spacing w:val="0"/>
          <w:lang w:eastAsia="en-US"/>
        </w:rPr>
        <w:t>Answer:</w:t>
      </w:r>
      <w:r w:rsidRPr="002B7974">
        <w:rPr>
          <w:rFonts w:ascii="Century Gothic" w:eastAsia="Times New Roman" w:hAnsi="Century Gothic" w:cs="Times New Roman"/>
          <w:color w:val="FF0000"/>
          <w:spacing w:val="0"/>
          <w:lang w:eastAsia="en-US"/>
        </w:rPr>
        <w:t xml:space="preserve"> C) Engaging stakeholders through open dialogue and active participation</w:t>
      </w:r>
    </w:p>
    <w:p w14:paraId="32936D0E"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6. In the context of policy implementation, what is the role of leadership?</w:t>
      </w:r>
    </w:p>
    <w:p w14:paraId="5CCB7153" w14:textId="77777777" w:rsidR="00E00CA8" w:rsidRPr="00CA6CA9" w:rsidRDefault="00E00CA8" w:rsidP="00CF254D">
      <w:pPr>
        <w:numPr>
          <w:ilvl w:val="0"/>
          <w:numId w:val="88"/>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To dictate the policy without feedback</w:t>
      </w:r>
    </w:p>
    <w:p w14:paraId="03C762AF" w14:textId="77777777" w:rsidR="00E00CA8" w:rsidRPr="00CA6CA9" w:rsidRDefault="00E00CA8" w:rsidP="00CF254D">
      <w:pPr>
        <w:numPr>
          <w:ilvl w:val="0"/>
          <w:numId w:val="88"/>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To ensure that change is executed regardless of the impact on stakeholders</w:t>
      </w:r>
    </w:p>
    <w:p w14:paraId="13218BC6" w14:textId="77777777" w:rsidR="00E00CA8" w:rsidRPr="00CA6CA9" w:rsidRDefault="00E00CA8" w:rsidP="00CF254D">
      <w:pPr>
        <w:numPr>
          <w:ilvl w:val="0"/>
          <w:numId w:val="88"/>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To guide the process, create a vision, and motivate others toward achieving the policy goals</w:t>
      </w:r>
    </w:p>
    <w:p w14:paraId="08FBE740" w14:textId="77777777" w:rsidR="00E00CA8" w:rsidRPr="00CA6CA9" w:rsidRDefault="00E00CA8" w:rsidP="00CF254D">
      <w:pPr>
        <w:numPr>
          <w:ilvl w:val="0"/>
          <w:numId w:val="88"/>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To focus only on the financial aspects of policy change</w:t>
      </w:r>
    </w:p>
    <w:p w14:paraId="42E33E31" w14:textId="77777777" w:rsidR="00E00CA8" w:rsidRPr="002B7974" w:rsidRDefault="00E00CA8" w:rsidP="002B7974">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2B7974">
        <w:rPr>
          <w:rFonts w:ascii="Century Gothic" w:eastAsia="Times New Roman" w:hAnsi="Century Gothic" w:cs="Times New Roman"/>
          <w:b/>
          <w:bCs/>
          <w:color w:val="FF0000"/>
          <w:spacing w:val="0"/>
          <w:lang w:eastAsia="en-US"/>
        </w:rPr>
        <w:t>Answer:</w:t>
      </w:r>
      <w:r w:rsidRPr="002B7974">
        <w:rPr>
          <w:rFonts w:ascii="Century Gothic" w:eastAsia="Times New Roman" w:hAnsi="Century Gothic" w:cs="Times New Roman"/>
          <w:color w:val="FF0000"/>
          <w:spacing w:val="0"/>
          <w:lang w:eastAsia="en-US"/>
        </w:rPr>
        <w:t xml:space="preserve"> C) To guide the process, create a vision, and motivate others toward achieving the policy goals</w:t>
      </w:r>
    </w:p>
    <w:p w14:paraId="22D5C3A1"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7. What is a common barrier to successful policy execution?</w:t>
      </w:r>
    </w:p>
    <w:p w14:paraId="7DBECB8E" w14:textId="77777777" w:rsidR="00E00CA8" w:rsidRPr="00CA6CA9" w:rsidRDefault="00E00CA8" w:rsidP="00CF254D">
      <w:pPr>
        <w:numPr>
          <w:ilvl w:val="0"/>
          <w:numId w:val="89"/>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Strong alignment of policy with the existing organizational culture</w:t>
      </w:r>
    </w:p>
    <w:p w14:paraId="1B93FF26" w14:textId="77777777" w:rsidR="00E00CA8" w:rsidRPr="00CA6CA9" w:rsidRDefault="00E00CA8" w:rsidP="00CF254D">
      <w:pPr>
        <w:numPr>
          <w:ilvl w:val="0"/>
          <w:numId w:val="89"/>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Well-trained staff who are prepared for change</w:t>
      </w:r>
    </w:p>
    <w:p w14:paraId="17B01253" w14:textId="77777777" w:rsidR="00E00CA8" w:rsidRPr="00CA6CA9" w:rsidRDefault="00E00CA8" w:rsidP="00CF254D">
      <w:pPr>
        <w:numPr>
          <w:ilvl w:val="0"/>
          <w:numId w:val="89"/>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Misalignment of the policy with stakeholder interests</w:t>
      </w:r>
    </w:p>
    <w:p w14:paraId="58BBB27F" w14:textId="77777777" w:rsidR="00E00CA8" w:rsidRPr="00CA6CA9" w:rsidRDefault="00E00CA8" w:rsidP="00CF254D">
      <w:pPr>
        <w:numPr>
          <w:ilvl w:val="0"/>
          <w:numId w:val="89"/>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Sufficient funding for implementation</w:t>
      </w:r>
    </w:p>
    <w:p w14:paraId="33BBA2C1" w14:textId="77777777" w:rsidR="00E00CA8" w:rsidRPr="002B7974" w:rsidRDefault="00E00CA8" w:rsidP="002B7974">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2B7974">
        <w:rPr>
          <w:rFonts w:ascii="Century Gothic" w:eastAsia="Times New Roman" w:hAnsi="Century Gothic" w:cs="Times New Roman"/>
          <w:b/>
          <w:bCs/>
          <w:color w:val="FF0000"/>
          <w:spacing w:val="0"/>
          <w:lang w:eastAsia="en-US"/>
        </w:rPr>
        <w:t>Answer:</w:t>
      </w:r>
      <w:r w:rsidRPr="002B7974">
        <w:rPr>
          <w:rFonts w:ascii="Century Gothic" w:eastAsia="Times New Roman" w:hAnsi="Century Gothic" w:cs="Times New Roman"/>
          <w:color w:val="FF0000"/>
          <w:spacing w:val="0"/>
          <w:lang w:eastAsia="en-US"/>
        </w:rPr>
        <w:t xml:space="preserve"> C) Misalignment of the policy with stakeholder interests</w:t>
      </w:r>
    </w:p>
    <w:p w14:paraId="405FA02D" w14:textId="77777777" w:rsidR="00E00CA8" w:rsidRPr="00CA6CA9" w:rsidRDefault="00E00CA8" w:rsidP="00E00CA8">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CA6CA9">
        <w:rPr>
          <w:rFonts w:ascii="Century Gothic" w:eastAsia="Times New Roman" w:hAnsi="Century Gothic" w:cs="Times New Roman"/>
          <w:b/>
          <w:bCs/>
          <w:color w:val="auto"/>
          <w:spacing w:val="0"/>
          <w:sz w:val="27"/>
          <w:szCs w:val="27"/>
          <w:lang w:eastAsia="en-US"/>
        </w:rPr>
        <w:t>8. Which of the following is a typical cause of resistance to change in policy implementation?</w:t>
      </w:r>
    </w:p>
    <w:p w14:paraId="2F90C4ED" w14:textId="77777777" w:rsidR="00E00CA8" w:rsidRPr="00CA6CA9" w:rsidRDefault="00E00CA8" w:rsidP="00CF254D">
      <w:pPr>
        <w:numPr>
          <w:ilvl w:val="0"/>
          <w:numId w:val="90"/>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A) Clear communication about the reasons for change</w:t>
      </w:r>
    </w:p>
    <w:p w14:paraId="5FDF851F" w14:textId="77777777" w:rsidR="00E00CA8" w:rsidRPr="00CA6CA9" w:rsidRDefault="00E00CA8" w:rsidP="00CF254D">
      <w:pPr>
        <w:numPr>
          <w:ilvl w:val="0"/>
          <w:numId w:val="90"/>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B) Involvement of key stakeholders in the decision-making process</w:t>
      </w:r>
    </w:p>
    <w:p w14:paraId="1D02EBFA" w14:textId="77777777" w:rsidR="00E00CA8" w:rsidRPr="00CA6CA9" w:rsidRDefault="00E00CA8" w:rsidP="00CF254D">
      <w:pPr>
        <w:numPr>
          <w:ilvl w:val="0"/>
          <w:numId w:val="90"/>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C) Uncertainty about the impact of the change</w:t>
      </w:r>
    </w:p>
    <w:p w14:paraId="14239703" w14:textId="77777777" w:rsidR="00E00CA8" w:rsidRPr="00CA6CA9" w:rsidRDefault="00E00CA8" w:rsidP="00CF254D">
      <w:pPr>
        <w:numPr>
          <w:ilvl w:val="0"/>
          <w:numId w:val="90"/>
        </w:numPr>
        <w:spacing w:before="100" w:beforeAutospacing="1" w:after="100" w:afterAutospacing="1" w:line="240" w:lineRule="auto"/>
        <w:rPr>
          <w:rFonts w:ascii="Century Gothic" w:eastAsia="Times New Roman" w:hAnsi="Century Gothic" w:cs="Times New Roman"/>
          <w:color w:val="auto"/>
          <w:spacing w:val="0"/>
          <w:lang w:eastAsia="en-US"/>
        </w:rPr>
      </w:pPr>
      <w:r w:rsidRPr="00CA6CA9">
        <w:rPr>
          <w:rFonts w:ascii="Century Gothic" w:eastAsia="Times New Roman" w:hAnsi="Century Gothic" w:cs="Times New Roman"/>
          <w:color w:val="auto"/>
          <w:spacing w:val="0"/>
          <w:lang w:eastAsia="en-US"/>
        </w:rPr>
        <w:t>D) Leadership's active support of the change</w:t>
      </w:r>
    </w:p>
    <w:p w14:paraId="0CDBA39A" w14:textId="38FB6EEF" w:rsidR="00506C53" w:rsidRPr="002B7974" w:rsidRDefault="00E00CA8" w:rsidP="005D1606">
      <w:pPr>
        <w:spacing w:before="100" w:beforeAutospacing="1" w:after="100" w:afterAutospacing="1" w:line="240" w:lineRule="auto"/>
        <w:ind w:left="360"/>
        <w:rPr>
          <w:rFonts w:ascii="Century Gothic" w:eastAsia="Times New Roman" w:hAnsi="Century Gothic" w:cs="Times New Roman"/>
          <w:color w:val="FF0000"/>
          <w:spacing w:val="0"/>
          <w:lang w:eastAsia="en-US"/>
        </w:rPr>
      </w:pPr>
      <w:r w:rsidRPr="002B7974">
        <w:rPr>
          <w:rFonts w:ascii="Century Gothic" w:eastAsia="Times New Roman" w:hAnsi="Century Gothic" w:cs="Times New Roman"/>
          <w:b/>
          <w:bCs/>
          <w:color w:val="FF0000"/>
          <w:spacing w:val="0"/>
          <w:lang w:eastAsia="en-US"/>
        </w:rPr>
        <w:t>Answer:</w:t>
      </w:r>
      <w:r w:rsidRPr="002B7974">
        <w:rPr>
          <w:rFonts w:ascii="Century Gothic" w:eastAsia="Times New Roman" w:hAnsi="Century Gothic" w:cs="Times New Roman"/>
          <w:color w:val="FF0000"/>
          <w:spacing w:val="0"/>
          <w:lang w:eastAsia="en-US"/>
        </w:rPr>
        <w:t xml:space="preserve"> C) Uncertainty about the impact of the change</w:t>
      </w:r>
    </w:p>
    <w:p w14:paraId="459B9601" w14:textId="77777777" w:rsidR="00200779" w:rsidRPr="0049311B" w:rsidRDefault="00000000" w:rsidP="00200779">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color w:val="auto"/>
          <w:spacing w:val="0"/>
          <w:lang w:eastAsia="en-US"/>
        </w:rPr>
        <w:pict w14:anchorId="37CC781D">
          <v:rect id="_x0000_i1036" style="width:0;height:1.5pt" o:hralign="center" o:hrstd="t" o:hr="t" fillcolor="#a0a0a0" stroked="f"/>
        </w:pict>
      </w:r>
    </w:p>
    <w:tbl>
      <w:tblPr>
        <w:tblStyle w:val="afa"/>
        <w:tblW w:w="9600" w:type="dxa"/>
        <w:tblLayout w:type="fixed"/>
        <w:tblLook w:val="0600" w:firstRow="0" w:lastRow="0" w:firstColumn="0" w:lastColumn="0" w:noHBand="1" w:noVBand="1"/>
      </w:tblPr>
      <w:tblGrid>
        <w:gridCol w:w="1155"/>
        <w:gridCol w:w="8445"/>
      </w:tblGrid>
      <w:sdt>
        <w:sdtPr>
          <w:rPr>
            <w:b/>
          </w:rPr>
          <w:tag w:val="goog_rdk_9"/>
          <w:id w:val="-1604641628"/>
          <w:lock w:val="contentLocked"/>
        </w:sdtPr>
        <w:sdtContent>
          <w:tr w:rsidR="00200779" w14:paraId="355F8459" w14:textId="77777777" w:rsidTr="00E00CA8">
            <w:tc>
              <w:tcPr>
                <w:tcW w:w="1155" w:type="dxa"/>
                <w:shd w:val="clear" w:color="auto" w:fill="auto"/>
                <w:tcMar>
                  <w:top w:w="0" w:type="dxa"/>
                  <w:left w:w="0" w:type="dxa"/>
                  <w:bottom w:w="0" w:type="dxa"/>
                  <w:right w:w="0" w:type="dxa"/>
                </w:tcMar>
                <w:vAlign w:val="center"/>
              </w:tcPr>
              <w:p w14:paraId="7CD66BFE" w14:textId="77777777" w:rsidR="00200779" w:rsidRDefault="00200779" w:rsidP="00E00CA8">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18ACB080" wp14:editId="33FBD679">
                      <wp:extent cx="413334" cy="413334"/>
                      <wp:effectExtent l="0" t="0" r="0" b="0"/>
                      <wp:docPr id="6318297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8F9E1FD" w14:textId="77777777" w:rsidR="00200779" w:rsidRDefault="00200779" w:rsidP="00E00CA8">
                <w:pPr>
                  <w:pStyle w:val="Heading4"/>
                </w:pPr>
                <w:bookmarkStart w:id="157" w:name="_Toc186195692"/>
                <w:r>
                  <w:rPr>
                    <w:smallCaps/>
                    <w:sz w:val="32"/>
                    <w:szCs w:val="32"/>
                  </w:rPr>
                  <w:t>READING MATERIAL 1</w:t>
                </w:r>
              </w:p>
            </w:tc>
          </w:tr>
        </w:sdtContent>
      </w:sdt>
      <w:bookmarkEnd w:id="157" w:displacedByCustomXml="prev"/>
    </w:tbl>
    <w:p w14:paraId="2C651137" w14:textId="77777777" w:rsidR="00200779" w:rsidRDefault="00200779" w:rsidP="00200779">
      <w:pPr>
        <w:spacing w:after="0"/>
        <w:rPr>
          <w:rFonts w:ascii="Century Gothic" w:eastAsia="Century Gothic" w:hAnsi="Century Gothic" w:cs="Century Gothic"/>
          <w:sz w:val="22"/>
          <w:szCs w:val="22"/>
        </w:rPr>
      </w:pPr>
    </w:p>
    <w:p w14:paraId="3C523E60" w14:textId="11F4E3CC" w:rsidR="00200779" w:rsidRDefault="00200779" w:rsidP="00200779">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37956259" w14:textId="66D5BCC0" w:rsidR="00384517" w:rsidRPr="00506C53" w:rsidRDefault="00384517" w:rsidP="00506C53">
      <w:pPr>
        <w:shd w:val="clear" w:color="auto" w:fill="FFFFFF"/>
        <w:spacing w:before="120" w:after="0" w:line="240" w:lineRule="auto"/>
        <w:outlineLvl w:val="0"/>
        <w:rPr>
          <w:rFonts w:ascii="Century Gothic" w:eastAsia="Times New Roman" w:hAnsi="Century Gothic" w:cs="Arial"/>
          <w:b/>
          <w:color w:val="333333"/>
          <w:spacing w:val="0"/>
          <w:kern w:val="36"/>
          <w:sz w:val="28"/>
          <w:szCs w:val="28"/>
          <w:lang w:eastAsia="en-US"/>
        </w:rPr>
      </w:pPr>
      <w:r w:rsidRPr="003E2F37">
        <w:rPr>
          <w:rFonts w:ascii="Century Gothic" w:eastAsia="Times New Roman" w:hAnsi="Century Gothic" w:cs="Arial"/>
          <w:b/>
          <w:color w:val="333333"/>
          <w:spacing w:val="0"/>
          <w:kern w:val="36"/>
          <w:sz w:val="28"/>
          <w:szCs w:val="28"/>
          <w:lang w:eastAsia="en-US"/>
        </w:rPr>
        <w:lastRenderedPageBreak/>
        <w:t>12 WAYS TO OVERCOME YOUR RESISTANCE TO CHANGE</w:t>
      </w:r>
    </w:p>
    <w:p w14:paraId="31EC7333" w14:textId="77777777" w:rsidR="00384517" w:rsidRPr="00AD229A" w:rsidRDefault="00384517" w:rsidP="00384517">
      <w:pPr>
        <w:shd w:val="clear" w:color="auto" w:fill="FFFFFF"/>
        <w:spacing w:before="0" w:after="420" w:line="450" w:lineRule="atLeast"/>
        <w:rPr>
          <w:rFonts w:asciiTheme="majorHAnsi" w:eastAsia="Times New Roman" w:hAnsiTheme="majorHAnsi" w:cs="Arial"/>
          <w:color w:val="333333"/>
          <w:spacing w:val="0"/>
          <w:lang w:eastAsia="en-US"/>
        </w:rPr>
      </w:pPr>
      <w:r w:rsidRPr="00AD229A">
        <w:rPr>
          <w:rFonts w:asciiTheme="majorHAnsi" w:eastAsia="Times New Roman" w:hAnsiTheme="majorHAnsi" w:cs="Times New Roman"/>
          <w:b/>
          <w:bCs/>
          <w:color w:val="auto"/>
          <w:spacing w:val="0"/>
          <w:lang w:eastAsia="en-US"/>
        </w:rPr>
        <w:t>Summary:</w:t>
      </w:r>
      <w:r w:rsidRPr="00AD229A">
        <w:rPr>
          <w:rFonts w:asciiTheme="majorHAnsi" w:eastAsia="Times New Roman" w:hAnsiTheme="majorHAnsi" w:cs="Times New Roman"/>
          <w:color w:val="auto"/>
          <w:spacing w:val="0"/>
          <w:lang w:eastAsia="en-US"/>
        </w:rPr>
        <w:br/>
        <w:t>This article discusses common reasons for resistance to change and offers five strategies for overcoming it, including clear communication, addressing emotional responses, and involving stakeholders in the change process</w:t>
      </w:r>
    </w:p>
    <w:p w14:paraId="570C47FD"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It's been said that change is the one constant in life. As much as people want comfortable circumstances to stay the same, they can rarely stop the flow of events that shake up the status quo.</w:t>
      </w:r>
    </w:p>
    <w:p w14:paraId="0D32944C"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This is especially true in today's rapidly evolving business world. Every day, new technologies and trends open new opportunities to succeed – or to fail. Although the unknown possibilities that come with change can be frightening, surviving in this environment means learning to quickly adapt to and embrace change, rather than meeting it with resistance.</w:t>
      </w:r>
    </w:p>
    <w:p w14:paraId="2784FD89" w14:textId="77777777" w:rsidR="00384517" w:rsidRPr="003A33CF" w:rsidRDefault="00384517" w:rsidP="00384517">
      <w:pPr>
        <w:shd w:val="clear" w:color="auto" w:fill="FFFFFF"/>
        <w:spacing w:before="0" w:after="0" w:line="0" w:lineRule="auto"/>
        <w:rPr>
          <w:rFonts w:ascii="Century Gothic" w:eastAsia="Times New Roman" w:hAnsi="Century Gothic" w:cs="Arial"/>
          <w:color w:val="333333"/>
          <w:spacing w:val="0"/>
          <w:lang w:eastAsia="en-US"/>
        </w:rPr>
      </w:pPr>
    </w:p>
    <w:p w14:paraId="33FF345B"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1. Learn To Be More Open And Flexible</w:t>
      </w:r>
      <w:r w:rsidRPr="003A33CF">
        <w:rPr>
          <w:rFonts w:ascii="Century Gothic" w:eastAsia="Times New Roman" w:hAnsi="Century Gothic" w:cs="Arial"/>
          <w:color w:val="333333"/>
          <w:spacing w:val="0"/>
          <w:lang w:eastAsia="en-US"/>
        </w:rPr>
        <w:t> </w:t>
      </w:r>
    </w:p>
    <w:p w14:paraId="60885AC0" w14:textId="4E0B7E7E"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The older I get, the wiser I become about embracing change rather than resisting it. Change is one of the natural flows of life that occurs often, even when we don't want it to. Being open and flexible to change has helped me to rewire my approach by going along or embracing change versus trying to control it. After all, change can be a good thing! Go ahead, change your lenses; you will see it, too</w:t>
      </w:r>
      <w:r w:rsidR="00AA5ABF" w:rsidRPr="003A33CF">
        <w:rPr>
          <w:rFonts w:ascii="Century Gothic" w:eastAsia="Times New Roman" w:hAnsi="Century Gothic" w:cs="Arial"/>
          <w:color w:val="333333"/>
          <w:spacing w:val="0"/>
          <w:lang w:eastAsia="en-US"/>
        </w:rPr>
        <w:t xml:space="preserve"> </w:t>
      </w:r>
    </w:p>
    <w:p w14:paraId="5B571D02" w14:textId="77777777" w:rsidR="00C27543" w:rsidRDefault="00C27543" w:rsidP="00384517">
      <w:pPr>
        <w:shd w:val="clear" w:color="auto" w:fill="FFFFFF"/>
        <w:spacing w:before="100" w:beforeAutospacing="1" w:after="100" w:afterAutospacing="1" w:line="450" w:lineRule="atLeast"/>
        <w:rPr>
          <w:rFonts w:ascii="Century Gothic" w:eastAsia="Times New Roman" w:hAnsi="Century Gothic" w:cs="Arial"/>
          <w:b/>
          <w:bCs/>
          <w:color w:val="333333"/>
          <w:spacing w:val="0"/>
          <w:lang w:eastAsia="en-US"/>
        </w:rPr>
      </w:pPr>
    </w:p>
    <w:p w14:paraId="6A0E73D4" w14:textId="537219DD"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2. Find The Strength Within Your Resistance</w:t>
      </w:r>
      <w:r w:rsidRPr="003A33CF">
        <w:rPr>
          <w:rFonts w:ascii="Century Gothic" w:eastAsia="Times New Roman" w:hAnsi="Century Gothic" w:cs="Arial"/>
          <w:color w:val="333333"/>
          <w:spacing w:val="0"/>
          <w:lang w:eastAsia="en-US"/>
        </w:rPr>
        <w:t> </w:t>
      </w:r>
    </w:p>
    <w:p w14:paraId="477E846D" w14:textId="3F9CB85E"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Some people naturally meet change with resistance, and that's OK. Some people have innate strengths to stabilize, reduce risks and protect what is working, and others have instincts to drive change, experiment and explore options. If you are resisting change </w:t>
      </w:r>
      <w:r w:rsidRPr="003A33CF">
        <w:rPr>
          <w:rFonts w:ascii="Century Gothic" w:eastAsia="Times New Roman" w:hAnsi="Century Gothic" w:cs="Arial"/>
          <w:color w:val="333333"/>
          <w:spacing w:val="0"/>
          <w:lang w:eastAsia="en-US"/>
        </w:rPr>
        <w:lastRenderedPageBreak/>
        <w:t xml:space="preserve">because you are risk averse, you might start by assessing risk, researching or planning. Then, enlist help to drive the change.   </w:t>
      </w:r>
    </w:p>
    <w:p w14:paraId="5BAB1F77"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3. Ask Yourself What It Is You're Resisting</w:t>
      </w:r>
      <w:r w:rsidRPr="003A33CF">
        <w:rPr>
          <w:rFonts w:ascii="Century Gothic" w:eastAsia="Times New Roman" w:hAnsi="Century Gothic" w:cs="Arial"/>
          <w:color w:val="333333"/>
          <w:spacing w:val="0"/>
          <w:lang w:eastAsia="en-US"/>
        </w:rPr>
        <w:t> </w:t>
      </w:r>
    </w:p>
    <w:p w14:paraId="4EE2F837" w14:textId="2C26D85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Resistance is a normal reaction, so acknowledge that it's OK. Then begin to overcome it by exploring, "What am I resisting?" Be specific and honest with yourself. Often, what we resist is categorized into what we can and cannot control. Focus on what you can control (including your gradual acceptance of the change and finding others who can help) and try to let go of what you can't control.   </w:t>
      </w:r>
    </w:p>
    <w:p w14:paraId="7459239A"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4. Realize You Don't Fear Change, You Fear Loss</w:t>
      </w:r>
      <w:r w:rsidRPr="003A33CF">
        <w:rPr>
          <w:rFonts w:ascii="Century Gothic" w:eastAsia="Times New Roman" w:hAnsi="Century Gothic" w:cs="Arial"/>
          <w:color w:val="333333"/>
          <w:spacing w:val="0"/>
          <w:lang w:eastAsia="en-US"/>
        </w:rPr>
        <w:t> </w:t>
      </w:r>
    </w:p>
    <w:p w14:paraId="1901B6A8" w14:textId="6BD11BEC" w:rsidR="00384517" w:rsidRPr="003A33CF" w:rsidRDefault="00384517" w:rsidP="003215CF">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Change is a situational event, like losing one's job or gaining a new boss. Resistance occurs during the transition, a psychological process of acknowledging what is ending, navigating the uncertainty, then embracing what is possible in the new beginning. Strengthening support networks, anchoring one's purpose, increasing self-compassion, and actualizing strengths can all minimize resistance.   </w:t>
      </w:r>
    </w:p>
    <w:p w14:paraId="71C90985"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5. Adopt A Learning Mindset</w:t>
      </w:r>
      <w:r w:rsidRPr="003A33CF">
        <w:rPr>
          <w:rFonts w:ascii="Century Gothic" w:eastAsia="Times New Roman" w:hAnsi="Century Gothic" w:cs="Arial"/>
          <w:color w:val="333333"/>
          <w:spacing w:val="0"/>
          <w:lang w:eastAsia="en-US"/>
        </w:rPr>
        <w:t> </w:t>
      </w:r>
    </w:p>
    <w:p w14:paraId="487F1FE3" w14:textId="3BF3ABF0"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Everything changes. That's one of the few truths we can count on to stay true. Resisting change is resisting reality. Instead of working so hard to keep things the same, how can you befriend this fact of life? When a surfer gets tense riding a wave, they fall. When a leader gets tense adapting to change, they fail. Declare your vision. Adopt a learning mindset in every situation. </w:t>
      </w:r>
    </w:p>
    <w:p w14:paraId="4FF728F2"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6. Look For What You Can Learn Now To Welcome Change In The Future</w:t>
      </w:r>
      <w:r w:rsidRPr="003A33CF">
        <w:rPr>
          <w:rFonts w:ascii="Century Gothic" w:eastAsia="Times New Roman" w:hAnsi="Century Gothic" w:cs="Arial"/>
          <w:color w:val="333333"/>
          <w:spacing w:val="0"/>
          <w:lang w:eastAsia="en-US"/>
        </w:rPr>
        <w:t> </w:t>
      </w:r>
    </w:p>
    <w:p w14:paraId="57EAB1D1" w14:textId="3EDA15D5"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Resisting change is futile because it is going to happen whether we like it or not. We should operate with a change mindset that says tomorrow’s jobs are on today's drawing boards. Change allows us to be innovative. Many jobs that exist now were </w:t>
      </w:r>
      <w:r w:rsidRPr="003A33CF">
        <w:rPr>
          <w:rFonts w:ascii="Century Gothic" w:eastAsia="Times New Roman" w:hAnsi="Century Gothic" w:cs="Arial"/>
          <w:color w:val="333333"/>
          <w:spacing w:val="0"/>
          <w:lang w:eastAsia="en-US"/>
        </w:rPr>
        <w:lastRenderedPageBreak/>
        <w:t xml:space="preserve">never thought of 10 years ago. Now is the time to learn as much as we can, stay engaged in our industry, and welcome change when it comes.   </w:t>
      </w:r>
    </w:p>
    <w:p w14:paraId="61B479F6"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7. Consider The Upsides Of Change</w:t>
      </w:r>
      <w:r w:rsidRPr="003A33CF">
        <w:rPr>
          <w:rFonts w:ascii="Century Gothic" w:eastAsia="Times New Roman" w:hAnsi="Century Gothic" w:cs="Arial"/>
          <w:color w:val="333333"/>
          <w:spacing w:val="0"/>
          <w:lang w:eastAsia="en-US"/>
        </w:rPr>
        <w:t> </w:t>
      </w:r>
    </w:p>
    <w:p w14:paraId="63B7C6CE" w14:textId="7403C99E"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Resistance stems from fear, and for many, fear is caused by change. For some, it may be fear of the unknown or repeating a negative experience. We use resistance as a way to protect ourselves, but it limits us and our experiences. Instead of looking at the limitations and risks that come with change, try looking at change as the very thing that opens the door to your next opportunity.   </w:t>
      </w:r>
    </w:p>
    <w:p w14:paraId="1C52B104"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8. Consult A Mentor Or Coach</w:t>
      </w:r>
      <w:r w:rsidRPr="003A33CF">
        <w:rPr>
          <w:rFonts w:ascii="Century Gothic" w:eastAsia="Times New Roman" w:hAnsi="Century Gothic" w:cs="Arial"/>
          <w:color w:val="333333"/>
          <w:spacing w:val="0"/>
          <w:lang w:eastAsia="en-US"/>
        </w:rPr>
        <w:t> </w:t>
      </w:r>
    </w:p>
    <w:p w14:paraId="2B5DBAAD" w14:textId="6CD4CF99"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It seems nobody likes change. As creatures of habit, we run from change and often don't embrace its reality. A coach offers outside intervention to ensure your accountability and provides the reality check you need to embrace reality with productive action and behaviors. Hanging onto the past and denying change doesn't stop it. Top leaders hire mentors and coaches. So should you.   </w:t>
      </w:r>
    </w:p>
    <w:p w14:paraId="45CF389E"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9. Consider Change Management A Career-Defining Soft Skill</w:t>
      </w:r>
      <w:r w:rsidRPr="003A33CF">
        <w:rPr>
          <w:rFonts w:ascii="Century Gothic" w:eastAsia="Times New Roman" w:hAnsi="Century Gothic" w:cs="Arial"/>
          <w:color w:val="333333"/>
          <w:spacing w:val="0"/>
          <w:lang w:eastAsia="en-US"/>
        </w:rPr>
        <w:t> </w:t>
      </w:r>
    </w:p>
    <w:p w14:paraId="39BBE0F6" w14:textId="5323792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Human nature dictates that we don’t like change without our control. We want to first understand the need for change, then be an active participant. So, the best way to rewire how we see change is to realize that in today’s economy, where most companies have change initiatives in place, the ability to manage change is a highly regarded soft skill. Embrace change by becoming a "change champion."   </w:t>
      </w:r>
    </w:p>
    <w:p w14:paraId="77B215DB"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10. Choose To Believe Change Serves You</w:t>
      </w:r>
      <w:r w:rsidRPr="003A33CF">
        <w:rPr>
          <w:rFonts w:ascii="Century Gothic" w:eastAsia="Times New Roman" w:hAnsi="Century Gothic" w:cs="Arial"/>
          <w:color w:val="333333"/>
          <w:spacing w:val="0"/>
          <w:lang w:eastAsia="en-US"/>
        </w:rPr>
        <w:t> </w:t>
      </w:r>
    </w:p>
    <w:p w14:paraId="05FD6042" w14:textId="3FA1EF00"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All beliefs are choices and thoughts we have created. For example, if you think change is scary, hard or difficult, it will be. Start choosing to believe change is something that serves you. For example, you can choose to believe "change is easy," </w:t>
      </w:r>
      <w:r w:rsidRPr="003A33CF">
        <w:rPr>
          <w:rFonts w:ascii="Century Gothic" w:eastAsia="Times New Roman" w:hAnsi="Century Gothic" w:cs="Arial"/>
          <w:color w:val="333333"/>
          <w:spacing w:val="0"/>
          <w:lang w:eastAsia="en-US"/>
        </w:rPr>
        <w:lastRenderedPageBreak/>
        <w:t>"change is fun" or "change brings me amazing opportunities." When you choose your perspective, you can easily rewire your internal system around change.   - </w:t>
      </w:r>
      <w:r w:rsidR="00AA5ABF" w:rsidRPr="003A33CF">
        <w:rPr>
          <w:rFonts w:ascii="Century Gothic" w:eastAsia="Times New Roman" w:hAnsi="Century Gothic" w:cs="Arial"/>
          <w:color w:val="333333"/>
          <w:spacing w:val="0"/>
          <w:lang w:eastAsia="en-US"/>
        </w:rPr>
        <w:t xml:space="preserve"> </w:t>
      </w:r>
    </w:p>
    <w:p w14:paraId="64627474"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11. Accept Your Resistance To Change</w:t>
      </w:r>
      <w:r w:rsidRPr="003A33CF">
        <w:rPr>
          <w:rFonts w:ascii="Century Gothic" w:eastAsia="Times New Roman" w:hAnsi="Century Gothic" w:cs="Arial"/>
          <w:color w:val="333333"/>
          <w:spacing w:val="0"/>
          <w:lang w:eastAsia="en-US"/>
        </w:rPr>
        <w:t> </w:t>
      </w:r>
    </w:p>
    <w:p w14:paraId="301A73FD" w14:textId="7624B1AE"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It's normal human behavior to resist change. First, we need to accept and appreciate that fact. This will help us to be open to working on the thoughts and beliefs that we have about change. These limiting beliefs must be changed in order to rewire ourselves to stop meeting change with resistance. Your emotions can help you identify what thoughts you have, and then address the resistance you feel.   </w:t>
      </w:r>
    </w:p>
    <w:p w14:paraId="01E06F54" w14:textId="77777777" w:rsidR="00384517" w:rsidRPr="003A33CF" w:rsidRDefault="00384517" w:rsidP="00384517">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b/>
          <w:bCs/>
          <w:color w:val="333333"/>
          <w:spacing w:val="0"/>
          <w:lang w:eastAsia="en-US"/>
        </w:rPr>
        <w:t>12. Ask Yourself What You Would Do If You Wanted Change To Work</w:t>
      </w:r>
      <w:r w:rsidRPr="003A33CF">
        <w:rPr>
          <w:rFonts w:ascii="Century Gothic" w:eastAsia="Times New Roman" w:hAnsi="Century Gothic" w:cs="Arial"/>
          <w:color w:val="333333"/>
          <w:spacing w:val="0"/>
          <w:lang w:eastAsia="en-US"/>
        </w:rPr>
        <w:t> </w:t>
      </w:r>
    </w:p>
    <w:p w14:paraId="3225D9A5" w14:textId="0264101F" w:rsidR="00384517" w:rsidRPr="00C27543" w:rsidRDefault="00384517" w:rsidP="00C27543">
      <w:pPr>
        <w:shd w:val="clear" w:color="auto" w:fill="FFFFFF"/>
        <w:spacing w:before="100" w:beforeAutospacing="1" w:after="100" w:afterAutospacing="1" w:line="450" w:lineRule="atLeast"/>
        <w:rPr>
          <w:rFonts w:ascii="Century Gothic" w:eastAsia="Times New Roman" w:hAnsi="Century Gothic" w:cs="Arial"/>
          <w:color w:val="333333"/>
          <w:spacing w:val="0"/>
          <w:lang w:eastAsia="en-US"/>
        </w:rPr>
      </w:pPr>
      <w:r w:rsidRPr="003A33CF">
        <w:rPr>
          <w:rFonts w:ascii="Century Gothic" w:eastAsia="Times New Roman" w:hAnsi="Century Gothic" w:cs="Arial"/>
          <w:color w:val="333333"/>
          <w:spacing w:val="0"/>
          <w:lang w:eastAsia="en-US"/>
        </w:rPr>
        <w:t xml:space="preserve">When I catch myself in these situations, I acknowledge what is creating resistance and then challenge myself to identify what I would do if I wanted this change to work. The hardest part is often identifying when I am resisting and name it as such. Once I name it, it becomes much easier for me to switch perspectives and identify what could make it work for me.   </w:t>
      </w:r>
    </w:p>
    <w:p w14:paraId="711B5E23" w14:textId="77777777" w:rsidR="00384517" w:rsidRPr="003A33CF" w:rsidRDefault="00384517" w:rsidP="00384517">
      <w:pPr>
        <w:spacing w:before="100" w:beforeAutospacing="1" w:after="100" w:afterAutospacing="1" w:line="240" w:lineRule="auto"/>
        <w:rPr>
          <w:rFonts w:ascii="Century Gothic" w:eastAsia="Times New Roman" w:hAnsi="Century Gothic" w:cs="Times New Roman"/>
          <w:color w:val="auto"/>
          <w:spacing w:val="0"/>
          <w:lang w:eastAsia="en-US"/>
        </w:rPr>
      </w:pPr>
      <w:r w:rsidRPr="003A33CF">
        <w:rPr>
          <w:rFonts w:ascii="Century Gothic" w:eastAsia="Times New Roman" w:hAnsi="Century Gothic" w:cs="Times New Roman"/>
          <w:b/>
          <w:bCs/>
          <w:color w:val="auto"/>
          <w:spacing w:val="0"/>
          <w:lang w:eastAsia="en-US"/>
        </w:rPr>
        <w:t>Key Questions and Answers:</w:t>
      </w:r>
    </w:p>
    <w:p w14:paraId="41F764B1" w14:textId="77777777" w:rsidR="00384517" w:rsidRPr="003A33CF" w:rsidRDefault="00384517" w:rsidP="00CF254D">
      <w:pPr>
        <w:numPr>
          <w:ilvl w:val="0"/>
          <w:numId w:val="91"/>
        </w:numPr>
        <w:spacing w:before="100" w:beforeAutospacing="1" w:after="100" w:afterAutospacing="1" w:line="240" w:lineRule="auto"/>
        <w:rPr>
          <w:rFonts w:ascii="Century Gothic" w:eastAsia="Times New Roman" w:hAnsi="Century Gothic" w:cs="Times New Roman"/>
          <w:color w:val="auto"/>
          <w:spacing w:val="0"/>
          <w:lang w:eastAsia="en-US"/>
        </w:rPr>
      </w:pPr>
      <w:r w:rsidRPr="003A33CF">
        <w:rPr>
          <w:rFonts w:ascii="Century Gothic" w:eastAsia="Times New Roman" w:hAnsi="Century Gothic" w:cs="Times New Roman"/>
          <w:b/>
          <w:bCs/>
          <w:color w:val="auto"/>
          <w:spacing w:val="0"/>
          <w:lang w:eastAsia="en-US"/>
        </w:rPr>
        <w:t>Question:</w:t>
      </w:r>
      <w:r w:rsidRPr="003A33CF">
        <w:rPr>
          <w:rFonts w:ascii="Century Gothic" w:eastAsia="Times New Roman" w:hAnsi="Century Gothic" w:cs="Times New Roman"/>
          <w:color w:val="auto"/>
          <w:spacing w:val="0"/>
          <w:lang w:eastAsia="en-US"/>
        </w:rPr>
        <w:t xml:space="preserve"> What is the most common reason people resist change in organizations?</w:t>
      </w:r>
      <w:r w:rsidRPr="003A33CF">
        <w:rPr>
          <w:rFonts w:ascii="Century Gothic" w:eastAsia="Times New Roman" w:hAnsi="Century Gothic" w:cs="Times New Roman"/>
          <w:color w:val="auto"/>
          <w:spacing w:val="0"/>
          <w:lang w:eastAsia="en-US"/>
        </w:rPr>
        <w:br/>
      </w:r>
      <w:r w:rsidRPr="003A33CF">
        <w:rPr>
          <w:rFonts w:ascii="Century Gothic" w:eastAsia="Times New Roman" w:hAnsi="Century Gothic" w:cs="Times New Roman"/>
          <w:b/>
          <w:bCs/>
          <w:color w:val="FF0000"/>
          <w:spacing w:val="0"/>
          <w:lang w:eastAsia="en-US"/>
        </w:rPr>
        <w:t>Answer:</w:t>
      </w:r>
      <w:r w:rsidRPr="003A33CF">
        <w:rPr>
          <w:rFonts w:ascii="Century Gothic" w:eastAsia="Times New Roman" w:hAnsi="Century Gothic" w:cs="Times New Roman"/>
          <w:color w:val="FF0000"/>
          <w:spacing w:val="0"/>
          <w:lang w:eastAsia="en-US"/>
        </w:rPr>
        <w:t xml:space="preserve"> Fear of the unknown or uncertainty about how the change will impact them personally.</w:t>
      </w:r>
    </w:p>
    <w:p w14:paraId="4ADEBD6E" w14:textId="77777777" w:rsidR="00384517" w:rsidRPr="003A33CF" w:rsidRDefault="00384517" w:rsidP="00CF254D">
      <w:pPr>
        <w:numPr>
          <w:ilvl w:val="0"/>
          <w:numId w:val="91"/>
        </w:numPr>
        <w:spacing w:before="100" w:beforeAutospacing="1" w:after="100" w:afterAutospacing="1" w:line="240" w:lineRule="auto"/>
        <w:rPr>
          <w:rFonts w:ascii="Century Gothic" w:eastAsia="Times New Roman" w:hAnsi="Century Gothic" w:cs="Times New Roman"/>
          <w:color w:val="auto"/>
          <w:spacing w:val="0"/>
          <w:lang w:eastAsia="en-US"/>
        </w:rPr>
      </w:pPr>
      <w:r w:rsidRPr="003A33CF">
        <w:rPr>
          <w:rFonts w:ascii="Century Gothic" w:eastAsia="Times New Roman" w:hAnsi="Century Gothic" w:cs="Times New Roman"/>
          <w:b/>
          <w:bCs/>
          <w:color w:val="auto"/>
          <w:spacing w:val="0"/>
          <w:lang w:eastAsia="en-US"/>
        </w:rPr>
        <w:t>Question:</w:t>
      </w:r>
      <w:r w:rsidRPr="003A33CF">
        <w:rPr>
          <w:rFonts w:ascii="Century Gothic" w:eastAsia="Times New Roman" w:hAnsi="Century Gothic" w:cs="Times New Roman"/>
          <w:color w:val="auto"/>
          <w:spacing w:val="0"/>
          <w:lang w:eastAsia="en-US"/>
        </w:rPr>
        <w:t xml:space="preserve"> Which strategy is recommended to overcome emotional responses to change?</w:t>
      </w:r>
      <w:r w:rsidRPr="003A33CF">
        <w:rPr>
          <w:rFonts w:ascii="Century Gothic" w:eastAsia="Times New Roman" w:hAnsi="Century Gothic" w:cs="Times New Roman"/>
          <w:color w:val="auto"/>
          <w:spacing w:val="0"/>
          <w:lang w:eastAsia="en-US"/>
        </w:rPr>
        <w:br/>
      </w:r>
      <w:r w:rsidRPr="003A33CF">
        <w:rPr>
          <w:rFonts w:ascii="Century Gothic" w:eastAsia="Times New Roman" w:hAnsi="Century Gothic" w:cs="Times New Roman"/>
          <w:b/>
          <w:bCs/>
          <w:color w:val="FF0000"/>
          <w:spacing w:val="0"/>
          <w:lang w:eastAsia="en-US"/>
        </w:rPr>
        <w:t>Answer:</w:t>
      </w:r>
      <w:r w:rsidRPr="003A33CF">
        <w:rPr>
          <w:rFonts w:ascii="Century Gothic" w:eastAsia="Times New Roman" w:hAnsi="Century Gothic" w:cs="Times New Roman"/>
          <w:color w:val="FF0000"/>
          <w:spacing w:val="0"/>
          <w:lang w:eastAsia="en-US"/>
        </w:rPr>
        <w:t xml:space="preserve"> Addressing emotions by acknowledging concerns and providing emotional support during the transition.</w:t>
      </w:r>
    </w:p>
    <w:p w14:paraId="5E160AB6" w14:textId="77777777" w:rsidR="00384517" w:rsidRPr="003A33CF" w:rsidRDefault="00384517" w:rsidP="00CF254D">
      <w:pPr>
        <w:numPr>
          <w:ilvl w:val="0"/>
          <w:numId w:val="91"/>
        </w:numPr>
        <w:spacing w:before="100" w:beforeAutospacing="1" w:after="100" w:afterAutospacing="1" w:line="240" w:lineRule="auto"/>
        <w:rPr>
          <w:rFonts w:ascii="Century Gothic" w:eastAsia="Times New Roman" w:hAnsi="Century Gothic" w:cs="Times New Roman"/>
          <w:color w:val="auto"/>
          <w:spacing w:val="0"/>
          <w:lang w:eastAsia="en-US"/>
        </w:rPr>
      </w:pPr>
      <w:r w:rsidRPr="003A33CF">
        <w:rPr>
          <w:rFonts w:ascii="Century Gothic" w:eastAsia="Times New Roman" w:hAnsi="Century Gothic" w:cs="Times New Roman"/>
          <w:b/>
          <w:bCs/>
          <w:color w:val="auto"/>
          <w:spacing w:val="0"/>
          <w:lang w:eastAsia="en-US"/>
        </w:rPr>
        <w:t>Question:</w:t>
      </w:r>
      <w:r w:rsidRPr="003A33CF">
        <w:rPr>
          <w:rFonts w:ascii="Century Gothic" w:eastAsia="Times New Roman" w:hAnsi="Century Gothic" w:cs="Times New Roman"/>
          <w:color w:val="auto"/>
          <w:spacing w:val="0"/>
          <w:lang w:eastAsia="en-US"/>
        </w:rPr>
        <w:t xml:space="preserve"> How does involving stakeholders in the change process help to overcome resistance?</w:t>
      </w:r>
      <w:r w:rsidRPr="003A33CF">
        <w:rPr>
          <w:rFonts w:ascii="Century Gothic" w:eastAsia="Times New Roman" w:hAnsi="Century Gothic" w:cs="Times New Roman"/>
          <w:color w:val="auto"/>
          <w:spacing w:val="0"/>
          <w:lang w:eastAsia="en-US"/>
        </w:rPr>
        <w:br/>
      </w:r>
      <w:r w:rsidRPr="003A33CF">
        <w:rPr>
          <w:rFonts w:ascii="Century Gothic" w:eastAsia="Times New Roman" w:hAnsi="Century Gothic" w:cs="Times New Roman"/>
          <w:b/>
          <w:bCs/>
          <w:color w:val="FF0000"/>
          <w:spacing w:val="0"/>
          <w:lang w:eastAsia="en-US"/>
        </w:rPr>
        <w:t>Answer:</w:t>
      </w:r>
      <w:r w:rsidRPr="003A33CF">
        <w:rPr>
          <w:rFonts w:ascii="Century Gothic" w:eastAsia="Times New Roman" w:hAnsi="Century Gothic" w:cs="Times New Roman"/>
          <w:color w:val="FF0000"/>
          <w:spacing w:val="0"/>
          <w:lang w:eastAsia="en-US"/>
        </w:rPr>
        <w:t xml:space="preserve"> Involving stakeholders allows them to feel a sense of ownership and control, which reduces opposition to change.</w:t>
      </w:r>
    </w:p>
    <w:p w14:paraId="1D6325EA" w14:textId="396B28C4" w:rsidR="00384517" w:rsidRPr="009366FD" w:rsidRDefault="00384517" w:rsidP="009366FD">
      <w:pPr>
        <w:spacing w:before="100" w:beforeAutospacing="1" w:after="100" w:afterAutospacing="1"/>
        <w:ind w:left="720" w:hanging="360"/>
        <w:jc w:val="both"/>
        <w:outlineLvl w:val="2"/>
        <w:rPr>
          <w:rFonts w:ascii="Century Gothic" w:hAnsi="Century Gothic" w:cs="Times New Roman"/>
          <w:b/>
        </w:rPr>
      </w:pPr>
      <w:r w:rsidRPr="009366FD">
        <w:rPr>
          <w:rFonts w:ascii="Century Gothic" w:eastAsia="Times New Roman" w:hAnsi="Century Gothic" w:cs="Times New Roman"/>
          <w:b/>
          <w:bCs/>
          <w:color w:val="auto"/>
          <w:spacing w:val="0"/>
          <w:lang w:eastAsia="en-US"/>
        </w:rPr>
        <w:t>4</w:t>
      </w:r>
      <w:r w:rsidRPr="009366FD">
        <w:rPr>
          <w:rFonts w:ascii="Century Gothic" w:eastAsia="Times New Roman" w:hAnsi="Century Gothic" w:cs="Times New Roman"/>
          <w:b/>
          <w:bCs/>
          <w:color w:val="auto"/>
          <w:spacing w:val="0"/>
          <w:lang w:eastAsia="en-US"/>
        </w:rPr>
        <w:tab/>
      </w:r>
      <w:r w:rsidRPr="003A33CF">
        <w:rPr>
          <w:rFonts w:ascii="Century Gothic" w:eastAsia="Times New Roman" w:hAnsi="Century Gothic" w:cs="Times New Roman"/>
          <w:b/>
          <w:bCs/>
          <w:color w:val="auto"/>
          <w:spacing w:val="0"/>
          <w:lang w:eastAsia="en-US"/>
        </w:rPr>
        <w:t>Question:</w:t>
      </w:r>
      <w:r w:rsidRPr="003A33CF">
        <w:rPr>
          <w:rFonts w:ascii="Century Gothic" w:eastAsia="Times New Roman" w:hAnsi="Century Gothic" w:cs="Times New Roman"/>
          <w:color w:val="auto"/>
          <w:spacing w:val="0"/>
          <w:lang w:eastAsia="en-US"/>
        </w:rPr>
        <w:t xml:space="preserve"> Why is clear communication vital during the change process?</w:t>
      </w:r>
      <w:r w:rsidRPr="003A33CF">
        <w:rPr>
          <w:rFonts w:ascii="Century Gothic" w:eastAsia="Times New Roman" w:hAnsi="Century Gothic" w:cs="Times New Roman"/>
          <w:color w:val="auto"/>
          <w:spacing w:val="0"/>
          <w:lang w:eastAsia="en-US"/>
        </w:rPr>
        <w:br/>
      </w:r>
      <w:r w:rsidRPr="003A33CF">
        <w:rPr>
          <w:rFonts w:ascii="Century Gothic" w:eastAsia="Times New Roman" w:hAnsi="Century Gothic" w:cs="Times New Roman"/>
          <w:b/>
          <w:bCs/>
          <w:color w:val="FF0000"/>
          <w:spacing w:val="0"/>
          <w:lang w:eastAsia="en-US"/>
        </w:rPr>
        <w:t>Answer:</w:t>
      </w:r>
      <w:r w:rsidRPr="003A33CF">
        <w:rPr>
          <w:rFonts w:ascii="Century Gothic" w:eastAsia="Times New Roman" w:hAnsi="Century Gothic" w:cs="Times New Roman"/>
          <w:color w:val="FF0000"/>
          <w:spacing w:val="0"/>
          <w:lang w:eastAsia="en-US"/>
        </w:rPr>
        <w:t xml:space="preserve"> Clear communication helps stakeholders understand the reasons for change, the benefits, and how it will affect them, which reduces uncertainty and resistance</w:t>
      </w:r>
      <w:r w:rsidRPr="003A33CF">
        <w:rPr>
          <w:rFonts w:ascii="Century Gothic" w:eastAsia="Times New Roman" w:hAnsi="Century Gothic" w:cs="Times New Roman"/>
          <w:color w:val="auto"/>
          <w:spacing w:val="0"/>
          <w:lang w:eastAsia="en-US"/>
        </w:rPr>
        <w:t>.</w:t>
      </w:r>
    </w:p>
    <w:p w14:paraId="19F4965A" w14:textId="5284AE3A" w:rsidR="00200779" w:rsidRDefault="00200779" w:rsidP="00506C53">
      <w:pPr>
        <w:pStyle w:val="Heading2"/>
      </w:pPr>
      <w:bookmarkStart w:id="158" w:name="_Toc186195693"/>
      <w:r>
        <w:lastRenderedPageBreak/>
        <w:t>ACTIVITY 3: PRACTICAL/MINI-PROJECT/WORKSHOP</w:t>
      </w:r>
      <w:bookmarkEnd w:id="158"/>
    </w:p>
    <w:p w14:paraId="471CD24B" w14:textId="00824E16" w:rsidR="00AA748D" w:rsidRDefault="00AA748D" w:rsidP="00506C53">
      <w:pPr>
        <w:pStyle w:val="Heading2"/>
      </w:pPr>
      <w:bookmarkStart w:id="159" w:name="_Toc186195694"/>
      <w:r>
        <w:rPr>
          <w:rFonts w:eastAsia="Century Gothic" w:cs="Century Gothic"/>
          <w:noProof/>
          <w:sz w:val="22"/>
          <w:szCs w:val="22"/>
          <w:lang w:eastAsia="en-US"/>
        </w:rPr>
        <w:drawing>
          <wp:inline distT="114300" distB="114300" distL="114300" distR="114300" wp14:anchorId="54AFB482" wp14:editId="73ACCA85">
            <wp:extent cx="547688" cy="547688"/>
            <wp:effectExtent l="0" t="0" r="0" b="0"/>
            <wp:docPr id="49741719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AA748D">
        <w:rPr>
          <w:b/>
          <w:color w:val="auto"/>
          <w:sz w:val="24"/>
        </w:rPr>
        <w:t xml:space="preserve"> </w:t>
      </w:r>
      <w:r w:rsidRPr="00AB7894">
        <w:rPr>
          <w:b/>
          <w:color w:val="auto"/>
          <w:sz w:val="24"/>
        </w:rPr>
        <w:t>D</w:t>
      </w:r>
      <w:r w:rsidRPr="00AB7894">
        <w:rPr>
          <w:b/>
          <w:caps w:val="0"/>
          <w:color w:val="auto"/>
          <w:sz w:val="24"/>
        </w:rPr>
        <w:t>emonstration of practical use of knowledge acquired</w:t>
      </w:r>
      <w:bookmarkEnd w:id="159"/>
    </w:p>
    <w:p w14:paraId="06506982" w14:textId="66D245AB" w:rsidR="00AA748D" w:rsidRPr="00AA748D" w:rsidRDefault="00AA748D" w:rsidP="00506C53">
      <w:pPr>
        <w:pStyle w:val="Heading2"/>
        <w:rPr>
          <w:rFonts w:asciiTheme="majorHAnsi" w:hAnsiTheme="majorHAnsi"/>
          <w:color w:val="auto"/>
          <w:sz w:val="24"/>
        </w:rPr>
      </w:pPr>
      <w:bookmarkStart w:id="160" w:name="_Toc186195695"/>
      <w:r w:rsidRPr="00AA748D">
        <w:rPr>
          <w:rFonts w:asciiTheme="majorHAnsi" w:hAnsiTheme="majorHAnsi"/>
          <w:caps w:val="0"/>
          <w:color w:val="auto"/>
          <w:sz w:val="24"/>
        </w:rPr>
        <w:t xml:space="preserve">Prepare a power point of 5 to 7 slides on </w:t>
      </w:r>
      <w:r w:rsidRPr="00AA748D">
        <w:rPr>
          <w:rFonts w:asciiTheme="majorHAnsi" w:eastAsia="Times New Roman" w:hAnsiTheme="majorHAnsi" w:cs="Times New Roman"/>
          <w:bCs/>
          <w:caps w:val="0"/>
          <w:color w:val="auto"/>
          <w:spacing w:val="0"/>
          <w:sz w:val="24"/>
          <w:lang w:eastAsia="en-US"/>
        </w:rPr>
        <w:t>effectiveness of leadership practices in overcoming resistance to policy changes.</w:t>
      </w:r>
      <w:bookmarkEnd w:id="160"/>
    </w:p>
    <w:tbl>
      <w:tblPr>
        <w:tblStyle w:val="afd"/>
        <w:tblW w:w="9600" w:type="dxa"/>
        <w:tblLayout w:type="fixed"/>
        <w:tblLook w:val="0600" w:firstRow="0" w:lastRow="0" w:firstColumn="0" w:lastColumn="0" w:noHBand="1" w:noVBand="1"/>
      </w:tblPr>
      <w:tblGrid>
        <w:gridCol w:w="1185"/>
        <w:gridCol w:w="8415"/>
      </w:tblGrid>
      <w:sdt>
        <w:sdtPr>
          <w:tag w:val="goog_rdk_12"/>
          <w:id w:val="181412535"/>
          <w:lock w:val="contentLocked"/>
        </w:sdtPr>
        <w:sdtContent>
          <w:tr w:rsidR="00200779" w14:paraId="0DE9D057" w14:textId="77777777" w:rsidTr="00E00CA8">
            <w:tc>
              <w:tcPr>
                <w:tcW w:w="1185" w:type="dxa"/>
                <w:shd w:val="clear" w:color="auto" w:fill="auto"/>
                <w:tcMar>
                  <w:top w:w="0" w:type="dxa"/>
                  <w:left w:w="0" w:type="dxa"/>
                  <w:bottom w:w="0" w:type="dxa"/>
                  <w:right w:w="0" w:type="dxa"/>
                </w:tcMar>
                <w:vAlign w:val="center"/>
              </w:tcPr>
              <w:p w14:paraId="5738C21A" w14:textId="77777777" w:rsidR="00200779" w:rsidRDefault="00200779" w:rsidP="00E00CA8">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721728" behindDoc="0" locked="0" layoutInCell="1" hidden="0" allowOverlap="1" wp14:anchorId="5F5FADBB" wp14:editId="7498CD9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318297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77B3D42" w14:textId="77777777" w:rsidR="00200779" w:rsidRDefault="00200779" w:rsidP="00E00CA8">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7E99772B" w14:textId="77777777" w:rsidR="00293AFB" w:rsidRDefault="00293AFB" w:rsidP="00200779">
      <w:pPr>
        <w:pStyle w:val="NormalWeb"/>
        <w:shd w:val="clear" w:color="auto" w:fill="FFFFFF"/>
        <w:spacing w:before="0" w:beforeAutospacing="0" w:after="300" w:afterAutospacing="0"/>
        <w:jc w:val="both"/>
        <w:rPr>
          <w:rFonts w:ascii="Century Gothic" w:hAnsi="Century Gothic"/>
        </w:rPr>
      </w:pPr>
      <w:r w:rsidRPr="00637718">
        <w:rPr>
          <w:rFonts w:ascii="Century Gothic" w:hAnsi="Century Gothic"/>
        </w:rPr>
        <w:t>Blog on; Assess the effectiveness of involving employees in the policy implementation process in overcoming resistance to change</w:t>
      </w:r>
      <w:r w:rsidRPr="00AB77F8">
        <w:rPr>
          <w:rFonts w:ascii="Century Gothic" w:hAnsi="Century Gothic"/>
        </w:rPr>
        <w:t xml:space="preserve"> </w:t>
      </w:r>
    </w:p>
    <w:p w14:paraId="47FDC78E" w14:textId="77777777" w:rsidR="00200779" w:rsidRDefault="00200779" w:rsidP="00200779">
      <w:pPr>
        <w:pStyle w:val="Heading2"/>
        <w:spacing w:after="0"/>
        <w:ind w:left="1440"/>
        <w:rPr>
          <w:rFonts w:eastAsia="Century Gothic" w:cs="Century Gothic"/>
          <w:sz w:val="22"/>
          <w:szCs w:val="22"/>
        </w:rPr>
      </w:pPr>
      <w:bookmarkStart w:id="161" w:name="_Toc186195696"/>
      <w:r>
        <w:rPr>
          <w:noProof/>
          <w:lang w:eastAsia="en-US"/>
        </w:rPr>
        <w:drawing>
          <wp:anchor distT="0" distB="0" distL="0" distR="0" simplePos="0" relativeHeight="251723776" behindDoc="0" locked="0" layoutInCell="1" hidden="0" allowOverlap="1" wp14:anchorId="251471A7" wp14:editId="1C58CBF1">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63182970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161"/>
    </w:p>
    <w:p w14:paraId="2ADF2567" w14:textId="30AE022E" w:rsidR="00B13355" w:rsidRPr="00B13355" w:rsidRDefault="00200779" w:rsidP="00B13355">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B13355">
        <w:rPr>
          <w:rFonts w:asciiTheme="majorHAnsi" w:eastAsia="Times New Roman" w:hAnsiTheme="majorHAnsi" w:cs="Times New Roman"/>
          <w:b/>
          <w:bCs/>
          <w:color w:val="auto"/>
          <w:spacing w:val="0"/>
          <w:lang w:eastAsia="en-US"/>
        </w:rPr>
        <w:t>Recommended Textbooks:</w:t>
      </w:r>
    </w:p>
    <w:p w14:paraId="4DAAB815" w14:textId="77777777" w:rsidR="00B13355" w:rsidRPr="00B13355" w:rsidRDefault="00B13355" w:rsidP="00CF254D">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13355">
        <w:rPr>
          <w:rFonts w:asciiTheme="majorHAnsi" w:eastAsia="Times New Roman" w:hAnsiTheme="majorHAnsi" w:cs="Times New Roman"/>
          <w:b/>
          <w:bCs/>
          <w:color w:val="auto"/>
          <w:spacing w:val="0"/>
          <w:lang w:eastAsia="en-US"/>
        </w:rPr>
        <w:t xml:space="preserve">Kotter, J. P. (2012). </w:t>
      </w:r>
      <w:r w:rsidRPr="00B13355">
        <w:rPr>
          <w:rFonts w:asciiTheme="majorHAnsi" w:eastAsia="Times New Roman" w:hAnsiTheme="majorHAnsi" w:cs="Times New Roman"/>
          <w:b/>
          <w:bCs/>
          <w:i/>
          <w:iCs/>
          <w:color w:val="auto"/>
          <w:spacing w:val="0"/>
          <w:lang w:eastAsia="en-US"/>
        </w:rPr>
        <w:t>Leading Change</w:t>
      </w:r>
      <w:r w:rsidRPr="00B13355">
        <w:rPr>
          <w:rFonts w:asciiTheme="majorHAnsi" w:eastAsia="Times New Roman" w:hAnsiTheme="majorHAnsi" w:cs="Times New Roman"/>
          <w:b/>
          <w:bCs/>
          <w:color w:val="auto"/>
          <w:spacing w:val="0"/>
          <w:lang w:eastAsia="en-US"/>
        </w:rPr>
        <w:t xml:space="preserve"> (Reprint ed.). Harvard Business Review Press.</w:t>
      </w:r>
    </w:p>
    <w:p w14:paraId="2964EB67" w14:textId="77777777" w:rsidR="00B13355" w:rsidRPr="00B13355" w:rsidRDefault="00B13355" w:rsidP="00CF254D">
      <w:pPr>
        <w:numPr>
          <w:ilvl w:val="1"/>
          <w:numId w:val="9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13355">
        <w:rPr>
          <w:rFonts w:asciiTheme="majorHAnsi" w:eastAsia="Times New Roman" w:hAnsiTheme="majorHAnsi" w:cs="Times New Roman"/>
          <w:color w:val="auto"/>
          <w:spacing w:val="0"/>
          <w:lang w:eastAsia="en-US"/>
        </w:rPr>
        <w:t>This classic text on change management offers a step-by-step process for implementing successful organizational changes and highlights leadership practices for overcoming resistance.</w:t>
      </w:r>
    </w:p>
    <w:p w14:paraId="1FA785DE" w14:textId="77777777" w:rsidR="00B13355" w:rsidRPr="00B13355" w:rsidRDefault="00B13355" w:rsidP="00CF254D">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13355">
        <w:rPr>
          <w:rFonts w:asciiTheme="majorHAnsi" w:eastAsia="Times New Roman" w:hAnsiTheme="majorHAnsi" w:cs="Times New Roman"/>
          <w:b/>
          <w:bCs/>
          <w:color w:val="auto"/>
          <w:spacing w:val="0"/>
          <w:lang w:eastAsia="en-US"/>
        </w:rPr>
        <w:t xml:space="preserve">Cameron, E., &amp; Green, M. (2015). </w:t>
      </w:r>
      <w:r w:rsidRPr="00B13355">
        <w:rPr>
          <w:rFonts w:asciiTheme="majorHAnsi" w:eastAsia="Times New Roman" w:hAnsiTheme="majorHAnsi" w:cs="Times New Roman"/>
          <w:b/>
          <w:bCs/>
          <w:i/>
          <w:iCs/>
          <w:color w:val="auto"/>
          <w:spacing w:val="0"/>
          <w:lang w:eastAsia="en-US"/>
        </w:rPr>
        <w:t>Making Sense of Change Management: A Complete Guide to the Models, Tools and Techniques of Organizational Change</w:t>
      </w:r>
      <w:r w:rsidRPr="00B13355">
        <w:rPr>
          <w:rFonts w:asciiTheme="majorHAnsi" w:eastAsia="Times New Roman" w:hAnsiTheme="majorHAnsi" w:cs="Times New Roman"/>
          <w:b/>
          <w:bCs/>
          <w:color w:val="auto"/>
          <w:spacing w:val="0"/>
          <w:lang w:eastAsia="en-US"/>
        </w:rPr>
        <w:t xml:space="preserve"> (4th ed.). Kogan Page.</w:t>
      </w:r>
    </w:p>
    <w:p w14:paraId="78C75901" w14:textId="77777777" w:rsidR="00B13355" w:rsidRPr="00B13355" w:rsidRDefault="00B13355" w:rsidP="00CF254D">
      <w:pPr>
        <w:numPr>
          <w:ilvl w:val="1"/>
          <w:numId w:val="9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13355">
        <w:rPr>
          <w:rFonts w:asciiTheme="majorHAnsi" w:eastAsia="Times New Roman" w:hAnsiTheme="majorHAnsi" w:cs="Times New Roman"/>
          <w:color w:val="auto"/>
          <w:spacing w:val="0"/>
          <w:lang w:eastAsia="en-US"/>
        </w:rPr>
        <w:t>This textbook provides a comprehensive guide to change management theories and models and offers practical advice for leaders navigating organizational transformation.</w:t>
      </w:r>
    </w:p>
    <w:p w14:paraId="12AE86E2" w14:textId="77777777" w:rsidR="00B13355" w:rsidRPr="00B13355" w:rsidRDefault="00B13355" w:rsidP="00CF254D">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13355">
        <w:rPr>
          <w:rFonts w:asciiTheme="majorHAnsi" w:eastAsia="Times New Roman" w:hAnsiTheme="majorHAnsi" w:cs="Times New Roman"/>
          <w:b/>
          <w:bCs/>
          <w:color w:val="auto"/>
          <w:spacing w:val="0"/>
          <w:lang w:eastAsia="en-US"/>
        </w:rPr>
        <w:t xml:space="preserve">Hiatt, J. M. (2006). </w:t>
      </w:r>
      <w:r w:rsidRPr="00B13355">
        <w:rPr>
          <w:rFonts w:asciiTheme="majorHAnsi" w:eastAsia="Times New Roman" w:hAnsiTheme="majorHAnsi" w:cs="Times New Roman"/>
          <w:b/>
          <w:bCs/>
          <w:i/>
          <w:iCs/>
          <w:color w:val="auto"/>
          <w:spacing w:val="0"/>
          <w:lang w:eastAsia="en-US"/>
        </w:rPr>
        <w:t>ADKAR: A Model for Change in Business, Government, and Our Community</w:t>
      </w:r>
      <w:r w:rsidRPr="00B13355">
        <w:rPr>
          <w:rFonts w:asciiTheme="majorHAnsi" w:eastAsia="Times New Roman" w:hAnsiTheme="majorHAnsi" w:cs="Times New Roman"/>
          <w:b/>
          <w:bCs/>
          <w:color w:val="auto"/>
          <w:spacing w:val="0"/>
          <w:lang w:eastAsia="en-US"/>
        </w:rPr>
        <w:t>. Prosci.</w:t>
      </w:r>
    </w:p>
    <w:p w14:paraId="77F389FF" w14:textId="68F30502" w:rsidR="00200779" w:rsidRPr="00506C53" w:rsidRDefault="00B13355" w:rsidP="00CF254D">
      <w:pPr>
        <w:numPr>
          <w:ilvl w:val="1"/>
          <w:numId w:val="92"/>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B13355">
        <w:rPr>
          <w:rFonts w:asciiTheme="majorHAnsi" w:eastAsia="Times New Roman" w:hAnsiTheme="majorHAnsi" w:cs="Times New Roman"/>
          <w:color w:val="auto"/>
          <w:spacing w:val="0"/>
          <w:lang w:eastAsia="en-US"/>
        </w:rPr>
        <w:t>The ADKAR model is a widely used framework for change management. This textbook discusses the steps involved in the model and how they can be applied to manage policy change in different organizational contexts.</w:t>
      </w:r>
    </w:p>
    <w:p w14:paraId="264A8A72" w14:textId="1E3F3844" w:rsidR="00C16B08" w:rsidRPr="00C16B08" w:rsidRDefault="00200779" w:rsidP="00C16B08">
      <w:pPr>
        <w:spacing w:before="100" w:beforeAutospacing="1" w:after="100" w:afterAutospacing="1" w:line="240" w:lineRule="auto"/>
        <w:outlineLvl w:val="2"/>
        <w:rPr>
          <w:rFonts w:asciiTheme="majorHAnsi" w:eastAsia="Times New Roman" w:hAnsiTheme="majorHAnsi" w:cs="Times New Roman"/>
          <w:b/>
          <w:bCs/>
          <w:color w:val="auto"/>
          <w:spacing w:val="0"/>
          <w:lang w:eastAsia="en-US"/>
        </w:rPr>
      </w:pPr>
      <w:r w:rsidRPr="00B4489C">
        <w:rPr>
          <w:rFonts w:asciiTheme="majorHAnsi" w:eastAsia="Times New Roman" w:hAnsiTheme="majorHAnsi" w:cs="Times New Roman"/>
          <w:b/>
          <w:bCs/>
          <w:color w:val="auto"/>
          <w:spacing w:val="0"/>
          <w:lang w:eastAsia="en-US"/>
        </w:rPr>
        <w:t>Recommended Journals:</w:t>
      </w:r>
    </w:p>
    <w:p w14:paraId="14AE09B0" w14:textId="77777777" w:rsidR="00C16B08" w:rsidRPr="00C16B08" w:rsidRDefault="00C16B08" w:rsidP="00CF254D">
      <w:pPr>
        <w:numPr>
          <w:ilvl w:val="0"/>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Journal of Change Management</w:t>
      </w:r>
    </w:p>
    <w:p w14:paraId="73B66958" w14:textId="77777777" w:rsidR="00C16B08" w:rsidRPr="00C16B08" w:rsidRDefault="00C16B08" w:rsidP="00CF254D">
      <w:pPr>
        <w:numPr>
          <w:ilvl w:val="1"/>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color w:val="auto"/>
          <w:spacing w:val="0"/>
          <w:lang w:eastAsia="en-US"/>
        </w:rPr>
        <w:t>This journal publishes research articles, case studies, and best practices related to change management in various organizational settings. It is an essential resource for understanding policy implementation and leadership during change processes.</w:t>
      </w:r>
    </w:p>
    <w:p w14:paraId="37F44EF4" w14:textId="77777777" w:rsidR="00C16B08" w:rsidRPr="00C16B08" w:rsidRDefault="00C16B08" w:rsidP="00CF254D">
      <w:pPr>
        <w:numPr>
          <w:ilvl w:val="1"/>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APA Citation:</w:t>
      </w:r>
      <w:r w:rsidRPr="00C16B08">
        <w:rPr>
          <w:rFonts w:asciiTheme="majorHAnsi" w:eastAsia="Times New Roman" w:hAnsiTheme="majorHAnsi" w:cs="Times New Roman"/>
          <w:color w:val="auto"/>
          <w:spacing w:val="0"/>
          <w:lang w:eastAsia="en-US"/>
        </w:rPr>
        <w:t xml:space="preserve"> </w:t>
      </w:r>
      <w:r w:rsidRPr="00C16B08">
        <w:rPr>
          <w:rFonts w:asciiTheme="majorHAnsi" w:eastAsia="Times New Roman" w:hAnsiTheme="majorHAnsi" w:cs="Times New Roman"/>
          <w:i/>
          <w:iCs/>
          <w:color w:val="auto"/>
          <w:spacing w:val="0"/>
          <w:lang w:eastAsia="en-US"/>
        </w:rPr>
        <w:t>Journal of Change Management</w:t>
      </w:r>
      <w:r w:rsidRPr="00C16B08">
        <w:rPr>
          <w:rFonts w:asciiTheme="majorHAnsi" w:eastAsia="Times New Roman" w:hAnsiTheme="majorHAnsi" w:cs="Times New Roman"/>
          <w:color w:val="auto"/>
          <w:spacing w:val="0"/>
          <w:lang w:eastAsia="en-US"/>
        </w:rPr>
        <w:t>. (n.d.). Retrieved from https://www.tandfonline.com/toc/rjcm20/current</w:t>
      </w:r>
    </w:p>
    <w:p w14:paraId="3285B564" w14:textId="77777777" w:rsidR="00C16B08" w:rsidRPr="00C16B08" w:rsidRDefault="00C16B08" w:rsidP="00CF254D">
      <w:pPr>
        <w:numPr>
          <w:ilvl w:val="0"/>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lastRenderedPageBreak/>
        <w:t>Leadership &amp; Organization Development Journal</w:t>
      </w:r>
    </w:p>
    <w:p w14:paraId="4E8C937F" w14:textId="77777777" w:rsidR="00C16B08" w:rsidRPr="00C16B08" w:rsidRDefault="00C16B08" w:rsidP="00CF254D">
      <w:pPr>
        <w:numPr>
          <w:ilvl w:val="1"/>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color w:val="auto"/>
          <w:spacing w:val="0"/>
          <w:lang w:eastAsia="en-US"/>
        </w:rPr>
        <w:t>This journal explores leadership practices, organizational change, and strategic decision-making processes. It regularly features articles on effective leadership for policy execution and overcoming resistance to change.</w:t>
      </w:r>
    </w:p>
    <w:p w14:paraId="020344A2" w14:textId="77777777" w:rsidR="00C16B08" w:rsidRPr="00C16B08" w:rsidRDefault="00C16B08" w:rsidP="00CF254D">
      <w:pPr>
        <w:numPr>
          <w:ilvl w:val="1"/>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APA Citation:</w:t>
      </w:r>
      <w:r w:rsidRPr="00C16B08">
        <w:rPr>
          <w:rFonts w:asciiTheme="majorHAnsi" w:eastAsia="Times New Roman" w:hAnsiTheme="majorHAnsi" w:cs="Times New Roman"/>
          <w:color w:val="auto"/>
          <w:spacing w:val="0"/>
          <w:lang w:eastAsia="en-US"/>
        </w:rPr>
        <w:t xml:space="preserve"> </w:t>
      </w:r>
      <w:r w:rsidRPr="00C16B08">
        <w:rPr>
          <w:rFonts w:asciiTheme="majorHAnsi" w:eastAsia="Times New Roman" w:hAnsiTheme="majorHAnsi" w:cs="Times New Roman"/>
          <w:i/>
          <w:iCs/>
          <w:color w:val="auto"/>
          <w:spacing w:val="0"/>
          <w:lang w:eastAsia="en-US"/>
        </w:rPr>
        <w:t>Leadership &amp; Organization Development Journal</w:t>
      </w:r>
      <w:r w:rsidRPr="00C16B08">
        <w:rPr>
          <w:rFonts w:asciiTheme="majorHAnsi" w:eastAsia="Times New Roman" w:hAnsiTheme="majorHAnsi" w:cs="Times New Roman"/>
          <w:color w:val="auto"/>
          <w:spacing w:val="0"/>
          <w:lang w:eastAsia="en-US"/>
        </w:rPr>
        <w:t>. (n.d.). Retrieved from https://www.emeraldgrouppublishing.com/journal/lodj</w:t>
      </w:r>
    </w:p>
    <w:p w14:paraId="526CB7FE" w14:textId="77777777" w:rsidR="00C16B08" w:rsidRPr="00C16B08" w:rsidRDefault="00C16B08" w:rsidP="00CF254D">
      <w:pPr>
        <w:numPr>
          <w:ilvl w:val="0"/>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Public Administration Review</w:t>
      </w:r>
    </w:p>
    <w:p w14:paraId="2FDB6D82" w14:textId="77777777" w:rsidR="00C16B08" w:rsidRPr="00C16B08" w:rsidRDefault="00C16B08" w:rsidP="00CF254D">
      <w:pPr>
        <w:numPr>
          <w:ilvl w:val="1"/>
          <w:numId w:val="93"/>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color w:val="auto"/>
          <w:spacing w:val="0"/>
          <w:lang w:eastAsia="en-US"/>
        </w:rPr>
        <w:t>This journal covers topics related to public policy, administration, and leadership practices, including research on effective change management in governmental and public organizations.</w:t>
      </w:r>
    </w:p>
    <w:p w14:paraId="16F9FBA3" w14:textId="6BD2C03E" w:rsidR="00200779" w:rsidRPr="00C16B08" w:rsidRDefault="00C16B08" w:rsidP="00C16B08">
      <w:pPr>
        <w:spacing w:before="100" w:beforeAutospacing="1" w:after="100" w:afterAutospacing="1" w:line="240" w:lineRule="auto"/>
        <w:ind w:left="720"/>
        <w:outlineLvl w:val="2"/>
        <w:rPr>
          <w:rFonts w:asciiTheme="majorHAnsi" w:eastAsia="Times New Roman" w:hAnsiTheme="majorHAnsi" w:cs="Times New Roman"/>
          <w:b/>
          <w:bCs/>
          <w:color w:val="auto"/>
          <w:spacing w:val="0"/>
          <w:lang w:eastAsia="en-US"/>
        </w:rPr>
      </w:pPr>
      <w:r w:rsidRPr="00402BC9">
        <w:rPr>
          <w:rFonts w:ascii="Times New Roman" w:eastAsia="Times New Roman" w:hAnsi="Times New Roman" w:cs="Times New Roman"/>
          <w:b/>
          <w:bCs/>
          <w:color w:val="auto"/>
          <w:spacing w:val="0"/>
          <w:lang w:eastAsia="en-US"/>
        </w:rPr>
        <w:t>APA Citation:</w:t>
      </w:r>
      <w:r w:rsidRPr="00402BC9">
        <w:rPr>
          <w:rFonts w:ascii="Times New Roman" w:eastAsia="Times New Roman" w:hAnsi="Times New Roman" w:cs="Times New Roman"/>
          <w:color w:val="auto"/>
          <w:spacing w:val="0"/>
          <w:lang w:eastAsia="en-US"/>
        </w:rPr>
        <w:t xml:space="preserve"> </w:t>
      </w:r>
      <w:r w:rsidRPr="00402BC9">
        <w:rPr>
          <w:rFonts w:ascii="Times New Roman" w:eastAsia="Times New Roman" w:hAnsi="Times New Roman" w:cs="Times New Roman"/>
          <w:i/>
          <w:iCs/>
          <w:color w:val="auto"/>
          <w:spacing w:val="0"/>
          <w:lang w:eastAsia="en-US"/>
        </w:rPr>
        <w:t>Public Administration Review</w:t>
      </w:r>
      <w:r w:rsidRPr="00402BC9">
        <w:rPr>
          <w:rFonts w:ascii="Times New Roman" w:eastAsia="Times New Roman" w:hAnsi="Times New Roman" w:cs="Times New Roman"/>
          <w:color w:val="auto"/>
          <w:spacing w:val="0"/>
          <w:lang w:eastAsia="en-US"/>
        </w:rPr>
        <w:t xml:space="preserve">. (n.d.). Retrieved from </w:t>
      </w:r>
      <w:hyperlink r:id="rId120" w:tgtFrame="_new" w:history="1">
        <w:r w:rsidRPr="00402BC9">
          <w:rPr>
            <w:rFonts w:ascii="Times New Roman" w:eastAsia="Times New Roman" w:hAnsi="Times New Roman" w:cs="Times New Roman"/>
            <w:color w:val="0000FF"/>
            <w:spacing w:val="0"/>
            <w:u w:val="single"/>
            <w:lang w:eastAsia="en-US"/>
          </w:rPr>
          <w:t>https://onlinelibrary.wiley.com/journal/15406210</w:t>
        </w:r>
      </w:hyperlink>
    </w:p>
    <w:p w14:paraId="06A8BA5E" w14:textId="2F43FFED" w:rsidR="00C16B08" w:rsidRPr="00C16B08" w:rsidRDefault="00200779" w:rsidP="00C16B08">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C16B08">
        <w:rPr>
          <w:rFonts w:asciiTheme="majorHAnsi" w:eastAsia="Times New Roman" w:hAnsiTheme="majorHAnsi" w:cs="Times New Roman"/>
          <w:b/>
          <w:bCs/>
          <w:color w:val="auto"/>
          <w:spacing w:val="0"/>
          <w:lang w:eastAsia="en-US"/>
        </w:rPr>
        <w:t>Open Educational Resources (OERs):</w:t>
      </w:r>
    </w:p>
    <w:p w14:paraId="12026BBD" w14:textId="77777777" w:rsidR="00C16B08" w:rsidRPr="00C16B08" w:rsidRDefault="00C16B08" w:rsidP="00CF254D">
      <w:pPr>
        <w:numPr>
          <w:ilvl w:val="0"/>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The Change Management Learning Center</w:t>
      </w:r>
    </w:p>
    <w:p w14:paraId="01EBDEFF" w14:textId="77777777" w:rsidR="00C16B08" w:rsidRPr="00C16B08" w:rsidRDefault="00C16B08" w:rsidP="00CF254D">
      <w:pPr>
        <w:numPr>
          <w:ilvl w:val="1"/>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color w:val="auto"/>
          <w:spacing w:val="0"/>
          <w:lang w:eastAsia="en-US"/>
        </w:rPr>
        <w:t>A collection of free online resources including articles, toolkits, and case studies on change management and policy implementation strategies.</w:t>
      </w:r>
    </w:p>
    <w:p w14:paraId="50D68BFE" w14:textId="77777777" w:rsidR="00C16B08" w:rsidRPr="00C16B08" w:rsidRDefault="00C16B08" w:rsidP="00CF254D">
      <w:pPr>
        <w:numPr>
          <w:ilvl w:val="1"/>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APA Citation:</w:t>
      </w:r>
      <w:r w:rsidRPr="00C16B08">
        <w:rPr>
          <w:rFonts w:asciiTheme="majorHAnsi" w:eastAsia="Times New Roman" w:hAnsiTheme="majorHAnsi" w:cs="Times New Roman"/>
          <w:color w:val="auto"/>
          <w:spacing w:val="0"/>
          <w:lang w:eastAsia="en-US"/>
        </w:rPr>
        <w:t xml:space="preserve"> The Change Management Learning Center. (n.d.). Retrieved from </w:t>
      </w:r>
      <w:hyperlink r:id="rId121" w:tgtFrame="_new" w:history="1">
        <w:r w:rsidRPr="00C16B08">
          <w:rPr>
            <w:rFonts w:asciiTheme="majorHAnsi" w:eastAsia="Times New Roman" w:hAnsiTheme="majorHAnsi" w:cs="Times New Roman"/>
            <w:color w:val="0000FF"/>
            <w:spacing w:val="0"/>
            <w:u w:val="single"/>
            <w:lang w:eastAsia="en-US"/>
          </w:rPr>
          <w:t>https://www.change-management.com/</w:t>
        </w:r>
      </w:hyperlink>
    </w:p>
    <w:p w14:paraId="51C56152" w14:textId="77777777" w:rsidR="00C16B08" w:rsidRPr="00C16B08" w:rsidRDefault="00C16B08" w:rsidP="00CF254D">
      <w:pPr>
        <w:numPr>
          <w:ilvl w:val="0"/>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Khan Academy – Leadership and Change Management</w:t>
      </w:r>
    </w:p>
    <w:p w14:paraId="1C3373AA" w14:textId="77777777" w:rsidR="00C16B08" w:rsidRPr="00C16B08" w:rsidRDefault="00C16B08" w:rsidP="00CF254D">
      <w:pPr>
        <w:numPr>
          <w:ilvl w:val="1"/>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color w:val="auto"/>
          <w:spacing w:val="0"/>
          <w:lang w:eastAsia="en-US"/>
        </w:rPr>
        <w:t>Khan Academy provides free courses and lessons related to leadership, organizational change, and management practices.</w:t>
      </w:r>
    </w:p>
    <w:p w14:paraId="7CE8F14F" w14:textId="77777777" w:rsidR="00C16B08" w:rsidRPr="00C16B08" w:rsidRDefault="00C16B08" w:rsidP="00CF254D">
      <w:pPr>
        <w:numPr>
          <w:ilvl w:val="1"/>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APA Citation:</w:t>
      </w:r>
      <w:r w:rsidRPr="00C16B08">
        <w:rPr>
          <w:rFonts w:asciiTheme="majorHAnsi" w:eastAsia="Times New Roman" w:hAnsiTheme="majorHAnsi" w:cs="Times New Roman"/>
          <w:color w:val="auto"/>
          <w:spacing w:val="0"/>
          <w:lang w:eastAsia="en-US"/>
        </w:rPr>
        <w:t xml:space="preserve"> Khan Academy. (n.d.). Leadership and Change Management. Retrieved from </w:t>
      </w:r>
      <w:hyperlink r:id="rId122" w:tgtFrame="_new" w:history="1">
        <w:r w:rsidRPr="00C16B08">
          <w:rPr>
            <w:rFonts w:asciiTheme="majorHAnsi" w:eastAsia="Times New Roman" w:hAnsiTheme="majorHAnsi" w:cs="Times New Roman"/>
            <w:color w:val="0000FF"/>
            <w:spacing w:val="0"/>
            <w:u w:val="single"/>
            <w:lang w:eastAsia="en-US"/>
          </w:rPr>
          <w:t>https://www.khanacademy.org/</w:t>
        </w:r>
      </w:hyperlink>
    </w:p>
    <w:p w14:paraId="0F7E5884" w14:textId="77777777" w:rsidR="00C16B08" w:rsidRPr="00C16B08" w:rsidRDefault="00C16B08" w:rsidP="00CF254D">
      <w:pPr>
        <w:numPr>
          <w:ilvl w:val="0"/>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Saylor Academy - Organizational Change Management</w:t>
      </w:r>
    </w:p>
    <w:p w14:paraId="7D167A52" w14:textId="77777777" w:rsidR="00C16B08" w:rsidRPr="00C16B08" w:rsidRDefault="00C16B08" w:rsidP="00CF254D">
      <w:pPr>
        <w:numPr>
          <w:ilvl w:val="1"/>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color w:val="auto"/>
          <w:spacing w:val="0"/>
          <w:lang w:eastAsia="en-US"/>
        </w:rPr>
        <w:t>Saylor Academy offers a free course that covers the theories and practices of organizational change management.</w:t>
      </w:r>
    </w:p>
    <w:p w14:paraId="2EDE200A" w14:textId="15073187" w:rsidR="00200779" w:rsidRPr="00506C53" w:rsidRDefault="00C16B08" w:rsidP="00CF254D">
      <w:pPr>
        <w:numPr>
          <w:ilvl w:val="1"/>
          <w:numId w:val="94"/>
        </w:numPr>
        <w:spacing w:before="100" w:beforeAutospacing="1" w:after="100" w:afterAutospacing="1" w:line="240" w:lineRule="auto"/>
        <w:rPr>
          <w:rFonts w:asciiTheme="majorHAnsi" w:eastAsia="Times New Roman" w:hAnsiTheme="majorHAnsi" w:cs="Times New Roman"/>
          <w:color w:val="auto"/>
          <w:spacing w:val="0"/>
          <w:lang w:eastAsia="en-US"/>
        </w:rPr>
      </w:pPr>
      <w:r w:rsidRPr="00C16B08">
        <w:rPr>
          <w:rFonts w:asciiTheme="majorHAnsi" w:eastAsia="Times New Roman" w:hAnsiTheme="majorHAnsi" w:cs="Times New Roman"/>
          <w:b/>
          <w:bCs/>
          <w:color w:val="auto"/>
          <w:spacing w:val="0"/>
          <w:lang w:eastAsia="en-US"/>
        </w:rPr>
        <w:t>APA Citation:</w:t>
      </w:r>
      <w:r w:rsidRPr="00C16B08">
        <w:rPr>
          <w:rFonts w:asciiTheme="majorHAnsi" w:eastAsia="Times New Roman" w:hAnsiTheme="majorHAnsi" w:cs="Times New Roman"/>
          <w:color w:val="auto"/>
          <w:spacing w:val="0"/>
          <w:lang w:eastAsia="en-US"/>
        </w:rPr>
        <w:t xml:space="preserve"> Saylor Academy. (n.d.). Organizational Change Management. Retrieved from https://www.saylor.org/courses/bus208/</w:t>
      </w:r>
    </w:p>
    <w:p w14:paraId="1A7FEEAF" w14:textId="77777777" w:rsidR="00200779" w:rsidRDefault="00200779" w:rsidP="00200779">
      <w:pPr>
        <w:pStyle w:val="Heading3"/>
        <w:keepLines w:val="0"/>
        <w:spacing w:after="0"/>
        <w:ind w:left="720" w:hanging="720"/>
        <w:rPr>
          <w:sz w:val="32"/>
          <w:szCs w:val="32"/>
        </w:rPr>
      </w:pPr>
      <w:bookmarkStart w:id="162" w:name="_Toc186195697"/>
      <w:r>
        <w:rPr>
          <w:noProof/>
          <w:lang w:eastAsia="en-US"/>
        </w:rPr>
        <w:drawing>
          <wp:anchor distT="0" distB="0" distL="114300" distR="114300" simplePos="0" relativeHeight="251722752" behindDoc="0" locked="0" layoutInCell="1" hidden="0" allowOverlap="1" wp14:anchorId="15949FD7" wp14:editId="01C4B2EE">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63182970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162"/>
    </w:p>
    <w:p w14:paraId="1997C0FB" w14:textId="398F7B95" w:rsidR="00200779" w:rsidRDefault="000F4BE8" w:rsidP="00200779">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200779" w:rsidRPr="00EB3A51">
        <w:rPr>
          <w:rFonts w:ascii="Century Gothic" w:eastAsia="Times New Roman" w:hAnsi="Century Gothic" w:cs="Times New Roman"/>
          <w:b/>
          <w:bCs/>
        </w:rPr>
        <w:t>: Short-Answer Questions</w:t>
      </w:r>
    </w:p>
    <w:p w14:paraId="5D3D20E0" w14:textId="74E70C16" w:rsidR="00615D6E" w:rsidRPr="00615D6E" w:rsidRDefault="00200779" w:rsidP="00200779">
      <w:pPr>
        <w:rPr>
          <w:rFonts w:ascii="Century Gothic" w:hAnsi="Century Gothic"/>
          <w:i/>
          <w:iCs/>
          <w:color w:val="FF0000"/>
        </w:rPr>
      </w:pPr>
      <w:r>
        <w:rPr>
          <w:rFonts w:ascii="Century Gothic" w:hAnsi="Century Gothic"/>
          <w:i/>
          <w:iCs/>
          <w:color w:val="FF0000"/>
        </w:rPr>
        <w:t>(Digitizer: hide the answers)</w:t>
      </w:r>
    </w:p>
    <w:p w14:paraId="23AA3966" w14:textId="418BD5DF" w:rsidR="00615D6E" w:rsidRPr="00DF6772" w:rsidRDefault="00822370" w:rsidP="00615D6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 xml:space="preserve">1. </w:t>
      </w:r>
      <w:r w:rsidR="00615D6E" w:rsidRPr="00DF6772">
        <w:rPr>
          <w:rFonts w:ascii="Century Gothic" w:eastAsia="Times New Roman" w:hAnsi="Century Gothic" w:cs="Times New Roman"/>
          <w:b/>
          <w:bCs/>
          <w:color w:val="auto"/>
          <w:spacing w:val="0"/>
          <w:sz w:val="27"/>
          <w:szCs w:val="27"/>
          <w:lang w:eastAsia="en-US"/>
        </w:rPr>
        <w:t>Remembering (Recall)</w:t>
      </w:r>
    </w:p>
    <w:p w14:paraId="5468B666" w14:textId="77777777" w:rsidR="00615D6E" w:rsidRPr="00DF6772" w:rsidRDefault="00615D6E" w:rsidP="00615D6E">
      <w:pPr>
        <w:spacing w:before="100" w:beforeAutospacing="1" w:after="100" w:afterAutospacing="1" w:line="240" w:lineRule="auto"/>
        <w:rPr>
          <w:rFonts w:ascii="Century Gothic" w:eastAsia="Times New Roman" w:hAnsi="Century Gothic" w:cs="Times New Roman"/>
          <w:color w:val="auto"/>
          <w:spacing w:val="0"/>
          <w:lang w:eastAsia="en-US"/>
        </w:rPr>
      </w:pPr>
      <w:r w:rsidRPr="00DF6772">
        <w:rPr>
          <w:rFonts w:ascii="Century Gothic" w:eastAsia="Times New Roman" w:hAnsi="Century Gothic" w:cs="Times New Roman"/>
          <w:b/>
          <w:bCs/>
          <w:color w:val="auto"/>
          <w:spacing w:val="0"/>
          <w:lang w:eastAsia="en-US"/>
        </w:rPr>
        <w:t>Question:</w:t>
      </w:r>
      <w:r w:rsidRPr="00DF6772">
        <w:rPr>
          <w:rFonts w:ascii="Century Gothic" w:eastAsia="Times New Roman" w:hAnsi="Century Gothic" w:cs="Times New Roman"/>
          <w:color w:val="auto"/>
          <w:spacing w:val="0"/>
          <w:lang w:eastAsia="en-US"/>
        </w:rPr>
        <w:br/>
        <w:t>What is the first step in policy implementation?</w:t>
      </w:r>
    </w:p>
    <w:p w14:paraId="777A6D6B" w14:textId="426073D8" w:rsidR="00615D6E" w:rsidRPr="00822370" w:rsidRDefault="00615D6E" w:rsidP="00822370">
      <w:pPr>
        <w:spacing w:before="100" w:beforeAutospacing="1" w:after="100" w:afterAutospacing="1" w:line="240" w:lineRule="auto"/>
        <w:rPr>
          <w:rFonts w:ascii="Century Gothic" w:eastAsia="Times New Roman" w:hAnsi="Century Gothic" w:cs="Times New Roman"/>
          <w:color w:val="FF0000"/>
          <w:spacing w:val="0"/>
          <w:lang w:eastAsia="en-US"/>
        </w:rPr>
      </w:pPr>
      <w:r w:rsidRPr="00DF6772">
        <w:rPr>
          <w:rFonts w:ascii="Century Gothic" w:eastAsia="Times New Roman" w:hAnsi="Century Gothic" w:cs="Times New Roman"/>
          <w:b/>
          <w:bCs/>
          <w:color w:val="FF0000"/>
          <w:spacing w:val="0"/>
          <w:lang w:eastAsia="en-US"/>
        </w:rPr>
        <w:lastRenderedPageBreak/>
        <w:t>Answer:</w:t>
      </w:r>
      <w:r w:rsidRPr="00DF6772">
        <w:rPr>
          <w:rFonts w:ascii="Century Gothic" w:eastAsia="Times New Roman" w:hAnsi="Century Gothic" w:cs="Times New Roman"/>
          <w:color w:val="FF0000"/>
          <w:spacing w:val="0"/>
          <w:lang w:eastAsia="en-US"/>
        </w:rPr>
        <w:br/>
        <w:t xml:space="preserve">The first step in policy implementation is </w:t>
      </w:r>
      <w:r w:rsidRPr="00DF6772">
        <w:rPr>
          <w:rFonts w:ascii="Century Gothic" w:eastAsia="Times New Roman" w:hAnsi="Century Gothic" w:cs="Times New Roman"/>
          <w:b/>
          <w:bCs/>
          <w:color w:val="FF0000"/>
          <w:spacing w:val="0"/>
          <w:lang w:eastAsia="en-US"/>
        </w:rPr>
        <w:t>agenda setting</w:t>
      </w:r>
      <w:r w:rsidRPr="00DF6772">
        <w:rPr>
          <w:rFonts w:ascii="Century Gothic" w:eastAsia="Times New Roman" w:hAnsi="Century Gothic" w:cs="Times New Roman"/>
          <w:color w:val="FF0000"/>
          <w:spacing w:val="0"/>
          <w:lang w:eastAsia="en-US"/>
        </w:rPr>
        <w:t>, where issues requ</w:t>
      </w:r>
      <w:r w:rsidR="00822370">
        <w:rPr>
          <w:rFonts w:ascii="Century Gothic" w:eastAsia="Times New Roman" w:hAnsi="Century Gothic" w:cs="Times New Roman"/>
          <w:color w:val="FF0000"/>
          <w:spacing w:val="0"/>
          <w:lang w:eastAsia="en-US"/>
        </w:rPr>
        <w:t>iring attention are identified.</w:t>
      </w:r>
    </w:p>
    <w:p w14:paraId="2EC4A85E" w14:textId="35631C4E" w:rsidR="00615D6E" w:rsidRPr="00DF6772" w:rsidRDefault="00822370" w:rsidP="00615D6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2</w:t>
      </w:r>
      <w:r w:rsidR="00615D6E" w:rsidRPr="00DF6772">
        <w:rPr>
          <w:rFonts w:ascii="Century Gothic" w:eastAsia="Times New Roman" w:hAnsi="Century Gothic" w:cs="Times New Roman"/>
          <w:b/>
          <w:bCs/>
          <w:color w:val="auto"/>
          <w:spacing w:val="0"/>
          <w:sz w:val="27"/>
          <w:szCs w:val="27"/>
          <w:lang w:eastAsia="en-US"/>
        </w:rPr>
        <w:t>. Analyzing (Breaking Information into Parts)</w:t>
      </w:r>
    </w:p>
    <w:p w14:paraId="497BF9C9" w14:textId="77777777" w:rsidR="00615D6E" w:rsidRPr="00DF6772" w:rsidRDefault="00615D6E" w:rsidP="00615D6E">
      <w:pPr>
        <w:spacing w:before="100" w:beforeAutospacing="1" w:after="100" w:afterAutospacing="1" w:line="240" w:lineRule="auto"/>
        <w:rPr>
          <w:rFonts w:ascii="Century Gothic" w:eastAsia="Times New Roman" w:hAnsi="Century Gothic" w:cs="Times New Roman"/>
          <w:color w:val="auto"/>
          <w:spacing w:val="0"/>
          <w:lang w:eastAsia="en-US"/>
        </w:rPr>
      </w:pPr>
      <w:r w:rsidRPr="00DF6772">
        <w:rPr>
          <w:rFonts w:ascii="Century Gothic" w:eastAsia="Times New Roman" w:hAnsi="Century Gothic" w:cs="Times New Roman"/>
          <w:b/>
          <w:bCs/>
          <w:color w:val="auto"/>
          <w:spacing w:val="0"/>
          <w:lang w:eastAsia="en-US"/>
        </w:rPr>
        <w:t>Question:</w:t>
      </w:r>
      <w:r w:rsidRPr="00DF6772">
        <w:rPr>
          <w:rFonts w:ascii="Century Gothic" w:eastAsia="Times New Roman" w:hAnsi="Century Gothic" w:cs="Times New Roman"/>
          <w:color w:val="auto"/>
          <w:spacing w:val="0"/>
          <w:lang w:eastAsia="en-US"/>
        </w:rPr>
        <w:br/>
        <w:t>What are two key factors that contribute to resistance to change in organizations?</w:t>
      </w:r>
    </w:p>
    <w:p w14:paraId="5B9CF8E5" w14:textId="17C53607" w:rsidR="00615D6E" w:rsidRPr="00822370" w:rsidRDefault="00615D6E" w:rsidP="00822370">
      <w:pPr>
        <w:spacing w:before="100" w:beforeAutospacing="1" w:after="100" w:afterAutospacing="1" w:line="240" w:lineRule="auto"/>
        <w:rPr>
          <w:rFonts w:ascii="Century Gothic" w:eastAsia="Times New Roman" w:hAnsi="Century Gothic" w:cs="Times New Roman"/>
          <w:color w:val="FF0000"/>
          <w:spacing w:val="0"/>
          <w:lang w:eastAsia="en-US"/>
        </w:rPr>
      </w:pPr>
      <w:r w:rsidRPr="00DF6772">
        <w:rPr>
          <w:rFonts w:ascii="Century Gothic" w:eastAsia="Times New Roman" w:hAnsi="Century Gothic" w:cs="Times New Roman"/>
          <w:b/>
          <w:bCs/>
          <w:color w:val="FF0000"/>
          <w:spacing w:val="0"/>
          <w:lang w:eastAsia="en-US"/>
        </w:rPr>
        <w:t>Answer:</w:t>
      </w:r>
      <w:r w:rsidRPr="00DF6772">
        <w:rPr>
          <w:rFonts w:ascii="Century Gothic" w:eastAsia="Times New Roman" w:hAnsi="Century Gothic" w:cs="Times New Roman"/>
          <w:color w:val="FF0000"/>
          <w:spacing w:val="0"/>
          <w:lang w:eastAsia="en-US"/>
        </w:rPr>
        <w:br/>
        <w:t xml:space="preserve">Two key factors are </w:t>
      </w:r>
      <w:r w:rsidRPr="00DF6772">
        <w:rPr>
          <w:rFonts w:ascii="Century Gothic" w:eastAsia="Times New Roman" w:hAnsi="Century Gothic" w:cs="Times New Roman"/>
          <w:b/>
          <w:bCs/>
          <w:color w:val="FF0000"/>
          <w:spacing w:val="0"/>
          <w:lang w:eastAsia="en-US"/>
        </w:rPr>
        <w:t>fear of the unknown</w:t>
      </w:r>
      <w:r w:rsidRPr="00DF6772">
        <w:rPr>
          <w:rFonts w:ascii="Century Gothic" w:eastAsia="Times New Roman" w:hAnsi="Century Gothic" w:cs="Times New Roman"/>
          <w:color w:val="FF0000"/>
          <w:spacing w:val="0"/>
          <w:lang w:eastAsia="en-US"/>
        </w:rPr>
        <w:t xml:space="preserve"> and </w:t>
      </w:r>
      <w:r w:rsidRPr="00DF6772">
        <w:rPr>
          <w:rFonts w:ascii="Century Gothic" w:eastAsia="Times New Roman" w:hAnsi="Century Gothic" w:cs="Times New Roman"/>
          <w:b/>
          <w:bCs/>
          <w:color w:val="FF0000"/>
          <w:spacing w:val="0"/>
          <w:lang w:eastAsia="en-US"/>
        </w:rPr>
        <w:t>lack of trust in leadership</w:t>
      </w:r>
      <w:r w:rsidR="00822370">
        <w:rPr>
          <w:rFonts w:ascii="Century Gothic" w:eastAsia="Times New Roman" w:hAnsi="Century Gothic" w:cs="Times New Roman"/>
          <w:color w:val="FF0000"/>
          <w:spacing w:val="0"/>
          <w:lang w:eastAsia="en-US"/>
        </w:rPr>
        <w:t>.</w:t>
      </w:r>
    </w:p>
    <w:p w14:paraId="2F9ACE51" w14:textId="600F8AE4" w:rsidR="00615D6E" w:rsidRPr="00DF6772" w:rsidRDefault="00822370" w:rsidP="00615D6E">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3</w:t>
      </w:r>
      <w:r w:rsidR="00615D6E" w:rsidRPr="00DF6772">
        <w:rPr>
          <w:rFonts w:ascii="Century Gothic" w:eastAsia="Times New Roman" w:hAnsi="Century Gothic" w:cs="Times New Roman"/>
          <w:b/>
          <w:bCs/>
          <w:color w:val="auto"/>
          <w:spacing w:val="0"/>
          <w:sz w:val="27"/>
          <w:szCs w:val="27"/>
          <w:lang w:eastAsia="en-US"/>
        </w:rPr>
        <w:t>. Creating (Designing New Solutions)</w:t>
      </w:r>
    </w:p>
    <w:p w14:paraId="60E9BDAF" w14:textId="77777777" w:rsidR="00615D6E" w:rsidRPr="00DF6772" w:rsidRDefault="00615D6E" w:rsidP="00615D6E">
      <w:pPr>
        <w:spacing w:before="100" w:beforeAutospacing="1" w:after="100" w:afterAutospacing="1" w:line="240" w:lineRule="auto"/>
        <w:rPr>
          <w:rFonts w:ascii="Century Gothic" w:eastAsia="Times New Roman" w:hAnsi="Century Gothic" w:cs="Times New Roman"/>
          <w:color w:val="auto"/>
          <w:spacing w:val="0"/>
          <w:lang w:eastAsia="en-US"/>
        </w:rPr>
      </w:pPr>
      <w:r w:rsidRPr="00DF6772">
        <w:rPr>
          <w:rFonts w:ascii="Century Gothic" w:eastAsia="Times New Roman" w:hAnsi="Century Gothic" w:cs="Times New Roman"/>
          <w:b/>
          <w:bCs/>
          <w:color w:val="auto"/>
          <w:spacing w:val="0"/>
          <w:lang w:eastAsia="en-US"/>
        </w:rPr>
        <w:t>Question:</w:t>
      </w:r>
      <w:r w:rsidRPr="00DF6772">
        <w:rPr>
          <w:rFonts w:ascii="Century Gothic" w:eastAsia="Times New Roman" w:hAnsi="Century Gothic" w:cs="Times New Roman"/>
          <w:color w:val="auto"/>
          <w:spacing w:val="0"/>
          <w:lang w:eastAsia="en-US"/>
        </w:rPr>
        <w:br/>
        <w:t>What would be a good strategy to overcome resistance when implementing a new technology policy in a company?</w:t>
      </w:r>
    </w:p>
    <w:p w14:paraId="69307A20" w14:textId="367C64B8" w:rsidR="00200779" w:rsidRPr="00615D6E" w:rsidRDefault="00615D6E" w:rsidP="00200779">
      <w:pPr>
        <w:spacing w:before="100" w:beforeAutospacing="1" w:after="100" w:afterAutospacing="1" w:line="240" w:lineRule="auto"/>
        <w:rPr>
          <w:rFonts w:ascii="Century Gothic" w:eastAsia="Times New Roman" w:hAnsi="Century Gothic" w:cs="Times New Roman"/>
          <w:color w:val="FF0000"/>
          <w:spacing w:val="0"/>
          <w:lang w:eastAsia="en-US"/>
        </w:rPr>
      </w:pPr>
      <w:r w:rsidRPr="00DF6772">
        <w:rPr>
          <w:rFonts w:ascii="Century Gothic" w:eastAsia="Times New Roman" w:hAnsi="Century Gothic" w:cs="Times New Roman"/>
          <w:b/>
          <w:bCs/>
          <w:color w:val="FF0000"/>
          <w:spacing w:val="0"/>
          <w:lang w:eastAsia="en-US"/>
        </w:rPr>
        <w:t>Answer:</w:t>
      </w:r>
      <w:r w:rsidRPr="00DF6772">
        <w:rPr>
          <w:rFonts w:ascii="Century Gothic" w:eastAsia="Times New Roman" w:hAnsi="Century Gothic" w:cs="Times New Roman"/>
          <w:color w:val="FF0000"/>
          <w:spacing w:val="0"/>
          <w:lang w:eastAsia="en-US"/>
        </w:rPr>
        <w:br/>
        <w:t xml:space="preserve">A good strategy would include </w:t>
      </w:r>
      <w:r w:rsidRPr="00DF6772">
        <w:rPr>
          <w:rFonts w:ascii="Century Gothic" w:eastAsia="Times New Roman" w:hAnsi="Century Gothic" w:cs="Times New Roman"/>
          <w:b/>
          <w:bCs/>
          <w:color w:val="FF0000"/>
          <w:spacing w:val="0"/>
          <w:lang w:eastAsia="en-US"/>
        </w:rPr>
        <w:t>training and support</w:t>
      </w:r>
      <w:r w:rsidRPr="00DF6772">
        <w:rPr>
          <w:rFonts w:ascii="Century Gothic" w:eastAsia="Times New Roman" w:hAnsi="Century Gothic" w:cs="Times New Roman"/>
          <w:color w:val="FF0000"/>
          <w:spacing w:val="0"/>
          <w:lang w:eastAsia="en-US"/>
        </w:rPr>
        <w:t xml:space="preserve">, </w:t>
      </w:r>
      <w:r w:rsidRPr="00DF6772">
        <w:rPr>
          <w:rFonts w:ascii="Century Gothic" w:eastAsia="Times New Roman" w:hAnsi="Century Gothic" w:cs="Times New Roman"/>
          <w:b/>
          <w:bCs/>
          <w:color w:val="FF0000"/>
          <w:spacing w:val="0"/>
          <w:lang w:eastAsia="en-US"/>
        </w:rPr>
        <w:t>clear communication about benefits</w:t>
      </w:r>
      <w:r w:rsidRPr="00DF6772">
        <w:rPr>
          <w:rFonts w:ascii="Century Gothic" w:eastAsia="Times New Roman" w:hAnsi="Century Gothic" w:cs="Times New Roman"/>
          <w:color w:val="FF0000"/>
          <w:spacing w:val="0"/>
          <w:lang w:eastAsia="en-US"/>
        </w:rPr>
        <w:t xml:space="preserve">, and creating a </w:t>
      </w:r>
      <w:r w:rsidRPr="00DF6772">
        <w:rPr>
          <w:rFonts w:ascii="Century Gothic" w:eastAsia="Times New Roman" w:hAnsi="Century Gothic" w:cs="Times New Roman"/>
          <w:b/>
          <w:bCs/>
          <w:color w:val="FF0000"/>
          <w:spacing w:val="0"/>
          <w:lang w:eastAsia="en-US"/>
        </w:rPr>
        <w:t>feedback loop</w:t>
      </w:r>
      <w:r w:rsidRPr="00DF6772">
        <w:rPr>
          <w:rFonts w:ascii="Century Gothic" w:eastAsia="Times New Roman" w:hAnsi="Century Gothic" w:cs="Times New Roman"/>
          <w:color w:val="FF0000"/>
          <w:spacing w:val="0"/>
          <w:lang w:eastAsia="en-US"/>
        </w:rPr>
        <w:t xml:space="preserve"> to address concerns and ensure continuous improvement.</w:t>
      </w:r>
    </w:p>
    <w:p w14:paraId="26544D11" w14:textId="1A6D89A4" w:rsidR="00822370" w:rsidRPr="00DF6772" w:rsidRDefault="00822370" w:rsidP="00822370">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b/>
          <w:bCs/>
          <w:color w:val="auto"/>
          <w:spacing w:val="0"/>
          <w:sz w:val="27"/>
          <w:szCs w:val="27"/>
          <w:lang w:eastAsia="en-US"/>
        </w:rPr>
        <w:t>4</w:t>
      </w:r>
      <w:r w:rsidRPr="00DF6772">
        <w:rPr>
          <w:rFonts w:ascii="Century Gothic" w:eastAsia="Times New Roman" w:hAnsi="Century Gothic" w:cs="Times New Roman"/>
          <w:b/>
          <w:bCs/>
          <w:color w:val="auto"/>
          <w:spacing w:val="0"/>
          <w:sz w:val="27"/>
          <w:szCs w:val="27"/>
          <w:lang w:eastAsia="en-US"/>
        </w:rPr>
        <w:t>. Evaluating (Judging or Critiquing Information)</w:t>
      </w:r>
    </w:p>
    <w:p w14:paraId="0B1D45FE" w14:textId="77777777" w:rsidR="00822370" w:rsidRPr="00DF6772" w:rsidRDefault="00822370" w:rsidP="00822370">
      <w:pPr>
        <w:spacing w:before="100" w:beforeAutospacing="1" w:after="100" w:afterAutospacing="1" w:line="240" w:lineRule="auto"/>
        <w:rPr>
          <w:rFonts w:ascii="Century Gothic" w:eastAsia="Times New Roman" w:hAnsi="Century Gothic" w:cs="Times New Roman"/>
          <w:color w:val="auto"/>
          <w:spacing w:val="0"/>
          <w:lang w:eastAsia="en-US"/>
        </w:rPr>
      </w:pPr>
      <w:r w:rsidRPr="00DF6772">
        <w:rPr>
          <w:rFonts w:ascii="Century Gothic" w:eastAsia="Times New Roman" w:hAnsi="Century Gothic" w:cs="Times New Roman"/>
          <w:b/>
          <w:bCs/>
          <w:color w:val="auto"/>
          <w:spacing w:val="0"/>
          <w:lang w:eastAsia="en-US"/>
        </w:rPr>
        <w:t>Question:</w:t>
      </w:r>
      <w:r w:rsidRPr="00DF6772">
        <w:rPr>
          <w:rFonts w:ascii="Century Gothic" w:eastAsia="Times New Roman" w:hAnsi="Century Gothic" w:cs="Times New Roman"/>
          <w:color w:val="auto"/>
          <w:spacing w:val="0"/>
          <w:lang w:eastAsia="en-US"/>
        </w:rPr>
        <w:br/>
        <w:t>Do you think involving employees in the change process can reduce resistance? Why?</w:t>
      </w:r>
    </w:p>
    <w:p w14:paraId="7D12D951" w14:textId="77777777" w:rsidR="00822370" w:rsidRPr="00DF6772" w:rsidRDefault="00822370" w:rsidP="00822370">
      <w:pPr>
        <w:spacing w:before="100" w:beforeAutospacing="1" w:after="100" w:afterAutospacing="1" w:line="240" w:lineRule="auto"/>
        <w:rPr>
          <w:rFonts w:ascii="Century Gothic" w:eastAsia="Times New Roman" w:hAnsi="Century Gothic" w:cs="Times New Roman"/>
          <w:color w:val="auto"/>
          <w:spacing w:val="0"/>
          <w:lang w:eastAsia="en-US"/>
        </w:rPr>
      </w:pPr>
      <w:r w:rsidRPr="00DF6772">
        <w:rPr>
          <w:rFonts w:ascii="Century Gothic" w:eastAsia="Times New Roman" w:hAnsi="Century Gothic" w:cs="Times New Roman"/>
          <w:b/>
          <w:bCs/>
          <w:color w:val="FF0000"/>
          <w:spacing w:val="0"/>
          <w:lang w:eastAsia="en-US"/>
        </w:rPr>
        <w:t>Answer:</w:t>
      </w:r>
      <w:r w:rsidRPr="00DF6772">
        <w:rPr>
          <w:rFonts w:ascii="Century Gothic" w:eastAsia="Times New Roman" w:hAnsi="Century Gothic" w:cs="Times New Roman"/>
          <w:color w:val="FF0000"/>
          <w:spacing w:val="0"/>
          <w:lang w:eastAsia="en-US"/>
        </w:rPr>
        <w:br/>
        <w:t>Yes, involving employees can reduce resistance because it gives them a sense of ownership, helps address concerns early, and encourages support for the change</w:t>
      </w:r>
      <w:r>
        <w:rPr>
          <w:rFonts w:ascii="Century Gothic" w:eastAsia="Times New Roman" w:hAnsi="Century Gothic" w:cs="Times New Roman"/>
          <w:color w:val="auto"/>
          <w:spacing w:val="0"/>
          <w:lang w:eastAsia="en-US"/>
        </w:rPr>
        <w:t>.</w:t>
      </w:r>
    </w:p>
    <w:p w14:paraId="68BA8E98" w14:textId="5BBC1C6B" w:rsidR="00822370" w:rsidRDefault="00822370" w:rsidP="00200779">
      <w:pPr>
        <w:spacing w:before="0" w:after="0" w:line="240" w:lineRule="auto"/>
        <w:rPr>
          <w:rFonts w:ascii="Times New Roman" w:eastAsia="Times New Roman" w:hAnsi="Times New Roman" w:cs="Times New Roman"/>
          <w:color w:val="auto"/>
          <w:spacing w:val="0"/>
          <w:lang w:eastAsia="en-US"/>
        </w:rPr>
      </w:pPr>
    </w:p>
    <w:p w14:paraId="03CA18D0" w14:textId="3C461C5A" w:rsidR="00200779" w:rsidRPr="007D2FC4" w:rsidRDefault="00000000" w:rsidP="00200779">
      <w:pPr>
        <w:spacing w:before="0" w:after="0" w:line="240" w:lineRule="auto"/>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pict w14:anchorId="2EE58088">
          <v:rect id="_x0000_i1037" style="width:0;height:1.5pt" o:hralign="center" o:hrstd="t" o:hr="t" fillcolor="#a0a0a0" stroked="f"/>
        </w:pict>
      </w:r>
    </w:p>
    <w:p w14:paraId="7B268859" w14:textId="77777777" w:rsidR="00200779" w:rsidRPr="007D2FC4" w:rsidRDefault="00200779" w:rsidP="00200779">
      <w:pPr>
        <w:pBdr>
          <w:top w:val="single" w:sz="6" w:space="1" w:color="auto"/>
        </w:pBdr>
        <w:spacing w:before="0" w:after="0" w:line="240" w:lineRule="auto"/>
        <w:jc w:val="center"/>
        <w:rPr>
          <w:rFonts w:ascii="Arial" w:eastAsia="Times New Roman" w:hAnsi="Arial" w:cs="Arial"/>
          <w:vanish/>
          <w:color w:val="auto"/>
          <w:spacing w:val="0"/>
          <w:sz w:val="16"/>
          <w:szCs w:val="16"/>
          <w:lang w:eastAsia="en-US"/>
        </w:rPr>
      </w:pPr>
      <w:r w:rsidRPr="007D2FC4">
        <w:rPr>
          <w:rFonts w:ascii="Arial" w:eastAsia="Times New Roman" w:hAnsi="Arial" w:cs="Arial"/>
          <w:vanish/>
          <w:color w:val="auto"/>
          <w:spacing w:val="0"/>
          <w:sz w:val="16"/>
          <w:szCs w:val="16"/>
          <w:lang w:eastAsia="en-US"/>
        </w:rPr>
        <w:t>Bottom of Form</w:t>
      </w:r>
    </w:p>
    <w:p w14:paraId="1049C5A8" w14:textId="77777777" w:rsidR="00200779" w:rsidRPr="00DF5C6B" w:rsidRDefault="00200779" w:rsidP="00200779">
      <w:pPr>
        <w:spacing w:before="0" w:after="0" w:line="240" w:lineRule="auto"/>
        <w:rPr>
          <w:rFonts w:ascii="Times New Roman" w:eastAsia="Times New Roman" w:hAnsi="Times New Roman" w:cs="Times New Roman"/>
          <w:color w:val="auto"/>
          <w:spacing w:val="0"/>
          <w:lang w:eastAsia="en-US"/>
        </w:rPr>
      </w:pPr>
    </w:p>
    <w:tbl>
      <w:tblPr>
        <w:tblStyle w:val="afe"/>
        <w:tblW w:w="10170" w:type="dxa"/>
        <w:tblLayout w:type="fixed"/>
        <w:tblLook w:val="0600" w:firstRow="0" w:lastRow="0" w:firstColumn="0" w:lastColumn="0" w:noHBand="1" w:noVBand="1"/>
      </w:tblPr>
      <w:tblGrid>
        <w:gridCol w:w="1215"/>
        <w:gridCol w:w="8955"/>
      </w:tblGrid>
      <w:bookmarkStart w:id="163" w:name="_Toc186195698" w:displacedByCustomXml="next"/>
      <w:sdt>
        <w:sdtPr>
          <w:tag w:val="goog_rdk_13"/>
          <w:id w:val="67616375"/>
          <w:lock w:val="contentLocked"/>
        </w:sdtPr>
        <w:sdtContent>
          <w:tr w:rsidR="00200779" w14:paraId="51429378" w14:textId="77777777" w:rsidTr="00E00CA8">
            <w:tc>
              <w:tcPr>
                <w:tcW w:w="1215" w:type="dxa"/>
                <w:shd w:val="clear" w:color="auto" w:fill="auto"/>
                <w:tcMar>
                  <w:top w:w="0" w:type="dxa"/>
                  <w:left w:w="0" w:type="dxa"/>
                  <w:bottom w:w="0" w:type="dxa"/>
                  <w:right w:w="0" w:type="dxa"/>
                </w:tcMar>
                <w:vAlign w:val="center"/>
              </w:tcPr>
              <w:p w14:paraId="7930734D" w14:textId="77777777" w:rsidR="00200779" w:rsidRDefault="00200779" w:rsidP="00E00CA8">
                <w:pPr>
                  <w:pStyle w:val="Heading2"/>
                  <w:spacing w:after="0"/>
                  <w:rPr>
                    <w:rFonts w:eastAsia="Century Gothic" w:cs="Century Gothic"/>
                    <w:smallCaps/>
                    <w:color w:val="037B90"/>
                    <w:szCs w:val="40"/>
                  </w:rPr>
                </w:pPr>
                <w:r>
                  <w:rPr>
                    <w:noProof/>
                    <w:lang w:eastAsia="en-US"/>
                  </w:rPr>
                  <w:drawing>
                    <wp:inline distT="114300" distB="114300" distL="114300" distR="114300" wp14:anchorId="7211144C" wp14:editId="14449E87">
                      <wp:extent cx="423863" cy="423863"/>
                      <wp:effectExtent l="0" t="0" r="0" b="0"/>
                      <wp:docPr id="63182970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163"/>
              </w:p>
            </w:tc>
            <w:tc>
              <w:tcPr>
                <w:tcW w:w="8955" w:type="dxa"/>
                <w:shd w:val="clear" w:color="auto" w:fill="auto"/>
                <w:tcMar>
                  <w:top w:w="100" w:type="dxa"/>
                  <w:left w:w="100" w:type="dxa"/>
                  <w:bottom w:w="100" w:type="dxa"/>
                  <w:right w:w="100" w:type="dxa"/>
                </w:tcMar>
              </w:tcPr>
              <w:p w14:paraId="52C456CB" w14:textId="77777777" w:rsidR="00200779" w:rsidRDefault="00200779" w:rsidP="00E00CA8">
                <w:pPr>
                  <w:pStyle w:val="Heading2"/>
                  <w:spacing w:after="0"/>
                </w:pPr>
                <w:bookmarkStart w:id="164" w:name="_Toc186195699"/>
                <w:r>
                  <w:t>TAKE HOME MESSAGE/SELF REFLECTION</w:t>
                </w:r>
              </w:p>
            </w:tc>
          </w:tr>
        </w:sdtContent>
      </w:sdt>
      <w:bookmarkEnd w:id="164" w:displacedByCustomXml="prev"/>
    </w:tbl>
    <w:p w14:paraId="022047C0" w14:textId="7F2AC67D" w:rsidR="00200779" w:rsidRPr="0097086A" w:rsidRDefault="00200779" w:rsidP="00200779">
      <w:pPr>
        <w:spacing w:before="100" w:beforeAutospacing="1" w:after="100" w:afterAutospacing="1" w:line="240" w:lineRule="auto"/>
        <w:outlineLvl w:val="2"/>
        <w:rPr>
          <w:rFonts w:asciiTheme="majorHAnsi" w:eastAsia="Times New Roman" w:hAnsiTheme="majorHAnsi" w:cs="Times New Roman"/>
          <w:bCs/>
          <w:color w:val="auto"/>
          <w:spacing w:val="0"/>
          <w:lang w:eastAsia="en-US"/>
        </w:rPr>
      </w:pPr>
      <w:r w:rsidRPr="0097086A">
        <w:rPr>
          <w:rFonts w:asciiTheme="majorHAnsi" w:eastAsia="Century Gothic" w:hAnsiTheme="majorHAnsi" w:cs="Century Gothic"/>
          <w:color w:val="auto"/>
        </w:rPr>
        <w:t xml:space="preserve">Now that you have successfully completed the module on </w:t>
      </w:r>
      <w:r w:rsidR="00822370" w:rsidRPr="00822370">
        <w:rPr>
          <w:rFonts w:ascii="Century Gothic" w:eastAsia="Times New Roman" w:hAnsi="Century Gothic" w:cs="Times New Roman"/>
          <w:bCs/>
          <w:color w:val="auto"/>
        </w:rPr>
        <w:t>Global Business Policy</w:t>
      </w:r>
      <w:r w:rsidR="00822370" w:rsidRPr="00822370">
        <w:rPr>
          <w:rFonts w:asciiTheme="majorHAnsi" w:eastAsia="Times New Roman" w:hAnsiTheme="majorHAnsi" w:cs="Times New Roman"/>
          <w:bCs/>
          <w:color w:val="auto"/>
          <w:spacing w:val="0"/>
          <w:lang w:eastAsia="en-US"/>
        </w:rPr>
        <w:t xml:space="preserve"> </w:t>
      </w:r>
      <w:r w:rsidRPr="0097086A">
        <w:rPr>
          <w:rFonts w:asciiTheme="majorHAnsi" w:eastAsia="Times New Roman" w:hAnsiTheme="majorHAnsi" w:cs="Times New Roman"/>
          <w:bCs/>
          <w:color w:val="auto"/>
          <w:spacing w:val="0"/>
          <w:lang w:eastAsia="en-US"/>
        </w:rPr>
        <w:t>Development</w:t>
      </w:r>
      <w:r>
        <w:rPr>
          <w:rFonts w:asciiTheme="majorHAnsi" w:eastAsia="Times New Roman" w:hAnsiTheme="majorHAnsi" w:cs="Times New Roman"/>
          <w:bCs/>
          <w:color w:val="auto"/>
          <w:spacing w:val="0"/>
          <w:lang w:eastAsia="en-US"/>
        </w:rPr>
        <w:t xml:space="preserve">. </w:t>
      </w:r>
      <w:r>
        <w:rPr>
          <w:rFonts w:asciiTheme="majorHAnsi" w:eastAsia="Century Gothic" w:hAnsiTheme="majorHAnsi" w:cs="Century Gothic"/>
          <w:color w:val="auto"/>
        </w:rPr>
        <w:t>W</w:t>
      </w:r>
      <w:r w:rsidRPr="0097086A">
        <w:rPr>
          <w:rFonts w:asciiTheme="majorHAnsi" w:eastAsia="Century Gothic" w:hAnsiTheme="majorHAnsi" w:cs="Century Gothic"/>
          <w:color w:val="auto"/>
        </w:rPr>
        <w:t>hat is your take home message/self reflection</w:t>
      </w:r>
    </w:p>
    <w:p w14:paraId="3BFBB621" w14:textId="72564CBA" w:rsidR="00200779" w:rsidRPr="000F4BE8" w:rsidRDefault="000F4BE8" w:rsidP="000F4BE8">
      <w:pPr>
        <w:pStyle w:val="Heading3"/>
        <w:spacing w:after="0"/>
        <w:rPr>
          <w:sz w:val="32"/>
          <w:szCs w:val="32"/>
        </w:rPr>
      </w:pPr>
      <w:r>
        <w:t xml:space="preserve">     </w:t>
      </w:r>
    </w:p>
    <w:p w14:paraId="4286DCCA" w14:textId="77777777" w:rsidR="00200779" w:rsidRDefault="00200779" w:rsidP="00200779">
      <w:pPr>
        <w:pStyle w:val="Heading3"/>
        <w:spacing w:after="0"/>
        <w:rPr>
          <w:sz w:val="32"/>
          <w:szCs w:val="32"/>
        </w:rPr>
      </w:pPr>
      <w:r>
        <w:t xml:space="preserve">          </w:t>
      </w:r>
      <w:r>
        <w:rPr>
          <w:sz w:val="32"/>
          <w:szCs w:val="32"/>
        </w:rPr>
        <w:t xml:space="preserve">   </w:t>
      </w:r>
      <w:bookmarkStart w:id="165" w:name="_Toc186195700"/>
      <w:r>
        <w:rPr>
          <w:sz w:val="32"/>
          <w:szCs w:val="32"/>
        </w:rPr>
        <w:t>WHAT’S NEXT?</w:t>
      </w:r>
      <w:bookmarkEnd w:id="165"/>
    </w:p>
    <w:p w14:paraId="31E00DEA" w14:textId="07323562" w:rsidR="0011240D" w:rsidRDefault="00A8647A" w:rsidP="0011240D">
      <w:pPr>
        <w:spacing w:before="0" w:after="200"/>
        <w:rPr>
          <w:rFonts w:asciiTheme="majorHAnsi" w:eastAsia="Times New Roman" w:hAnsiTheme="majorHAnsi" w:cs="Times New Roman"/>
          <w:b/>
          <w:bCs/>
          <w:color w:val="000000"/>
        </w:rPr>
      </w:pPr>
      <w:r>
        <w:rPr>
          <w:rFonts w:ascii="Century Gothic" w:eastAsia="Century Gothic" w:hAnsi="Century Gothic"/>
          <w:b/>
          <w:color w:val="auto"/>
        </w:rPr>
        <w:t>Module 10</w:t>
      </w:r>
      <w:r w:rsidR="00200779" w:rsidRPr="00740EA3">
        <w:rPr>
          <w:rFonts w:ascii="Century Gothic" w:eastAsia="Century Gothic" w:hAnsi="Century Gothic"/>
          <w:b/>
          <w:color w:val="auto"/>
        </w:rPr>
        <w:t xml:space="preserve">:  </w:t>
      </w:r>
      <w:r w:rsidR="0011240D" w:rsidRPr="006503E0">
        <w:rPr>
          <w:rFonts w:asciiTheme="majorHAnsi" w:eastAsia="Times New Roman" w:hAnsiTheme="majorHAnsi" w:cs="Times New Roman"/>
          <w:b/>
          <w:bCs/>
          <w:color w:val="000000"/>
        </w:rPr>
        <w:t>Contemporary Issues in Business Policy:</w:t>
      </w:r>
    </w:p>
    <w:p w14:paraId="4E0C376F" w14:textId="50BE5C19" w:rsidR="0011240D" w:rsidRPr="0011240D" w:rsidRDefault="0011240D" w:rsidP="0011240D">
      <w:pPr>
        <w:spacing w:before="0" w:after="200"/>
        <w:rPr>
          <w:rFonts w:asciiTheme="majorHAnsi" w:eastAsia="Times New Roman" w:hAnsiTheme="majorHAnsi" w:cs="Times New Roman"/>
          <w:b/>
          <w:bCs/>
          <w:color w:val="000000"/>
        </w:rPr>
      </w:pPr>
      <w:r w:rsidRPr="006503E0">
        <w:rPr>
          <w:rFonts w:asciiTheme="majorHAnsi" w:eastAsia="Times New Roman" w:hAnsiTheme="majorHAnsi" w:cs="Times New Roman"/>
          <w:color w:val="000000"/>
        </w:rPr>
        <w:lastRenderedPageBreak/>
        <w:t>The Rise of Corporate Social Responsibility (CSR), Technological Disruption and its impact on Business Policy Development</w:t>
      </w:r>
    </w:p>
    <w:p w14:paraId="3BBB1E92" w14:textId="77777777" w:rsidR="00200779" w:rsidRPr="00CC7BE6" w:rsidRDefault="00200779" w:rsidP="00200779">
      <w:pPr>
        <w:spacing w:before="0" w:after="200" w:line="240" w:lineRule="auto"/>
        <w:rPr>
          <w:rFonts w:ascii="Century Gothic" w:eastAsia="Century Gothic" w:hAnsi="Century Gothic" w:cs="Century Gothic"/>
          <w:sz w:val="22"/>
          <w:szCs w:val="22"/>
        </w:rPr>
        <w:sectPr w:rsidR="00200779" w:rsidRPr="00CC7BE6">
          <w:pgSz w:w="12240" w:h="15840"/>
          <w:pgMar w:top="954" w:right="630" w:bottom="900" w:left="1440" w:header="720" w:footer="720" w:gutter="0"/>
          <w:cols w:space="720"/>
        </w:sect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200779" w:rsidRPr="00CC7BE6" w14:paraId="38C8A911" w14:textId="77777777" w:rsidTr="00E00CA8">
        <w:tc>
          <w:tcPr>
            <w:tcW w:w="10215" w:type="dxa"/>
            <w:tcBorders>
              <w:top w:val="nil"/>
              <w:left w:val="nil"/>
              <w:bottom w:val="single" w:sz="4" w:space="0" w:color="037B90"/>
              <w:right w:val="nil"/>
            </w:tcBorders>
            <w:tcMar>
              <w:top w:w="0" w:type="dxa"/>
              <w:left w:w="0" w:type="dxa"/>
              <w:bottom w:w="0" w:type="dxa"/>
              <w:right w:w="0" w:type="dxa"/>
            </w:tcMar>
          </w:tcPr>
          <w:p w14:paraId="0C0862F3" w14:textId="376FEB53" w:rsidR="00200779" w:rsidRPr="00CC7BE6" w:rsidRDefault="00FC0F5F" w:rsidP="00E81294">
            <w:pPr>
              <w:pStyle w:val="Heading1"/>
            </w:pPr>
            <w:bookmarkStart w:id="166" w:name="_Toc186195701"/>
            <w:r>
              <w:lastRenderedPageBreak/>
              <w:t>MODULE 10</w:t>
            </w:r>
            <w:r w:rsidR="00200779" w:rsidRPr="00CC7BE6">
              <w:t xml:space="preserve">:  </w:t>
            </w:r>
            <w:r>
              <w:t xml:space="preserve">CONTEMPORARY ISSUES IN BUSINESS </w:t>
            </w:r>
            <w:r w:rsidR="00200779">
              <w:t>POLICY</w:t>
            </w:r>
            <w:bookmarkEnd w:id="166"/>
            <w:r w:rsidR="00200779">
              <w:t xml:space="preserve"> </w:t>
            </w:r>
          </w:p>
        </w:tc>
      </w:tr>
    </w:tbl>
    <w:p w14:paraId="4842F45E" w14:textId="77777777" w:rsidR="00FC0F5F" w:rsidRDefault="00FC0F5F" w:rsidP="00FC0F5F">
      <w:pPr>
        <w:spacing w:before="0" w:after="200"/>
        <w:rPr>
          <w:rFonts w:ascii="Century Gothic" w:eastAsia="Century Gothic" w:hAnsi="Century Gothic" w:cs="Century Gothic"/>
          <w:sz w:val="22"/>
          <w:szCs w:val="22"/>
        </w:rPr>
      </w:pPr>
    </w:p>
    <w:p w14:paraId="4BA5A645" w14:textId="77777777" w:rsidR="00FC0F5F" w:rsidRDefault="00FC0F5F" w:rsidP="00FC0F5F">
      <w:r>
        <w:rPr>
          <w:rFonts w:ascii="Century Gothic" w:eastAsia="Century Gothic" w:hAnsi="Century Gothic" w:cs="Century Gothic"/>
          <w:color w:val="FF7F50"/>
        </w:rPr>
        <w:t>INSTRUCTIONAL HOURS: 4</w:t>
      </w:r>
    </w:p>
    <w:p w14:paraId="2CE88307" w14:textId="77777777" w:rsidR="00FC0F5F" w:rsidRDefault="00FC0F5F" w:rsidP="00FC0F5F">
      <w:pPr>
        <w:pStyle w:val="Heading3"/>
        <w:rPr>
          <w:b/>
          <w:color w:val="037B90"/>
          <w:sz w:val="32"/>
          <w:szCs w:val="32"/>
        </w:rPr>
      </w:pPr>
      <w:r>
        <w:t xml:space="preserve"> </w:t>
      </w:r>
      <w:bookmarkStart w:id="167" w:name="_Toc186195702"/>
      <w:r>
        <w:rPr>
          <w:b/>
          <w:color w:val="037B90"/>
          <w:sz w:val="32"/>
          <w:szCs w:val="32"/>
        </w:rPr>
        <w:t>Module Overview</w:t>
      </w:r>
      <w:bookmarkEnd w:id="167"/>
    </w:p>
    <w:p w14:paraId="4CF80373" w14:textId="77777777" w:rsidR="00FC0F5F" w:rsidRPr="009C1015" w:rsidRDefault="00FC0F5F" w:rsidP="00FC0F5F">
      <w:pPr>
        <w:spacing w:before="100" w:beforeAutospacing="1" w:after="100" w:afterAutospacing="1" w:line="240" w:lineRule="auto"/>
        <w:rPr>
          <w:rFonts w:ascii="Century Gothic" w:eastAsia="Times New Roman" w:hAnsi="Century Gothic" w:cs="Times New Roman"/>
          <w:color w:val="auto"/>
          <w:spacing w:val="0"/>
          <w:lang w:eastAsia="en-US"/>
        </w:rPr>
      </w:pPr>
      <w:r w:rsidRPr="009C1015">
        <w:rPr>
          <w:rFonts w:ascii="Century Gothic" w:eastAsia="Times New Roman" w:hAnsi="Century Gothic" w:cs="Times New Roman"/>
          <w:color w:val="auto"/>
          <w:spacing w:val="0"/>
          <w:lang w:eastAsia="en-US"/>
        </w:rPr>
        <w:t>This module focuses on understanding the role of Corporate Social Responsibility (CSR) and technological disruption in shaping business policies. It examines the evolution of CSR and its integration into business practices, along with the increasing importance of technological advances, such as automation, artificial intelligence, and digital platforms, in the business landscape. The module explores how these factors influence decision-making processes at organizational and policy levels, with a particular focus on their implications for ethical practices, sustainability, and corporate governance.</w:t>
      </w:r>
    </w:p>
    <w:p w14:paraId="776608A1" w14:textId="101F8384" w:rsidR="00FC0F5F" w:rsidRPr="00FC0F5F" w:rsidRDefault="00FC0F5F" w:rsidP="00FC0F5F">
      <w:pPr>
        <w:spacing w:before="100" w:beforeAutospacing="1" w:after="100" w:afterAutospacing="1" w:line="240" w:lineRule="auto"/>
        <w:rPr>
          <w:rFonts w:ascii="Times New Roman" w:eastAsia="Times New Roman" w:hAnsi="Times New Roman" w:cs="Times New Roman"/>
          <w:color w:val="auto"/>
          <w:spacing w:val="0"/>
          <w:lang w:eastAsia="en-US"/>
        </w:rPr>
      </w:pPr>
      <w:r w:rsidRPr="009C1015">
        <w:rPr>
          <w:rFonts w:ascii="Century Gothic" w:eastAsia="Times New Roman" w:hAnsi="Century Gothic" w:cs="Times New Roman"/>
          <w:color w:val="auto"/>
          <w:spacing w:val="0"/>
          <w:lang w:eastAsia="en-US"/>
        </w:rPr>
        <w:t>Through case studies, theoretical frameworks, and r</w:t>
      </w:r>
      <w:r>
        <w:rPr>
          <w:rFonts w:ascii="Century Gothic" w:eastAsia="Times New Roman" w:hAnsi="Century Gothic" w:cs="Times New Roman"/>
          <w:color w:val="auto"/>
          <w:spacing w:val="0"/>
          <w:lang w:eastAsia="en-US"/>
        </w:rPr>
        <w:t>eal-world applications, you</w:t>
      </w:r>
      <w:r w:rsidRPr="009C1015">
        <w:rPr>
          <w:rFonts w:ascii="Century Gothic" w:eastAsia="Times New Roman" w:hAnsi="Century Gothic" w:cs="Times New Roman"/>
          <w:color w:val="auto"/>
          <w:spacing w:val="0"/>
          <w:lang w:eastAsia="en-US"/>
        </w:rPr>
        <w:t xml:space="preserve"> will gain an in-depth understanding of contemporary business challenges, the development of policies that promote long-term success, and the balancing of profit with social and environmental responsibilities</w:t>
      </w:r>
      <w:r w:rsidRPr="009C1015">
        <w:rPr>
          <w:rFonts w:ascii="Times New Roman" w:eastAsia="Times New Roman" w:hAnsi="Times New Roman" w:cs="Times New Roman"/>
          <w:color w:val="auto"/>
          <w:spacing w:val="0"/>
          <w:lang w:eastAsia="en-US"/>
        </w:rPr>
        <w:t>.</w:t>
      </w:r>
    </w:p>
    <w:p w14:paraId="264A3905" w14:textId="77777777" w:rsidR="00FC0F5F" w:rsidRDefault="00FC0F5F" w:rsidP="00FC0F5F">
      <w:pPr>
        <w:pStyle w:val="Heading3"/>
        <w:rPr>
          <w:rFonts w:ascii="Century Gothic" w:eastAsia="Century Gothic" w:hAnsi="Century Gothic" w:cs="Century Gothic"/>
          <w:sz w:val="28"/>
          <w:szCs w:val="28"/>
        </w:rPr>
      </w:pPr>
      <w:bookmarkStart w:id="168" w:name="_Toc186195703"/>
      <w:r>
        <w:rPr>
          <w:b/>
          <w:sz w:val="32"/>
          <w:szCs w:val="32"/>
        </w:rPr>
        <w:t>Learning Outcomes</w:t>
      </w:r>
      <w:bookmarkEnd w:id="168"/>
    </w:p>
    <w:p w14:paraId="087A314A" w14:textId="77777777" w:rsidR="00FC0F5F" w:rsidRPr="00642AED" w:rsidRDefault="00FC0F5F" w:rsidP="00FC0F5F">
      <w:pPr>
        <w:spacing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2F9E0CBC" w14:textId="77777777" w:rsidR="00C63891" w:rsidRPr="00C63891" w:rsidRDefault="00FC0F5F" w:rsidP="00CF254D">
      <w:pPr>
        <w:numPr>
          <w:ilvl w:val="0"/>
          <w:numId w:val="121"/>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sidRPr="009C1015">
        <w:rPr>
          <w:rFonts w:ascii="Century Gothic" w:eastAsia="Times New Roman" w:hAnsi="Century Gothic" w:cs="Times New Roman"/>
          <w:color w:val="auto"/>
          <w:spacing w:val="0"/>
          <w:lang w:eastAsia="en-US"/>
        </w:rPr>
        <w:t>Identify the key concepts and theories related to CSR and technological disruption, including the historical context and development of these phenomena within business policy.</w:t>
      </w:r>
    </w:p>
    <w:p w14:paraId="67CE8FC8" w14:textId="20C5E9E1" w:rsidR="00C63891" w:rsidRPr="00C63891" w:rsidRDefault="00C63891" w:rsidP="00CF254D">
      <w:pPr>
        <w:numPr>
          <w:ilvl w:val="0"/>
          <w:numId w:val="121"/>
        </w:numPr>
        <w:spacing w:before="100" w:beforeAutospacing="1" w:after="100" w:afterAutospacing="1" w:line="240" w:lineRule="auto"/>
        <w:jc w:val="both"/>
        <w:rPr>
          <w:rFonts w:asciiTheme="majorHAnsi" w:eastAsia="Times New Roman" w:hAnsiTheme="majorHAnsi" w:cs="Times New Roman"/>
          <w:i/>
          <w:color w:val="auto"/>
          <w:spacing w:val="0"/>
          <w:lang w:eastAsia="en-US"/>
        </w:rPr>
      </w:pPr>
      <w:r>
        <w:rPr>
          <w:noProof/>
          <w:lang w:eastAsia="en-US"/>
        </w:rPr>
        <w:drawing>
          <wp:anchor distT="0" distB="0" distL="114300" distR="114300" simplePos="0" relativeHeight="251731968" behindDoc="0" locked="0" layoutInCell="1" hidden="0" allowOverlap="1" wp14:anchorId="19CDD251" wp14:editId="74917244">
            <wp:simplePos x="0" y="0"/>
            <wp:positionH relativeFrom="margin">
              <wp:align>left</wp:align>
            </wp:positionH>
            <wp:positionV relativeFrom="paragraph">
              <wp:posOffset>109723</wp:posOffset>
            </wp:positionV>
            <wp:extent cx="576263" cy="592051"/>
            <wp:effectExtent l="0" t="0" r="0" b="0"/>
            <wp:wrapSquare wrapText="bothSides" distT="0" distB="0" distL="114300" distR="114300"/>
            <wp:docPr id="6318297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332" r="1333"/>
                    <a:stretch>
                      <a:fillRect/>
                    </a:stretch>
                  </pic:blipFill>
                  <pic:spPr>
                    <a:xfrm>
                      <a:off x="0" y="0"/>
                      <a:ext cx="576263" cy="592051"/>
                    </a:xfrm>
                    <a:prstGeom prst="rect">
                      <a:avLst/>
                    </a:prstGeom>
                    <a:ln/>
                  </pic:spPr>
                </pic:pic>
              </a:graphicData>
            </a:graphic>
          </wp:anchor>
        </w:drawing>
      </w:r>
      <w:r w:rsidRPr="009C1015">
        <w:rPr>
          <w:rFonts w:ascii="Century Gothic" w:eastAsia="Times New Roman" w:hAnsi="Century Gothic" w:cs="Times New Roman"/>
          <w:color w:val="auto"/>
          <w:spacing w:val="0"/>
          <w:lang w:eastAsia="en-US"/>
        </w:rPr>
        <w:t>Explain how CSR and technological disruption impact business practices and decision-making, emphasizing ethical, social, and environmental considerations</w:t>
      </w:r>
      <w:r>
        <w:rPr>
          <w:rFonts w:ascii="Century Gothic" w:eastAsia="Times New Roman" w:hAnsi="Century Gothic" w:cs="Times New Roman"/>
          <w:color w:val="auto"/>
          <w:spacing w:val="0"/>
          <w:lang w:eastAsia="en-US"/>
        </w:rPr>
        <w:t>.</w:t>
      </w:r>
    </w:p>
    <w:p w14:paraId="5027CA56" w14:textId="77B5D01E" w:rsidR="00C63891" w:rsidRPr="009C1015" w:rsidRDefault="00C63891" w:rsidP="00CF254D">
      <w:pPr>
        <w:numPr>
          <w:ilvl w:val="0"/>
          <w:numId w:val="121"/>
        </w:numPr>
        <w:spacing w:before="100" w:beforeAutospacing="1" w:after="100" w:afterAutospacing="1" w:line="240" w:lineRule="auto"/>
        <w:rPr>
          <w:rFonts w:ascii="Century Gothic" w:eastAsia="Times New Roman" w:hAnsi="Century Gothic" w:cs="Times New Roman"/>
          <w:color w:val="auto"/>
          <w:spacing w:val="0"/>
          <w:lang w:eastAsia="en-US"/>
        </w:rPr>
      </w:pPr>
      <w:r w:rsidRPr="009C1015">
        <w:rPr>
          <w:rFonts w:ascii="Century Gothic" w:eastAsia="Times New Roman" w:hAnsi="Century Gothic" w:cs="Times New Roman"/>
          <w:color w:val="auto"/>
          <w:spacing w:val="0"/>
          <w:lang w:eastAsia="en-US"/>
        </w:rPr>
        <w:t>Analyze real-world business scenarios where CSR and technological disruption are central, evaluating how companies adapt their policies in response.</w:t>
      </w:r>
    </w:p>
    <w:p w14:paraId="048A5536" w14:textId="19029938" w:rsidR="00FC0F5F" w:rsidRPr="00C63891" w:rsidRDefault="00C63891" w:rsidP="00CF254D">
      <w:pPr>
        <w:numPr>
          <w:ilvl w:val="0"/>
          <w:numId w:val="121"/>
        </w:numPr>
        <w:spacing w:before="100" w:beforeAutospacing="1" w:after="100" w:afterAutospacing="1" w:line="240" w:lineRule="auto"/>
        <w:rPr>
          <w:rFonts w:ascii="Century Gothic" w:eastAsia="Times New Roman" w:hAnsi="Century Gothic" w:cs="Times New Roman"/>
          <w:color w:val="auto"/>
          <w:spacing w:val="0"/>
          <w:lang w:eastAsia="en-US"/>
        </w:rPr>
      </w:pPr>
      <w:r w:rsidRPr="009C1015">
        <w:rPr>
          <w:rFonts w:ascii="Century Gothic" w:eastAsia="Times New Roman" w:hAnsi="Century Gothic" w:cs="Times New Roman"/>
          <w:color w:val="auto"/>
          <w:spacing w:val="0"/>
          <w:lang w:eastAsia="en-US"/>
        </w:rPr>
        <w:t>Assess the effectiveness of CSR initiatives and technological innovations in influencing business policies, considering their long-term impact on both organization</w:t>
      </w:r>
      <w:r>
        <w:rPr>
          <w:rFonts w:ascii="Century Gothic" w:eastAsia="Times New Roman" w:hAnsi="Century Gothic" w:cs="Times New Roman"/>
          <w:color w:val="auto"/>
          <w:spacing w:val="0"/>
          <w:lang w:eastAsia="en-US"/>
        </w:rPr>
        <w:t>al success and societal welfare</w:t>
      </w:r>
      <w:r w:rsidR="00FC0F5F" w:rsidRPr="00C63891">
        <w:rPr>
          <w:rFonts w:ascii="Times New Roman" w:eastAsia="Times New Roman" w:hAnsi="Times New Roman" w:cs="Times New Roman"/>
          <w:bCs/>
          <w:color w:val="auto"/>
          <w:spacing w:val="0"/>
          <w:lang w:eastAsia="en-US"/>
        </w:rPr>
        <w:t>.</w:t>
      </w:r>
    </w:p>
    <w:p w14:paraId="49F3B336" w14:textId="77777777" w:rsidR="00FC0F5F" w:rsidRDefault="00FC0F5F" w:rsidP="00FC0F5F">
      <w:pPr>
        <w:pStyle w:val="Heading3"/>
        <w:spacing w:before="0" w:after="200"/>
        <w:ind w:left="-270" w:hanging="720"/>
        <w:rPr>
          <w:b/>
        </w:rPr>
      </w:pPr>
      <w:r>
        <w:rPr>
          <w:sz w:val="32"/>
          <w:szCs w:val="32"/>
        </w:rPr>
        <w:t xml:space="preserve">    </w:t>
      </w:r>
      <w:r>
        <w:rPr>
          <w:b/>
          <w:sz w:val="32"/>
          <w:szCs w:val="32"/>
        </w:rPr>
        <w:t xml:space="preserve">   </w:t>
      </w:r>
      <w:bookmarkStart w:id="169" w:name="_Toc186195704"/>
      <w:r>
        <w:rPr>
          <w:b/>
          <w:sz w:val="32"/>
          <w:szCs w:val="32"/>
        </w:rPr>
        <w:t>LEArning Activities/Task List</w:t>
      </w:r>
      <w:bookmarkEnd w:id="169"/>
    </w:p>
    <w:p w14:paraId="252EFA1B" w14:textId="77777777" w:rsidR="00FC0F5F" w:rsidRDefault="00FC0F5F" w:rsidP="00CF254D">
      <w:pPr>
        <w:numPr>
          <w:ilvl w:val="0"/>
          <w:numId w:val="120"/>
        </w:numPr>
        <w:spacing w:after="0"/>
        <w:rPr>
          <w:rFonts w:ascii="Century Gothic" w:eastAsia="Century Gothic" w:hAnsi="Century Gothic" w:cs="Century Gothic"/>
        </w:rPr>
      </w:pPr>
      <w:r>
        <w:rPr>
          <w:rFonts w:ascii="Century Gothic" w:eastAsia="Century Gothic" w:hAnsi="Century Gothic" w:cs="Century Gothic"/>
        </w:rPr>
        <w:t>Watch Lecture Video</w:t>
      </w:r>
      <w:r>
        <w:rPr>
          <w:noProof/>
          <w:lang w:eastAsia="en-US"/>
        </w:rPr>
        <w:drawing>
          <wp:anchor distT="0" distB="0" distL="0" distR="0" simplePos="0" relativeHeight="251726848" behindDoc="0" locked="0" layoutInCell="1" hidden="0" allowOverlap="1" wp14:anchorId="0B5764A8" wp14:editId="32BD40F2">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3182970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8"/>
                    <a:srcRect/>
                    <a:stretch>
                      <a:fillRect/>
                    </a:stretch>
                  </pic:blipFill>
                  <pic:spPr>
                    <a:xfrm>
                      <a:off x="0" y="0"/>
                      <a:ext cx="581025" cy="581025"/>
                    </a:xfrm>
                    <a:prstGeom prst="rect">
                      <a:avLst/>
                    </a:prstGeom>
                    <a:ln/>
                  </pic:spPr>
                </pic:pic>
              </a:graphicData>
            </a:graphic>
          </wp:anchor>
        </w:drawing>
      </w:r>
      <w:r>
        <w:rPr>
          <w:rFonts w:ascii="Century Gothic" w:eastAsia="Century Gothic" w:hAnsi="Century Gothic" w:cs="Century Gothic"/>
        </w:rPr>
        <w:t>s</w:t>
      </w:r>
    </w:p>
    <w:p w14:paraId="163DAF55" w14:textId="77777777" w:rsidR="00FC0F5F" w:rsidRDefault="00FC0F5F" w:rsidP="00CF254D">
      <w:pPr>
        <w:numPr>
          <w:ilvl w:val="0"/>
          <w:numId w:val="120"/>
        </w:numPr>
        <w:spacing w:after="0"/>
        <w:rPr>
          <w:rFonts w:ascii="Century Gothic" w:eastAsia="Century Gothic" w:hAnsi="Century Gothic" w:cs="Century Gothic"/>
        </w:rPr>
      </w:pPr>
      <w:r>
        <w:rPr>
          <w:rFonts w:ascii="Century Gothic" w:eastAsia="Century Gothic" w:hAnsi="Century Gothic" w:cs="Century Gothic"/>
        </w:rPr>
        <w:t>Read module introduction materials</w:t>
      </w:r>
    </w:p>
    <w:p w14:paraId="577C1B55" w14:textId="77777777" w:rsidR="00FC0F5F" w:rsidRPr="00B10624" w:rsidRDefault="00FC0F5F" w:rsidP="00CF254D">
      <w:pPr>
        <w:numPr>
          <w:ilvl w:val="0"/>
          <w:numId w:val="120"/>
        </w:numPr>
        <w:spacing w:before="0" w:after="0"/>
        <w:rPr>
          <w:rFonts w:ascii="Century Gothic" w:eastAsia="Century Gothic" w:hAnsi="Century Gothic" w:cs="Century Gothic"/>
        </w:rPr>
      </w:pPr>
      <w:r>
        <w:rPr>
          <w:rFonts w:ascii="Century Gothic" w:eastAsia="Century Gothic" w:hAnsi="Century Gothic" w:cs="Century Gothic"/>
        </w:rPr>
        <w:lastRenderedPageBreak/>
        <w:t xml:space="preserve">Read articles presented  </w:t>
      </w:r>
    </w:p>
    <w:p w14:paraId="4F316258" w14:textId="77777777" w:rsidR="00FC0F5F" w:rsidRDefault="00FC0F5F" w:rsidP="00CF254D">
      <w:pPr>
        <w:numPr>
          <w:ilvl w:val="0"/>
          <w:numId w:val="120"/>
        </w:numPr>
        <w:spacing w:before="0" w:after="0"/>
        <w:rPr>
          <w:rFonts w:ascii="Century Gothic" w:eastAsia="Century Gothic" w:hAnsi="Century Gothic" w:cs="Century Gothic"/>
        </w:rPr>
      </w:pPr>
      <w:r>
        <w:rPr>
          <w:rFonts w:ascii="Century Gothic" w:eastAsia="Century Gothic" w:hAnsi="Century Gothic" w:cs="Century Gothic"/>
        </w:rPr>
        <w:t xml:space="preserve">Read case studies and undertake related case study assignments </w:t>
      </w:r>
    </w:p>
    <w:p w14:paraId="3496BB56" w14:textId="77777777" w:rsidR="00FC0F5F" w:rsidRPr="00020BF3" w:rsidRDefault="00FC0F5F" w:rsidP="00CF254D">
      <w:pPr>
        <w:numPr>
          <w:ilvl w:val="0"/>
          <w:numId w:val="120"/>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assignments:  Quiz &amp; evaluation exercises.</w:t>
      </w:r>
    </w:p>
    <w:p w14:paraId="159DA544" w14:textId="77777777" w:rsidR="00FC0F5F" w:rsidRDefault="00FC0F5F" w:rsidP="00CF254D">
      <w:pPr>
        <w:numPr>
          <w:ilvl w:val="0"/>
          <w:numId w:val="120"/>
        </w:numPr>
        <w:spacing w:before="0" w:after="0"/>
        <w:rPr>
          <w:rFonts w:ascii="Century Gothic" w:eastAsia="Century Gothic" w:hAnsi="Century Gothic" w:cs="Century Gothic"/>
        </w:rPr>
      </w:pPr>
      <w:r>
        <w:rPr>
          <w:rFonts w:ascii="Century Gothic" w:eastAsia="Century Gothic" w:hAnsi="Century Gothic" w:cs="Century Gothic"/>
        </w:rPr>
        <w:t>Write on blogs</w:t>
      </w:r>
    </w:p>
    <w:p w14:paraId="5BD9DF11" w14:textId="77777777" w:rsidR="00FC0F5F" w:rsidRPr="00020BF3" w:rsidRDefault="00FC0F5F" w:rsidP="00CF254D">
      <w:pPr>
        <w:numPr>
          <w:ilvl w:val="0"/>
          <w:numId w:val="120"/>
        </w:numPr>
        <w:spacing w:before="0" w:after="0"/>
        <w:rPr>
          <w:rFonts w:ascii="Century Gothic" w:eastAsia="Century Gothic" w:hAnsi="Century Gothic" w:cs="Century Gothic"/>
        </w:rPr>
      </w:pPr>
      <w:r>
        <w:rPr>
          <w:rFonts w:ascii="Century Gothic" w:eastAsia="Century Gothic" w:hAnsi="Century Gothic" w:cs="Century Gothic"/>
        </w:rPr>
        <w:t>Give your take home message</w:t>
      </w:r>
    </w:p>
    <w:p w14:paraId="504F8650" w14:textId="77777777" w:rsidR="00FC0F5F" w:rsidRDefault="00FC0F5F" w:rsidP="00FC0F5F">
      <w:pPr>
        <w:pStyle w:val="Heading2"/>
      </w:pPr>
      <w:bookmarkStart w:id="170" w:name="_Toc186195705"/>
      <w:r>
        <w:t>INSTRUCTIONAL MATERIALS &amp; LEARNING ACTIVITIES</w:t>
      </w:r>
      <w:bookmarkEnd w:id="170"/>
      <w:r>
        <w:t xml:space="preserve"> </w:t>
      </w:r>
    </w:p>
    <w:p w14:paraId="15E07D90" w14:textId="77777777" w:rsidR="00FC0F5F" w:rsidRDefault="00FC0F5F" w:rsidP="00FC0F5F">
      <w:pPr>
        <w:spacing w:after="0"/>
        <w:rPr>
          <w:rFonts w:ascii="Century Gothic" w:eastAsia="Century Gothic" w:hAnsi="Century Gothic" w:cs="Century Gothic"/>
          <w:color w:val="FF7F50"/>
          <w:sz w:val="22"/>
          <w:szCs w:val="22"/>
        </w:rPr>
      </w:pPr>
    </w:p>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8445733"/>
          <w:lock w:val="contentLocked"/>
        </w:sdtPr>
        <w:sdtContent>
          <w:tr w:rsidR="00FC0F5F" w14:paraId="44AD0607" w14:textId="77777777" w:rsidTr="00FC0F5F">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03DB043" w14:textId="77777777" w:rsidR="00FC0F5F" w:rsidRDefault="00FC0F5F" w:rsidP="00FC0F5F">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lang w:eastAsia="en-US"/>
                  </w:rPr>
                  <w:drawing>
                    <wp:inline distT="114300" distB="114300" distL="114300" distR="114300" wp14:anchorId="21715B6F" wp14:editId="14CD6ACC">
                      <wp:extent cx="319088" cy="314325"/>
                      <wp:effectExtent l="0" t="0" r="0" b="0"/>
                      <wp:docPr id="6318297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99FE7F6" w14:textId="77777777" w:rsidR="00FC0F5F" w:rsidRDefault="00FC0F5F" w:rsidP="00FC0F5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4692983E" w14:textId="77777777" w:rsidR="00FC0F5F" w:rsidRDefault="00FC0F5F" w:rsidP="00FC0F5F">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0E74E21" w14:textId="77777777" w:rsidR="00FC0F5F" w:rsidRDefault="00FC0F5F" w:rsidP="00FC0F5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3C034870" w14:textId="1C083FF7" w:rsidR="00CF758A" w:rsidRPr="002D6C3F" w:rsidRDefault="00CF758A"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2D6C3F">
        <w:rPr>
          <w:rFonts w:asciiTheme="majorHAnsi" w:eastAsia="Times New Roman" w:hAnsiTheme="majorHAnsi" w:cs="Times New Roman"/>
          <w:b/>
          <w:bCs/>
          <w:color w:val="auto"/>
        </w:rPr>
        <w:t>CONTEMPORARY ISSUES IN BUSINESS POLICY</w:t>
      </w:r>
    </w:p>
    <w:p w14:paraId="6265B8DF" w14:textId="36F881DF" w:rsidR="00CF758A" w:rsidRPr="00CF758A" w:rsidRDefault="002D6C3F"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2D6C3F">
        <w:rPr>
          <w:rFonts w:asciiTheme="majorHAnsi" w:eastAsia="Times New Roman" w:hAnsiTheme="majorHAnsi" w:cs="Times New Roman"/>
          <w:color w:val="auto"/>
          <w:spacing w:val="0"/>
          <w:lang w:eastAsia="en-US"/>
        </w:rPr>
        <w:t>I</w:t>
      </w:r>
      <w:r w:rsidR="00CF758A" w:rsidRPr="00CF758A">
        <w:rPr>
          <w:rFonts w:asciiTheme="majorHAnsi" w:eastAsia="Times New Roman" w:hAnsiTheme="majorHAnsi" w:cs="Times New Roman"/>
          <w:color w:val="auto"/>
          <w:spacing w:val="0"/>
          <w:lang w:eastAsia="en-US"/>
        </w:rPr>
        <w:t>n today’s rapidly evolving global business environment, organizations face growing pressure to adapt and innovate in ways that extend beyond traditional profit-driven models. This module explores two major contemporary forces shaping business policy: the rise of Corporate Social Responsibility (CSR) and the ongoing wave of technological disruption. These forces have fundamentally altered how businesses approach strategy, governance, and stakeholder engagement.</w:t>
      </w:r>
    </w:p>
    <w:p w14:paraId="73721F19" w14:textId="77777777" w:rsidR="00CF758A" w:rsidRPr="00CF758A" w:rsidRDefault="00CF758A"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b/>
          <w:bCs/>
          <w:color w:val="auto"/>
          <w:spacing w:val="0"/>
          <w:lang w:eastAsia="en-US"/>
        </w:rPr>
        <w:t>Corporate Social Responsibility (CSR)</w:t>
      </w:r>
      <w:r w:rsidRPr="00CF758A">
        <w:rPr>
          <w:rFonts w:asciiTheme="majorHAnsi" w:eastAsia="Times New Roman" w:hAnsiTheme="majorHAnsi" w:cs="Times New Roman"/>
          <w:color w:val="auto"/>
          <w:spacing w:val="0"/>
          <w:lang w:eastAsia="en-US"/>
        </w:rPr>
        <w:t xml:space="preserve"> has shifted from being a voluntary, "nice-to-have" initiative to a strategic, business-critical concern. Companies are increasingly expected to operate in ways that are socially, environmentally, and ethically responsible. CSR has become a vital component of business policies, with stakeholders—ranging from customers to investors to governments—demanding higher levels of corporate accountability. Through CSR, businesses are expected to consider the broader social and environmental impacts of their activities and contribute to the well-being of society. This shift represents a fundamental change in the way businesses align their operations with long-term sustainability.</w:t>
      </w:r>
    </w:p>
    <w:p w14:paraId="7C1FE4FC" w14:textId="77777777" w:rsidR="00CF758A" w:rsidRPr="00CF758A" w:rsidRDefault="00CF758A"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t xml:space="preserve">On the other hand, </w:t>
      </w:r>
      <w:r w:rsidRPr="00CF758A">
        <w:rPr>
          <w:rFonts w:asciiTheme="majorHAnsi" w:eastAsia="Times New Roman" w:hAnsiTheme="majorHAnsi" w:cs="Times New Roman"/>
          <w:b/>
          <w:bCs/>
          <w:color w:val="auto"/>
          <w:spacing w:val="0"/>
          <w:lang w:eastAsia="en-US"/>
        </w:rPr>
        <w:t>technological disruption</w:t>
      </w:r>
      <w:r w:rsidRPr="00CF758A">
        <w:rPr>
          <w:rFonts w:asciiTheme="majorHAnsi" w:eastAsia="Times New Roman" w:hAnsiTheme="majorHAnsi" w:cs="Times New Roman"/>
          <w:color w:val="auto"/>
          <w:spacing w:val="0"/>
          <w:lang w:eastAsia="en-US"/>
        </w:rPr>
        <w:t xml:space="preserve"> has emerged as a force that reshapes industries and entire business models. Innovations in fields like artificial intelligence, automation, and digital platforms are accelerating the pace of change, creating both challenges and opportunities for businesses. Technological advancements are transforming production processes, communication methods, consumer behaviors, and even the competitive landscape itself. As a result, businesses are compelled to reevaluate their policies and strategies, embracing new technologies while managing their risks and staying ahead of the competition.</w:t>
      </w:r>
    </w:p>
    <w:p w14:paraId="6EA08EC1" w14:textId="77777777" w:rsidR="00CF758A" w:rsidRPr="00CF758A" w:rsidRDefault="00CF758A"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lastRenderedPageBreak/>
        <w:t>This module focuses on the intersection of CSR and technological disruption, examining how businesses integrate these elements into their policy development processes. Students will explore case studies, theoretical models, and real-world applications to understand how CSR initiatives are crafted, how technological changes influence policy decisions, and how organizations can align their business strategies with both technological advancements and societal expectations.</w:t>
      </w:r>
    </w:p>
    <w:p w14:paraId="20918205" w14:textId="4A7E7E89" w:rsidR="00CF758A" w:rsidRPr="00CF758A" w:rsidRDefault="00CF758A"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t>By the end of the m</w:t>
      </w:r>
      <w:r w:rsidR="002D6C3F" w:rsidRPr="002D6C3F">
        <w:rPr>
          <w:rFonts w:asciiTheme="majorHAnsi" w:eastAsia="Times New Roman" w:hAnsiTheme="majorHAnsi" w:cs="Times New Roman"/>
          <w:color w:val="auto"/>
          <w:spacing w:val="0"/>
          <w:lang w:eastAsia="en-US"/>
        </w:rPr>
        <w:t xml:space="preserve">odule, </w:t>
      </w:r>
      <w:r w:rsidRPr="00CF758A">
        <w:rPr>
          <w:rFonts w:asciiTheme="majorHAnsi" w:eastAsia="Times New Roman" w:hAnsiTheme="majorHAnsi" w:cs="Times New Roman"/>
          <w:color w:val="auto"/>
          <w:spacing w:val="0"/>
          <w:lang w:eastAsia="en-US"/>
        </w:rPr>
        <w:t>a comprehensive understanding of the complex relationship between CSR, technological disruption, and bus</w:t>
      </w:r>
      <w:r w:rsidR="002D6C3F" w:rsidRPr="002D6C3F">
        <w:rPr>
          <w:rFonts w:asciiTheme="majorHAnsi" w:eastAsia="Times New Roman" w:hAnsiTheme="majorHAnsi" w:cs="Times New Roman"/>
          <w:color w:val="auto"/>
          <w:spacing w:val="0"/>
          <w:lang w:eastAsia="en-US"/>
        </w:rPr>
        <w:t>iness policy development will have been gained. W</w:t>
      </w:r>
      <w:r w:rsidRPr="00CF758A">
        <w:rPr>
          <w:rFonts w:asciiTheme="majorHAnsi" w:eastAsia="Times New Roman" w:hAnsiTheme="majorHAnsi" w:cs="Times New Roman"/>
          <w:color w:val="auto"/>
          <w:spacing w:val="0"/>
          <w:lang w:eastAsia="en-US"/>
        </w:rPr>
        <w:t>ill be equipped to critically evaluate the impact of these factors on organizational practices and policies, preparing them to contribute effectively to the development of sustainable, innovative, and ethically sound business strategies.</w:t>
      </w:r>
    </w:p>
    <w:p w14:paraId="0935AFB2" w14:textId="77777777" w:rsidR="00CF758A" w:rsidRPr="00CF758A" w:rsidRDefault="00000000" w:rsidP="00CF758A">
      <w:pPr>
        <w:spacing w:before="0" w:after="0" w:line="240" w:lineRule="auto"/>
        <w:rPr>
          <w:rFonts w:asciiTheme="majorHAnsi" w:eastAsia="Times New Roman" w:hAnsiTheme="majorHAnsi" w:cs="Times New Roman"/>
          <w:color w:val="auto"/>
          <w:spacing w:val="0"/>
          <w:lang w:eastAsia="en-US"/>
        </w:rPr>
      </w:pPr>
      <w:r>
        <w:rPr>
          <w:rFonts w:asciiTheme="majorHAnsi" w:eastAsia="Times New Roman" w:hAnsiTheme="majorHAnsi" w:cs="Times New Roman"/>
          <w:color w:val="auto"/>
          <w:spacing w:val="0"/>
          <w:lang w:eastAsia="en-US"/>
        </w:rPr>
        <w:pict w14:anchorId="36652C6A">
          <v:rect id="_x0000_i1038" style="width:0;height:1.5pt" o:hralign="center" o:hrstd="t" o:hr="t" fillcolor="#a0a0a0" stroked="f"/>
        </w:pict>
      </w:r>
    </w:p>
    <w:p w14:paraId="6BA1E3C7" w14:textId="5E55EB2A" w:rsidR="00CF758A" w:rsidRPr="00CF758A" w:rsidRDefault="00CF758A" w:rsidP="00CF758A">
      <w:p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b/>
          <w:bCs/>
          <w:color w:val="auto"/>
          <w:spacing w:val="0"/>
          <w:lang w:eastAsia="en-US"/>
        </w:rPr>
        <w:t>K</w:t>
      </w:r>
      <w:r w:rsidR="002D6C3F">
        <w:rPr>
          <w:rFonts w:asciiTheme="majorHAnsi" w:eastAsia="Times New Roman" w:hAnsiTheme="majorHAnsi" w:cs="Times New Roman"/>
          <w:b/>
          <w:bCs/>
          <w:color w:val="auto"/>
          <w:spacing w:val="0"/>
          <w:lang w:eastAsia="en-US"/>
        </w:rPr>
        <w:t>ey Topics</w:t>
      </w:r>
      <w:r w:rsidRPr="00CF758A">
        <w:rPr>
          <w:rFonts w:asciiTheme="majorHAnsi" w:eastAsia="Times New Roman" w:hAnsiTheme="majorHAnsi" w:cs="Times New Roman"/>
          <w:b/>
          <w:bCs/>
          <w:color w:val="auto"/>
          <w:spacing w:val="0"/>
          <w:lang w:eastAsia="en-US"/>
        </w:rPr>
        <w:t>:</w:t>
      </w:r>
    </w:p>
    <w:p w14:paraId="3CAC3843" w14:textId="77777777" w:rsidR="00CF758A" w:rsidRPr="00CF758A" w:rsidRDefault="00CF758A" w:rsidP="00CF254D">
      <w:pPr>
        <w:numPr>
          <w:ilvl w:val="0"/>
          <w:numId w:val="97"/>
        </w:num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t>The evolution of Corporate Social Responsibility and its strategic importance in modern business policy.</w:t>
      </w:r>
    </w:p>
    <w:p w14:paraId="35F73CA1" w14:textId="77777777" w:rsidR="00CF758A" w:rsidRPr="00CF758A" w:rsidRDefault="00CF758A" w:rsidP="00CF254D">
      <w:pPr>
        <w:numPr>
          <w:ilvl w:val="0"/>
          <w:numId w:val="97"/>
        </w:num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t>The influence of technological disruption, including artificial intelligence, automation, and digital transformation, on business decision-making.</w:t>
      </w:r>
    </w:p>
    <w:p w14:paraId="68DDC19B" w14:textId="77777777" w:rsidR="00CF758A" w:rsidRPr="00CF758A" w:rsidRDefault="00CF758A" w:rsidP="00CF254D">
      <w:pPr>
        <w:numPr>
          <w:ilvl w:val="0"/>
          <w:numId w:val="97"/>
        </w:num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t>The role of innovation in shaping organizational and societal policies, as well as balancing profit motives with broader social responsibilities.</w:t>
      </w:r>
    </w:p>
    <w:p w14:paraId="1F3790F9" w14:textId="041EB150" w:rsidR="00CF758A" w:rsidRPr="00CC4CBC" w:rsidRDefault="00CF758A" w:rsidP="00CF254D">
      <w:pPr>
        <w:numPr>
          <w:ilvl w:val="0"/>
          <w:numId w:val="97"/>
        </w:numPr>
        <w:spacing w:before="100" w:beforeAutospacing="1" w:after="100" w:afterAutospacing="1" w:line="240" w:lineRule="auto"/>
        <w:rPr>
          <w:rFonts w:asciiTheme="majorHAnsi" w:eastAsia="Times New Roman" w:hAnsiTheme="majorHAnsi" w:cs="Times New Roman"/>
          <w:color w:val="auto"/>
          <w:spacing w:val="0"/>
          <w:lang w:eastAsia="en-US"/>
        </w:rPr>
      </w:pPr>
      <w:r w:rsidRPr="00CF758A">
        <w:rPr>
          <w:rFonts w:asciiTheme="majorHAnsi" w:eastAsia="Times New Roman" w:hAnsiTheme="majorHAnsi" w:cs="Times New Roman"/>
          <w:color w:val="auto"/>
          <w:spacing w:val="0"/>
          <w:lang w:eastAsia="en-US"/>
        </w:rPr>
        <w:t>Case studies on the successful integration of CSR and technology in businesses around the world.</w:t>
      </w:r>
    </w:p>
    <w:p w14:paraId="09463981" w14:textId="2B2DDEBE" w:rsidR="00FC0F5F" w:rsidRDefault="00FC0F5F" w:rsidP="00FC0F5F">
      <w:pPr>
        <w:spacing w:after="0"/>
        <w:rPr>
          <w:rFonts w:ascii="Century Gothic" w:eastAsia="Century Gothic" w:hAnsi="Century Gothic" w:cs="Century Gothic"/>
        </w:rPr>
      </w:pPr>
      <w:r>
        <w:rPr>
          <w:noProof/>
          <w:lang w:eastAsia="en-US"/>
        </w:rPr>
        <w:drawing>
          <wp:anchor distT="0" distB="0" distL="114300" distR="114300" simplePos="0" relativeHeight="251727872" behindDoc="0" locked="0" layoutInCell="1" hidden="0" allowOverlap="1" wp14:anchorId="2786D3CD" wp14:editId="7A782215">
            <wp:simplePos x="0" y="0"/>
            <wp:positionH relativeFrom="column">
              <wp:posOffset>-114300</wp:posOffset>
            </wp:positionH>
            <wp:positionV relativeFrom="paragraph">
              <wp:posOffset>233680</wp:posOffset>
            </wp:positionV>
            <wp:extent cx="633095" cy="671830"/>
            <wp:effectExtent l="0" t="0" r="0" b="0"/>
            <wp:wrapSquare wrapText="bothSides" distT="0" distB="0" distL="114300" distR="114300"/>
            <wp:docPr id="6318297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33095" cy="671830"/>
                    </a:xfrm>
                    <a:prstGeom prst="rect">
                      <a:avLst/>
                    </a:prstGeom>
                    <a:ln/>
                  </pic:spPr>
                </pic:pic>
              </a:graphicData>
            </a:graphic>
          </wp:anchor>
        </w:drawing>
      </w:r>
    </w:p>
    <w:p w14:paraId="6618C2BB" w14:textId="77777777" w:rsidR="00FC0F5F" w:rsidRDefault="00FC0F5F" w:rsidP="00FC0F5F">
      <w:pPr>
        <w:pStyle w:val="Heading4"/>
        <w:keepLines w:val="0"/>
      </w:pPr>
      <w:bookmarkStart w:id="171" w:name="_Toc186195706"/>
      <w:r>
        <w:t>MASTERY EXERCISE 1.1</w:t>
      </w:r>
      <w:bookmarkEnd w:id="171"/>
      <w:r>
        <w:t xml:space="preserve"> </w:t>
      </w:r>
    </w:p>
    <w:p w14:paraId="5EF37AF7" w14:textId="76AB63FD" w:rsidR="00FC0F5F" w:rsidRPr="00B13472" w:rsidRDefault="00FC0F5F" w:rsidP="00FC0F5F">
      <w:pPr>
        <w:spacing w:after="0"/>
        <w:ind w:left="1440" w:hanging="720"/>
        <w:rPr>
          <w:rFonts w:ascii="Century Gothic" w:eastAsia="Century Gothic" w:hAnsi="Century Gothic" w:cs="Century Gothic"/>
          <w:color w:val="auto"/>
        </w:rPr>
      </w:pPr>
      <w:r>
        <w:rPr>
          <w:rFonts w:ascii="Century Gothic" w:eastAsia="Times New Roman" w:hAnsi="Century Gothic" w:cs="Times New Roman"/>
        </w:rPr>
        <w:t>a.</w:t>
      </w:r>
      <w:r>
        <w:rPr>
          <w:rFonts w:ascii="Century Gothic" w:eastAsia="Times New Roman" w:hAnsi="Century Gothic" w:cs="Times New Roman"/>
        </w:rPr>
        <w:tab/>
      </w:r>
      <w:r w:rsidRPr="00B13472">
        <w:rPr>
          <w:rFonts w:ascii="Century Gothic" w:eastAsia="Times New Roman" w:hAnsi="Century Gothic" w:cs="Times New Roman"/>
          <w:color w:val="auto"/>
        </w:rPr>
        <w:t xml:space="preserve">Define </w:t>
      </w:r>
      <w:r w:rsidR="00CC4CBC" w:rsidRPr="00CC4CBC">
        <w:rPr>
          <w:rFonts w:ascii="Century Gothic" w:eastAsia="Times New Roman" w:hAnsi="Century Gothic" w:cs="Times New Roman"/>
          <w:bCs/>
          <w:color w:val="auto"/>
        </w:rPr>
        <w:t>Contemporary Issues in Business Policy</w:t>
      </w:r>
      <w:r w:rsidR="00CC4CBC" w:rsidRPr="00CC4CBC">
        <w:rPr>
          <w:rFonts w:ascii="Century Gothic" w:eastAsia="Times New Roman" w:hAnsi="Century Gothic" w:cs="Times New Roman"/>
          <w:color w:val="auto"/>
        </w:rPr>
        <w:t xml:space="preserve"> </w:t>
      </w:r>
      <w:r w:rsidRPr="00B13472">
        <w:rPr>
          <w:rFonts w:ascii="Century Gothic" w:eastAsia="Times New Roman" w:hAnsi="Century Gothic" w:cs="Times New Roman"/>
          <w:color w:val="auto"/>
        </w:rPr>
        <w:t>and its key components.</w:t>
      </w:r>
    </w:p>
    <w:p w14:paraId="3DC13950" w14:textId="74361FB5" w:rsidR="00FC0F5F" w:rsidRDefault="00FC0F5F" w:rsidP="00FC0F5F">
      <w:pPr>
        <w:spacing w:after="0"/>
        <w:ind w:left="1440" w:hanging="435"/>
        <w:rPr>
          <w:rFonts w:ascii="Century Gothic" w:eastAsia="Times New Roman" w:hAnsi="Century Gothic" w:cs="Times New Roman"/>
          <w:color w:val="auto"/>
        </w:rPr>
      </w:pPr>
      <w:r w:rsidRPr="0055369F">
        <w:rPr>
          <w:rFonts w:ascii="Century Gothic" w:hAnsi="Century Gothic"/>
          <w:color w:val="auto"/>
        </w:rPr>
        <w:t>b.</w:t>
      </w:r>
      <w:r w:rsidRPr="0055369F">
        <w:rPr>
          <w:rFonts w:ascii="Century Gothic" w:hAnsi="Century Gothic"/>
          <w:color w:val="auto"/>
        </w:rPr>
        <w:tab/>
      </w:r>
      <w:r w:rsidRPr="00B13472">
        <w:rPr>
          <w:rFonts w:ascii="Century Gothic" w:hAnsi="Century Gothic"/>
          <w:color w:val="auto"/>
        </w:rPr>
        <w:t xml:space="preserve">Explain the purpose and importance of </w:t>
      </w:r>
      <w:r w:rsidR="00CC4CBC" w:rsidRPr="00CC4CBC">
        <w:rPr>
          <w:rFonts w:ascii="Century Gothic" w:eastAsia="Times New Roman" w:hAnsi="Century Gothic" w:cs="Times New Roman"/>
          <w:bCs/>
          <w:color w:val="auto"/>
        </w:rPr>
        <w:t>Contemporary Issues in Business Policy</w:t>
      </w:r>
      <w:r w:rsidR="00CC4CBC" w:rsidRPr="00CC4CBC">
        <w:rPr>
          <w:rFonts w:ascii="Century Gothic" w:eastAsia="Times New Roman" w:hAnsi="Century Gothic" w:cs="Times New Roman"/>
          <w:color w:val="auto"/>
        </w:rPr>
        <w:t xml:space="preserve"> </w:t>
      </w:r>
      <w:r w:rsidRPr="00B13472">
        <w:rPr>
          <w:rFonts w:ascii="Century Gothic" w:eastAsia="Times New Roman" w:hAnsi="Century Gothic" w:cs="Times New Roman"/>
          <w:bCs/>
          <w:color w:val="auto"/>
        </w:rPr>
        <w:t>in organisations</w:t>
      </w:r>
      <w:r w:rsidRPr="00B13472">
        <w:rPr>
          <w:rFonts w:ascii="Century Gothic" w:eastAsia="Times New Roman" w:hAnsi="Century Gothic" w:cs="Times New Roman"/>
          <w:color w:val="auto"/>
        </w:rPr>
        <w:t xml:space="preserve"> </w:t>
      </w:r>
    </w:p>
    <w:p w14:paraId="5B6B64E7" w14:textId="4EAE57F0" w:rsidR="00CC4CBC" w:rsidRDefault="00CC4CBC" w:rsidP="00FC0F5F">
      <w:pPr>
        <w:spacing w:after="0"/>
        <w:ind w:left="1440" w:hanging="435"/>
        <w:rPr>
          <w:rFonts w:ascii="Century Gothic" w:eastAsia="Times New Roman" w:hAnsi="Century Gothic" w:cs="Times New Roman"/>
          <w:color w:val="auto"/>
        </w:rPr>
      </w:pPr>
    </w:p>
    <w:p w14:paraId="11706343" w14:textId="77777777" w:rsidR="00CC4CBC" w:rsidRPr="00B13472" w:rsidRDefault="00CC4CBC" w:rsidP="00FC0F5F">
      <w:pPr>
        <w:spacing w:after="0"/>
        <w:ind w:left="1440" w:hanging="435"/>
        <w:rPr>
          <w:rFonts w:ascii="Century Gothic" w:hAnsi="Century Gothic"/>
          <w:color w:val="auto"/>
        </w:rPr>
      </w:pPr>
    </w:p>
    <w:tbl>
      <w:tblPr>
        <w:tblStyle w:val="af7"/>
        <w:tblW w:w="9600" w:type="dxa"/>
        <w:tblLayout w:type="fixed"/>
        <w:tblLook w:val="0600" w:firstRow="0" w:lastRow="0" w:firstColumn="0" w:lastColumn="0" w:noHBand="1" w:noVBand="1"/>
      </w:tblPr>
      <w:tblGrid>
        <w:gridCol w:w="1125"/>
        <w:gridCol w:w="8475"/>
      </w:tblGrid>
      <w:tr w:rsidR="00FC0F5F" w14:paraId="3233F3D0" w14:textId="77777777" w:rsidTr="00FC0F5F">
        <w:tc>
          <w:tcPr>
            <w:tcW w:w="1125" w:type="dxa"/>
            <w:shd w:val="clear" w:color="auto" w:fill="auto"/>
            <w:tcMar>
              <w:top w:w="0" w:type="dxa"/>
              <w:left w:w="0" w:type="dxa"/>
              <w:bottom w:w="0" w:type="dxa"/>
              <w:right w:w="0" w:type="dxa"/>
            </w:tcMar>
            <w:vAlign w:val="center"/>
          </w:tcPr>
          <w:p w14:paraId="38C074E6" w14:textId="77777777" w:rsidR="00FC0F5F" w:rsidRDefault="00FC0F5F" w:rsidP="00FC0F5F">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6DC06BD3" wp14:editId="09F56296">
                  <wp:extent cx="509588" cy="515250"/>
                  <wp:effectExtent l="0" t="0" r="0" b="0"/>
                  <wp:docPr id="6318297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A51764B" w14:textId="77777777" w:rsidR="00FC0F5F" w:rsidRDefault="00FC0F5F" w:rsidP="00FC0F5F">
            <w:pPr>
              <w:pStyle w:val="Heading4"/>
            </w:pPr>
            <w:bookmarkStart w:id="172" w:name="_Toc186195707"/>
            <w:r>
              <w:rPr>
                <w:smallCaps/>
                <w:sz w:val="32"/>
                <w:szCs w:val="32"/>
              </w:rPr>
              <w:t>VIDEO 1 (Youtube)</w:t>
            </w:r>
            <w:bookmarkEnd w:id="172"/>
          </w:p>
        </w:tc>
      </w:tr>
    </w:tbl>
    <w:p w14:paraId="3468C53A" w14:textId="64E1513A" w:rsidR="005677B9" w:rsidRDefault="00FC0F5F" w:rsidP="00FC0F5F">
      <w:pPr>
        <w:spacing w:after="0"/>
        <w:rPr>
          <w:rFonts w:ascii="Century Gothic" w:eastAsia="Century Gothic" w:hAnsi="Century Gothic" w:cs="Century Gothic"/>
        </w:rPr>
      </w:pPr>
      <w:r w:rsidRPr="00941040">
        <w:rPr>
          <w:rFonts w:ascii="Century Gothic" w:eastAsia="Century Gothic" w:hAnsi="Century Gothic" w:cs="Century Gothic"/>
        </w:rPr>
        <w:t>You are required to watch the video on the</w:t>
      </w:r>
      <w:r w:rsidRPr="00C817DD">
        <w:rPr>
          <w:rFonts w:ascii="Century Gothic" w:eastAsia="Times New Roman" w:hAnsi="Century Gothic" w:cs="Times New Roman"/>
          <w:bCs/>
          <w:color w:val="auto"/>
        </w:rPr>
        <w:t xml:space="preserve"> </w:t>
      </w:r>
      <w:r w:rsidRPr="00B13472">
        <w:rPr>
          <w:rFonts w:ascii="Century Gothic" w:hAnsi="Century Gothic"/>
          <w:color w:val="auto"/>
        </w:rPr>
        <w:t xml:space="preserve">of </w:t>
      </w:r>
      <w:r w:rsidR="005677B9" w:rsidRPr="00CC4CBC">
        <w:rPr>
          <w:rFonts w:ascii="Century Gothic" w:eastAsia="Times New Roman" w:hAnsi="Century Gothic" w:cs="Times New Roman"/>
          <w:bCs/>
          <w:color w:val="auto"/>
        </w:rPr>
        <w:t>Contemporary Issues in Business Policy</w:t>
      </w:r>
      <w:r w:rsidR="005677B9">
        <w:rPr>
          <w:rFonts w:ascii="Century Gothic" w:eastAsia="Times New Roman" w:hAnsi="Century Gothic" w:cs="Times New Roman"/>
          <w:color w:val="auto"/>
        </w:rPr>
        <w:t>.</w:t>
      </w:r>
    </w:p>
    <w:p w14:paraId="134E3102" w14:textId="7D50589A" w:rsidR="00FC0F5F" w:rsidRDefault="00FC0F5F" w:rsidP="00FC0F5F">
      <w:pPr>
        <w:spacing w:after="0"/>
        <w:rPr>
          <w:rFonts w:ascii="Century Gothic" w:eastAsia="Century Gothic" w:hAnsi="Century Gothic" w:cs="Century Gothic"/>
        </w:rPr>
      </w:pPr>
      <w:r w:rsidRPr="00941040">
        <w:rPr>
          <w:rFonts w:ascii="Century Gothic" w:eastAsia="Century Gothic" w:hAnsi="Century Gothic" w:cs="Century Gothic"/>
        </w:rPr>
        <w:t>Please click on the link below:</w:t>
      </w:r>
    </w:p>
    <w:p w14:paraId="0E641A3D" w14:textId="1E275A95" w:rsidR="00FA110E" w:rsidRDefault="00FA110E" w:rsidP="00FC0F5F">
      <w:pPr>
        <w:spacing w:after="0"/>
        <w:rPr>
          <w:rFonts w:ascii="Century Gothic" w:eastAsia="Century Gothic" w:hAnsi="Century Gothic" w:cs="Century Gothic"/>
        </w:rPr>
      </w:pPr>
      <w:hyperlink r:id="rId123" w:history="1">
        <w:r w:rsidRPr="00C70006">
          <w:rPr>
            <w:rStyle w:val="Hyperlink"/>
            <w:rFonts w:ascii="Century Gothic" w:eastAsia="Century Gothic" w:hAnsi="Century Gothic" w:cs="Century Gothic"/>
          </w:rPr>
          <w:t>https://youtu.be/1bpf_sHebLI</w:t>
        </w:r>
      </w:hyperlink>
    </w:p>
    <w:p w14:paraId="516CF263" w14:textId="42EEFAF7" w:rsidR="00FC0F5F" w:rsidRPr="00B13472" w:rsidRDefault="00FC0F5F" w:rsidP="00FC0F5F">
      <w:pPr>
        <w:spacing w:after="0"/>
        <w:rPr>
          <w:rFonts w:ascii="Century Gothic" w:eastAsia="Century Gothic" w:hAnsi="Century Gothic" w:cs="Century Gothic"/>
        </w:rPr>
      </w:pPr>
    </w:p>
    <w:tbl>
      <w:tblPr>
        <w:tblStyle w:val="af7"/>
        <w:tblW w:w="9600" w:type="dxa"/>
        <w:tblLayout w:type="fixed"/>
        <w:tblLook w:val="0600" w:firstRow="0" w:lastRow="0" w:firstColumn="0" w:lastColumn="0" w:noHBand="1" w:noVBand="1"/>
      </w:tblPr>
      <w:tblGrid>
        <w:gridCol w:w="1125"/>
        <w:gridCol w:w="8475"/>
      </w:tblGrid>
      <w:tr w:rsidR="00FC0F5F" w14:paraId="15CA9685" w14:textId="77777777" w:rsidTr="00FC0F5F">
        <w:tc>
          <w:tcPr>
            <w:tcW w:w="1125" w:type="dxa"/>
            <w:shd w:val="clear" w:color="auto" w:fill="auto"/>
            <w:tcMar>
              <w:top w:w="0" w:type="dxa"/>
              <w:left w:w="0" w:type="dxa"/>
              <w:bottom w:w="0" w:type="dxa"/>
              <w:right w:w="0" w:type="dxa"/>
            </w:tcMar>
            <w:vAlign w:val="center"/>
          </w:tcPr>
          <w:p w14:paraId="5B9B90F6" w14:textId="77777777" w:rsidR="00FC0F5F" w:rsidRDefault="00FC0F5F" w:rsidP="00FC0F5F">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lang w:eastAsia="en-US"/>
              </w:rPr>
              <w:drawing>
                <wp:inline distT="114300" distB="114300" distL="114300" distR="114300" wp14:anchorId="25D3BB62" wp14:editId="46C85C7E">
                  <wp:extent cx="509588" cy="515250"/>
                  <wp:effectExtent l="0" t="0" r="0" b="0"/>
                  <wp:docPr id="6318297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A1514C4" w14:textId="77777777" w:rsidR="00FC0F5F" w:rsidRDefault="00FC0F5F" w:rsidP="00FC0F5F">
            <w:pPr>
              <w:pStyle w:val="Heading4"/>
            </w:pPr>
            <w:bookmarkStart w:id="173" w:name="_Toc186195708"/>
            <w:r>
              <w:rPr>
                <w:smallCaps/>
                <w:sz w:val="32"/>
                <w:szCs w:val="32"/>
              </w:rPr>
              <w:t>VIDEO 2 (Youtube)</w:t>
            </w:r>
            <w:bookmarkEnd w:id="173"/>
          </w:p>
        </w:tc>
      </w:tr>
    </w:tbl>
    <w:p w14:paraId="67DE5C34" w14:textId="52B087FD" w:rsidR="00FC0F5F" w:rsidRDefault="00FC0F5F" w:rsidP="00FC0F5F">
      <w:pPr>
        <w:spacing w:after="0"/>
        <w:rPr>
          <w:rFonts w:ascii="Century Gothic" w:eastAsia="Century Gothic" w:hAnsi="Century Gothic" w:cs="Century Gothic"/>
        </w:rPr>
      </w:pPr>
      <w:r w:rsidRPr="005D49A2">
        <w:rPr>
          <w:rFonts w:ascii="Century Gothic" w:eastAsia="Century Gothic" w:hAnsi="Century Gothic" w:cs="Century Gothic"/>
        </w:rPr>
        <w:t>You are required to watch the video on</w:t>
      </w:r>
      <w:r>
        <w:rPr>
          <w:rFonts w:ascii="Century Gothic" w:eastAsia="Century Gothic" w:hAnsi="Century Gothic" w:cs="Century Gothic"/>
        </w:rPr>
        <w:t xml:space="preserve"> </w:t>
      </w:r>
      <w:r w:rsidRPr="00B13472">
        <w:rPr>
          <w:rFonts w:ascii="Century Gothic" w:hAnsi="Century Gothic"/>
          <w:color w:val="auto"/>
        </w:rPr>
        <w:t xml:space="preserve">of </w:t>
      </w:r>
      <w:r w:rsidR="005677B9" w:rsidRPr="00CC4CBC">
        <w:rPr>
          <w:rFonts w:ascii="Century Gothic" w:eastAsia="Times New Roman" w:hAnsi="Century Gothic" w:cs="Times New Roman"/>
          <w:bCs/>
          <w:color w:val="auto"/>
        </w:rPr>
        <w:t>Contemporary Issues in Business Policy</w:t>
      </w:r>
      <w:r w:rsidR="005677B9" w:rsidRPr="00CC4CBC">
        <w:rPr>
          <w:rFonts w:ascii="Century Gothic" w:eastAsia="Times New Roman" w:hAnsi="Century Gothic" w:cs="Times New Roman"/>
          <w:color w:val="auto"/>
        </w:rPr>
        <w:t xml:space="preserve"> </w:t>
      </w:r>
      <w:r w:rsidRPr="005D49A2">
        <w:rPr>
          <w:rFonts w:ascii="Century Gothic" w:eastAsia="Century Gothic" w:hAnsi="Century Gothic" w:cs="Century Gothic"/>
        </w:rPr>
        <w:t>Please click on the link below:</w:t>
      </w:r>
    </w:p>
    <w:p w14:paraId="595DDF62" w14:textId="5F730DB5" w:rsidR="005677B9" w:rsidRDefault="005677B9" w:rsidP="00FC0F5F">
      <w:pPr>
        <w:spacing w:after="0"/>
        <w:rPr>
          <w:rFonts w:ascii="Century Gothic" w:eastAsia="Century Gothic" w:hAnsi="Century Gothic" w:cs="Century Gothic"/>
        </w:rPr>
      </w:pPr>
      <w:hyperlink r:id="rId124" w:history="1">
        <w:r w:rsidRPr="00C70006">
          <w:rPr>
            <w:rStyle w:val="Hyperlink"/>
            <w:rFonts w:ascii="Century Gothic" w:eastAsia="Century Gothic" w:hAnsi="Century Gothic" w:cs="Century Gothic"/>
          </w:rPr>
          <w:t>https://youtu.be/wTidplpkqZE</w:t>
        </w:r>
      </w:hyperlink>
    </w:p>
    <w:p w14:paraId="62BE2B56" w14:textId="77E8DCC4" w:rsidR="00FC0F5F" w:rsidRPr="00200779" w:rsidRDefault="00FC0F5F" w:rsidP="00FC0F5F">
      <w:pPr>
        <w:spacing w:after="0"/>
        <w:rPr>
          <w:rFonts w:ascii="Century Gothic" w:eastAsia="Century Gothic" w:hAnsi="Century Gothic" w:cs="Century Gothic"/>
        </w:rPr>
      </w:pPr>
    </w:p>
    <w:tbl>
      <w:tblPr>
        <w:tblStyle w:val="af8"/>
        <w:tblW w:w="9600" w:type="dxa"/>
        <w:tblLayout w:type="fixed"/>
        <w:tblLook w:val="0600" w:firstRow="0" w:lastRow="0" w:firstColumn="0" w:lastColumn="0" w:noHBand="1" w:noVBand="1"/>
      </w:tblPr>
      <w:tblGrid>
        <w:gridCol w:w="1095"/>
        <w:gridCol w:w="8505"/>
      </w:tblGrid>
      <w:sdt>
        <w:sdtPr>
          <w:rPr>
            <w:b/>
          </w:rPr>
          <w:tag w:val="goog_rdk_7"/>
          <w:id w:val="-1851167471"/>
          <w:lock w:val="contentLocked"/>
        </w:sdtPr>
        <w:sdtContent>
          <w:tr w:rsidR="00FC0F5F" w14:paraId="14893E52" w14:textId="77777777" w:rsidTr="00FC0F5F">
            <w:tc>
              <w:tcPr>
                <w:tcW w:w="1095" w:type="dxa"/>
                <w:shd w:val="clear" w:color="auto" w:fill="auto"/>
                <w:tcMar>
                  <w:top w:w="0" w:type="dxa"/>
                  <w:left w:w="0" w:type="dxa"/>
                  <w:bottom w:w="0" w:type="dxa"/>
                  <w:right w:w="0" w:type="dxa"/>
                </w:tcMar>
                <w:vAlign w:val="center"/>
              </w:tcPr>
              <w:p w14:paraId="34917FC0" w14:textId="77777777" w:rsidR="00FC0F5F" w:rsidRDefault="00FC0F5F" w:rsidP="00FC0F5F">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lang w:eastAsia="en-US"/>
                  </w:rPr>
                  <w:drawing>
                    <wp:inline distT="114300" distB="114300" distL="114300" distR="114300" wp14:anchorId="0F9128F7" wp14:editId="4EDD4161">
                      <wp:extent cx="503872" cy="503872"/>
                      <wp:effectExtent l="0" t="0" r="0" b="0"/>
                      <wp:docPr id="6318297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CDEA5BE" w14:textId="77777777" w:rsidR="00FC0F5F" w:rsidRDefault="00FC0F5F" w:rsidP="00FC0F5F">
                <w:pPr>
                  <w:pStyle w:val="Heading4"/>
                </w:pPr>
                <w:bookmarkStart w:id="174" w:name="_Toc186195709"/>
                <w:r>
                  <w:rPr>
                    <w:smallCaps/>
                    <w:sz w:val="32"/>
                    <w:szCs w:val="32"/>
                  </w:rPr>
                  <w:t>CASE STUDY</w:t>
                </w:r>
              </w:p>
            </w:tc>
          </w:tr>
        </w:sdtContent>
      </w:sdt>
      <w:bookmarkEnd w:id="174" w:displacedByCustomXml="prev"/>
    </w:tbl>
    <w:p w14:paraId="70289086" w14:textId="77777777" w:rsidR="00FC0F5F" w:rsidRDefault="00FC0F5F" w:rsidP="00FC0F5F">
      <w:pPr>
        <w:shd w:val="clear" w:color="auto" w:fill="FFFFFF"/>
        <w:spacing w:before="0" w:after="0" w:line="240" w:lineRule="auto"/>
        <w:outlineLvl w:val="0"/>
        <w:rPr>
          <w:rFonts w:ascii="Century Gothic" w:eastAsia="Times New Roman" w:hAnsi="Century Gothic" w:cs="Times New Roman"/>
          <w:b/>
          <w:color w:val="252525"/>
          <w:spacing w:val="0"/>
          <w:lang w:eastAsia="en-US"/>
        </w:rPr>
      </w:pPr>
    </w:p>
    <w:p w14:paraId="5F3D627C" w14:textId="77777777" w:rsidR="00FC0F5F" w:rsidRPr="0057622A" w:rsidRDefault="00FC0F5F" w:rsidP="00FC0F5F">
      <w:pPr>
        <w:rPr>
          <w:rFonts w:ascii="Century Gothic" w:hAnsi="Century Gothic" w:cs="Times New Roman"/>
          <w:iCs/>
        </w:rPr>
      </w:pPr>
      <w:r w:rsidRPr="0057622A">
        <w:rPr>
          <w:rFonts w:ascii="Century Gothic" w:hAnsi="Century Gothic" w:cs="Times New Roman"/>
          <w:iCs/>
        </w:rPr>
        <w:t>Read the case below and answer questions that follow</w:t>
      </w:r>
    </w:p>
    <w:p w14:paraId="50F807FC" w14:textId="22248229" w:rsidR="00FC0F5F" w:rsidRDefault="00FC0F5F" w:rsidP="00FC0F5F">
      <w:pPr>
        <w:rPr>
          <w:rFonts w:ascii="Century Gothic" w:hAnsi="Century Gothic" w:cs="Times New Roman"/>
          <w:i/>
          <w:iCs/>
          <w:color w:val="FF0000"/>
        </w:rPr>
      </w:pPr>
      <w:r>
        <w:rPr>
          <w:rFonts w:ascii="Century Gothic" w:hAnsi="Century Gothic" w:cs="Times New Roman"/>
          <w:i/>
          <w:iCs/>
          <w:color w:val="FF0000"/>
        </w:rPr>
        <w:t>(Digitizer: hide the answers)</w:t>
      </w:r>
    </w:p>
    <w:p w14:paraId="223C2F77" w14:textId="77777777" w:rsidR="003C7C61" w:rsidRPr="006D22EA" w:rsidRDefault="003C7C61" w:rsidP="003C7C61">
      <w:pPr>
        <w:spacing w:before="100" w:beforeAutospacing="1" w:after="100" w:afterAutospacing="1" w:line="240" w:lineRule="auto"/>
        <w:rPr>
          <w:rFonts w:ascii="Century Gothic" w:eastAsia="Times New Roman" w:hAnsi="Century Gothic" w:cs="Times New Roman"/>
          <w:b/>
          <w:color w:val="auto"/>
          <w:spacing w:val="0"/>
          <w:lang w:eastAsia="en-US"/>
        </w:rPr>
      </w:pPr>
      <w:r w:rsidRPr="006D22EA">
        <w:rPr>
          <w:rFonts w:ascii="Century Gothic" w:eastAsia="Times New Roman" w:hAnsi="Century Gothic" w:cs="Times New Roman"/>
          <w:b/>
          <w:color w:val="auto"/>
          <w:spacing w:val="0"/>
          <w:lang w:eastAsia="en-US"/>
        </w:rPr>
        <w:t>TESLA’S ELECTRIC REVOLUTION – DISRUPTING THE AUTO INDUSTRY WITH INNOVATION</w:t>
      </w:r>
    </w:p>
    <w:p w14:paraId="79F5B0C2" w14:textId="77777777" w:rsidR="003C7C61" w:rsidRPr="002B5413" w:rsidRDefault="003C7C61" w:rsidP="003C7C61">
      <w:pPr>
        <w:shd w:val="clear" w:color="auto" w:fill="FFFFFF"/>
        <w:spacing w:before="514" w:after="0" w:line="240" w:lineRule="auto"/>
        <w:rPr>
          <w:rFonts w:ascii="Century Gothic" w:eastAsia="Times New Roman" w:hAnsi="Century Gothic" w:cs="Times New Roman"/>
          <w:color w:val="242424"/>
          <w:spacing w:val="-1"/>
          <w:lang w:eastAsia="en-US"/>
        </w:rPr>
      </w:pPr>
      <w:r w:rsidRPr="002B5413">
        <w:rPr>
          <w:rFonts w:ascii="Century Gothic" w:eastAsia="Times New Roman" w:hAnsi="Century Gothic" w:cs="Times New Roman"/>
          <w:color w:val="242424"/>
          <w:spacing w:val="-1"/>
          <w:lang w:eastAsia="en-US"/>
        </w:rPr>
        <w:t>Tesla has disrupted the automotive industry with its innovative electric vehicles (EVs) and forward-thinking product roadmap. This case study delves into Tesla’s remarkable journey and highlights how their strategic roadmap transformed the auto industry.</w:t>
      </w:r>
    </w:p>
    <w:p w14:paraId="618AFC15" w14:textId="77777777" w:rsidR="003C7C61" w:rsidRPr="002B5413" w:rsidRDefault="003C7C61" w:rsidP="003C7C61">
      <w:pPr>
        <w:shd w:val="clear" w:color="auto" w:fill="FFFFFF"/>
        <w:spacing w:before="514" w:after="0" w:line="240" w:lineRule="auto"/>
        <w:rPr>
          <w:rFonts w:ascii="Century Gothic" w:eastAsia="Times New Roman" w:hAnsi="Century Gothic" w:cs="Times New Roman"/>
          <w:color w:val="242424"/>
          <w:spacing w:val="-1"/>
          <w:lang w:eastAsia="en-US"/>
        </w:rPr>
      </w:pPr>
      <w:r w:rsidRPr="002B5413">
        <w:rPr>
          <w:rFonts w:ascii="Century Gothic" w:eastAsia="Times New Roman" w:hAnsi="Century Gothic" w:cs="Times New Roman"/>
          <w:color w:val="242424"/>
          <w:spacing w:val="-1"/>
          <w:lang w:eastAsia="en-US"/>
        </w:rPr>
        <w:t>Tesla’s product roadmap was built on a clear mission:</w:t>
      </w:r>
    </w:p>
    <w:p w14:paraId="2BF5AA57" w14:textId="77777777" w:rsidR="003C7C61" w:rsidRDefault="003C7C61" w:rsidP="003C7C61">
      <w:pPr>
        <w:shd w:val="clear" w:color="auto" w:fill="FFFFFF"/>
        <w:spacing w:before="420" w:after="0" w:line="240" w:lineRule="auto"/>
        <w:rPr>
          <w:rFonts w:ascii="Century Gothic" w:eastAsia="Times New Roman" w:hAnsi="Century Gothic" w:cs="Segoe UI"/>
          <w:color w:val="6B6B6B"/>
          <w:spacing w:val="-2"/>
          <w:lang w:eastAsia="en-US"/>
        </w:rPr>
      </w:pPr>
      <w:r w:rsidRPr="002B5413">
        <w:rPr>
          <w:rFonts w:ascii="Century Gothic" w:eastAsia="Times New Roman" w:hAnsi="Century Gothic" w:cs="Segoe UI"/>
          <w:i/>
          <w:iCs/>
          <w:color w:val="6B6B6B"/>
          <w:spacing w:val="-2"/>
          <w:lang w:eastAsia="en-US"/>
        </w:rPr>
        <w:t>“to accelerate the world’s transition to sustainable energy”</w:t>
      </w:r>
    </w:p>
    <w:p w14:paraId="0A9496FD" w14:textId="77777777" w:rsidR="003C7C61" w:rsidRPr="002B5413" w:rsidRDefault="003C7C61" w:rsidP="003C7C61">
      <w:pPr>
        <w:shd w:val="clear" w:color="auto" w:fill="FFFFFF"/>
        <w:spacing w:before="420" w:after="0" w:line="240" w:lineRule="auto"/>
        <w:rPr>
          <w:rFonts w:ascii="Century Gothic" w:eastAsia="Times New Roman" w:hAnsi="Century Gothic" w:cs="Segoe UI"/>
          <w:color w:val="6B6B6B"/>
          <w:spacing w:val="-2"/>
          <w:lang w:eastAsia="en-US"/>
        </w:rPr>
      </w:pPr>
      <w:r w:rsidRPr="002B5413">
        <w:rPr>
          <w:rFonts w:ascii="Century Gothic" w:eastAsia="Times New Roman" w:hAnsi="Century Gothic" w:cs="Times New Roman"/>
          <w:color w:val="242424"/>
          <w:spacing w:val="-1"/>
          <w:lang w:eastAsia="en-US"/>
        </w:rPr>
        <w:t>Their roadmap focused on developing high-performance electric vehicles that would challenge the dominance of traditional gasoline-powered cars. Tesla’s roadmap unfolded in stages, with each milestone contributing to their long-term vision.</w:t>
      </w:r>
    </w:p>
    <w:p w14:paraId="0171110D" w14:textId="77777777" w:rsidR="003C7C61" w:rsidRPr="002B5413" w:rsidRDefault="003C7C61" w:rsidP="00CF254D">
      <w:pPr>
        <w:numPr>
          <w:ilvl w:val="0"/>
          <w:numId w:val="98"/>
        </w:numPr>
        <w:shd w:val="clear" w:color="auto" w:fill="FFFFFF"/>
        <w:spacing w:before="514" w:after="0" w:line="240" w:lineRule="auto"/>
        <w:ind w:left="450"/>
        <w:rPr>
          <w:rFonts w:ascii="Century Gothic" w:eastAsia="Times New Roman" w:hAnsi="Century Gothic" w:cs="Segoe UI"/>
          <w:color w:val="242424"/>
          <w:spacing w:val="-1"/>
          <w:lang w:eastAsia="en-US"/>
        </w:rPr>
      </w:pPr>
      <w:r w:rsidRPr="002B5413">
        <w:rPr>
          <w:rFonts w:ascii="Century Gothic" w:eastAsia="Times New Roman" w:hAnsi="Century Gothic" w:cs="Segoe UI"/>
          <w:b/>
          <w:bCs/>
          <w:color w:val="242424"/>
          <w:spacing w:val="-1"/>
          <w:lang w:eastAsia="en-US"/>
        </w:rPr>
        <w:t>Roadster: </w:t>
      </w:r>
      <w:r w:rsidRPr="002B5413">
        <w:rPr>
          <w:rFonts w:ascii="Century Gothic" w:eastAsia="Times New Roman" w:hAnsi="Century Gothic" w:cs="Segoe UI"/>
          <w:color w:val="242424"/>
          <w:spacing w:val="-1"/>
          <w:lang w:eastAsia="en-US"/>
        </w:rPr>
        <w:t>Pioneering Electric Performance Tesla’s product roadmap began with the introduction of the Tesla Roadster, the world’s first high-performance all-electric sports car. Launched in 2008, the Roadster showcased the potential of EVs with its impressive acceleration and range. Tesla sold approximately 2,450 Roadsters worldwide, proving that electric cars could be both environmentally friendly and exhilarating to drive.The success of the Roadster paved the way for the next phase of their roadmap.</w:t>
      </w:r>
    </w:p>
    <w:p w14:paraId="69A7C87B" w14:textId="77777777" w:rsidR="003C7C61" w:rsidRPr="002B5413" w:rsidRDefault="003C7C61" w:rsidP="00CF254D">
      <w:pPr>
        <w:numPr>
          <w:ilvl w:val="0"/>
          <w:numId w:val="98"/>
        </w:numPr>
        <w:shd w:val="clear" w:color="auto" w:fill="FFFFFF"/>
        <w:spacing w:before="274" w:after="0" w:line="240" w:lineRule="auto"/>
        <w:ind w:left="450"/>
        <w:rPr>
          <w:rFonts w:ascii="Century Gothic" w:eastAsia="Times New Roman" w:hAnsi="Century Gothic" w:cs="Segoe UI"/>
          <w:color w:val="242424"/>
          <w:spacing w:val="-1"/>
          <w:lang w:eastAsia="en-US"/>
        </w:rPr>
      </w:pPr>
      <w:r w:rsidRPr="002B5413">
        <w:rPr>
          <w:rFonts w:ascii="Century Gothic" w:eastAsia="Times New Roman" w:hAnsi="Century Gothic" w:cs="Segoe UI"/>
          <w:b/>
          <w:bCs/>
          <w:color w:val="242424"/>
          <w:spacing w:val="-1"/>
          <w:lang w:eastAsia="en-US"/>
        </w:rPr>
        <w:t>Model S:</w:t>
      </w:r>
      <w:r w:rsidRPr="002B5413">
        <w:rPr>
          <w:rFonts w:ascii="Century Gothic" w:eastAsia="Times New Roman" w:hAnsi="Century Gothic" w:cs="Segoe UI"/>
          <w:color w:val="242424"/>
          <w:spacing w:val="-1"/>
          <w:lang w:eastAsia="en-US"/>
        </w:rPr>
        <w:t xml:space="preserve"> Luxury Electric Sedan for Wider Adoption Tesla’s next milestone was the launch of the Model S in 2012. This luxury electric sedan combined groundbreaking </w:t>
      </w:r>
      <w:r w:rsidRPr="002B5413">
        <w:rPr>
          <w:rFonts w:ascii="Century Gothic" w:eastAsia="Times New Roman" w:hAnsi="Century Gothic" w:cs="Segoe UI"/>
          <w:color w:val="242424"/>
          <w:spacing w:val="-1"/>
          <w:lang w:eastAsia="en-US"/>
        </w:rPr>
        <w:lastRenderedPageBreak/>
        <w:t>technology, range, and performance. The Model S offered an impressive range of up to 370 miles per charge (as per EPA estimates), making long-distance electric travel a reality. With over 200,000 units sold globally, the Model S established Tesla’s presence in the luxury car market and showcased the desirability of electric vehicles.</w:t>
      </w:r>
    </w:p>
    <w:p w14:paraId="64C30FB1" w14:textId="77777777" w:rsidR="003C7C61" w:rsidRPr="002B5413" w:rsidRDefault="003C7C61" w:rsidP="00CF254D">
      <w:pPr>
        <w:numPr>
          <w:ilvl w:val="0"/>
          <w:numId w:val="98"/>
        </w:numPr>
        <w:shd w:val="clear" w:color="auto" w:fill="FFFFFF"/>
        <w:spacing w:before="274" w:after="0" w:line="240" w:lineRule="auto"/>
        <w:ind w:left="450"/>
        <w:rPr>
          <w:rFonts w:ascii="Century Gothic" w:eastAsia="Times New Roman" w:hAnsi="Century Gothic" w:cs="Segoe UI"/>
          <w:color w:val="242424"/>
          <w:spacing w:val="-1"/>
          <w:lang w:eastAsia="en-US"/>
        </w:rPr>
      </w:pPr>
      <w:r w:rsidRPr="002B5413">
        <w:rPr>
          <w:rFonts w:ascii="Century Gothic" w:eastAsia="Times New Roman" w:hAnsi="Century Gothic" w:cs="Segoe UI"/>
          <w:b/>
          <w:bCs/>
          <w:color w:val="242424"/>
          <w:spacing w:val="-1"/>
          <w:lang w:eastAsia="en-US"/>
        </w:rPr>
        <w:t>Model X: </w:t>
      </w:r>
      <w:r w:rsidRPr="002B5413">
        <w:rPr>
          <w:rFonts w:ascii="Century Gothic" w:eastAsia="Times New Roman" w:hAnsi="Century Gothic" w:cs="Segoe UI"/>
          <w:color w:val="242424"/>
          <w:spacing w:val="-1"/>
          <w:lang w:eastAsia="en-US"/>
        </w:rPr>
        <w:t>Innovating in the SUV Segment Tesla’s product roadmap continued with the introduction of the Model X, an all-electric SUV known for its Falcon Wing doors and advanced features. The Model X offered an electric driving range of up to 325 miles (EPA estimate) and the ability to accommodate up to seven passengers. Its distinctive design and cutting-edge technology appealed to customers seeking an eco-friendly SUV option. Tesla sold over 100,000 units of the Model X, further solidifying their position as a leader in the EV market.</w:t>
      </w:r>
    </w:p>
    <w:p w14:paraId="2A3DEC05" w14:textId="77777777" w:rsidR="003C7C61" w:rsidRPr="002B5413" w:rsidRDefault="003C7C61" w:rsidP="00CF254D">
      <w:pPr>
        <w:numPr>
          <w:ilvl w:val="0"/>
          <w:numId w:val="98"/>
        </w:numPr>
        <w:shd w:val="clear" w:color="auto" w:fill="FFFFFF"/>
        <w:spacing w:before="274" w:after="0" w:line="240" w:lineRule="auto"/>
        <w:ind w:left="450"/>
        <w:rPr>
          <w:rFonts w:ascii="Century Gothic" w:eastAsia="Times New Roman" w:hAnsi="Century Gothic" w:cs="Segoe UI"/>
          <w:color w:val="242424"/>
          <w:spacing w:val="-1"/>
          <w:lang w:eastAsia="en-US"/>
        </w:rPr>
      </w:pPr>
      <w:r w:rsidRPr="002B5413">
        <w:rPr>
          <w:rFonts w:ascii="Century Gothic" w:eastAsia="Times New Roman" w:hAnsi="Century Gothic" w:cs="Segoe UI"/>
          <w:b/>
          <w:bCs/>
          <w:color w:val="242424"/>
          <w:spacing w:val="-1"/>
          <w:lang w:eastAsia="en-US"/>
        </w:rPr>
        <w:t>Model 3:</w:t>
      </w:r>
      <w:r w:rsidRPr="002B5413">
        <w:rPr>
          <w:rFonts w:ascii="Century Gothic" w:eastAsia="Times New Roman" w:hAnsi="Century Gothic" w:cs="Segoe UI"/>
          <w:color w:val="242424"/>
          <w:spacing w:val="-1"/>
          <w:lang w:eastAsia="en-US"/>
        </w:rPr>
        <w:t> Mass-Market Electric Vehicle Tesla’s strategic roadmap aimed to make electric mobility accessible to the masses, leading to the launch of the Model 3 in 2017. The Model 3 was a breakthrough, offering a more affordable price point starting at $35,000. With an impressive range of up to 353 miles (EPA estimate) and advanced features, the Model 3 garnered immense popularity worldwide. As of 2021, Tesla has delivered over 1.4 million Model 3 units, making it the best-selling electric car globally. They prioritized production scalability, battery technology advancements, and expanding their Supercharger network to enhance the electric vehicle ownership experience.</w:t>
      </w:r>
    </w:p>
    <w:p w14:paraId="249432D1" w14:textId="77777777" w:rsidR="003C7C61" w:rsidRPr="002B5413" w:rsidRDefault="003C7C61" w:rsidP="00CF254D">
      <w:pPr>
        <w:numPr>
          <w:ilvl w:val="0"/>
          <w:numId w:val="98"/>
        </w:numPr>
        <w:shd w:val="clear" w:color="auto" w:fill="FFFFFF"/>
        <w:spacing w:before="274" w:after="0" w:line="240" w:lineRule="auto"/>
        <w:ind w:left="450"/>
        <w:rPr>
          <w:rFonts w:ascii="Century Gothic" w:eastAsia="Times New Roman" w:hAnsi="Century Gothic" w:cs="Segoe UI"/>
          <w:color w:val="242424"/>
          <w:spacing w:val="-1"/>
          <w:lang w:eastAsia="en-US"/>
        </w:rPr>
      </w:pPr>
      <w:r w:rsidRPr="002B5413">
        <w:rPr>
          <w:rFonts w:ascii="Century Gothic" w:eastAsia="Times New Roman" w:hAnsi="Century Gothic" w:cs="Segoe UI"/>
          <w:b/>
          <w:bCs/>
          <w:color w:val="242424"/>
          <w:spacing w:val="-1"/>
          <w:lang w:eastAsia="en-US"/>
        </w:rPr>
        <w:t>Autopilot and Full Self-Driving: </w:t>
      </w:r>
      <w:r w:rsidRPr="002B5413">
        <w:rPr>
          <w:rFonts w:ascii="Century Gothic" w:eastAsia="Times New Roman" w:hAnsi="Century Gothic" w:cs="Segoe UI"/>
          <w:color w:val="242424"/>
          <w:spacing w:val="-1"/>
          <w:lang w:eastAsia="en-US"/>
        </w:rPr>
        <w:t>Driving Autonomy Innovation Tesla’s product roadmap extended beyond vehicle manufacturing. They prioritized the development of autonomous driving capabilities. The introduction of Autopilot, an advanced driver-assistance system, allowed Tesla vehicles to have features such as adaptive cruise control and automatic lane-keeping. The Autopilot feature, leverages artificial intelligence and machine learning to enable advanced driver-assistance systems. Tesla also offered a Full Self-Driving (FSD) package, which aims to achieve full autonomy in the future. These innovations showcased Tesla’s commitment to pushing the boundaries of innovation in the automotive technology.</w:t>
      </w:r>
    </w:p>
    <w:p w14:paraId="52D6FA4F" w14:textId="158284F6" w:rsidR="003C7C61" w:rsidRPr="003C7C61" w:rsidRDefault="003C7C61" w:rsidP="003C7C61">
      <w:pPr>
        <w:shd w:val="clear" w:color="auto" w:fill="FFFFFF"/>
        <w:spacing w:before="514" w:after="0" w:line="240" w:lineRule="auto"/>
        <w:rPr>
          <w:rFonts w:ascii="Century Gothic" w:eastAsia="Times New Roman" w:hAnsi="Century Gothic" w:cs="Times New Roman"/>
          <w:color w:val="242424"/>
          <w:spacing w:val="-1"/>
          <w:lang w:eastAsia="en-US"/>
        </w:rPr>
      </w:pPr>
      <w:r w:rsidRPr="002B5413">
        <w:rPr>
          <w:rFonts w:ascii="Century Gothic" w:eastAsia="Times New Roman" w:hAnsi="Century Gothic" w:cs="Times New Roman"/>
          <w:color w:val="242424"/>
          <w:spacing w:val="-1"/>
          <w:lang w:eastAsia="en-US"/>
        </w:rPr>
        <w:t>Tesla’s effective product roadmap has revolutionized the automotive industry and accelerated the global transition to electric mobility. Their visionary approach, from the Roadster to the Model 3 and beyond, has established Tesla as a leader in the EV market. By combining exceptional performance, advanced technology, and an expanding charging infrastructure, Tesla has surpassed milestones and continues to shape the future of automotive innovation.</w:t>
      </w:r>
    </w:p>
    <w:p w14:paraId="01C82798" w14:textId="77777777" w:rsidR="003C7C61" w:rsidRPr="006D22EA" w:rsidRDefault="003C7C61" w:rsidP="003C7C61">
      <w:p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b/>
          <w:bCs/>
          <w:color w:val="auto"/>
          <w:spacing w:val="0"/>
          <w:lang w:eastAsia="en-US"/>
        </w:rPr>
        <w:t>Prompt:</w:t>
      </w:r>
    </w:p>
    <w:p w14:paraId="76A3AD09" w14:textId="77777777" w:rsidR="003C7C61" w:rsidRPr="006D22EA" w:rsidRDefault="003C7C61" w:rsidP="003C7C61">
      <w:p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color w:val="auto"/>
          <w:spacing w:val="0"/>
          <w:lang w:eastAsia="en-US"/>
        </w:rPr>
        <w:t>Analyze Tesla's disruptive innovation in the automotive industry and its impact on traditional business models. Discuss the ethical implications of Tesla's operations, particularly regarding its supply chain and labor practices.</w:t>
      </w:r>
    </w:p>
    <w:p w14:paraId="003222AB" w14:textId="77777777" w:rsidR="003C7C61" w:rsidRPr="006D22EA" w:rsidRDefault="003C7C61" w:rsidP="003C7C61">
      <w:p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b/>
          <w:bCs/>
          <w:color w:val="auto"/>
          <w:spacing w:val="0"/>
          <w:lang w:eastAsia="en-US"/>
        </w:rPr>
        <w:lastRenderedPageBreak/>
        <w:t>Questions and Answers:</w:t>
      </w:r>
    </w:p>
    <w:p w14:paraId="1E68AFFF" w14:textId="77777777" w:rsidR="003C7C61" w:rsidRDefault="003C7C61" w:rsidP="00CF254D">
      <w:pPr>
        <w:numPr>
          <w:ilvl w:val="0"/>
          <w:numId w:val="99"/>
        </w:num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b/>
          <w:bCs/>
          <w:color w:val="auto"/>
          <w:spacing w:val="0"/>
          <w:lang w:eastAsia="en-US"/>
        </w:rPr>
        <w:t>What is Tesla's primary disruptive innovation in the automotive industry?</w:t>
      </w:r>
    </w:p>
    <w:p w14:paraId="3134941E" w14:textId="77777777" w:rsidR="003C7C61" w:rsidRPr="006D22EA" w:rsidRDefault="003C7C61" w:rsidP="003C7C61">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color w:val="FF0000"/>
          <w:spacing w:val="0"/>
          <w:lang w:eastAsia="en-US"/>
        </w:rPr>
        <w:t>Answer</w:t>
      </w:r>
    </w:p>
    <w:p w14:paraId="492319E4" w14:textId="77777777" w:rsidR="003C7C61" w:rsidRPr="006D22EA" w:rsidRDefault="003C7C61" w:rsidP="00CF254D">
      <w:pPr>
        <w:numPr>
          <w:ilvl w:val="1"/>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color w:val="FF0000"/>
          <w:spacing w:val="0"/>
          <w:lang w:eastAsia="en-US"/>
        </w:rPr>
        <w:t xml:space="preserve">Tesla's primary disruptive innovation is the electric vehicle (EV). By challenging the traditional internal combustion engine, Tesla has forced the entire automotive industry to adapt and invest in electric vehicle technology.   </w:t>
      </w:r>
    </w:p>
    <w:p w14:paraId="62A5153F" w14:textId="77777777" w:rsidR="003C7C61" w:rsidRPr="006D22EA" w:rsidRDefault="003C7C61" w:rsidP="00CF254D">
      <w:pPr>
        <w:numPr>
          <w:ilvl w:val="0"/>
          <w:numId w:val="99"/>
        </w:num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b/>
          <w:bCs/>
          <w:color w:val="auto"/>
          <w:spacing w:val="0"/>
          <w:lang w:eastAsia="en-US"/>
        </w:rPr>
        <w:t>How has Tesla disrupted the traditional automotive business model?</w:t>
      </w:r>
    </w:p>
    <w:p w14:paraId="722CEE6C" w14:textId="77777777" w:rsidR="003C7C61" w:rsidRPr="006D22EA" w:rsidRDefault="003C7C61" w:rsidP="003C7C61">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bCs/>
          <w:color w:val="FF0000"/>
          <w:spacing w:val="0"/>
          <w:lang w:eastAsia="en-US"/>
        </w:rPr>
        <w:t>Answer</w:t>
      </w:r>
    </w:p>
    <w:p w14:paraId="40C38B96" w14:textId="77777777" w:rsidR="003C7C61" w:rsidRPr="006D22EA" w:rsidRDefault="003C7C61" w:rsidP="00CF254D">
      <w:pPr>
        <w:numPr>
          <w:ilvl w:val="1"/>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color w:val="FF0000"/>
          <w:spacing w:val="0"/>
          <w:lang w:eastAsia="en-US"/>
        </w:rPr>
        <w:t xml:space="preserve">Tesla has disrupted the traditional automotive business model by: </w:t>
      </w:r>
    </w:p>
    <w:p w14:paraId="28CED821" w14:textId="77777777" w:rsidR="003C7C61" w:rsidRPr="006D22EA" w:rsidRDefault="003C7C61" w:rsidP="00CF254D">
      <w:pPr>
        <w:numPr>
          <w:ilvl w:val="2"/>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b/>
          <w:bCs/>
          <w:color w:val="FF0000"/>
          <w:spacing w:val="0"/>
          <w:lang w:eastAsia="en-US"/>
        </w:rPr>
        <w:t>Vertical Integration:</w:t>
      </w:r>
      <w:r w:rsidRPr="006D22EA">
        <w:rPr>
          <w:rFonts w:ascii="Century Gothic" w:eastAsia="Times New Roman" w:hAnsi="Century Gothic" w:cs="Times New Roman"/>
          <w:color w:val="FF0000"/>
          <w:spacing w:val="0"/>
          <w:lang w:eastAsia="en-US"/>
        </w:rPr>
        <w:t xml:space="preserve"> Controlling the entire supply chain, from battery production to vehicle assembly.   </w:t>
      </w:r>
    </w:p>
    <w:p w14:paraId="22462D47" w14:textId="77777777" w:rsidR="003C7C61" w:rsidRPr="006D22EA" w:rsidRDefault="003C7C61" w:rsidP="00CF254D">
      <w:pPr>
        <w:numPr>
          <w:ilvl w:val="2"/>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b/>
          <w:bCs/>
          <w:color w:val="FF0000"/>
          <w:spacing w:val="0"/>
          <w:lang w:eastAsia="en-US"/>
        </w:rPr>
        <w:t>Direct-to-Consumer Sales:</w:t>
      </w:r>
      <w:r w:rsidRPr="006D22EA">
        <w:rPr>
          <w:rFonts w:ascii="Century Gothic" w:eastAsia="Times New Roman" w:hAnsi="Century Gothic" w:cs="Times New Roman"/>
          <w:color w:val="FF0000"/>
          <w:spacing w:val="0"/>
          <w:lang w:eastAsia="en-US"/>
        </w:rPr>
        <w:t xml:space="preserve"> Bypassing traditional dealerships and selling directly to consumers.   </w:t>
      </w:r>
    </w:p>
    <w:p w14:paraId="7943B49D" w14:textId="77777777" w:rsidR="003C7C61" w:rsidRPr="006D22EA" w:rsidRDefault="003C7C61" w:rsidP="00CF254D">
      <w:pPr>
        <w:numPr>
          <w:ilvl w:val="2"/>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b/>
          <w:bCs/>
          <w:color w:val="FF0000"/>
          <w:spacing w:val="0"/>
          <w:lang w:eastAsia="en-US"/>
        </w:rPr>
        <w:t>Software-Defined Vehicles:</w:t>
      </w:r>
      <w:r w:rsidRPr="006D22EA">
        <w:rPr>
          <w:rFonts w:ascii="Century Gothic" w:eastAsia="Times New Roman" w:hAnsi="Century Gothic" w:cs="Times New Roman"/>
          <w:color w:val="FF0000"/>
          <w:spacing w:val="0"/>
          <w:lang w:eastAsia="en-US"/>
        </w:rPr>
        <w:t xml:space="preserve"> Continuously updating vehicle features and capabilities through over-the-air updates.   </w:t>
      </w:r>
    </w:p>
    <w:p w14:paraId="3574D13D" w14:textId="77777777" w:rsidR="003C7C61" w:rsidRPr="006D22EA" w:rsidRDefault="003C7C61" w:rsidP="00CF254D">
      <w:pPr>
        <w:numPr>
          <w:ilvl w:val="2"/>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b/>
          <w:bCs/>
          <w:color w:val="FF0000"/>
          <w:spacing w:val="0"/>
          <w:lang w:eastAsia="en-US"/>
        </w:rPr>
        <w:t>Charging Infrastructure:</w:t>
      </w:r>
      <w:r w:rsidRPr="006D22EA">
        <w:rPr>
          <w:rFonts w:ascii="Century Gothic" w:eastAsia="Times New Roman" w:hAnsi="Century Gothic" w:cs="Times New Roman"/>
          <w:color w:val="FF0000"/>
          <w:spacing w:val="0"/>
          <w:lang w:eastAsia="en-US"/>
        </w:rPr>
        <w:t xml:space="preserve"> Investing heavily in a global charging network to alleviate range anxiety.   </w:t>
      </w:r>
    </w:p>
    <w:p w14:paraId="5D8BE1B5" w14:textId="77777777" w:rsidR="003C7C61" w:rsidRDefault="003C7C61" w:rsidP="00CF254D">
      <w:pPr>
        <w:numPr>
          <w:ilvl w:val="0"/>
          <w:numId w:val="99"/>
        </w:num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b/>
          <w:bCs/>
          <w:color w:val="auto"/>
          <w:spacing w:val="0"/>
          <w:lang w:eastAsia="en-US"/>
        </w:rPr>
        <w:t>What are the ethical implications of Tesla's supply chain practices, particularly regarding the sourcing of minerals like cobalt?</w:t>
      </w:r>
    </w:p>
    <w:p w14:paraId="5A5EC0B5" w14:textId="77777777" w:rsidR="003C7C61" w:rsidRPr="006D22EA" w:rsidRDefault="003C7C61" w:rsidP="003C7C61">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color w:val="FF0000"/>
          <w:spacing w:val="0"/>
          <w:lang w:eastAsia="en-US"/>
        </w:rPr>
        <w:t>Answer</w:t>
      </w:r>
    </w:p>
    <w:p w14:paraId="0013C570" w14:textId="77777777" w:rsidR="003C7C61" w:rsidRPr="006D22EA" w:rsidRDefault="003C7C61" w:rsidP="00CF254D">
      <w:pPr>
        <w:numPr>
          <w:ilvl w:val="1"/>
          <w:numId w:val="99"/>
        </w:numPr>
        <w:spacing w:before="100" w:beforeAutospacing="1" w:after="100" w:afterAutospacing="1" w:line="240" w:lineRule="auto"/>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color w:val="FF0000"/>
          <w:spacing w:val="0"/>
          <w:lang w:eastAsia="en-US"/>
        </w:rPr>
        <w:t>Tesla, like many other tech companies, faces ethical concerns related to the sourcing of minerals, especially cobalt, which is often mined in challenging conditions. The company must ensure that its suppliers adhere to ethical and sustainable mining practices.</w:t>
      </w:r>
    </w:p>
    <w:p w14:paraId="1189F976" w14:textId="77777777" w:rsidR="003C7C61" w:rsidRPr="006D22EA" w:rsidRDefault="003C7C61" w:rsidP="00CF254D">
      <w:pPr>
        <w:numPr>
          <w:ilvl w:val="0"/>
          <w:numId w:val="99"/>
        </w:num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b/>
          <w:bCs/>
          <w:color w:val="auto"/>
          <w:spacing w:val="0"/>
          <w:lang w:eastAsia="en-US"/>
        </w:rPr>
        <w:t>How has Tesla addressed concerns about labor practices in its factories?</w:t>
      </w:r>
    </w:p>
    <w:p w14:paraId="7533D7F1" w14:textId="77777777" w:rsidR="003C7C61" w:rsidRPr="006D22EA" w:rsidRDefault="003C7C61" w:rsidP="003C7C61">
      <w:pPr>
        <w:spacing w:before="100" w:beforeAutospacing="1" w:after="100" w:afterAutospacing="1" w:line="240" w:lineRule="auto"/>
        <w:ind w:left="720"/>
        <w:rPr>
          <w:rFonts w:ascii="Century Gothic" w:eastAsia="Times New Roman" w:hAnsi="Century Gothic" w:cs="Times New Roman"/>
          <w:color w:val="FF0000"/>
          <w:spacing w:val="0"/>
          <w:lang w:eastAsia="en-US"/>
        </w:rPr>
      </w:pPr>
      <w:r w:rsidRPr="006D22EA">
        <w:rPr>
          <w:rFonts w:ascii="Century Gothic" w:eastAsia="Times New Roman" w:hAnsi="Century Gothic" w:cs="Times New Roman"/>
          <w:bCs/>
          <w:color w:val="FF0000"/>
          <w:spacing w:val="0"/>
          <w:lang w:eastAsia="en-US"/>
        </w:rPr>
        <w:t>Answer</w:t>
      </w:r>
    </w:p>
    <w:p w14:paraId="786BC894" w14:textId="1D874F4C" w:rsidR="003C7C61" w:rsidRPr="00AD229A" w:rsidRDefault="003C7C61" w:rsidP="00CF254D">
      <w:pPr>
        <w:numPr>
          <w:ilvl w:val="1"/>
          <w:numId w:val="99"/>
        </w:numPr>
        <w:spacing w:before="100" w:beforeAutospacing="1" w:after="100" w:afterAutospacing="1" w:line="240" w:lineRule="auto"/>
        <w:rPr>
          <w:rFonts w:ascii="Century Gothic" w:eastAsia="Times New Roman" w:hAnsi="Century Gothic" w:cs="Times New Roman"/>
          <w:color w:val="auto"/>
          <w:spacing w:val="0"/>
          <w:lang w:eastAsia="en-US"/>
        </w:rPr>
      </w:pPr>
      <w:r w:rsidRPr="006D22EA">
        <w:rPr>
          <w:rFonts w:ascii="Century Gothic" w:eastAsia="Times New Roman" w:hAnsi="Century Gothic" w:cs="Times New Roman"/>
          <w:color w:val="FF0000"/>
          <w:spacing w:val="0"/>
          <w:lang w:eastAsia="en-US"/>
        </w:rPr>
        <w:t>Tesla has faced scrutiny regarding labor practices in its factories, including allegations of long hours and demanding work conditions. The company has taken steps to improve working conditions and employee satisfaction, but ongoing monitoring is necessary</w:t>
      </w:r>
      <w:r w:rsidRPr="006D22EA">
        <w:rPr>
          <w:rFonts w:ascii="Century Gothic" w:eastAsia="Times New Roman" w:hAnsi="Century Gothic" w:cs="Times New Roman"/>
          <w:color w:val="auto"/>
          <w:spacing w:val="0"/>
          <w:lang w:eastAsia="en-US"/>
        </w:rPr>
        <w:t xml:space="preserve">.   </w:t>
      </w:r>
    </w:p>
    <w:p w14:paraId="011798DF" w14:textId="77777777" w:rsidR="00FC0F5F" w:rsidRPr="006503E0" w:rsidRDefault="00000000" w:rsidP="00FC0F5F">
      <w:pPr>
        <w:spacing w:after="0"/>
        <w:rPr>
          <w:rFonts w:ascii="Times New Roman" w:eastAsia="Times New Roman" w:hAnsi="Times New Roman" w:cs="Times New Roman"/>
          <w:color w:val="auto"/>
          <w:spacing w:val="0"/>
          <w:lang w:eastAsia="en-US"/>
        </w:rPr>
      </w:pPr>
      <w:r>
        <w:rPr>
          <w:rFonts w:ascii="Times New Roman" w:eastAsia="Times New Roman" w:hAnsi="Times New Roman" w:cs="Times New Roman"/>
          <w:color w:val="auto"/>
          <w:spacing w:val="0"/>
          <w:lang w:eastAsia="en-US"/>
        </w:rPr>
        <w:pict w14:anchorId="779DCED8">
          <v:rect id="_x0000_i1039" style="width:0;height:1.5pt" o:hralign="center" o:hrstd="t" o:hr="t" fillcolor="#a0a0a0" stroked="f"/>
        </w:pict>
      </w:r>
    </w:p>
    <w:tbl>
      <w:tblPr>
        <w:tblStyle w:val="af9"/>
        <w:tblW w:w="9600" w:type="dxa"/>
        <w:tblLayout w:type="fixed"/>
        <w:tblLook w:val="0600" w:firstRow="0" w:lastRow="0" w:firstColumn="0" w:lastColumn="0" w:noHBand="1" w:noVBand="1"/>
      </w:tblPr>
      <w:tblGrid>
        <w:gridCol w:w="1125"/>
        <w:gridCol w:w="8475"/>
      </w:tblGrid>
      <w:sdt>
        <w:sdtPr>
          <w:rPr>
            <w:b/>
          </w:rPr>
          <w:tag w:val="goog_rdk_8"/>
          <w:id w:val="-1927490495"/>
          <w:lock w:val="contentLocked"/>
        </w:sdtPr>
        <w:sdtContent>
          <w:tr w:rsidR="00FC0F5F" w14:paraId="229558B6" w14:textId="77777777" w:rsidTr="00FC0F5F">
            <w:tc>
              <w:tcPr>
                <w:tcW w:w="1125" w:type="dxa"/>
                <w:shd w:val="clear" w:color="auto" w:fill="auto"/>
                <w:tcMar>
                  <w:top w:w="0" w:type="dxa"/>
                  <w:left w:w="0" w:type="dxa"/>
                  <w:bottom w:w="0" w:type="dxa"/>
                  <w:right w:w="0" w:type="dxa"/>
                </w:tcMar>
                <w:vAlign w:val="center"/>
              </w:tcPr>
              <w:p w14:paraId="0150427C" w14:textId="77777777" w:rsidR="00FC0F5F" w:rsidRDefault="00FC0F5F" w:rsidP="00FC0F5F">
                <w:pPr>
                  <w:spacing w:after="0"/>
                  <w:rPr>
                    <w:color w:val="FF7F50"/>
                  </w:rPr>
                </w:pPr>
                <w:r>
                  <w:rPr>
                    <w:noProof/>
                    <w:color w:val="FF7F50"/>
                    <w:lang w:eastAsia="en-US"/>
                  </w:rPr>
                  <w:drawing>
                    <wp:inline distT="114300" distB="114300" distL="114300" distR="114300" wp14:anchorId="1922022E" wp14:editId="48BA4D51">
                      <wp:extent cx="442913" cy="442913"/>
                      <wp:effectExtent l="0" t="0" r="0" b="0"/>
                      <wp:docPr id="6318297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F134D9C" w14:textId="77777777" w:rsidR="00FC0F5F" w:rsidRDefault="00FC0F5F" w:rsidP="00FC0F5F">
                <w:pPr>
                  <w:pStyle w:val="Heading4"/>
                </w:pPr>
                <w:bookmarkStart w:id="175" w:name="_Toc186195710"/>
                <w:r>
                  <w:rPr>
                    <w:smallCaps/>
                    <w:sz w:val="32"/>
                    <w:szCs w:val="32"/>
                  </w:rPr>
                  <w:t>QUIZ/ Questions</w:t>
                </w:r>
              </w:p>
            </w:tc>
          </w:tr>
        </w:sdtContent>
      </w:sdt>
      <w:bookmarkEnd w:id="175" w:displacedByCustomXml="prev"/>
    </w:tbl>
    <w:p w14:paraId="56791329" w14:textId="77777777" w:rsidR="00FC0F5F" w:rsidRPr="003B6A92" w:rsidRDefault="00FC0F5F" w:rsidP="00FC0F5F">
      <w:pPr>
        <w:spacing w:before="100" w:beforeAutospacing="1" w:after="100" w:afterAutospacing="1"/>
        <w:rPr>
          <w:rFonts w:ascii="Century Gothic" w:eastAsia="Times New Roman" w:hAnsi="Century Gothic" w:cs="Times New Roman"/>
          <w:b/>
          <w:bCs/>
        </w:rPr>
      </w:pPr>
      <w:r w:rsidRPr="003B6A92">
        <w:rPr>
          <w:rFonts w:ascii="Century Gothic" w:eastAsia="Times New Roman" w:hAnsi="Century Gothic" w:cs="Times New Roman"/>
          <w:b/>
          <w:bCs/>
        </w:rPr>
        <w:t xml:space="preserve">Answer the following questions. </w:t>
      </w:r>
    </w:p>
    <w:p w14:paraId="057F3E99" w14:textId="29200B4E" w:rsidR="0046475F" w:rsidRPr="006728A0" w:rsidRDefault="00FC0F5F" w:rsidP="0046475F">
      <w:pPr>
        <w:rPr>
          <w:rFonts w:ascii="Century Gothic" w:hAnsi="Century Gothic"/>
          <w:i/>
          <w:iCs/>
          <w:color w:val="FF0000"/>
        </w:rPr>
      </w:pPr>
      <w:r w:rsidRPr="003B6A92">
        <w:rPr>
          <w:rFonts w:ascii="Century Gothic" w:hAnsi="Century Gothic"/>
          <w:i/>
          <w:iCs/>
          <w:color w:val="FF0000"/>
        </w:rPr>
        <w:lastRenderedPageBreak/>
        <w:t>(Digitizer: hide the answers)</w:t>
      </w:r>
    </w:p>
    <w:p w14:paraId="7D91330B"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1. What does CSR stand for in the context of business?</w:t>
      </w:r>
    </w:p>
    <w:p w14:paraId="4660276E"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Corporate Strategy Regulation</w:t>
      </w:r>
      <w:r w:rsidRPr="006728A0">
        <w:rPr>
          <w:rFonts w:ascii="Century Gothic" w:eastAsia="Times New Roman" w:hAnsi="Century Gothic" w:cs="Times New Roman"/>
          <w:color w:val="auto"/>
          <w:spacing w:val="0"/>
          <w:lang w:eastAsia="en-US"/>
        </w:rPr>
        <w:br/>
        <w:t>B. Corporate Social Responsibility</w:t>
      </w:r>
      <w:r w:rsidRPr="006728A0">
        <w:rPr>
          <w:rFonts w:ascii="Century Gothic" w:eastAsia="Times New Roman" w:hAnsi="Century Gothic" w:cs="Times New Roman"/>
          <w:color w:val="auto"/>
          <w:spacing w:val="0"/>
          <w:lang w:eastAsia="en-US"/>
        </w:rPr>
        <w:br/>
        <w:t>C. Consumer Sales Response</w:t>
      </w:r>
      <w:r w:rsidRPr="006728A0">
        <w:rPr>
          <w:rFonts w:ascii="Century Gothic" w:eastAsia="Times New Roman" w:hAnsi="Century Gothic" w:cs="Times New Roman"/>
          <w:color w:val="auto"/>
          <w:spacing w:val="0"/>
          <w:lang w:eastAsia="en-US"/>
        </w:rPr>
        <w:br/>
        <w:t>D. Corporate Sales Responsibility</w:t>
      </w:r>
    </w:p>
    <w:p w14:paraId="71D5794E"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B. Corporate Social Responsibility</w:t>
      </w:r>
    </w:p>
    <w:p w14:paraId="259B9714"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2. Which of the following is a key driver for businesses to adopt CSR strategies?</w:t>
      </w:r>
    </w:p>
    <w:p w14:paraId="5CFFA9EA"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Increased competition</w:t>
      </w:r>
      <w:r w:rsidRPr="006728A0">
        <w:rPr>
          <w:rFonts w:ascii="Century Gothic" w:eastAsia="Times New Roman" w:hAnsi="Century Gothic" w:cs="Times New Roman"/>
          <w:color w:val="auto"/>
          <w:spacing w:val="0"/>
          <w:lang w:eastAsia="en-US"/>
        </w:rPr>
        <w:br/>
        <w:t>B. Legal requirements</w:t>
      </w:r>
      <w:r w:rsidRPr="006728A0">
        <w:rPr>
          <w:rFonts w:ascii="Century Gothic" w:eastAsia="Times New Roman" w:hAnsi="Century Gothic" w:cs="Times New Roman"/>
          <w:color w:val="auto"/>
          <w:spacing w:val="0"/>
          <w:lang w:eastAsia="en-US"/>
        </w:rPr>
        <w:br/>
        <w:t>C. Consumer demand for ethical practices</w:t>
      </w:r>
      <w:r w:rsidRPr="006728A0">
        <w:rPr>
          <w:rFonts w:ascii="Century Gothic" w:eastAsia="Times New Roman" w:hAnsi="Century Gothic" w:cs="Times New Roman"/>
          <w:color w:val="auto"/>
          <w:spacing w:val="0"/>
          <w:lang w:eastAsia="en-US"/>
        </w:rPr>
        <w:br/>
        <w:t>D. Technological advancements</w:t>
      </w:r>
    </w:p>
    <w:p w14:paraId="57265311"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C. Consumer demand for ethical practices</w:t>
      </w:r>
    </w:p>
    <w:p w14:paraId="744DA3F1"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3. Technological disruption refers to:</w:t>
      </w:r>
    </w:p>
    <w:p w14:paraId="61973C8D"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The gradual introduction of technology into traditional business operations</w:t>
      </w:r>
      <w:r w:rsidRPr="006728A0">
        <w:rPr>
          <w:rFonts w:ascii="Century Gothic" w:eastAsia="Times New Roman" w:hAnsi="Century Gothic" w:cs="Times New Roman"/>
          <w:color w:val="auto"/>
          <w:spacing w:val="0"/>
          <w:lang w:eastAsia="en-US"/>
        </w:rPr>
        <w:br/>
        <w:t>B. The rapid advancement of technology that significantly changes industries and markets</w:t>
      </w:r>
      <w:r w:rsidRPr="006728A0">
        <w:rPr>
          <w:rFonts w:ascii="Century Gothic" w:eastAsia="Times New Roman" w:hAnsi="Century Gothic" w:cs="Times New Roman"/>
          <w:color w:val="auto"/>
          <w:spacing w:val="0"/>
          <w:lang w:eastAsia="en-US"/>
        </w:rPr>
        <w:br/>
        <w:t>C. A minor shift in technological tools used in businesses</w:t>
      </w:r>
      <w:r w:rsidRPr="006728A0">
        <w:rPr>
          <w:rFonts w:ascii="Century Gothic" w:eastAsia="Times New Roman" w:hAnsi="Century Gothic" w:cs="Times New Roman"/>
          <w:color w:val="auto"/>
          <w:spacing w:val="0"/>
          <w:lang w:eastAsia="en-US"/>
        </w:rPr>
        <w:br/>
        <w:t>D. A legal process for regulating technology use in businesses</w:t>
      </w:r>
    </w:p>
    <w:p w14:paraId="01FACB90"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B. The rapid advancement of technology that significantly changes industries and markets</w:t>
      </w:r>
    </w:p>
    <w:p w14:paraId="0D5FFABA"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4. How can technological disruption impact business policy development?</w:t>
      </w:r>
    </w:p>
    <w:p w14:paraId="362279E1"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It allows businesses to ignore regulatory policies.</w:t>
      </w:r>
      <w:r w:rsidRPr="006728A0">
        <w:rPr>
          <w:rFonts w:ascii="Century Gothic" w:eastAsia="Times New Roman" w:hAnsi="Century Gothic" w:cs="Times New Roman"/>
          <w:color w:val="auto"/>
          <w:spacing w:val="0"/>
          <w:lang w:eastAsia="en-US"/>
        </w:rPr>
        <w:br/>
        <w:t>B. It forces businesses to remain stagnant in traditional models.</w:t>
      </w:r>
      <w:r w:rsidRPr="006728A0">
        <w:rPr>
          <w:rFonts w:ascii="Century Gothic" w:eastAsia="Times New Roman" w:hAnsi="Century Gothic" w:cs="Times New Roman"/>
          <w:color w:val="auto"/>
          <w:spacing w:val="0"/>
          <w:lang w:eastAsia="en-US"/>
        </w:rPr>
        <w:br/>
        <w:t>C. It encourages businesses to adopt innovative strategies and adjust policies.</w:t>
      </w:r>
      <w:r w:rsidRPr="006728A0">
        <w:rPr>
          <w:rFonts w:ascii="Century Gothic" w:eastAsia="Times New Roman" w:hAnsi="Century Gothic" w:cs="Times New Roman"/>
          <w:color w:val="auto"/>
          <w:spacing w:val="0"/>
          <w:lang w:eastAsia="en-US"/>
        </w:rPr>
        <w:br/>
        <w:t>D. It leads to a decline in business development opportunities.</w:t>
      </w:r>
    </w:p>
    <w:p w14:paraId="63AA8214"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C. It encourages businesses to adopt innovative strategies and adjust policies.</w:t>
      </w:r>
    </w:p>
    <w:p w14:paraId="1F4D3533"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5. What is a major benefit of CSR for companies?</w:t>
      </w:r>
    </w:p>
    <w:p w14:paraId="6FFEA9A2"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Lower taxes and financial penalties</w:t>
      </w:r>
      <w:r w:rsidRPr="006728A0">
        <w:rPr>
          <w:rFonts w:ascii="Century Gothic" w:eastAsia="Times New Roman" w:hAnsi="Century Gothic" w:cs="Times New Roman"/>
          <w:color w:val="auto"/>
          <w:spacing w:val="0"/>
          <w:lang w:eastAsia="en-US"/>
        </w:rPr>
        <w:br/>
        <w:t>B. Improved reputation and customer loyalty</w:t>
      </w:r>
      <w:r w:rsidRPr="006728A0">
        <w:rPr>
          <w:rFonts w:ascii="Century Gothic" w:eastAsia="Times New Roman" w:hAnsi="Century Gothic" w:cs="Times New Roman"/>
          <w:color w:val="auto"/>
          <w:spacing w:val="0"/>
          <w:lang w:eastAsia="en-US"/>
        </w:rPr>
        <w:br/>
      </w:r>
      <w:r w:rsidRPr="006728A0">
        <w:rPr>
          <w:rFonts w:ascii="Century Gothic" w:eastAsia="Times New Roman" w:hAnsi="Century Gothic" w:cs="Times New Roman"/>
          <w:color w:val="auto"/>
          <w:spacing w:val="0"/>
          <w:lang w:eastAsia="en-US"/>
        </w:rPr>
        <w:lastRenderedPageBreak/>
        <w:t>C. Reduced operational costs</w:t>
      </w:r>
      <w:r w:rsidRPr="006728A0">
        <w:rPr>
          <w:rFonts w:ascii="Century Gothic" w:eastAsia="Times New Roman" w:hAnsi="Century Gothic" w:cs="Times New Roman"/>
          <w:color w:val="auto"/>
          <w:spacing w:val="0"/>
          <w:lang w:eastAsia="en-US"/>
        </w:rPr>
        <w:br/>
        <w:t>D. Increased government regulations</w:t>
      </w:r>
    </w:p>
    <w:p w14:paraId="17BEB054"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B. Improved reputation and customer loyalty</w:t>
      </w:r>
    </w:p>
    <w:p w14:paraId="097F3F64"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6. Which of the following is an example of a technological disruption in business?</w:t>
      </w:r>
    </w:p>
    <w:p w14:paraId="71AF8DA2"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Implementing new marketing strategies</w:t>
      </w:r>
      <w:r w:rsidRPr="006728A0">
        <w:rPr>
          <w:rFonts w:ascii="Century Gothic" w:eastAsia="Times New Roman" w:hAnsi="Century Gothic" w:cs="Times New Roman"/>
          <w:color w:val="auto"/>
          <w:spacing w:val="0"/>
          <w:lang w:eastAsia="en-US"/>
        </w:rPr>
        <w:br/>
        <w:t>B. The rise of artificial intelligence replacing traditional manufacturing jobs</w:t>
      </w:r>
      <w:r w:rsidRPr="006728A0">
        <w:rPr>
          <w:rFonts w:ascii="Century Gothic" w:eastAsia="Times New Roman" w:hAnsi="Century Gothic" w:cs="Times New Roman"/>
          <w:color w:val="auto"/>
          <w:spacing w:val="0"/>
          <w:lang w:eastAsia="en-US"/>
        </w:rPr>
        <w:br/>
        <w:t>C. Introducing new customer service practices</w:t>
      </w:r>
      <w:r w:rsidRPr="006728A0">
        <w:rPr>
          <w:rFonts w:ascii="Century Gothic" w:eastAsia="Times New Roman" w:hAnsi="Century Gothic" w:cs="Times New Roman"/>
          <w:color w:val="auto"/>
          <w:spacing w:val="0"/>
          <w:lang w:eastAsia="en-US"/>
        </w:rPr>
        <w:br/>
        <w:t>D. Increasing corporate tax rates</w:t>
      </w:r>
    </w:p>
    <w:p w14:paraId="76D9636E"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B. The rise of artificial intelligence replacing traditional manufacturing jobs</w:t>
      </w:r>
    </w:p>
    <w:p w14:paraId="0CC85C3D"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7. Which of the following is NOT typically associated with Corporate Social Responsibility (CSR)?</w:t>
      </w:r>
    </w:p>
    <w:p w14:paraId="7D874B93"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Environmental sustainability</w:t>
      </w:r>
      <w:r w:rsidRPr="006728A0">
        <w:rPr>
          <w:rFonts w:ascii="Century Gothic" w:eastAsia="Times New Roman" w:hAnsi="Century Gothic" w:cs="Times New Roman"/>
          <w:color w:val="auto"/>
          <w:spacing w:val="0"/>
          <w:lang w:eastAsia="en-US"/>
        </w:rPr>
        <w:br/>
        <w:t>B. Ethical labor practices</w:t>
      </w:r>
      <w:r w:rsidRPr="006728A0">
        <w:rPr>
          <w:rFonts w:ascii="Century Gothic" w:eastAsia="Times New Roman" w:hAnsi="Century Gothic" w:cs="Times New Roman"/>
          <w:color w:val="auto"/>
          <w:spacing w:val="0"/>
          <w:lang w:eastAsia="en-US"/>
        </w:rPr>
        <w:br/>
        <w:t>C. Maximizing shareholder profits at all costs</w:t>
      </w:r>
      <w:r w:rsidRPr="006728A0">
        <w:rPr>
          <w:rFonts w:ascii="Century Gothic" w:eastAsia="Times New Roman" w:hAnsi="Century Gothic" w:cs="Times New Roman"/>
          <w:color w:val="auto"/>
          <w:spacing w:val="0"/>
          <w:lang w:eastAsia="en-US"/>
        </w:rPr>
        <w:br/>
        <w:t>D. Community engagement and charity work</w:t>
      </w:r>
    </w:p>
    <w:p w14:paraId="4A6B482E"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FF0000"/>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C. Maximizing shareholder profits at all costs</w:t>
      </w:r>
    </w:p>
    <w:p w14:paraId="10BCD745" w14:textId="77777777" w:rsidR="0046475F" w:rsidRPr="006728A0" w:rsidRDefault="0046475F" w:rsidP="004647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6728A0">
        <w:rPr>
          <w:rFonts w:ascii="Century Gothic" w:eastAsia="Times New Roman" w:hAnsi="Century Gothic" w:cs="Times New Roman"/>
          <w:b/>
          <w:bCs/>
          <w:color w:val="auto"/>
          <w:spacing w:val="0"/>
          <w:sz w:val="27"/>
          <w:szCs w:val="27"/>
          <w:lang w:eastAsia="en-US"/>
        </w:rPr>
        <w:t>8. How can CSR influence a company's long-term profitability?</w:t>
      </w:r>
    </w:p>
    <w:p w14:paraId="379B1B47" w14:textId="77777777" w:rsidR="0046475F" w:rsidRPr="006728A0"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color w:val="auto"/>
          <w:spacing w:val="0"/>
          <w:lang w:eastAsia="en-US"/>
        </w:rPr>
        <w:t>A. It may limit profitability by focusing on social goals over financial returns.</w:t>
      </w:r>
      <w:r w:rsidRPr="006728A0">
        <w:rPr>
          <w:rFonts w:ascii="Century Gothic" w:eastAsia="Times New Roman" w:hAnsi="Century Gothic" w:cs="Times New Roman"/>
          <w:color w:val="auto"/>
          <w:spacing w:val="0"/>
          <w:lang w:eastAsia="en-US"/>
        </w:rPr>
        <w:br/>
        <w:t>B. It can increase profitability by building consumer trust and loyalty.</w:t>
      </w:r>
      <w:r w:rsidRPr="006728A0">
        <w:rPr>
          <w:rFonts w:ascii="Century Gothic" w:eastAsia="Times New Roman" w:hAnsi="Century Gothic" w:cs="Times New Roman"/>
          <w:color w:val="auto"/>
          <w:spacing w:val="0"/>
          <w:lang w:eastAsia="en-US"/>
        </w:rPr>
        <w:br/>
        <w:t>C. It guarantees immediate financial success.</w:t>
      </w:r>
      <w:r w:rsidRPr="006728A0">
        <w:rPr>
          <w:rFonts w:ascii="Century Gothic" w:eastAsia="Times New Roman" w:hAnsi="Century Gothic" w:cs="Times New Roman"/>
          <w:color w:val="auto"/>
          <w:spacing w:val="0"/>
          <w:lang w:eastAsia="en-US"/>
        </w:rPr>
        <w:br/>
        <w:t>D. It has no impact on profitability, as CSR is purely a public relations strategy.</w:t>
      </w:r>
    </w:p>
    <w:p w14:paraId="38C8C43C" w14:textId="547248E2" w:rsidR="00FC0F5F" w:rsidRDefault="0046475F" w:rsidP="0046475F">
      <w:pPr>
        <w:spacing w:before="100" w:beforeAutospacing="1" w:after="100" w:afterAutospacing="1" w:line="240" w:lineRule="auto"/>
        <w:rPr>
          <w:rFonts w:ascii="Century Gothic" w:eastAsia="Times New Roman" w:hAnsi="Century Gothic" w:cs="Times New Roman"/>
          <w:color w:val="auto"/>
          <w:spacing w:val="0"/>
          <w:lang w:eastAsia="en-US"/>
        </w:rPr>
      </w:pPr>
      <w:r w:rsidRPr="006728A0">
        <w:rPr>
          <w:rFonts w:ascii="Century Gothic" w:eastAsia="Times New Roman" w:hAnsi="Century Gothic" w:cs="Times New Roman"/>
          <w:b/>
          <w:bCs/>
          <w:color w:val="FF0000"/>
          <w:spacing w:val="0"/>
          <w:lang w:eastAsia="en-US"/>
        </w:rPr>
        <w:t>Answer</w:t>
      </w:r>
      <w:r w:rsidRPr="006728A0">
        <w:rPr>
          <w:rFonts w:ascii="Century Gothic" w:eastAsia="Times New Roman" w:hAnsi="Century Gothic" w:cs="Times New Roman"/>
          <w:color w:val="FF0000"/>
          <w:spacing w:val="0"/>
          <w:lang w:eastAsia="en-US"/>
        </w:rPr>
        <w:t>: B. It can increase profitability by building consumer trust and loyalty</w:t>
      </w:r>
      <w:r w:rsidRPr="006728A0">
        <w:rPr>
          <w:rFonts w:ascii="Century Gothic" w:eastAsia="Times New Roman" w:hAnsi="Century Gothic" w:cs="Times New Roman"/>
          <w:color w:val="auto"/>
          <w:spacing w:val="0"/>
          <w:lang w:eastAsia="en-US"/>
        </w:rPr>
        <w:t>.</w:t>
      </w:r>
    </w:p>
    <w:p w14:paraId="5E0F343E" w14:textId="77777777" w:rsidR="00FC0F5F" w:rsidRPr="0049311B" w:rsidRDefault="00000000" w:rsidP="00FC0F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Pr>
          <w:rFonts w:ascii="Century Gothic" w:eastAsia="Times New Roman" w:hAnsi="Century Gothic" w:cs="Times New Roman"/>
          <w:color w:val="auto"/>
          <w:spacing w:val="0"/>
          <w:lang w:eastAsia="en-US"/>
        </w:rPr>
        <w:pict w14:anchorId="7C1519C5">
          <v:rect id="_x0000_i1040" style="width:0;height:1.5pt" o:hralign="center" o:hrstd="t" o:hr="t" fillcolor="#a0a0a0" stroked="f"/>
        </w:pict>
      </w:r>
    </w:p>
    <w:tbl>
      <w:tblPr>
        <w:tblStyle w:val="afa"/>
        <w:tblW w:w="9600" w:type="dxa"/>
        <w:tblLayout w:type="fixed"/>
        <w:tblLook w:val="0600" w:firstRow="0" w:lastRow="0" w:firstColumn="0" w:lastColumn="0" w:noHBand="1" w:noVBand="1"/>
      </w:tblPr>
      <w:tblGrid>
        <w:gridCol w:w="1155"/>
        <w:gridCol w:w="8445"/>
      </w:tblGrid>
      <w:sdt>
        <w:sdtPr>
          <w:rPr>
            <w:b/>
          </w:rPr>
          <w:tag w:val="goog_rdk_9"/>
          <w:id w:val="607395568"/>
          <w:lock w:val="contentLocked"/>
        </w:sdtPr>
        <w:sdtContent>
          <w:tr w:rsidR="00FC0F5F" w14:paraId="0551AC06" w14:textId="77777777" w:rsidTr="00FC0F5F">
            <w:tc>
              <w:tcPr>
                <w:tcW w:w="1155" w:type="dxa"/>
                <w:shd w:val="clear" w:color="auto" w:fill="auto"/>
                <w:tcMar>
                  <w:top w:w="0" w:type="dxa"/>
                  <w:left w:w="0" w:type="dxa"/>
                  <w:bottom w:w="0" w:type="dxa"/>
                  <w:right w:w="0" w:type="dxa"/>
                </w:tcMar>
                <w:vAlign w:val="center"/>
              </w:tcPr>
              <w:p w14:paraId="085429DC" w14:textId="77777777" w:rsidR="00FC0F5F" w:rsidRDefault="00FC0F5F" w:rsidP="00FC0F5F">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lang w:eastAsia="en-US"/>
                  </w:rPr>
                  <w:drawing>
                    <wp:inline distT="114300" distB="114300" distL="114300" distR="114300" wp14:anchorId="2E34F584" wp14:editId="40BBA1AB">
                      <wp:extent cx="413334" cy="413334"/>
                      <wp:effectExtent l="0" t="0" r="0" b="0"/>
                      <wp:docPr id="6318297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FD68FA7" w14:textId="77777777" w:rsidR="00FC0F5F" w:rsidRDefault="00FC0F5F" w:rsidP="00FC0F5F">
                <w:pPr>
                  <w:pStyle w:val="Heading4"/>
                </w:pPr>
                <w:bookmarkStart w:id="176" w:name="_Toc186195711"/>
                <w:r>
                  <w:rPr>
                    <w:smallCaps/>
                    <w:sz w:val="32"/>
                    <w:szCs w:val="32"/>
                  </w:rPr>
                  <w:t>READING MATERIAL 1</w:t>
                </w:r>
              </w:p>
            </w:tc>
          </w:tr>
        </w:sdtContent>
      </w:sdt>
      <w:bookmarkEnd w:id="176" w:displacedByCustomXml="prev"/>
    </w:tbl>
    <w:p w14:paraId="2941180E" w14:textId="77777777" w:rsidR="00FC0F5F" w:rsidRDefault="00FC0F5F" w:rsidP="00FC0F5F">
      <w:pPr>
        <w:spacing w:after="0"/>
        <w:rPr>
          <w:rFonts w:ascii="Century Gothic" w:eastAsia="Century Gothic" w:hAnsi="Century Gothic" w:cs="Century Gothic"/>
          <w:sz w:val="22"/>
          <w:szCs w:val="22"/>
        </w:rPr>
      </w:pPr>
    </w:p>
    <w:p w14:paraId="41449B91" w14:textId="77777777" w:rsidR="00FC0F5F" w:rsidRDefault="00FC0F5F" w:rsidP="00C20533">
      <w:pPr>
        <w:spacing w:before="100" w:beforeAutospacing="1" w:after="100" w:afterAutospacing="1"/>
        <w:jc w:val="both"/>
        <w:outlineLvl w:val="2"/>
        <w:rPr>
          <w:rFonts w:ascii="Century Gothic" w:hAnsi="Century Gothic" w:cs="Times New Roman"/>
          <w:b/>
        </w:rPr>
      </w:pPr>
      <w:r w:rsidRPr="003B6A92">
        <w:rPr>
          <w:rFonts w:ascii="Century Gothic" w:hAnsi="Century Gothic" w:cs="Times New Roman"/>
          <w:b/>
        </w:rPr>
        <w:t>Read Article 1, then answer the questions below.</w:t>
      </w:r>
    </w:p>
    <w:p w14:paraId="7308FFF1" w14:textId="62EFC764" w:rsidR="00AD2A9F" w:rsidRPr="00C20533" w:rsidRDefault="002A17DE" w:rsidP="00C20533">
      <w:pPr>
        <w:jc w:val="both"/>
        <w:rPr>
          <w:rFonts w:ascii="Century Gothic" w:hAnsi="Century Gothic"/>
          <w:iCs/>
          <w:color w:val="FF0000"/>
        </w:rPr>
      </w:pPr>
      <w:r w:rsidRPr="003B6A92">
        <w:rPr>
          <w:rFonts w:ascii="Century Gothic" w:hAnsi="Century Gothic"/>
          <w:i/>
          <w:iCs/>
          <w:color w:val="FF0000"/>
        </w:rPr>
        <w:t>(Digitizer: hide the answers)</w:t>
      </w:r>
    </w:p>
    <w:p w14:paraId="773442D7" w14:textId="0E02A386" w:rsidR="002A17DE" w:rsidRPr="00AD3E11" w:rsidRDefault="002A17DE" w:rsidP="00C20533">
      <w:pPr>
        <w:shd w:val="clear" w:color="auto" w:fill="FFFFFF"/>
        <w:spacing w:before="0" w:after="0" w:line="240" w:lineRule="auto"/>
        <w:jc w:val="both"/>
        <w:outlineLvl w:val="0"/>
        <w:rPr>
          <w:rFonts w:ascii="Century Gothic" w:eastAsia="Times New Roman" w:hAnsi="Century Gothic" w:cs="Segoe UI"/>
          <w:b/>
          <w:bCs/>
          <w:color w:val="242424"/>
          <w:spacing w:val="-15"/>
          <w:kern w:val="36"/>
          <w:lang w:eastAsia="en-US"/>
        </w:rPr>
      </w:pPr>
      <w:r w:rsidRPr="00AD3E11">
        <w:rPr>
          <w:rFonts w:ascii="Century Gothic" w:hAnsi="Century Gothic"/>
        </w:rPr>
        <w:lastRenderedPageBreak/>
        <w:t>This article explores how technological disruption, such as AI, automation, and block</w:t>
      </w:r>
      <w:r w:rsidR="00C20533">
        <w:rPr>
          <w:rFonts w:ascii="Century Gothic" w:hAnsi="Century Gothic"/>
        </w:rPr>
        <w:t xml:space="preserve"> </w:t>
      </w:r>
      <w:r w:rsidRPr="00AD3E11">
        <w:rPr>
          <w:rFonts w:ascii="Century Gothic" w:hAnsi="Century Gothic"/>
        </w:rPr>
        <w:t>chain, is forcing businesses to re-evaluate and adapt their policies. Companies must be agile, embrace innovation, and incorporate new technologies into their business models to stay competitive.</w:t>
      </w:r>
    </w:p>
    <w:p w14:paraId="5C0BDF67" w14:textId="10A52662" w:rsidR="007C4B6F" w:rsidRPr="007C4B6F" w:rsidRDefault="00C20533" w:rsidP="00C20533">
      <w:pPr>
        <w:spacing w:before="100" w:beforeAutospacing="1" w:after="100" w:afterAutospacing="1" w:line="240" w:lineRule="auto"/>
        <w:jc w:val="both"/>
        <w:rPr>
          <w:rFonts w:asciiTheme="majorHAnsi" w:eastAsia="Times New Roman" w:hAnsiTheme="majorHAnsi" w:cs="Times New Roman"/>
          <w:color w:val="auto"/>
          <w:spacing w:val="0"/>
          <w:lang w:eastAsia="en-US"/>
        </w:rPr>
      </w:pPr>
      <w:r>
        <w:rPr>
          <w:rFonts w:asciiTheme="majorHAnsi" w:eastAsia="Times New Roman" w:hAnsiTheme="majorHAnsi" w:cs="Times New Roman"/>
          <w:b/>
          <w:bCs/>
          <w:color w:val="auto"/>
          <w:spacing w:val="0"/>
          <w:lang w:eastAsia="en-US"/>
        </w:rPr>
        <w:t>Case Study</w:t>
      </w:r>
      <w:r w:rsidR="007C4B6F" w:rsidRPr="007C4B6F">
        <w:rPr>
          <w:rFonts w:asciiTheme="majorHAnsi" w:eastAsia="Times New Roman" w:hAnsiTheme="majorHAnsi" w:cs="Times New Roman"/>
          <w:b/>
          <w:bCs/>
          <w:color w:val="auto"/>
          <w:spacing w:val="0"/>
          <w:lang w:eastAsia="en-US"/>
        </w:rPr>
        <w:t>: "How Technology is Disrupting Traditional Business Models"</w:t>
      </w:r>
    </w:p>
    <w:p w14:paraId="4E8653AD" w14:textId="7094330A" w:rsidR="007C4B6F" w:rsidRPr="007C4B6F" w:rsidRDefault="007C4B6F" w:rsidP="00C20533">
      <w:pPr>
        <w:shd w:val="clear" w:color="auto" w:fill="FFFFFF"/>
        <w:spacing w:before="0" w:after="100" w:afterAutospacing="1" w:line="240" w:lineRule="auto"/>
        <w:jc w:val="both"/>
        <w:rPr>
          <w:rFonts w:asciiTheme="majorHAnsi" w:eastAsia="Times New Roman" w:hAnsiTheme="majorHAnsi" w:cs="Segoe UI"/>
          <w:color w:val="242424"/>
          <w:spacing w:val="0"/>
          <w:lang w:eastAsia="en-US"/>
        </w:rPr>
      </w:pPr>
      <w:r w:rsidRPr="007C4B6F">
        <w:rPr>
          <w:rFonts w:asciiTheme="majorHAnsi" w:eastAsia="Times New Roman" w:hAnsiTheme="majorHAnsi" w:cs="Times New Roman"/>
          <w:color w:val="auto"/>
          <w:spacing w:val="0"/>
          <w:lang w:eastAsia="en-US"/>
        </w:rPr>
        <w:t xml:space="preserve">The rapid advancement of technology has significantly disrupted traditional business models across various industries, forcing companies to innovate and adapt to new market dynamics. </w:t>
      </w:r>
      <w:r w:rsidRPr="00C20533">
        <w:rPr>
          <w:rFonts w:asciiTheme="majorHAnsi" w:eastAsia="Times New Roman" w:hAnsiTheme="majorHAnsi" w:cs="Segoe UI"/>
          <w:color w:val="242424"/>
          <w:spacing w:val="0"/>
          <w:lang w:eastAsia="en-US"/>
        </w:rPr>
        <w:t xml:space="preserve">In today's rapidly evolving digital age, technology has become the driving force behind a significant shift in traditional business models. With advancements in artificial intelligence, big data analytics, and the Internet of Things, businesses across various sectors are experiencing disruptions that require them to adapt quickly to stay competitive. </w:t>
      </w:r>
      <w:r w:rsidRPr="007C4B6F">
        <w:rPr>
          <w:rFonts w:asciiTheme="majorHAnsi" w:eastAsia="Times New Roman" w:hAnsiTheme="majorHAnsi" w:cs="Times New Roman"/>
          <w:color w:val="auto"/>
          <w:spacing w:val="0"/>
          <w:lang w:eastAsia="en-US"/>
        </w:rPr>
        <w:t>This case study explores the role of technology in transforming industries such as retail, finance, healthcare, and transportation, and examines the impact on traditional business practices.</w:t>
      </w:r>
    </w:p>
    <w:p w14:paraId="50323851" w14:textId="77777777" w:rsidR="00C20533" w:rsidRPr="00C20533" w:rsidRDefault="00C20533" w:rsidP="00C20533">
      <w:pPr>
        <w:shd w:val="clear" w:color="auto" w:fill="FFFFFF"/>
        <w:spacing w:before="0" w:after="100" w:afterAutospacing="1" w:line="240" w:lineRule="auto"/>
        <w:jc w:val="both"/>
        <w:rPr>
          <w:rFonts w:asciiTheme="majorHAnsi" w:eastAsia="Times New Roman" w:hAnsiTheme="majorHAnsi" w:cs="Segoe UI"/>
          <w:color w:val="242424"/>
          <w:spacing w:val="0"/>
          <w:lang w:eastAsia="en-US"/>
        </w:rPr>
      </w:pPr>
      <w:r w:rsidRPr="00C20533">
        <w:rPr>
          <w:rFonts w:asciiTheme="majorHAnsi" w:eastAsia="Times New Roman" w:hAnsiTheme="majorHAnsi" w:cs="Segoe UI"/>
          <w:color w:val="242424"/>
          <w:spacing w:val="0"/>
          <w:lang w:eastAsia="en-US"/>
        </w:rPr>
        <w:t xml:space="preserve">Businesses must adopt proactive strategies to navigate technological changes successfully. This includes fostering a culture of innovation, encouraging collaboration, and embracing a growth mindset. Companies should invest in research and development, stay updated on emerging technologies, </w:t>
      </w:r>
      <w:r w:rsidRPr="00C20533">
        <w:rPr>
          <w:rFonts w:asciiTheme="majorHAnsi" w:eastAsia="Times New Roman" w:hAnsiTheme="majorHAnsi" w:cs="Segoe UI"/>
          <w:color w:val="auto"/>
          <w:spacing w:val="0"/>
          <w:lang w:eastAsia="en-US"/>
        </w:rPr>
        <w:t>and develop </w:t>
      </w:r>
      <w:hyperlink r:id="rId125" w:history="1">
        <w:r w:rsidRPr="00C20533">
          <w:rPr>
            <w:rFonts w:asciiTheme="majorHAnsi" w:eastAsia="Times New Roman" w:hAnsiTheme="majorHAnsi" w:cs="Segoe UI"/>
            <w:color w:val="auto"/>
            <w:spacing w:val="0"/>
            <w:lang w:eastAsia="en-US"/>
          </w:rPr>
          <w:t>agile frameworks</w:t>
        </w:r>
      </w:hyperlink>
      <w:r w:rsidRPr="00C20533">
        <w:rPr>
          <w:rFonts w:asciiTheme="majorHAnsi" w:eastAsia="Times New Roman" w:hAnsiTheme="majorHAnsi" w:cs="Segoe UI"/>
          <w:color w:val="auto"/>
          <w:spacing w:val="0"/>
          <w:lang w:eastAsia="en-US"/>
        </w:rPr>
        <w:t> </w:t>
      </w:r>
      <w:r w:rsidRPr="00C20533">
        <w:rPr>
          <w:rFonts w:asciiTheme="majorHAnsi" w:eastAsia="Times New Roman" w:hAnsiTheme="majorHAnsi" w:cs="Segoe UI"/>
          <w:color w:val="242424"/>
          <w:spacing w:val="0"/>
          <w:lang w:eastAsia="en-US"/>
        </w:rPr>
        <w:t>that facilitate rapid adaptation. Engaging with customers, listening to feedback, and harnessing data analytics are essential pillars for adapting to technological disruptions.</w:t>
      </w:r>
    </w:p>
    <w:p w14:paraId="65FCF5B2" w14:textId="77777777" w:rsidR="00C20533" w:rsidRPr="00C20533" w:rsidRDefault="00C20533" w:rsidP="00C20533">
      <w:pPr>
        <w:spacing w:before="100" w:beforeAutospacing="1" w:after="100" w:afterAutospacing="1" w:line="240" w:lineRule="auto"/>
        <w:jc w:val="both"/>
        <w:rPr>
          <w:rFonts w:asciiTheme="majorHAnsi" w:eastAsia="Times New Roman" w:hAnsiTheme="majorHAnsi" w:cs="Times New Roman"/>
          <w:b/>
          <w:bCs/>
          <w:color w:val="auto"/>
          <w:spacing w:val="0"/>
          <w:lang w:eastAsia="en-US"/>
        </w:rPr>
      </w:pPr>
    </w:p>
    <w:p w14:paraId="1244F050" w14:textId="0CAD0DF4" w:rsidR="007C4B6F" w:rsidRPr="007C4B6F" w:rsidRDefault="007C4B6F" w:rsidP="00C20533">
      <w:p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Key Issues:</w:t>
      </w:r>
    </w:p>
    <w:p w14:paraId="79C3E614" w14:textId="77777777" w:rsidR="007C4B6F" w:rsidRPr="007C4B6F" w:rsidRDefault="007C4B6F" w:rsidP="00CF254D">
      <w:pPr>
        <w:numPr>
          <w:ilvl w:val="0"/>
          <w:numId w:val="154"/>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E-commerce and Retail Disruption:</w:t>
      </w:r>
      <w:r w:rsidRPr="007C4B6F">
        <w:rPr>
          <w:rFonts w:asciiTheme="majorHAnsi" w:eastAsia="Times New Roman" w:hAnsiTheme="majorHAnsi" w:cs="Times New Roman"/>
          <w:color w:val="auto"/>
          <w:spacing w:val="0"/>
          <w:lang w:eastAsia="en-US"/>
        </w:rPr>
        <w:t xml:space="preserve"> The rise of e-commerce giants like Amazon and Alibaba has revolutionized the retail sector. Traditional brick-and-mortar stores face declining sales as consumers increasingly turn to online shopping for convenience and better pricing. The shift to digital platforms has forced companies to adopt omnichannel strategies, integrating physical stores with online platforms to remain competitive.</w:t>
      </w:r>
    </w:p>
    <w:p w14:paraId="6B5E963B" w14:textId="77777777" w:rsidR="007C4B6F" w:rsidRPr="007C4B6F" w:rsidRDefault="007C4B6F" w:rsidP="00CF254D">
      <w:pPr>
        <w:numPr>
          <w:ilvl w:val="0"/>
          <w:numId w:val="154"/>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Fintech and the Transformation of Banking:</w:t>
      </w:r>
      <w:r w:rsidRPr="007C4B6F">
        <w:rPr>
          <w:rFonts w:asciiTheme="majorHAnsi" w:eastAsia="Times New Roman" w:hAnsiTheme="majorHAnsi" w:cs="Times New Roman"/>
          <w:color w:val="auto"/>
          <w:spacing w:val="0"/>
          <w:lang w:eastAsia="en-US"/>
        </w:rPr>
        <w:t xml:space="preserve"> Fintech startups and digital payment solutions, such as PayPal, Square, and cryptocurrency, are disrupting traditional banking models. These technologies offer consumers easier access to financial services, lower transaction fees, and greater transparency. Traditional banks are responding by investing in digital platforms, mobile banking apps, and blockchain technology to stay relevant in a fast-evolving market.</w:t>
      </w:r>
    </w:p>
    <w:p w14:paraId="26B65723" w14:textId="77777777" w:rsidR="007C4B6F" w:rsidRPr="007C4B6F" w:rsidRDefault="007C4B6F" w:rsidP="00CF254D">
      <w:pPr>
        <w:numPr>
          <w:ilvl w:val="0"/>
          <w:numId w:val="154"/>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Healthcare Innovation:</w:t>
      </w:r>
      <w:r w:rsidRPr="007C4B6F">
        <w:rPr>
          <w:rFonts w:asciiTheme="majorHAnsi" w:eastAsia="Times New Roman" w:hAnsiTheme="majorHAnsi" w:cs="Times New Roman"/>
          <w:color w:val="auto"/>
          <w:spacing w:val="0"/>
          <w:lang w:eastAsia="en-US"/>
        </w:rPr>
        <w:t xml:space="preserve"> In healthcare, technology is disrupting traditional models of patient care and service delivery. Telemedicine, wearable health devices, and AI-driven diagnostics are transforming how healthcare providers interact with patients, allowing for more personalized and efficient care. These innovations </w:t>
      </w:r>
      <w:r w:rsidRPr="007C4B6F">
        <w:rPr>
          <w:rFonts w:asciiTheme="majorHAnsi" w:eastAsia="Times New Roman" w:hAnsiTheme="majorHAnsi" w:cs="Times New Roman"/>
          <w:color w:val="auto"/>
          <w:spacing w:val="0"/>
          <w:lang w:eastAsia="en-US"/>
        </w:rPr>
        <w:lastRenderedPageBreak/>
        <w:t>challenge the conventional doctor-patient visit model, offering patients more flexibility and access to medical services.</w:t>
      </w:r>
    </w:p>
    <w:p w14:paraId="3C399D60" w14:textId="77777777" w:rsidR="007C4B6F" w:rsidRPr="007C4B6F" w:rsidRDefault="007C4B6F" w:rsidP="00CF254D">
      <w:pPr>
        <w:numPr>
          <w:ilvl w:val="0"/>
          <w:numId w:val="154"/>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Transportation and Mobility:</w:t>
      </w:r>
      <w:r w:rsidRPr="007C4B6F">
        <w:rPr>
          <w:rFonts w:asciiTheme="majorHAnsi" w:eastAsia="Times New Roman" w:hAnsiTheme="majorHAnsi" w:cs="Times New Roman"/>
          <w:color w:val="auto"/>
          <w:spacing w:val="0"/>
          <w:lang w:eastAsia="en-US"/>
        </w:rPr>
        <w:t xml:space="preserve"> The transportation industry is undergoing a transformation with the rise of ride-sharing platforms like Uber and Lyft, as well as electric vehicles (EVs) and autonomous driving technology. These innovations are disrupting traditional taxi services, car ownership models, and public transportation systems. Companies in the transportation sector are investing in new technologies to adapt to changing consumer preferences for more sustainable and convenient mobility options.</w:t>
      </w:r>
    </w:p>
    <w:p w14:paraId="0957468B" w14:textId="77777777" w:rsidR="007C4B6F" w:rsidRPr="007C4B6F" w:rsidRDefault="007C4B6F" w:rsidP="00CF254D">
      <w:pPr>
        <w:numPr>
          <w:ilvl w:val="0"/>
          <w:numId w:val="154"/>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Impact on Workforce and Employment Models:</w:t>
      </w:r>
      <w:r w:rsidRPr="007C4B6F">
        <w:rPr>
          <w:rFonts w:asciiTheme="majorHAnsi" w:eastAsia="Times New Roman" w:hAnsiTheme="majorHAnsi" w:cs="Times New Roman"/>
          <w:color w:val="auto"/>
          <w:spacing w:val="0"/>
          <w:lang w:eastAsia="en-US"/>
        </w:rPr>
        <w:t xml:space="preserve"> As technology advances, there is a shift from traditional employment models to more flexible, gig-based, and remote work arrangements. Automation and AI are also replacing repetitive tasks, leading to job displacement in certain sectors. However, these disruptions also create opportunities for new types of jobs and skills, requiring businesses to focus on workforce retraining and upskilling.</w:t>
      </w:r>
    </w:p>
    <w:p w14:paraId="7439EDBA" w14:textId="77777777" w:rsidR="007C4B6F" w:rsidRPr="007C4B6F" w:rsidRDefault="007C4B6F" w:rsidP="00CF254D">
      <w:pPr>
        <w:numPr>
          <w:ilvl w:val="0"/>
          <w:numId w:val="154"/>
        </w:numPr>
        <w:spacing w:before="100" w:beforeAutospacing="1" w:after="100" w:afterAutospacing="1" w:line="240" w:lineRule="auto"/>
        <w:jc w:val="both"/>
        <w:rPr>
          <w:rFonts w:asciiTheme="majorHAnsi" w:eastAsia="Times New Roman" w:hAnsiTheme="majorHAnsi" w:cs="Times New Roman"/>
          <w:color w:val="auto"/>
          <w:spacing w:val="0"/>
          <w:lang w:eastAsia="en-US"/>
        </w:rPr>
      </w:pPr>
      <w:r w:rsidRPr="007C4B6F">
        <w:rPr>
          <w:rFonts w:asciiTheme="majorHAnsi" w:eastAsia="Times New Roman" w:hAnsiTheme="majorHAnsi" w:cs="Times New Roman"/>
          <w:b/>
          <w:bCs/>
          <w:color w:val="auto"/>
          <w:spacing w:val="0"/>
          <w:lang w:eastAsia="en-US"/>
        </w:rPr>
        <w:t>Business Model Innovation:</w:t>
      </w:r>
      <w:r w:rsidRPr="007C4B6F">
        <w:rPr>
          <w:rFonts w:asciiTheme="majorHAnsi" w:eastAsia="Times New Roman" w:hAnsiTheme="majorHAnsi" w:cs="Times New Roman"/>
          <w:color w:val="auto"/>
          <w:spacing w:val="0"/>
          <w:lang w:eastAsia="en-US"/>
        </w:rPr>
        <w:t xml:space="preserve"> Companies across industries are adopting technology-driven business models, such as subscription services, platform economies, and data-driven decision-making. By leveraging big data, cloud computing, and AI, businesses can offer personalized products and services, improve operational efficiency, and enhance customer experiences.</w:t>
      </w:r>
    </w:p>
    <w:p w14:paraId="34AD7E62" w14:textId="6B3A02C0" w:rsidR="00C20533" w:rsidRPr="00C20533" w:rsidRDefault="007C4B6F" w:rsidP="00C20533">
      <w:pPr>
        <w:shd w:val="clear" w:color="auto" w:fill="FFFFFF"/>
        <w:spacing w:before="0" w:after="100" w:afterAutospacing="1" w:line="240" w:lineRule="auto"/>
        <w:jc w:val="both"/>
        <w:rPr>
          <w:rFonts w:asciiTheme="majorHAnsi" w:eastAsia="Times New Roman" w:hAnsiTheme="majorHAnsi" w:cs="Segoe UI"/>
          <w:color w:val="242424"/>
          <w:spacing w:val="0"/>
          <w:lang w:eastAsia="en-US"/>
        </w:rPr>
      </w:pPr>
      <w:r w:rsidRPr="007C4B6F">
        <w:rPr>
          <w:rFonts w:asciiTheme="majorHAnsi" w:eastAsia="Times New Roman" w:hAnsiTheme="majorHAnsi" w:cs="Times New Roman"/>
          <w:b/>
          <w:bCs/>
          <w:color w:val="auto"/>
          <w:spacing w:val="0"/>
          <w:lang w:eastAsia="en-US"/>
        </w:rPr>
        <w:t>Conclusion:</w:t>
      </w:r>
      <w:r w:rsidRPr="007C4B6F">
        <w:rPr>
          <w:rFonts w:asciiTheme="majorHAnsi" w:eastAsia="Times New Roman" w:hAnsiTheme="majorHAnsi" w:cs="Times New Roman"/>
          <w:color w:val="auto"/>
          <w:spacing w:val="0"/>
          <w:lang w:eastAsia="en-US"/>
        </w:rPr>
        <w:t xml:space="preserve"> </w:t>
      </w:r>
      <w:r w:rsidR="00C20533" w:rsidRPr="00C20533">
        <w:rPr>
          <w:rFonts w:asciiTheme="majorHAnsi" w:eastAsia="Times New Roman" w:hAnsiTheme="majorHAnsi" w:cs="Segoe UI"/>
          <w:color w:val="242424"/>
          <w:spacing w:val="0"/>
          <w:lang w:eastAsia="en-US"/>
        </w:rPr>
        <w:t>Technology continues to disrupt traditional business models, creating both challenges and opportunities. By understanding the concept of digital disruption, embracing emerging technologies, and adapting to change, businesses can position themselves for long-term success. By continually evolving and harnessing the power of technology, companies can future-proof themselves and thrive in the dynamic business landscape of tomorrow.</w:t>
      </w:r>
      <w:r w:rsidR="00C20533">
        <w:rPr>
          <w:rFonts w:asciiTheme="majorHAnsi" w:eastAsia="Times New Roman" w:hAnsiTheme="majorHAnsi" w:cs="Segoe UI"/>
          <w:color w:val="242424"/>
          <w:spacing w:val="0"/>
          <w:lang w:eastAsia="en-US"/>
        </w:rPr>
        <w:t xml:space="preserve"> </w:t>
      </w:r>
      <w:r w:rsidRPr="007C4B6F">
        <w:rPr>
          <w:rFonts w:asciiTheme="majorHAnsi" w:eastAsia="Times New Roman" w:hAnsiTheme="majorHAnsi" w:cs="Times New Roman"/>
          <w:color w:val="auto"/>
          <w:spacing w:val="0"/>
          <w:lang w:eastAsia="en-US"/>
        </w:rPr>
        <w:t>Technology is reshaping traditional business models in profound ways, creating both opportunities and challenges for companies. Those that can successfully integrate new technologies into their operations and adapt to changing consumer demands will thrive, while others may struggle to survive in an increasingly digital landscape. The key to success lies in embracing innovation, staying agile, and continuously evolving to meet the needs of a tech-driven world.</w:t>
      </w:r>
    </w:p>
    <w:p w14:paraId="68661D94" w14:textId="77777777" w:rsidR="002A17DE" w:rsidRPr="00AD3E11" w:rsidRDefault="002A17DE" w:rsidP="002A17DE">
      <w:pPr>
        <w:spacing w:before="100" w:beforeAutospacing="1" w:after="100" w:afterAutospacing="1" w:line="240" w:lineRule="auto"/>
        <w:outlineLvl w:val="3"/>
        <w:rPr>
          <w:rFonts w:ascii="Century Gothic" w:eastAsia="Times New Roman" w:hAnsi="Century Gothic" w:cs="Times New Roman"/>
          <w:b/>
          <w:bCs/>
          <w:color w:val="auto"/>
          <w:spacing w:val="0"/>
          <w:lang w:eastAsia="en-US"/>
        </w:rPr>
      </w:pPr>
      <w:r w:rsidRPr="00AD3E11">
        <w:rPr>
          <w:rFonts w:ascii="Century Gothic" w:eastAsia="Times New Roman" w:hAnsi="Century Gothic" w:cs="Times New Roman"/>
          <w:b/>
          <w:bCs/>
          <w:color w:val="auto"/>
          <w:spacing w:val="0"/>
          <w:lang w:eastAsia="en-US"/>
        </w:rPr>
        <w:t>Questions and Answers:</w:t>
      </w:r>
    </w:p>
    <w:p w14:paraId="3089B35F" w14:textId="77777777" w:rsidR="002A17DE" w:rsidRPr="00AD3E11" w:rsidRDefault="002A17DE" w:rsidP="002A17DE">
      <w:pPr>
        <w:spacing w:before="100" w:beforeAutospacing="1" w:after="100" w:afterAutospacing="1" w:line="240" w:lineRule="auto"/>
        <w:rPr>
          <w:rFonts w:ascii="Century Gothic" w:eastAsia="Times New Roman" w:hAnsi="Century Gothic" w:cs="Times New Roman"/>
          <w:color w:val="auto"/>
          <w:spacing w:val="0"/>
          <w:lang w:eastAsia="en-US"/>
        </w:rPr>
      </w:pPr>
      <w:r w:rsidRPr="00AD3E11">
        <w:rPr>
          <w:rFonts w:ascii="Century Gothic" w:eastAsia="Times New Roman" w:hAnsi="Century Gothic" w:cs="Times New Roman"/>
          <w:b/>
          <w:bCs/>
          <w:color w:val="auto"/>
          <w:spacing w:val="0"/>
          <w:lang w:eastAsia="en-US"/>
        </w:rPr>
        <w:t>1. What does technological disruption often lead to for businesses?</w:t>
      </w:r>
      <w:r w:rsidRPr="00AD3E11">
        <w:rPr>
          <w:rFonts w:ascii="Century Gothic" w:eastAsia="Times New Roman" w:hAnsi="Century Gothic" w:cs="Times New Roman"/>
          <w:color w:val="auto"/>
          <w:spacing w:val="0"/>
          <w:lang w:eastAsia="en-US"/>
        </w:rPr>
        <w:br/>
        <w:t>A. Reduced need for innovation</w:t>
      </w:r>
      <w:r w:rsidRPr="00AD3E11">
        <w:rPr>
          <w:rFonts w:ascii="Century Gothic" w:eastAsia="Times New Roman" w:hAnsi="Century Gothic" w:cs="Times New Roman"/>
          <w:color w:val="auto"/>
          <w:spacing w:val="0"/>
          <w:lang w:eastAsia="en-US"/>
        </w:rPr>
        <w:br/>
        <w:t>B. The closure of small businesses</w:t>
      </w:r>
      <w:r w:rsidRPr="00AD3E11">
        <w:rPr>
          <w:rFonts w:ascii="Century Gothic" w:eastAsia="Times New Roman" w:hAnsi="Century Gothic" w:cs="Times New Roman"/>
          <w:color w:val="auto"/>
          <w:spacing w:val="0"/>
          <w:lang w:eastAsia="en-US"/>
        </w:rPr>
        <w:br/>
        <w:t>C. Major shifts in business operations and policies</w:t>
      </w:r>
      <w:r w:rsidRPr="00AD3E11">
        <w:rPr>
          <w:rFonts w:ascii="Century Gothic" w:eastAsia="Times New Roman" w:hAnsi="Century Gothic" w:cs="Times New Roman"/>
          <w:color w:val="auto"/>
          <w:spacing w:val="0"/>
          <w:lang w:eastAsia="en-US"/>
        </w:rPr>
        <w:br/>
        <w:t>D. An increase in traditional business practices</w:t>
      </w:r>
    </w:p>
    <w:p w14:paraId="2DB31FFA" w14:textId="77777777" w:rsidR="002A17DE" w:rsidRPr="00AD3E11" w:rsidRDefault="002A17DE" w:rsidP="002A17DE">
      <w:pPr>
        <w:spacing w:before="100" w:beforeAutospacing="1" w:after="100" w:afterAutospacing="1" w:line="240" w:lineRule="auto"/>
        <w:rPr>
          <w:rFonts w:ascii="Century Gothic" w:eastAsia="Times New Roman" w:hAnsi="Century Gothic" w:cs="Times New Roman"/>
          <w:color w:val="FF0000"/>
          <w:spacing w:val="0"/>
          <w:lang w:eastAsia="en-US"/>
        </w:rPr>
      </w:pPr>
      <w:r w:rsidRPr="00AD3E11">
        <w:rPr>
          <w:rFonts w:ascii="Century Gothic" w:eastAsia="Times New Roman" w:hAnsi="Century Gothic" w:cs="Times New Roman"/>
          <w:b/>
          <w:bCs/>
          <w:color w:val="FF0000"/>
          <w:spacing w:val="0"/>
          <w:lang w:eastAsia="en-US"/>
        </w:rPr>
        <w:t>Answer</w:t>
      </w:r>
      <w:r w:rsidRPr="00AD3E11">
        <w:rPr>
          <w:rFonts w:ascii="Century Gothic" w:eastAsia="Times New Roman" w:hAnsi="Century Gothic" w:cs="Times New Roman"/>
          <w:color w:val="FF0000"/>
          <w:spacing w:val="0"/>
          <w:lang w:eastAsia="en-US"/>
        </w:rPr>
        <w:t>: C. Major shifts in business operations and policies</w:t>
      </w:r>
    </w:p>
    <w:p w14:paraId="4BDE72D7" w14:textId="77777777" w:rsidR="002A17DE" w:rsidRPr="00AD3E11" w:rsidRDefault="002A17DE" w:rsidP="002A17DE">
      <w:pPr>
        <w:spacing w:before="100" w:beforeAutospacing="1" w:after="100" w:afterAutospacing="1" w:line="240" w:lineRule="auto"/>
        <w:rPr>
          <w:rFonts w:ascii="Century Gothic" w:eastAsia="Times New Roman" w:hAnsi="Century Gothic" w:cs="Times New Roman"/>
          <w:color w:val="auto"/>
          <w:spacing w:val="0"/>
          <w:lang w:eastAsia="en-US"/>
        </w:rPr>
      </w:pPr>
      <w:r w:rsidRPr="00AD3E11">
        <w:rPr>
          <w:rFonts w:ascii="Century Gothic" w:eastAsia="Times New Roman" w:hAnsi="Century Gothic" w:cs="Times New Roman"/>
          <w:b/>
          <w:bCs/>
          <w:color w:val="auto"/>
          <w:spacing w:val="0"/>
          <w:lang w:eastAsia="en-US"/>
        </w:rPr>
        <w:t>2. How does technological disruption affect business policy development?</w:t>
      </w:r>
      <w:r w:rsidRPr="00AD3E11">
        <w:rPr>
          <w:rFonts w:ascii="Century Gothic" w:eastAsia="Times New Roman" w:hAnsi="Century Gothic" w:cs="Times New Roman"/>
          <w:color w:val="auto"/>
          <w:spacing w:val="0"/>
          <w:lang w:eastAsia="en-US"/>
        </w:rPr>
        <w:br/>
        <w:t>A. By making it harder for businesses to create policies</w:t>
      </w:r>
      <w:r w:rsidRPr="00AD3E11">
        <w:rPr>
          <w:rFonts w:ascii="Century Gothic" w:eastAsia="Times New Roman" w:hAnsi="Century Gothic" w:cs="Times New Roman"/>
          <w:color w:val="auto"/>
          <w:spacing w:val="0"/>
          <w:lang w:eastAsia="en-US"/>
        </w:rPr>
        <w:br/>
        <w:t>B. By requiring businesses to adopt more flexible and innovative strategies</w:t>
      </w:r>
      <w:r w:rsidRPr="00AD3E11">
        <w:rPr>
          <w:rFonts w:ascii="Century Gothic" w:eastAsia="Times New Roman" w:hAnsi="Century Gothic" w:cs="Times New Roman"/>
          <w:color w:val="auto"/>
          <w:spacing w:val="0"/>
          <w:lang w:eastAsia="en-US"/>
        </w:rPr>
        <w:br/>
      </w:r>
      <w:r w:rsidRPr="00AD3E11">
        <w:rPr>
          <w:rFonts w:ascii="Century Gothic" w:eastAsia="Times New Roman" w:hAnsi="Century Gothic" w:cs="Times New Roman"/>
          <w:color w:val="auto"/>
          <w:spacing w:val="0"/>
          <w:lang w:eastAsia="en-US"/>
        </w:rPr>
        <w:lastRenderedPageBreak/>
        <w:t>C. By reducing the need for business policies altogether</w:t>
      </w:r>
      <w:r w:rsidRPr="00AD3E11">
        <w:rPr>
          <w:rFonts w:ascii="Century Gothic" w:eastAsia="Times New Roman" w:hAnsi="Century Gothic" w:cs="Times New Roman"/>
          <w:color w:val="auto"/>
          <w:spacing w:val="0"/>
          <w:lang w:eastAsia="en-US"/>
        </w:rPr>
        <w:br/>
        <w:t>D. By causing businesses to focus on government regulations only</w:t>
      </w:r>
    </w:p>
    <w:p w14:paraId="2FE884B6" w14:textId="77777777" w:rsidR="002A17DE" w:rsidRPr="00AD3E11" w:rsidRDefault="002A17DE" w:rsidP="002A17DE">
      <w:pPr>
        <w:spacing w:before="100" w:beforeAutospacing="1" w:after="100" w:afterAutospacing="1" w:line="240" w:lineRule="auto"/>
        <w:rPr>
          <w:rFonts w:ascii="Century Gothic" w:eastAsia="Times New Roman" w:hAnsi="Century Gothic" w:cs="Times New Roman"/>
          <w:color w:val="FF0000"/>
          <w:spacing w:val="0"/>
          <w:lang w:eastAsia="en-US"/>
        </w:rPr>
      </w:pPr>
      <w:r w:rsidRPr="00AD3E11">
        <w:rPr>
          <w:rFonts w:ascii="Century Gothic" w:eastAsia="Times New Roman" w:hAnsi="Century Gothic" w:cs="Times New Roman"/>
          <w:b/>
          <w:bCs/>
          <w:color w:val="FF0000"/>
          <w:spacing w:val="0"/>
          <w:lang w:eastAsia="en-US"/>
        </w:rPr>
        <w:t>Answer</w:t>
      </w:r>
      <w:r w:rsidRPr="00AD3E11">
        <w:rPr>
          <w:rFonts w:ascii="Century Gothic" w:eastAsia="Times New Roman" w:hAnsi="Century Gothic" w:cs="Times New Roman"/>
          <w:color w:val="FF0000"/>
          <w:spacing w:val="0"/>
          <w:lang w:eastAsia="en-US"/>
        </w:rPr>
        <w:t>: B. By requiring businesses to adopt more flexible and innovative strategies</w:t>
      </w:r>
    </w:p>
    <w:p w14:paraId="06381575" w14:textId="77777777" w:rsidR="002A17DE" w:rsidRPr="00AD3E11" w:rsidRDefault="002A17DE" w:rsidP="002A17DE">
      <w:pPr>
        <w:spacing w:before="100" w:beforeAutospacing="1" w:after="100" w:afterAutospacing="1" w:line="240" w:lineRule="auto"/>
        <w:rPr>
          <w:rFonts w:ascii="Century Gothic" w:eastAsia="Times New Roman" w:hAnsi="Century Gothic" w:cs="Times New Roman"/>
          <w:color w:val="auto"/>
          <w:spacing w:val="0"/>
          <w:lang w:eastAsia="en-US"/>
        </w:rPr>
      </w:pPr>
      <w:r w:rsidRPr="00AD3E11">
        <w:rPr>
          <w:rFonts w:ascii="Century Gothic" w:eastAsia="Times New Roman" w:hAnsi="Century Gothic" w:cs="Times New Roman"/>
          <w:b/>
          <w:bCs/>
          <w:color w:val="auto"/>
          <w:spacing w:val="0"/>
          <w:lang w:eastAsia="en-US"/>
        </w:rPr>
        <w:t>3. Which technology is often cited as a key disruptor in business today?</w:t>
      </w:r>
      <w:r w:rsidRPr="00AD3E11">
        <w:rPr>
          <w:rFonts w:ascii="Century Gothic" w:eastAsia="Times New Roman" w:hAnsi="Century Gothic" w:cs="Times New Roman"/>
          <w:color w:val="auto"/>
          <w:spacing w:val="0"/>
          <w:lang w:eastAsia="en-US"/>
        </w:rPr>
        <w:br/>
        <w:t>A. Traditional marketing techniques</w:t>
      </w:r>
      <w:r w:rsidRPr="00AD3E11">
        <w:rPr>
          <w:rFonts w:ascii="Century Gothic" w:eastAsia="Times New Roman" w:hAnsi="Century Gothic" w:cs="Times New Roman"/>
          <w:color w:val="auto"/>
          <w:spacing w:val="0"/>
          <w:lang w:eastAsia="en-US"/>
        </w:rPr>
        <w:br/>
        <w:t>B. Blockchain technology</w:t>
      </w:r>
      <w:r w:rsidRPr="00AD3E11">
        <w:rPr>
          <w:rFonts w:ascii="Century Gothic" w:eastAsia="Times New Roman" w:hAnsi="Century Gothic" w:cs="Times New Roman"/>
          <w:color w:val="auto"/>
          <w:spacing w:val="0"/>
          <w:lang w:eastAsia="en-US"/>
        </w:rPr>
        <w:br/>
        <w:t>C. Manual labor processes</w:t>
      </w:r>
      <w:r w:rsidRPr="00AD3E11">
        <w:rPr>
          <w:rFonts w:ascii="Century Gothic" w:eastAsia="Times New Roman" w:hAnsi="Century Gothic" w:cs="Times New Roman"/>
          <w:color w:val="auto"/>
          <w:spacing w:val="0"/>
          <w:lang w:eastAsia="en-US"/>
        </w:rPr>
        <w:br/>
        <w:t>D. Standardized business operations</w:t>
      </w:r>
    </w:p>
    <w:p w14:paraId="68E35F0C" w14:textId="11696005" w:rsidR="002A17DE" w:rsidRPr="00506C53" w:rsidRDefault="002A17DE" w:rsidP="00506C53">
      <w:pPr>
        <w:spacing w:before="100" w:beforeAutospacing="1" w:after="100" w:afterAutospacing="1" w:line="240" w:lineRule="auto"/>
        <w:rPr>
          <w:rFonts w:ascii="Century Gothic" w:eastAsia="Times New Roman" w:hAnsi="Century Gothic" w:cs="Times New Roman"/>
          <w:color w:val="FF0000"/>
          <w:spacing w:val="0"/>
          <w:lang w:eastAsia="en-US"/>
        </w:rPr>
      </w:pPr>
      <w:r w:rsidRPr="00AD3E11">
        <w:rPr>
          <w:rFonts w:ascii="Century Gothic" w:eastAsia="Times New Roman" w:hAnsi="Century Gothic" w:cs="Times New Roman"/>
          <w:b/>
          <w:bCs/>
          <w:color w:val="FF0000"/>
          <w:spacing w:val="0"/>
          <w:lang w:eastAsia="en-US"/>
        </w:rPr>
        <w:t>Answer</w:t>
      </w:r>
      <w:r w:rsidRPr="00AD3E11">
        <w:rPr>
          <w:rFonts w:ascii="Century Gothic" w:eastAsia="Times New Roman" w:hAnsi="Century Gothic" w:cs="Times New Roman"/>
          <w:color w:val="FF0000"/>
          <w:spacing w:val="0"/>
          <w:lang w:eastAsia="en-US"/>
        </w:rPr>
        <w:t>: B. Blockchain technology</w:t>
      </w:r>
    </w:p>
    <w:p w14:paraId="34575D01" w14:textId="77777777" w:rsidR="00FC0F5F" w:rsidRDefault="00FC0F5F" w:rsidP="00FC0F5F">
      <w:pPr>
        <w:pStyle w:val="Heading2"/>
      </w:pPr>
      <w:bookmarkStart w:id="177" w:name="_Toc186195712"/>
      <w:r>
        <w:t>ACTIVITY 3: PRACTICAL/MINI-PROJECT/WORKSHOP</w:t>
      </w:r>
      <w:bookmarkEnd w:id="177"/>
    </w:p>
    <w:p w14:paraId="1697B1AD" w14:textId="68D9B991" w:rsidR="00FC0F5F" w:rsidRDefault="00EF1074" w:rsidP="00FC0F5F">
      <w:pPr>
        <w:spacing w:after="0"/>
        <w:rPr>
          <w:rFonts w:ascii="Century Gothic" w:eastAsia="Century Gothic" w:hAnsi="Century Gothic" w:cs="Century Gothic"/>
          <w:sz w:val="22"/>
          <w:szCs w:val="22"/>
        </w:rPr>
      </w:pPr>
      <w:r>
        <w:rPr>
          <w:rFonts w:eastAsia="Century Gothic" w:cs="Century Gothic"/>
          <w:noProof/>
          <w:sz w:val="22"/>
          <w:szCs w:val="22"/>
          <w:lang w:eastAsia="en-US"/>
        </w:rPr>
        <w:drawing>
          <wp:inline distT="114300" distB="114300" distL="114300" distR="114300" wp14:anchorId="555AA6FA" wp14:editId="11C4A901">
            <wp:extent cx="547688" cy="547688"/>
            <wp:effectExtent l="0" t="0" r="0" b="0"/>
            <wp:docPr id="49741720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7688" cy="547688"/>
                    </a:xfrm>
                    <a:prstGeom prst="rect">
                      <a:avLst/>
                    </a:prstGeom>
                    <a:ln/>
                  </pic:spPr>
                </pic:pic>
              </a:graphicData>
            </a:graphic>
          </wp:inline>
        </w:drawing>
      </w:r>
      <w:r w:rsidRPr="00EF1074">
        <w:rPr>
          <w:b/>
          <w:color w:val="auto"/>
        </w:rPr>
        <w:t xml:space="preserve"> </w:t>
      </w:r>
      <w:r w:rsidRPr="00EF1074">
        <w:rPr>
          <w:rFonts w:asciiTheme="majorHAnsi" w:hAnsiTheme="majorHAnsi"/>
          <w:b/>
          <w:color w:val="auto"/>
        </w:rPr>
        <w:t>VIDEO 1: Demonstration of practical use of knowledge acquired</w:t>
      </w:r>
    </w:p>
    <w:p w14:paraId="2261A7C6" w14:textId="026C1C94" w:rsidR="00EF1074" w:rsidRPr="00EF1074" w:rsidRDefault="00EF1074" w:rsidP="00EF1074">
      <w:pPr>
        <w:pStyle w:val="Heading2"/>
        <w:jc w:val="both"/>
        <w:rPr>
          <w:rFonts w:asciiTheme="majorHAnsi" w:hAnsiTheme="majorHAnsi"/>
          <w:color w:val="auto"/>
          <w:sz w:val="24"/>
        </w:rPr>
      </w:pPr>
      <w:bookmarkStart w:id="178" w:name="_Toc186195713"/>
      <w:r>
        <w:rPr>
          <w:rFonts w:asciiTheme="majorHAnsi" w:hAnsiTheme="majorHAnsi"/>
          <w:caps w:val="0"/>
          <w:color w:val="auto"/>
          <w:sz w:val="24"/>
        </w:rPr>
        <w:t>P</w:t>
      </w:r>
      <w:r w:rsidRPr="00EF1074">
        <w:rPr>
          <w:rFonts w:asciiTheme="majorHAnsi" w:hAnsiTheme="majorHAnsi"/>
          <w:caps w:val="0"/>
          <w:color w:val="auto"/>
          <w:sz w:val="24"/>
        </w:rPr>
        <w:t>repare a short video on t</w:t>
      </w:r>
      <w:r>
        <w:rPr>
          <w:rFonts w:asciiTheme="majorHAnsi" w:eastAsia="Times New Roman" w:hAnsiTheme="majorHAnsi" w:cs="Times New Roman"/>
          <w:caps w:val="0"/>
          <w:color w:val="auto"/>
          <w:spacing w:val="0"/>
          <w:sz w:val="24"/>
          <w:lang w:eastAsia="en-US"/>
        </w:rPr>
        <w:t>he effectiveness of CSR</w:t>
      </w:r>
      <w:r w:rsidRPr="00EF1074">
        <w:rPr>
          <w:rFonts w:asciiTheme="majorHAnsi" w:eastAsia="Times New Roman" w:hAnsiTheme="majorHAnsi" w:cs="Times New Roman"/>
          <w:caps w:val="0"/>
          <w:color w:val="auto"/>
          <w:spacing w:val="0"/>
          <w:sz w:val="24"/>
          <w:lang w:eastAsia="en-US"/>
        </w:rPr>
        <w:t xml:space="preserve"> initiatives and technological innovations in</w:t>
      </w:r>
      <w:r>
        <w:rPr>
          <w:rFonts w:asciiTheme="majorHAnsi" w:eastAsia="Times New Roman" w:hAnsiTheme="majorHAnsi" w:cs="Times New Roman"/>
          <w:caps w:val="0"/>
          <w:color w:val="auto"/>
          <w:spacing w:val="0"/>
          <w:sz w:val="24"/>
          <w:lang w:eastAsia="en-US"/>
        </w:rPr>
        <w:t xml:space="preserve"> influencing business policies.</w:t>
      </w:r>
      <w:bookmarkEnd w:id="178"/>
    </w:p>
    <w:tbl>
      <w:tblPr>
        <w:tblStyle w:val="afd"/>
        <w:tblW w:w="9600" w:type="dxa"/>
        <w:tblLayout w:type="fixed"/>
        <w:tblLook w:val="0600" w:firstRow="0" w:lastRow="0" w:firstColumn="0" w:lastColumn="0" w:noHBand="1" w:noVBand="1"/>
      </w:tblPr>
      <w:tblGrid>
        <w:gridCol w:w="1185"/>
        <w:gridCol w:w="8415"/>
      </w:tblGrid>
      <w:sdt>
        <w:sdtPr>
          <w:tag w:val="goog_rdk_12"/>
          <w:id w:val="753316076"/>
          <w:lock w:val="contentLocked"/>
        </w:sdtPr>
        <w:sdtContent>
          <w:tr w:rsidR="00FC0F5F" w14:paraId="169669F3" w14:textId="77777777" w:rsidTr="00FC0F5F">
            <w:tc>
              <w:tcPr>
                <w:tcW w:w="1185" w:type="dxa"/>
                <w:shd w:val="clear" w:color="auto" w:fill="auto"/>
                <w:tcMar>
                  <w:top w:w="0" w:type="dxa"/>
                  <w:left w:w="0" w:type="dxa"/>
                  <w:bottom w:w="0" w:type="dxa"/>
                  <w:right w:w="0" w:type="dxa"/>
                </w:tcMar>
                <w:vAlign w:val="center"/>
              </w:tcPr>
              <w:p w14:paraId="54880A2B" w14:textId="77777777" w:rsidR="00FC0F5F" w:rsidRDefault="00FC0F5F" w:rsidP="00FC0F5F">
                <w:pPr>
                  <w:widowControl w:val="0"/>
                  <w:spacing w:after="0"/>
                  <w:rPr>
                    <w:rFonts w:ascii="Century Gothic" w:eastAsia="Century Gothic" w:hAnsi="Century Gothic" w:cs="Century Gothic"/>
                    <w:sz w:val="22"/>
                    <w:szCs w:val="22"/>
                  </w:rPr>
                </w:pPr>
                <w:r>
                  <w:rPr>
                    <w:noProof/>
                    <w:lang w:eastAsia="en-US"/>
                  </w:rPr>
                  <w:drawing>
                    <wp:anchor distT="114300" distB="114300" distL="114300" distR="114300" simplePos="0" relativeHeight="251728896" behindDoc="0" locked="0" layoutInCell="1" hidden="0" allowOverlap="1" wp14:anchorId="7935F95B" wp14:editId="26AC08E7">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318297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1FB090A" w14:textId="77777777" w:rsidR="00FC0F5F" w:rsidRDefault="00FC0F5F" w:rsidP="00FC0F5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36B544A" w14:textId="11076911" w:rsidR="00FC0F5F" w:rsidRPr="00A55145" w:rsidRDefault="00FC0F5F" w:rsidP="00A55145">
      <w:pPr>
        <w:spacing w:before="100" w:beforeAutospacing="1" w:after="100" w:afterAutospacing="1" w:line="240" w:lineRule="auto"/>
        <w:rPr>
          <w:rFonts w:ascii="Century Gothic" w:eastAsia="Times New Roman" w:hAnsi="Century Gothic" w:cs="Times New Roman"/>
          <w:color w:val="auto"/>
          <w:spacing w:val="0"/>
          <w:lang w:eastAsia="en-US"/>
        </w:rPr>
      </w:pPr>
      <w:r w:rsidRPr="00637718">
        <w:rPr>
          <w:rFonts w:ascii="Century Gothic" w:hAnsi="Century Gothic"/>
        </w:rPr>
        <w:t xml:space="preserve">Blog on; </w:t>
      </w:r>
      <w:r w:rsidR="00A55145" w:rsidRPr="00AD5197">
        <w:rPr>
          <w:rFonts w:ascii="Century Gothic" w:eastAsia="Times New Roman" w:hAnsi="Century Gothic" w:cs="Times New Roman"/>
          <w:color w:val="auto"/>
          <w:spacing w:val="0"/>
          <w:lang w:eastAsia="en-US"/>
        </w:rPr>
        <w:t>What are the potential conflicts between CSR goals and technological disruption, and how can businesses resolve them in their policy development?</w:t>
      </w:r>
      <w:r w:rsidRPr="00AB77F8">
        <w:rPr>
          <w:rFonts w:ascii="Century Gothic" w:hAnsi="Century Gothic"/>
        </w:rPr>
        <w:t xml:space="preserve"> </w:t>
      </w:r>
    </w:p>
    <w:p w14:paraId="06EA7FDD" w14:textId="77777777" w:rsidR="00FC0F5F" w:rsidRDefault="00FC0F5F" w:rsidP="00FC0F5F">
      <w:pPr>
        <w:pStyle w:val="Heading2"/>
        <w:spacing w:after="0"/>
        <w:ind w:left="1440"/>
        <w:rPr>
          <w:rFonts w:eastAsia="Century Gothic" w:cs="Century Gothic"/>
          <w:sz w:val="22"/>
          <w:szCs w:val="22"/>
        </w:rPr>
      </w:pPr>
      <w:bookmarkStart w:id="179" w:name="_Toc186195714"/>
      <w:r>
        <w:rPr>
          <w:noProof/>
          <w:lang w:eastAsia="en-US"/>
        </w:rPr>
        <w:drawing>
          <wp:anchor distT="0" distB="0" distL="0" distR="0" simplePos="0" relativeHeight="251730944" behindDoc="0" locked="0" layoutInCell="1" hidden="0" allowOverlap="1" wp14:anchorId="30DE4EAD" wp14:editId="5B7D04A2">
            <wp:simplePos x="0" y="0"/>
            <wp:positionH relativeFrom="column">
              <wp:posOffset>-95250</wp:posOffset>
            </wp:positionH>
            <wp:positionV relativeFrom="paragraph">
              <wp:posOffset>0</wp:posOffset>
            </wp:positionV>
            <wp:extent cx="527772" cy="527772"/>
            <wp:effectExtent l="0" t="0" r="0" b="0"/>
            <wp:wrapSquare wrapText="bothSides" distT="0" distB="0" distL="0" distR="0"/>
            <wp:docPr id="63182971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40"/>
                    <a:srcRect/>
                    <a:stretch>
                      <a:fillRect/>
                    </a:stretch>
                  </pic:blipFill>
                  <pic:spPr>
                    <a:xfrm>
                      <a:off x="0" y="0"/>
                      <a:ext cx="527772" cy="527772"/>
                    </a:xfrm>
                    <a:prstGeom prst="rect">
                      <a:avLst/>
                    </a:prstGeom>
                    <a:ln/>
                  </pic:spPr>
                </pic:pic>
              </a:graphicData>
            </a:graphic>
          </wp:anchor>
        </w:drawing>
      </w:r>
      <w:r>
        <w:t>REFERENCE LIST AND FURTHER READING</w:t>
      </w:r>
      <w:bookmarkEnd w:id="179"/>
    </w:p>
    <w:p w14:paraId="5F9D989F" w14:textId="5C5CF27A" w:rsidR="007814E9" w:rsidRPr="007814E9" w:rsidRDefault="00FC0F5F" w:rsidP="007814E9">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B13355">
        <w:rPr>
          <w:rFonts w:asciiTheme="majorHAnsi" w:eastAsia="Times New Roman" w:hAnsiTheme="majorHAnsi" w:cs="Times New Roman"/>
          <w:b/>
          <w:bCs/>
          <w:color w:val="auto"/>
          <w:spacing w:val="0"/>
          <w:lang w:eastAsia="en-US"/>
        </w:rPr>
        <w:t>Recommended Textbooks:</w:t>
      </w:r>
    </w:p>
    <w:p w14:paraId="3BF4E2C1" w14:textId="77777777" w:rsidR="007814E9" w:rsidRPr="00AD5197" w:rsidRDefault="007814E9" w:rsidP="00CF254D">
      <w:pPr>
        <w:numPr>
          <w:ilvl w:val="0"/>
          <w:numId w:val="100"/>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Carroll, A. B., &amp; Buchholtz, A. K. (2014).</w:t>
      </w:r>
      <w:r w:rsidRPr="00AD5197">
        <w:rPr>
          <w:rFonts w:ascii="Century Gothic" w:eastAsia="Times New Roman" w:hAnsi="Century Gothic" w:cs="Times New Roman"/>
          <w:color w:val="auto"/>
          <w:spacing w:val="0"/>
          <w:lang w:eastAsia="en-US"/>
        </w:rPr>
        <w:t xml:space="preserve"> </w:t>
      </w:r>
      <w:r w:rsidRPr="00AD5197">
        <w:rPr>
          <w:rFonts w:ascii="Century Gothic" w:eastAsia="Times New Roman" w:hAnsi="Century Gothic" w:cs="Times New Roman"/>
          <w:i/>
          <w:iCs/>
          <w:color w:val="auto"/>
          <w:spacing w:val="0"/>
          <w:lang w:eastAsia="en-US"/>
        </w:rPr>
        <w:t>Business and Society: Ethics, Sustainability, and Stakeholder Management</w:t>
      </w:r>
      <w:r w:rsidRPr="00AD5197">
        <w:rPr>
          <w:rFonts w:ascii="Century Gothic" w:eastAsia="Times New Roman" w:hAnsi="Century Gothic" w:cs="Times New Roman"/>
          <w:color w:val="auto"/>
          <w:spacing w:val="0"/>
          <w:lang w:eastAsia="en-US"/>
        </w:rPr>
        <w:t xml:space="preserve"> (9th ed.). Cengage Learning.</w:t>
      </w:r>
      <w:r w:rsidRPr="00AD5197">
        <w:rPr>
          <w:rFonts w:ascii="Century Gothic" w:eastAsia="Times New Roman" w:hAnsi="Century Gothic" w:cs="Times New Roman"/>
          <w:color w:val="auto"/>
          <w:spacing w:val="0"/>
          <w:lang w:eastAsia="en-US"/>
        </w:rPr>
        <w:br/>
        <w:t>This textbook provides a comprehensive overview of CSR, ethical decision-making, and sustainability within business contexts.</w:t>
      </w:r>
    </w:p>
    <w:p w14:paraId="3CABDB88" w14:textId="77777777" w:rsidR="007814E9" w:rsidRPr="00AD5197" w:rsidRDefault="007814E9" w:rsidP="00CF254D">
      <w:pPr>
        <w:numPr>
          <w:ilvl w:val="0"/>
          <w:numId w:val="100"/>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Porter, M. E., &amp; Kramer, M. R. (2011).</w:t>
      </w:r>
      <w:r w:rsidRPr="00AD5197">
        <w:rPr>
          <w:rFonts w:ascii="Century Gothic" w:eastAsia="Times New Roman" w:hAnsi="Century Gothic" w:cs="Times New Roman"/>
          <w:color w:val="auto"/>
          <w:spacing w:val="0"/>
          <w:lang w:eastAsia="en-US"/>
        </w:rPr>
        <w:t xml:space="preserve"> </w:t>
      </w:r>
      <w:r w:rsidRPr="00AD5197">
        <w:rPr>
          <w:rFonts w:ascii="Century Gothic" w:eastAsia="Times New Roman" w:hAnsi="Century Gothic" w:cs="Times New Roman"/>
          <w:i/>
          <w:iCs/>
          <w:color w:val="auto"/>
          <w:spacing w:val="0"/>
          <w:lang w:eastAsia="en-US"/>
        </w:rPr>
        <w:t>Creating Shared Value: Redefining Capitalism and the Role of the Corporation in Society.</w:t>
      </w:r>
      <w:r w:rsidRPr="00AD5197">
        <w:rPr>
          <w:rFonts w:ascii="Century Gothic" w:eastAsia="Times New Roman" w:hAnsi="Century Gothic" w:cs="Times New Roman"/>
          <w:color w:val="auto"/>
          <w:spacing w:val="0"/>
          <w:lang w:eastAsia="en-US"/>
        </w:rPr>
        <w:t xml:space="preserve"> Harvard Business Review Press.</w:t>
      </w:r>
      <w:r w:rsidRPr="00AD5197">
        <w:rPr>
          <w:rFonts w:ascii="Century Gothic" w:eastAsia="Times New Roman" w:hAnsi="Century Gothic" w:cs="Times New Roman"/>
          <w:color w:val="auto"/>
          <w:spacing w:val="0"/>
          <w:lang w:eastAsia="en-US"/>
        </w:rPr>
        <w:br/>
        <w:t>This book offers valuable insights into how businesses can generate economic value in a way that also creates value for society.</w:t>
      </w:r>
    </w:p>
    <w:p w14:paraId="3E419923" w14:textId="3562C104" w:rsidR="00FC0F5F" w:rsidRPr="00506C53" w:rsidRDefault="007814E9" w:rsidP="00CF254D">
      <w:pPr>
        <w:numPr>
          <w:ilvl w:val="0"/>
          <w:numId w:val="100"/>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lastRenderedPageBreak/>
        <w:t>Chesbrough, H. (2003).</w:t>
      </w:r>
      <w:r w:rsidRPr="00AD5197">
        <w:rPr>
          <w:rFonts w:ascii="Century Gothic" w:eastAsia="Times New Roman" w:hAnsi="Century Gothic" w:cs="Times New Roman"/>
          <w:color w:val="auto"/>
          <w:spacing w:val="0"/>
          <w:lang w:eastAsia="en-US"/>
        </w:rPr>
        <w:t xml:space="preserve"> </w:t>
      </w:r>
      <w:r w:rsidRPr="00AD5197">
        <w:rPr>
          <w:rFonts w:ascii="Century Gothic" w:eastAsia="Times New Roman" w:hAnsi="Century Gothic" w:cs="Times New Roman"/>
          <w:i/>
          <w:iCs/>
          <w:color w:val="auto"/>
          <w:spacing w:val="0"/>
          <w:lang w:eastAsia="en-US"/>
        </w:rPr>
        <w:t>Open Innovation: The New Imperative for Creating and Profiting from Technology.</w:t>
      </w:r>
      <w:r w:rsidRPr="00AD5197">
        <w:rPr>
          <w:rFonts w:ascii="Century Gothic" w:eastAsia="Times New Roman" w:hAnsi="Century Gothic" w:cs="Times New Roman"/>
          <w:color w:val="auto"/>
          <w:spacing w:val="0"/>
          <w:lang w:eastAsia="en-US"/>
        </w:rPr>
        <w:t xml:space="preserve"> Harvard Business Press.</w:t>
      </w:r>
      <w:r w:rsidRPr="00AD5197">
        <w:rPr>
          <w:rFonts w:ascii="Century Gothic" w:eastAsia="Times New Roman" w:hAnsi="Century Gothic" w:cs="Times New Roman"/>
          <w:color w:val="auto"/>
          <w:spacing w:val="0"/>
          <w:lang w:eastAsia="en-US"/>
        </w:rPr>
        <w:br/>
        <w:t>This textbook addresses the role of technological innovation and open innovation models in business strategy and policy.</w:t>
      </w:r>
    </w:p>
    <w:p w14:paraId="7232EA81" w14:textId="77777777" w:rsidR="007814E9" w:rsidRPr="00AD5197" w:rsidRDefault="00FC0F5F" w:rsidP="007814E9">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B4489C">
        <w:rPr>
          <w:rFonts w:asciiTheme="majorHAnsi" w:eastAsia="Times New Roman" w:hAnsiTheme="majorHAnsi" w:cs="Times New Roman"/>
          <w:b/>
          <w:bCs/>
          <w:color w:val="auto"/>
          <w:spacing w:val="0"/>
          <w:lang w:eastAsia="en-US"/>
        </w:rPr>
        <w:t>Recommended Journals:</w:t>
      </w:r>
      <w:r w:rsidR="007814E9">
        <w:rPr>
          <w:rFonts w:asciiTheme="majorHAnsi" w:eastAsia="Times New Roman" w:hAnsiTheme="majorHAnsi" w:cs="Times New Roman"/>
          <w:b/>
          <w:bCs/>
          <w:color w:val="auto"/>
          <w:spacing w:val="0"/>
          <w:lang w:eastAsia="en-US"/>
        </w:rPr>
        <w:t xml:space="preserve"> </w:t>
      </w:r>
    </w:p>
    <w:p w14:paraId="265B4B74" w14:textId="77777777" w:rsidR="007814E9" w:rsidRPr="00AD5197" w:rsidRDefault="007814E9" w:rsidP="00CF254D">
      <w:pPr>
        <w:numPr>
          <w:ilvl w:val="0"/>
          <w:numId w:val="101"/>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Business &amp; Society Review.</w:t>
      </w:r>
      <w:r w:rsidRPr="00AD5197">
        <w:rPr>
          <w:rFonts w:ascii="Century Gothic" w:eastAsia="Times New Roman" w:hAnsi="Century Gothic" w:cs="Times New Roman"/>
          <w:color w:val="auto"/>
          <w:spacing w:val="0"/>
          <w:lang w:eastAsia="en-US"/>
        </w:rPr>
        <w:br/>
        <w:t>This journal explores the intersection of business practices, ethical considerations, and CSR, publishing articles related to the latest research and case studies.</w:t>
      </w:r>
    </w:p>
    <w:p w14:paraId="176A6CE5" w14:textId="77777777" w:rsidR="007814E9" w:rsidRPr="00AD5197" w:rsidRDefault="007814E9" w:rsidP="00CF254D">
      <w:pPr>
        <w:numPr>
          <w:ilvl w:val="0"/>
          <w:numId w:val="101"/>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Journal of Business Ethics.</w:t>
      </w:r>
      <w:r w:rsidRPr="00AD5197">
        <w:rPr>
          <w:rFonts w:ascii="Century Gothic" w:eastAsia="Times New Roman" w:hAnsi="Century Gothic" w:cs="Times New Roman"/>
          <w:color w:val="auto"/>
          <w:spacing w:val="0"/>
          <w:lang w:eastAsia="en-US"/>
        </w:rPr>
        <w:br/>
        <w:t>A leading journal on business ethics, this publication discusses the impacts of CSR and ethical behavior on organizational policies, strategies, and performance.</w:t>
      </w:r>
    </w:p>
    <w:p w14:paraId="2D7D56E4" w14:textId="6B053D80" w:rsidR="007814E9" w:rsidRPr="007814E9" w:rsidRDefault="007814E9" w:rsidP="00CF254D">
      <w:pPr>
        <w:numPr>
          <w:ilvl w:val="0"/>
          <w:numId w:val="101"/>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Technological Forecasting and Social Change.</w:t>
      </w:r>
      <w:r w:rsidRPr="00AD5197">
        <w:rPr>
          <w:rFonts w:ascii="Century Gothic" w:eastAsia="Times New Roman" w:hAnsi="Century Gothic" w:cs="Times New Roman"/>
          <w:color w:val="auto"/>
          <w:spacing w:val="0"/>
          <w:lang w:eastAsia="en-US"/>
        </w:rPr>
        <w:br/>
        <w:t>This journal explores how technological disruptions influence society and business policy, covering topics such as innovation, the impact of emerging technologies, and their role in sustainable business practices.</w:t>
      </w:r>
    </w:p>
    <w:p w14:paraId="5F7A016D" w14:textId="5E0CEB3F" w:rsidR="007814E9" w:rsidRPr="007814E9" w:rsidRDefault="00FC0F5F" w:rsidP="007814E9">
      <w:pPr>
        <w:spacing w:before="100" w:beforeAutospacing="1" w:after="100" w:afterAutospacing="1" w:line="240" w:lineRule="auto"/>
        <w:jc w:val="both"/>
        <w:outlineLvl w:val="2"/>
        <w:rPr>
          <w:rFonts w:asciiTheme="majorHAnsi" w:eastAsia="Times New Roman" w:hAnsiTheme="majorHAnsi" w:cs="Times New Roman"/>
          <w:b/>
          <w:bCs/>
          <w:color w:val="auto"/>
          <w:spacing w:val="0"/>
          <w:lang w:eastAsia="en-US"/>
        </w:rPr>
      </w:pPr>
      <w:r w:rsidRPr="00C16B08">
        <w:rPr>
          <w:rFonts w:asciiTheme="majorHAnsi" w:eastAsia="Times New Roman" w:hAnsiTheme="majorHAnsi" w:cs="Times New Roman"/>
          <w:b/>
          <w:bCs/>
          <w:color w:val="auto"/>
          <w:spacing w:val="0"/>
          <w:lang w:eastAsia="en-US"/>
        </w:rPr>
        <w:t>Open Educational Resources (OERs):</w:t>
      </w:r>
    </w:p>
    <w:p w14:paraId="6695AAEE" w14:textId="77777777" w:rsidR="007814E9" w:rsidRPr="00AD5197" w:rsidRDefault="007814E9" w:rsidP="00CF254D">
      <w:pPr>
        <w:numPr>
          <w:ilvl w:val="0"/>
          <w:numId w:val="102"/>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Global CSR: A Casebook Approach. (n.d.).</w:t>
      </w:r>
      <w:r w:rsidRPr="00AD5197">
        <w:rPr>
          <w:rFonts w:ascii="Century Gothic" w:eastAsia="Times New Roman" w:hAnsi="Century Gothic" w:cs="Times New Roman"/>
          <w:color w:val="auto"/>
          <w:spacing w:val="0"/>
          <w:lang w:eastAsia="en-US"/>
        </w:rPr>
        <w:t xml:space="preserve"> </w:t>
      </w:r>
      <w:r w:rsidRPr="00AD5197">
        <w:rPr>
          <w:rFonts w:ascii="Century Gothic" w:eastAsia="Times New Roman" w:hAnsi="Century Gothic" w:cs="Times New Roman"/>
          <w:i/>
          <w:iCs/>
          <w:color w:val="auto"/>
          <w:spacing w:val="0"/>
          <w:lang w:eastAsia="en-US"/>
        </w:rPr>
        <w:t>Global CSR Cases</w:t>
      </w:r>
      <w:r w:rsidRPr="00AD5197">
        <w:rPr>
          <w:rFonts w:ascii="Century Gothic" w:eastAsia="Times New Roman" w:hAnsi="Century Gothic" w:cs="Times New Roman"/>
          <w:color w:val="auto"/>
          <w:spacing w:val="0"/>
          <w:lang w:eastAsia="en-US"/>
        </w:rPr>
        <w:t>.</w:t>
      </w:r>
      <w:r w:rsidRPr="00AD5197">
        <w:rPr>
          <w:rFonts w:ascii="Century Gothic" w:eastAsia="Times New Roman" w:hAnsi="Century Gothic" w:cs="Times New Roman"/>
          <w:color w:val="auto"/>
          <w:spacing w:val="0"/>
          <w:lang w:eastAsia="en-US"/>
        </w:rPr>
        <w:br/>
        <w:t>Retrieved from https://www.globalcsr.com/cases</w:t>
      </w:r>
      <w:r w:rsidRPr="00AD5197">
        <w:rPr>
          <w:rFonts w:ascii="Century Gothic" w:eastAsia="Times New Roman" w:hAnsi="Century Gothic" w:cs="Times New Roman"/>
          <w:color w:val="auto"/>
          <w:spacing w:val="0"/>
          <w:lang w:eastAsia="en-US"/>
        </w:rPr>
        <w:br/>
        <w:t>This resource provides case studies that illustrate global CSR practices and their role in policy development.</w:t>
      </w:r>
    </w:p>
    <w:p w14:paraId="16CB61BA" w14:textId="77777777" w:rsidR="007814E9" w:rsidRPr="00AD5197" w:rsidRDefault="007814E9" w:rsidP="00CF254D">
      <w:pPr>
        <w:numPr>
          <w:ilvl w:val="0"/>
          <w:numId w:val="102"/>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MIT OpenCourseWare (OCW): Technology, Innovation, and Entrepreneurship. (2020).</w:t>
      </w:r>
      <w:r w:rsidRPr="00AD5197">
        <w:rPr>
          <w:rFonts w:ascii="Century Gothic" w:eastAsia="Times New Roman" w:hAnsi="Century Gothic" w:cs="Times New Roman"/>
          <w:color w:val="auto"/>
          <w:spacing w:val="0"/>
          <w:lang w:eastAsia="en-US"/>
        </w:rPr>
        <w:t xml:space="preserve"> </w:t>
      </w:r>
      <w:r w:rsidRPr="00AD5197">
        <w:rPr>
          <w:rFonts w:ascii="Century Gothic" w:eastAsia="Times New Roman" w:hAnsi="Century Gothic" w:cs="Times New Roman"/>
          <w:i/>
          <w:iCs/>
          <w:color w:val="auto"/>
          <w:spacing w:val="0"/>
          <w:lang w:eastAsia="en-US"/>
        </w:rPr>
        <w:t>Massachusetts Institute of Technology</w:t>
      </w:r>
      <w:r w:rsidRPr="00AD5197">
        <w:rPr>
          <w:rFonts w:ascii="Century Gothic" w:eastAsia="Times New Roman" w:hAnsi="Century Gothic" w:cs="Times New Roman"/>
          <w:color w:val="auto"/>
          <w:spacing w:val="0"/>
          <w:lang w:eastAsia="en-US"/>
        </w:rPr>
        <w:t>.</w:t>
      </w:r>
      <w:r w:rsidRPr="00AD5197">
        <w:rPr>
          <w:rFonts w:ascii="Century Gothic" w:eastAsia="Times New Roman" w:hAnsi="Century Gothic" w:cs="Times New Roman"/>
          <w:color w:val="auto"/>
          <w:spacing w:val="0"/>
          <w:lang w:eastAsia="en-US"/>
        </w:rPr>
        <w:br/>
        <w:t xml:space="preserve">Retrieved from </w:t>
      </w:r>
      <w:hyperlink r:id="rId126" w:tgtFrame="_new" w:history="1">
        <w:r w:rsidRPr="00AD5197">
          <w:rPr>
            <w:rFonts w:ascii="Century Gothic" w:eastAsia="Times New Roman" w:hAnsi="Century Gothic" w:cs="Times New Roman"/>
            <w:color w:val="0000FF"/>
            <w:spacing w:val="0"/>
            <w:u w:val="single"/>
            <w:lang w:eastAsia="en-US"/>
          </w:rPr>
          <w:t>https://ocw.mit.edu</w:t>
        </w:r>
      </w:hyperlink>
      <w:r w:rsidRPr="00AD5197">
        <w:rPr>
          <w:rFonts w:ascii="Century Gothic" w:eastAsia="Times New Roman" w:hAnsi="Century Gothic" w:cs="Times New Roman"/>
          <w:color w:val="auto"/>
          <w:spacing w:val="0"/>
          <w:lang w:eastAsia="en-US"/>
        </w:rPr>
        <w:br/>
        <w:t>This free course offers insights into how technological disruption impacts business strategy and policies, including innovations in entrepreneurship.</w:t>
      </w:r>
    </w:p>
    <w:p w14:paraId="62C60195" w14:textId="1EADA4DA" w:rsidR="00FC0F5F" w:rsidRPr="008D3A6D" w:rsidRDefault="007814E9" w:rsidP="00CF254D">
      <w:pPr>
        <w:numPr>
          <w:ilvl w:val="0"/>
          <w:numId w:val="102"/>
        </w:numPr>
        <w:spacing w:before="100" w:beforeAutospacing="1" w:after="100" w:afterAutospacing="1" w:line="240" w:lineRule="auto"/>
        <w:rPr>
          <w:rFonts w:ascii="Century Gothic" w:eastAsia="Times New Roman" w:hAnsi="Century Gothic" w:cs="Times New Roman"/>
          <w:color w:val="auto"/>
          <w:spacing w:val="0"/>
          <w:lang w:eastAsia="en-US"/>
        </w:rPr>
      </w:pPr>
      <w:r w:rsidRPr="00AD5197">
        <w:rPr>
          <w:rFonts w:ascii="Century Gothic" w:eastAsia="Times New Roman" w:hAnsi="Century Gothic" w:cs="Times New Roman"/>
          <w:b/>
          <w:bCs/>
          <w:color w:val="auto"/>
          <w:spacing w:val="0"/>
          <w:lang w:eastAsia="en-US"/>
        </w:rPr>
        <w:t>The Role of Technology in Business Policy. (n.d.).</w:t>
      </w:r>
      <w:r w:rsidRPr="00AD5197">
        <w:rPr>
          <w:rFonts w:ascii="Century Gothic" w:eastAsia="Times New Roman" w:hAnsi="Century Gothic" w:cs="Times New Roman"/>
          <w:color w:val="auto"/>
          <w:spacing w:val="0"/>
          <w:lang w:eastAsia="en-US"/>
        </w:rPr>
        <w:t xml:space="preserve"> </w:t>
      </w:r>
      <w:r w:rsidRPr="00AD5197">
        <w:rPr>
          <w:rFonts w:ascii="Century Gothic" w:eastAsia="Times New Roman" w:hAnsi="Century Gothic" w:cs="Times New Roman"/>
          <w:i/>
          <w:iCs/>
          <w:color w:val="auto"/>
          <w:spacing w:val="0"/>
          <w:lang w:eastAsia="en-US"/>
        </w:rPr>
        <w:t>OpenLearn by the Open University</w:t>
      </w:r>
      <w:r w:rsidRPr="00AD5197">
        <w:rPr>
          <w:rFonts w:ascii="Century Gothic" w:eastAsia="Times New Roman" w:hAnsi="Century Gothic" w:cs="Times New Roman"/>
          <w:color w:val="auto"/>
          <w:spacing w:val="0"/>
          <w:lang w:eastAsia="en-US"/>
        </w:rPr>
        <w:t>.</w:t>
      </w:r>
      <w:r w:rsidRPr="00AD5197">
        <w:rPr>
          <w:rFonts w:ascii="Century Gothic" w:eastAsia="Times New Roman" w:hAnsi="Century Gothic" w:cs="Times New Roman"/>
          <w:color w:val="auto"/>
          <w:spacing w:val="0"/>
          <w:lang w:eastAsia="en-US"/>
        </w:rPr>
        <w:br/>
        <w:t>Retrieved from https://www.open.edu/openlearn</w:t>
      </w:r>
      <w:r w:rsidRPr="00AD5197">
        <w:rPr>
          <w:rFonts w:ascii="Century Gothic" w:eastAsia="Times New Roman" w:hAnsi="Century Gothic" w:cs="Times New Roman"/>
          <w:color w:val="auto"/>
          <w:spacing w:val="0"/>
          <w:lang w:eastAsia="en-US"/>
        </w:rPr>
        <w:br/>
        <w:t>This resource explores how business policy can be adapted to the challenges and opportunities of technological disruption.</w:t>
      </w:r>
    </w:p>
    <w:p w14:paraId="61378CC4" w14:textId="77777777" w:rsidR="00FC0F5F" w:rsidRDefault="00FC0F5F" w:rsidP="00FC0F5F">
      <w:pPr>
        <w:pStyle w:val="Heading3"/>
        <w:keepLines w:val="0"/>
        <w:spacing w:after="0"/>
        <w:ind w:left="720" w:hanging="720"/>
        <w:rPr>
          <w:sz w:val="32"/>
          <w:szCs w:val="32"/>
        </w:rPr>
      </w:pPr>
      <w:bookmarkStart w:id="180" w:name="_Toc186195715"/>
      <w:r>
        <w:rPr>
          <w:noProof/>
          <w:lang w:eastAsia="en-US"/>
        </w:rPr>
        <w:drawing>
          <wp:anchor distT="0" distB="0" distL="114300" distR="114300" simplePos="0" relativeHeight="251729920" behindDoc="0" locked="0" layoutInCell="1" hidden="0" allowOverlap="1" wp14:anchorId="6627A71F" wp14:editId="1A433C29">
            <wp:simplePos x="0" y="0"/>
            <wp:positionH relativeFrom="column">
              <wp:posOffset>-374505</wp:posOffset>
            </wp:positionH>
            <wp:positionV relativeFrom="paragraph">
              <wp:posOffset>0</wp:posOffset>
            </wp:positionV>
            <wp:extent cx="546421" cy="554828"/>
            <wp:effectExtent l="0" t="0" r="0" b="0"/>
            <wp:wrapSquare wrapText="bothSides" distT="0" distB="0" distL="114300" distR="114300"/>
            <wp:docPr id="6318297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l="1875" r="1875"/>
                    <a:stretch>
                      <a:fillRect/>
                    </a:stretch>
                  </pic:blipFill>
                  <pic:spPr>
                    <a:xfrm>
                      <a:off x="0" y="0"/>
                      <a:ext cx="546421" cy="554828"/>
                    </a:xfrm>
                    <a:prstGeom prst="rect">
                      <a:avLst/>
                    </a:prstGeom>
                    <a:ln/>
                  </pic:spPr>
                </pic:pic>
              </a:graphicData>
            </a:graphic>
          </wp:anchor>
        </w:drawing>
      </w:r>
      <w:r>
        <w:rPr>
          <w:sz w:val="32"/>
          <w:szCs w:val="32"/>
        </w:rPr>
        <w:t>END OF MODULE ASSESSMENT 1.2</w:t>
      </w:r>
      <w:bookmarkEnd w:id="180"/>
    </w:p>
    <w:p w14:paraId="5657BC58" w14:textId="6593EA99" w:rsidR="00FC0F5F" w:rsidRDefault="00C20533" w:rsidP="00FC0F5F">
      <w:pPr>
        <w:spacing w:before="100" w:beforeAutospacing="1" w:after="100" w:afterAutospacing="1"/>
        <w:outlineLvl w:val="3"/>
        <w:rPr>
          <w:rFonts w:ascii="Century Gothic" w:eastAsia="Times New Roman" w:hAnsi="Century Gothic" w:cs="Times New Roman"/>
          <w:b/>
          <w:bCs/>
        </w:rPr>
      </w:pPr>
      <w:r>
        <w:rPr>
          <w:rFonts w:ascii="Century Gothic" w:eastAsia="Times New Roman" w:hAnsi="Century Gothic" w:cs="Times New Roman"/>
          <w:b/>
          <w:bCs/>
        </w:rPr>
        <w:t>Part 1</w:t>
      </w:r>
      <w:r w:rsidR="00FC0F5F" w:rsidRPr="00EB3A51">
        <w:rPr>
          <w:rFonts w:ascii="Century Gothic" w:eastAsia="Times New Roman" w:hAnsi="Century Gothic" w:cs="Times New Roman"/>
          <w:b/>
          <w:bCs/>
        </w:rPr>
        <w:t>: Short-Answer Questions</w:t>
      </w:r>
    </w:p>
    <w:p w14:paraId="68B8FDCD" w14:textId="77777777" w:rsidR="00F10F0B" w:rsidRDefault="00FC0F5F" w:rsidP="00F10F0B">
      <w:pPr>
        <w:rPr>
          <w:rFonts w:ascii="Century Gothic" w:hAnsi="Century Gothic"/>
          <w:i/>
          <w:iCs/>
          <w:color w:val="FF0000"/>
        </w:rPr>
      </w:pPr>
      <w:r>
        <w:rPr>
          <w:rFonts w:ascii="Century Gothic" w:hAnsi="Century Gothic"/>
          <w:i/>
          <w:iCs/>
          <w:color w:val="FF0000"/>
        </w:rPr>
        <w:t>(Digitizer: hide the answers)</w:t>
      </w:r>
    </w:p>
    <w:p w14:paraId="7441E356" w14:textId="7C9A1E5A" w:rsidR="00BC78F6" w:rsidRPr="00BC78F6" w:rsidRDefault="00BC78F6" w:rsidP="00BC78F6">
      <w:pPr>
        <w:rPr>
          <w:rFonts w:ascii="Century Gothic" w:eastAsia="Times New Roman" w:hAnsi="Century Gothic" w:cs="Times New Roman"/>
          <w:color w:val="FF0000"/>
          <w:spacing w:val="0"/>
          <w:lang w:eastAsia="en-US"/>
        </w:rPr>
      </w:pPr>
      <w:r w:rsidRPr="00BC78F6">
        <w:rPr>
          <w:rFonts w:ascii="Century Gothic" w:eastAsia="Times New Roman" w:hAnsi="Century Gothic" w:cs="Times New Roman"/>
          <w:b/>
          <w:bCs/>
          <w:color w:val="auto"/>
          <w:spacing w:val="0"/>
          <w:sz w:val="27"/>
          <w:szCs w:val="27"/>
          <w:lang w:eastAsia="en-US"/>
        </w:rPr>
        <w:t>Remembering: Recall the relationship between CSR and technological innovation</w:t>
      </w:r>
    </w:p>
    <w:p w14:paraId="7356D957" w14:textId="4895D669" w:rsidR="00BC78F6" w:rsidRPr="00707A04" w:rsidRDefault="00BC78F6" w:rsidP="00707A04">
      <w:pPr>
        <w:spacing w:before="100" w:beforeAutospacing="1" w:after="100" w:afterAutospacing="1" w:line="240" w:lineRule="auto"/>
        <w:rPr>
          <w:rFonts w:ascii="Century Gothic" w:eastAsia="Times New Roman" w:hAnsi="Century Gothic" w:cs="Times New Roman"/>
          <w:color w:val="auto"/>
          <w:spacing w:val="0"/>
          <w:lang w:eastAsia="en-US"/>
        </w:rPr>
      </w:pPr>
      <w:r w:rsidRPr="00BC78F6">
        <w:rPr>
          <w:rFonts w:ascii="Century Gothic" w:eastAsia="Times New Roman" w:hAnsi="Century Gothic" w:cs="Times New Roman"/>
          <w:b/>
          <w:bCs/>
          <w:color w:val="auto"/>
          <w:spacing w:val="0"/>
          <w:lang w:eastAsia="en-US"/>
        </w:rPr>
        <w:lastRenderedPageBreak/>
        <w:t>Question:</w:t>
      </w:r>
      <w:r w:rsidRPr="00BC78F6">
        <w:rPr>
          <w:rFonts w:ascii="Century Gothic" w:eastAsia="Times New Roman" w:hAnsi="Century Gothic" w:cs="Times New Roman"/>
          <w:color w:val="auto"/>
          <w:spacing w:val="0"/>
          <w:lang w:eastAsia="en-US"/>
        </w:rPr>
        <w:br/>
        <w:t>What is the relationship between CSR and technological innovation?</w:t>
      </w:r>
      <w:r w:rsidRPr="00BC78F6">
        <w:rPr>
          <w:rFonts w:ascii="Century Gothic" w:eastAsia="Times New Roman" w:hAnsi="Century Gothic" w:cs="Times New Roman"/>
          <w:color w:val="auto"/>
          <w:spacing w:val="0"/>
          <w:lang w:eastAsia="en-US"/>
        </w:rPr>
        <w:br/>
      </w:r>
      <w:r w:rsidRPr="00BC78F6">
        <w:rPr>
          <w:rFonts w:ascii="Century Gothic" w:eastAsia="Times New Roman" w:hAnsi="Century Gothic" w:cs="Times New Roman"/>
          <w:b/>
          <w:bCs/>
          <w:color w:val="FF0000"/>
          <w:spacing w:val="0"/>
          <w:lang w:eastAsia="en-US"/>
        </w:rPr>
        <w:t>Answer:</w:t>
      </w:r>
      <w:r w:rsidRPr="00BC78F6">
        <w:rPr>
          <w:rFonts w:ascii="Century Gothic" w:eastAsia="Times New Roman" w:hAnsi="Century Gothic" w:cs="Times New Roman"/>
          <w:color w:val="FF0000"/>
          <w:spacing w:val="0"/>
          <w:lang w:eastAsia="en-US"/>
        </w:rPr>
        <w:br/>
        <w:t>CSR and technological innovation are related in that companies can use new technologies to enhance their CSR efforts, such as using AI to improve sustainability or adopting green technologies to reduce environmental impact</w:t>
      </w:r>
      <w:r w:rsidR="00707A04">
        <w:rPr>
          <w:rFonts w:ascii="Century Gothic" w:eastAsia="Times New Roman" w:hAnsi="Century Gothic" w:cs="Times New Roman"/>
          <w:color w:val="auto"/>
          <w:spacing w:val="0"/>
          <w:lang w:eastAsia="en-US"/>
        </w:rPr>
        <w:t>.</w:t>
      </w:r>
    </w:p>
    <w:p w14:paraId="0D2135D5" w14:textId="01932641" w:rsidR="00317DA1" w:rsidRPr="00317DA1" w:rsidRDefault="00F10F0B" w:rsidP="00317DA1">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FF0DB9">
        <w:rPr>
          <w:rFonts w:ascii="Century Gothic" w:eastAsia="Times New Roman" w:hAnsi="Century Gothic" w:cs="Times New Roman"/>
          <w:color w:val="auto"/>
          <w:spacing w:val="0"/>
          <w:lang w:eastAsia="en-US"/>
        </w:rPr>
        <w:t>.</w:t>
      </w:r>
      <w:r w:rsidR="00317DA1" w:rsidRPr="00317DA1">
        <w:rPr>
          <w:rFonts w:ascii="Century Gothic" w:eastAsia="Times New Roman" w:hAnsi="Century Gothic" w:cs="Times New Roman"/>
          <w:b/>
          <w:bCs/>
          <w:color w:val="auto"/>
          <w:spacing w:val="0"/>
          <w:sz w:val="27"/>
          <w:szCs w:val="27"/>
          <w:lang w:eastAsia="en-US"/>
        </w:rPr>
        <w:t>Analyzing: Differentiate between CSR and technological disruption</w:t>
      </w:r>
    </w:p>
    <w:p w14:paraId="6DBE853B" w14:textId="2F34085B" w:rsidR="00F10F0B" w:rsidRPr="00506C53" w:rsidRDefault="00317DA1" w:rsidP="00506C53">
      <w:pPr>
        <w:spacing w:before="100" w:beforeAutospacing="1" w:after="100" w:afterAutospacing="1" w:line="240" w:lineRule="auto"/>
        <w:rPr>
          <w:rFonts w:ascii="Century Gothic" w:eastAsia="Times New Roman" w:hAnsi="Century Gothic" w:cs="Times New Roman"/>
          <w:color w:val="auto"/>
          <w:spacing w:val="0"/>
          <w:lang w:eastAsia="en-US"/>
        </w:rPr>
      </w:pPr>
      <w:r w:rsidRPr="00317DA1">
        <w:rPr>
          <w:rFonts w:ascii="Century Gothic" w:eastAsia="Times New Roman" w:hAnsi="Century Gothic" w:cs="Times New Roman"/>
          <w:b/>
          <w:bCs/>
          <w:color w:val="auto"/>
          <w:spacing w:val="0"/>
          <w:lang w:eastAsia="en-US"/>
        </w:rPr>
        <w:t>Question:</w:t>
      </w:r>
      <w:r w:rsidRPr="00317DA1">
        <w:rPr>
          <w:rFonts w:ascii="Century Gothic" w:eastAsia="Times New Roman" w:hAnsi="Century Gothic" w:cs="Times New Roman"/>
          <w:color w:val="auto"/>
          <w:spacing w:val="0"/>
          <w:lang w:eastAsia="en-US"/>
        </w:rPr>
        <w:br/>
        <w:t>What is the difference between CSR and technological disruption in terms of business strategy?</w:t>
      </w:r>
      <w:r w:rsidRPr="00317DA1">
        <w:rPr>
          <w:rFonts w:ascii="Century Gothic" w:eastAsia="Times New Roman" w:hAnsi="Century Gothic" w:cs="Times New Roman"/>
          <w:color w:val="auto"/>
          <w:spacing w:val="0"/>
          <w:lang w:eastAsia="en-US"/>
        </w:rPr>
        <w:br/>
      </w:r>
      <w:r w:rsidRPr="00317DA1">
        <w:rPr>
          <w:rFonts w:ascii="Century Gothic" w:eastAsia="Times New Roman" w:hAnsi="Century Gothic" w:cs="Times New Roman"/>
          <w:b/>
          <w:bCs/>
          <w:color w:val="FF0000"/>
          <w:spacing w:val="0"/>
          <w:lang w:eastAsia="en-US"/>
        </w:rPr>
        <w:t>Answer:</w:t>
      </w:r>
      <w:r w:rsidRPr="00317DA1">
        <w:rPr>
          <w:rFonts w:ascii="Century Gothic" w:eastAsia="Times New Roman" w:hAnsi="Century Gothic" w:cs="Times New Roman"/>
          <w:color w:val="FF0000"/>
          <w:spacing w:val="0"/>
          <w:lang w:eastAsia="en-US"/>
        </w:rPr>
        <w:br/>
        <w:t>CSR focuses on ensuring a company operates responsibly in terms of social, environmental, and ethical considerations, while technological disruption focuses on the impact of new technologies on industries, requiring businesses to adapt to maintain relevance and innovation.</w:t>
      </w:r>
    </w:p>
    <w:p w14:paraId="24BA17AB" w14:textId="77777777" w:rsidR="00BC78F6" w:rsidRPr="00A156E9" w:rsidRDefault="00BC78F6" w:rsidP="00BC78F6">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eastAsia="en-US"/>
        </w:rPr>
      </w:pPr>
      <w:r w:rsidRPr="00A156E9">
        <w:rPr>
          <w:rFonts w:ascii="Times New Roman" w:eastAsia="Times New Roman" w:hAnsi="Times New Roman" w:cs="Times New Roman"/>
          <w:b/>
          <w:bCs/>
          <w:color w:val="auto"/>
          <w:spacing w:val="0"/>
          <w:sz w:val="27"/>
          <w:szCs w:val="27"/>
          <w:lang w:eastAsia="en-US"/>
        </w:rPr>
        <w:t>Creating: Propose a CSR initiative for a tech company</w:t>
      </w:r>
    </w:p>
    <w:p w14:paraId="100926A4" w14:textId="53C3ECC7" w:rsidR="00BC78F6" w:rsidRPr="00506C53" w:rsidRDefault="00BC78F6" w:rsidP="00506C53">
      <w:pPr>
        <w:spacing w:before="100" w:beforeAutospacing="1" w:after="100" w:afterAutospacing="1" w:line="240" w:lineRule="auto"/>
        <w:rPr>
          <w:rFonts w:ascii="Times New Roman" w:eastAsia="Times New Roman" w:hAnsi="Times New Roman" w:cs="Times New Roman"/>
          <w:color w:val="FF0000"/>
          <w:spacing w:val="0"/>
          <w:lang w:eastAsia="en-US"/>
        </w:rPr>
      </w:pPr>
      <w:r w:rsidRPr="00BC78F6">
        <w:rPr>
          <w:rFonts w:ascii="Times New Roman" w:eastAsia="Times New Roman" w:hAnsi="Times New Roman" w:cs="Times New Roman"/>
          <w:b/>
          <w:bCs/>
          <w:color w:val="FF0000"/>
          <w:spacing w:val="0"/>
          <w:lang w:eastAsia="en-US"/>
        </w:rPr>
        <w:t>Question:</w:t>
      </w:r>
      <w:r w:rsidRPr="00BC78F6">
        <w:rPr>
          <w:rFonts w:ascii="Times New Roman" w:eastAsia="Times New Roman" w:hAnsi="Times New Roman" w:cs="Times New Roman"/>
          <w:color w:val="FF0000"/>
          <w:spacing w:val="0"/>
          <w:lang w:eastAsia="en-US"/>
        </w:rPr>
        <w:br/>
        <w:t>Propose a CSR initiative for a tech company to address environmental concerns.</w:t>
      </w:r>
      <w:r w:rsidRPr="00BC78F6">
        <w:rPr>
          <w:rFonts w:ascii="Times New Roman" w:eastAsia="Times New Roman" w:hAnsi="Times New Roman" w:cs="Times New Roman"/>
          <w:color w:val="FF0000"/>
          <w:spacing w:val="0"/>
          <w:lang w:eastAsia="en-US"/>
        </w:rPr>
        <w:br/>
      </w:r>
      <w:r w:rsidRPr="00BC78F6">
        <w:rPr>
          <w:rFonts w:ascii="Times New Roman" w:eastAsia="Times New Roman" w:hAnsi="Times New Roman" w:cs="Times New Roman"/>
          <w:b/>
          <w:bCs/>
          <w:color w:val="FF0000"/>
          <w:spacing w:val="0"/>
          <w:lang w:eastAsia="en-US"/>
        </w:rPr>
        <w:t>Answer:</w:t>
      </w:r>
      <w:r w:rsidRPr="00BC78F6">
        <w:rPr>
          <w:rFonts w:ascii="Times New Roman" w:eastAsia="Times New Roman" w:hAnsi="Times New Roman" w:cs="Times New Roman"/>
          <w:color w:val="FF0000"/>
          <w:spacing w:val="0"/>
          <w:lang w:eastAsia="en-US"/>
        </w:rPr>
        <w:br/>
        <w:t>A tech company could implement a CSR initiative to reduce e-waste by offering recycling programs for old electronics, using sustainable materials in product manufacturing, and investing in renewabl</w:t>
      </w:r>
      <w:r w:rsidR="00506C53">
        <w:rPr>
          <w:rFonts w:ascii="Times New Roman" w:eastAsia="Times New Roman" w:hAnsi="Times New Roman" w:cs="Times New Roman"/>
          <w:color w:val="FF0000"/>
          <w:spacing w:val="0"/>
          <w:lang w:eastAsia="en-US"/>
        </w:rPr>
        <w:t>e energy to power data centers.</w:t>
      </w:r>
    </w:p>
    <w:p w14:paraId="46575524" w14:textId="77777777" w:rsidR="00BC78F6" w:rsidRPr="00436856" w:rsidRDefault="00BC78F6" w:rsidP="00BC78F6">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436856">
        <w:rPr>
          <w:rFonts w:ascii="Century Gothic" w:eastAsia="Times New Roman" w:hAnsi="Century Gothic" w:cs="Times New Roman"/>
          <w:b/>
          <w:bCs/>
          <w:color w:val="auto"/>
          <w:spacing w:val="0"/>
          <w:sz w:val="27"/>
          <w:szCs w:val="27"/>
          <w:lang w:eastAsia="en-US"/>
        </w:rPr>
        <w:t>Evaluating: Assess the impact of CSR on a company’s competitive advantage</w:t>
      </w:r>
    </w:p>
    <w:p w14:paraId="1C28A522" w14:textId="1F6A28E9" w:rsidR="00BC78F6" w:rsidRDefault="00BC78F6" w:rsidP="00BC78F6">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r w:rsidRPr="00436856">
        <w:rPr>
          <w:rFonts w:ascii="Century Gothic" w:eastAsia="Times New Roman" w:hAnsi="Century Gothic" w:cs="Times New Roman"/>
          <w:b/>
          <w:bCs/>
          <w:color w:val="auto"/>
          <w:spacing w:val="0"/>
          <w:lang w:eastAsia="en-US"/>
        </w:rPr>
        <w:t>Question:</w:t>
      </w:r>
      <w:r w:rsidRPr="00436856">
        <w:rPr>
          <w:rFonts w:ascii="Century Gothic" w:eastAsia="Times New Roman" w:hAnsi="Century Gothic" w:cs="Times New Roman"/>
          <w:color w:val="auto"/>
          <w:spacing w:val="0"/>
          <w:lang w:eastAsia="en-US"/>
        </w:rPr>
        <w:br/>
        <w:t>How can CSR contribute to a company’s competitive advantage?</w:t>
      </w:r>
      <w:r w:rsidRPr="00436856">
        <w:rPr>
          <w:rFonts w:ascii="Century Gothic" w:eastAsia="Times New Roman" w:hAnsi="Century Gothic" w:cs="Times New Roman"/>
          <w:color w:val="auto"/>
          <w:spacing w:val="0"/>
          <w:lang w:eastAsia="en-US"/>
        </w:rPr>
        <w:br/>
      </w:r>
      <w:r w:rsidRPr="00BC78F6">
        <w:rPr>
          <w:rFonts w:ascii="Century Gothic" w:eastAsia="Times New Roman" w:hAnsi="Century Gothic" w:cs="Times New Roman"/>
          <w:b/>
          <w:bCs/>
          <w:color w:val="FF0000"/>
          <w:spacing w:val="0"/>
          <w:lang w:eastAsia="en-US"/>
        </w:rPr>
        <w:t>Answer:</w:t>
      </w:r>
      <w:r w:rsidRPr="00BC78F6">
        <w:rPr>
          <w:rFonts w:ascii="Century Gothic" w:eastAsia="Times New Roman" w:hAnsi="Century Gothic" w:cs="Times New Roman"/>
          <w:color w:val="FF0000"/>
          <w:spacing w:val="0"/>
          <w:lang w:eastAsia="en-US"/>
        </w:rPr>
        <w:br/>
        <w:t>CSR can contribute to a company’s competitive advantage by enhancing its brand reputation, fostering customer loyalty, attracting socially conscious investors, and differentiating it from competitors with less focus on ethical practices</w:t>
      </w:r>
    </w:p>
    <w:p w14:paraId="45A0C142" w14:textId="77777777" w:rsidR="00BC78F6" w:rsidRDefault="00BC78F6" w:rsidP="00FC0F5F">
      <w:pPr>
        <w:spacing w:before="100" w:beforeAutospacing="1" w:after="100" w:afterAutospacing="1" w:line="240" w:lineRule="auto"/>
        <w:outlineLvl w:val="2"/>
        <w:rPr>
          <w:rFonts w:ascii="Century Gothic" w:eastAsia="Times New Roman" w:hAnsi="Century Gothic" w:cs="Times New Roman"/>
          <w:b/>
          <w:bCs/>
          <w:color w:val="auto"/>
          <w:spacing w:val="0"/>
          <w:sz w:val="27"/>
          <w:szCs w:val="27"/>
          <w:lang w:eastAsia="en-US"/>
        </w:rPr>
      </w:pPr>
    </w:p>
    <w:tbl>
      <w:tblPr>
        <w:tblStyle w:val="afe"/>
        <w:tblW w:w="10170" w:type="dxa"/>
        <w:tblLayout w:type="fixed"/>
        <w:tblLook w:val="0600" w:firstRow="0" w:lastRow="0" w:firstColumn="0" w:lastColumn="0" w:noHBand="1" w:noVBand="1"/>
      </w:tblPr>
      <w:tblGrid>
        <w:gridCol w:w="1215"/>
        <w:gridCol w:w="8955"/>
      </w:tblGrid>
      <w:bookmarkStart w:id="181" w:name="_Toc186195716" w:displacedByCustomXml="next"/>
      <w:sdt>
        <w:sdtPr>
          <w:tag w:val="goog_rdk_13"/>
          <w:id w:val="-1424484268"/>
          <w:lock w:val="contentLocked"/>
        </w:sdtPr>
        <w:sdtContent>
          <w:tr w:rsidR="00FC0F5F" w14:paraId="277568BD" w14:textId="77777777" w:rsidTr="00FC0F5F">
            <w:tc>
              <w:tcPr>
                <w:tcW w:w="1215" w:type="dxa"/>
                <w:shd w:val="clear" w:color="auto" w:fill="auto"/>
                <w:tcMar>
                  <w:top w:w="0" w:type="dxa"/>
                  <w:left w:w="0" w:type="dxa"/>
                  <w:bottom w:w="0" w:type="dxa"/>
                  <w:right w:w="0" w:type="dxa"/>
                </w:tcMar>
                <w:vAlign w:val="center"/>
              </w:tcPr>
              <w:p w14:paraId="5AD43B50" w14:textId="77777777" w:rsidR="00FC0F5F" w:rsidRDefault="00FC0F5F" w:rsidP="00FC0F5F">
                <w:pPr>
                  <w:pStyle w:val="Heading2"/>
                  <w:spacing w:after="0"/>
                  <w:rPr>
                    <w:rFonts w:eastAsia="Century Gothic" w:cs="Century Gothic"/>
                    <w:smallCaps/>
                    <w:color w:val="037B90"/>
                    <w:szCs w:val="40"/>
                  </w:rPr>
                </w:pPr>
                <w:r>
                  <w:rPr>
                    <w:noProof/>
                    <w:lang w:eastAsia="en-US"/>
                  </w:rPr>
                  <w:drawing>
                    <wp:inline distT="114300" distB="114300" distL="114300" distR="114300" wp14:anchorId="2067B9F4" wp14:editId="46557CF0">
                      <wp:extent cx="423863" cy="423863"/>
                      <wp:effectExtent l="0" t="0" r="0" b="0"/>
                      <wp:docPr id="6318297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423863" cy="423863"/>
                              </a:xfrm>
                              <a:prstGeom prst="rect">
                                <a:avLst/>
                              </a:prstGeom>
                              <a:ln/>
                            </pic:spPr>
                          </pic:pic>
                        </a:graphicData>
                      </a:graphic>
                    </wp:inline>
                  </w:drawing>
                </w:r>
                <w:bookmarkEnd w:id="181"/>
              </w:p>
            </w:tc>
            <w:tc>
              <w:tcPr>
                <w:tcW w:w="8955" w:type="dxa"/>
                <w:shd w:val="clear" w:color="auto" w:fill="auto"/>
                <w:tcMar>
                  <w:top w:w="100" w:type="dxa"/>
                  <w:left w:w="100" w:type="dxa"/>
                  <w:bottom w:w="100" w:type="dxa"/>
                  <w:right w:w="100" w:type="dxa"/>
                </w:tcMar>
              </w:tcPr>
              <w:p w14:paraId="1AF4412F" w14:textId="77777777" w:rsidR="00FC0F5F" w:rsidRDefault="00FC0F5F" w:rsidP="00FC0F5F">
                <w:pPr>
                  <w:pStyle w:val="Heading2"/>
                  <w:spacing w:after="0"/>
                </w:pPr>
                <w:bookmarkStart w:id="182" w:name="_Toc186195717"/>
                <w:r>
                  <w:t>TAKE HOME MESSAGE/SELF REFLECTION</w:t>
                </w:r>
              </w:p>
            </w:tc>
          </w:tr>
        </w:sdtContent>
      </w:sdt>
      <w:bookmarkEnd w:id="182" w:displacedByCustomXml="prev"/>
    </w:tbl>
    <w:p w14:paraId="10DA9A2B" w14:textId="70286761" w:rsidR="00FC0F5F" w:rsidRPr="00613AC0" w:rsidRDefault="00FC0F5F" w:rsidP="00613AC0">
      <w:pPr>
        <w:spacing w:before="100" w:beforeAutospacing="1" w:after="100" w:afterAutospacing="1" w:line="240" w:lineRule="auto"/>
        <w:outlineLvl w:val="2"/>
        <w:rPr>
          <w:rFonts w:asciiTheme="majorHAnsi" w:eastAsia="Times New Roman" w:hAnsiTheme="majorHAnsi" w:cs="Times New Roman"/>
          <w:bCs/>
          <w:color w:val="auto"/>
          <w:spacing w:val="0"/>
          <w:lang w:eastAsia="en-US"/>
        </w:rPr>
      </w:pPr>
      <w:r w:rsidRPr="00D827E1">
        <w:rPr>
          <w:rFonts w:asciiTheme="majorHAnsi" w:eastAsia="Century Gothic" w:hAnsiTheme="majorHAnsi" w:cs="Century Gothic"/>
          <w:color w:val="auto"/>
        </w:rPr>
        <w:t xml:space="preserve">Now that you have successfully completed the module on </w:t>
      </w:r>
      <w:r w:rsidR="00D827E1" w:rsidRPr="00D827E1">
        <w:rPr>
          <w:rFonts w:ascii="Century Gothic" w:eastAsia="Times New Roman" w:hAnsi="Century Gothic" w:cs="Times New Roman"/>
          <w:bCs/>
          <w:color w:val="auto"/>
          <w:spacing w:val="0"/>
          <w:lang w:eastAsia="en-US"/>
        </w:rPr>
        <w:t>Contemporary Issues in Business Policy</w:t>
      </w:r>
      <w:r w:rsidR="00D827E1" w:rsidRPr="00D827E1">
        <w:rPr>
          <w:rFonts w:asciiTheme="majorHAnsi" w:eastAsia="Times New Roman" w:hAnsiTheme="majorHAnsi" w:cs="Times New Roman"/>
          <w:bCs/>
          <w:color w:val="auto"/>
          <w:spacing w:val="0"/>
          <w:lang w:eastAsia="en-US"/>
        </w:rPr>
        <w:t xml:space="preserve"> </w:t>
      </w:r>
      <w:r w:rsidRPr="00D827E1">
        <w:rPr>
          <w:rFonts w:asciiTheme="majorHAnsi" w:eastAsia="Times New Roman" w:hAnsiTheme="majorHAnsi" w:cs="Times New Roman"/>
          <w:bCs/>
          <w:color w:val="auto"/>
          <w:spacing w:val="0"/>
          <w:lang w:eastAsia="en-US"/>
        </w:rPr>
        <w:t xml:space="preserve">Innovation and Policy Development. </w:t>
      </w:r>
      <w:r w:rsidRPr="00D827E1">
        <w:rPr>
          <w:rFonts w:asciiTheme="majorHAnsi" w:eastAsia="Century Gothic" w:hAnsiTheme="majorHAnsi" w:cs="Century Gothic"/>
          <w:color w:val="auto"/>
        </w:rPr>
        <w:t>What is your take home message/self reflection</w:t>
      </w:r>
      <w:r>
        <w:t xml:space="preserve">      </w:t>
      </w:r>
      <w:r>
        <w:rPr>
          <w:sz w:val="32"/>
          <w:szCs w:val="32"/>
        </w:rPr>
        <w:t xml:space="preserve">  </w:t>
      </w:r>
    </w:p>
    <w:p w14:paraId="2D5911B4" w14:textId="77777777" w:rsidR="00FC0F5F" w:rsidRDefault="00FC0F5F" w:rsidP="00FC0F5F">
      <w:pPr>
        <w:spacing w:before="0" w:after="0" w:line="240" w:lineRule="auto"/>
        <w:ind w:left="360"/>
        <w:rPr>
          <w:rFonts w:ascii="Century Gothic" w:eastAsia="Century Gothic" w:hAnsi="Century Gothic" w:cs="Century Gothic"/>
          <w:sz w:val="22"/>
          <w:szCs w:val="22"/>
        </w:rPr>
      </w:pPr>
    </w:p>
    <w:p w14:paraId="4D08F511" w14:textId="77777777" w:rsidR="00FC0F5F" w:rsidRDefault="00FC0F5F" w:rsidP="00FC0F5F">
      <w:pPr>
        <w:pStyle w:val="Heading3"/>
        <w:spacing w:after="0"/>
        <w:rPr>
          <w:sz w:val="32"/>
          <w:szCs w:val="32"/>
        </w:rPr>
      </w:pPr>
      <w:r>
        <w:t xml:space="preserve">          </w:t>
      </w:r>
      <w:r>
        <w:rPr>
          <w:sz w:val="32"/>
          <w:szCs w:val="32"/>
        </w:rPr>
        <w:t xml:space="preserve">   </w:t>
      </w:r>
      <w:bookmarkStart w:id="183" w:name="_Toc186195718"/>
      <w:r>
        <w:rPr>
          <w:sz w:val="32"/>
          <w:szCs w:val="32"/>
        </w:rPr>
        <w:t>WHAT’S NEXT?</w:t>
      </w:r>
      <w:bookmarkEnd w:id="183"/>
    </w:p>
    <w:p w14:paraId="6BAE5C5F" w14:textId="27996FA4" w:rsidR="00FC0F5F" w:rsidRDefault="00A8647A" w:rsidP="00FC0F5F">
      <w:pPr>
        <w:spacing w:before="0" w:after="200"/>
        <w:rPr>
          <w:rFonts w:ascii="Century Gothic" w:eastAsia="Century Gothic" w:hAnsi="Century Gothic"/>
          <w:b/>
          <w:color w:val="auto"/>
        </w:rPr>
      </w:pPr>
      <w:r>
        <w:rPr>
          <w:rFonts w:ascii="Century Gothic" w:eastAsia="Century Gothic" w:hAnsi="Century Gothic"/>
          <w:b/>
          <w:color w:val="auto"/>
        </w:rPr>
        <w:t xml:space="preserve">Congratulations. </w:t>
      </w:r>
      <w:r w:rsidR="000A6968">
        <w:rPr>
          <w:rFonts w:ascii="Century Gothic" w:eastAsia="Century Gothic" w:hAnsi="Century Gothic"/>
          <w:b/>
          <w:color w:val="auto"/>
        </w:rPr>
        <w:t>Course content compl</w:t>
      </w:r>
      <w:r w:rsidR="005D36A6">
        <w:rPr>
          <w:rFonts w:ascii="Century Gothic" w:eastAsia="Century Gothic" w:hAnsi="Century Gothic"/>
          <w:b/>
          <w:color w:val="auto"/>
        </w:rPr>
        <w:t>eted.</w:t>
      </w:r>
    </w:p>
    <w:p w14:paraId="445CC058" w14:textId="462D5768" w:rsidR="005D36A6" w:rsidRDefault="005D36A6" w:rsidP="00FC0F5F">
      <w:pPr>
        <w:spacing w:before="0" w:after="200"/>
        <w:rPr>
          <w:rFonts w:asciiTheme="majorHAnsi" w:eastAsia="Times New Roman" w:hAnsiTheme="majorHAnsi" w:cs="Times New Roman"/>
          <w:b/>
          <w:bCs/>
          <w:color w:val="000000"/>
        </w:rPr>
      </w:pPr>
      <w:r>
        <w:rPr>
          <w:rFonts w:ascii="Century Gothic" w:eastAsia="Century Gothic" w:hAnsi="Century Gothic"/>
          <w:b/>
          <w:color w:val="auto"/>
        </w:rPr>
        <w:t>Continue with other courses contents in the degree programme.</w:t>
      </w:r>
    </w:p>
    <w:sectPr w:rsidR="005D36A6" w:rsidSect="000A6968">
      <w:pgSz w:w="12240" w:h="15840"/>
      <w:pgMar w:top="954" w:right="630" w:bottom="9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9CBF4" w14:textId="77777777" w:rsidR="002C0CEE" w:rsidRDefault="002C0CEE">
      <w:pPr>
        <w:spacing w:before="0" w:after="0" w:line="240" w:lineRule="auto"/>
      </w:pPr>
      <w:r>
        <w:separator/>
      </w:r>
    </w:p>
  </w:endnote>
  <w:endnote w:type="continuationSeparator" w:id="0">
    <w:p w14:paraId="2DF53934" w14:textId="77777777" w:rsidR="002C0CEE" w:rsidRDefault="002C0C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
    <w:altName w:val="SimSun"/>
    <w:charset w:val="86"/>
    <w:family w:val="auto"/>
    <w:pitch w:val="default"/>
  </w:font>
  <w:font w:name="Georgia Pro">
    <w:charset w:val="00"/>
    <w:family w:val="roman"/>
    <w:pitch w:val="variable"/>
    <w:sig w:usb0="800002AF" w:usb1="00000003" w:usb2="00000000" w:usb3="00000000" w:csb0="0000009F" w:csb1="00000000"/>
  </w:font>
  <w:font w:name="Times New Roman (Body CS)">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nrope">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FF16" w14:textId="47AA5532" w:rsidR="00F870F4" w:rsidRDefault="00F870F4">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C03FC7">
      <w:rPr>
        <w:rFonts w:ascii="Century Gothic" w:eastAsia="Century Gothic" w:hAnsi="Century Gothic" w:cs="Century Gothic"/>
        <w:noProof/>
        <w:color w:val="037B90"/>
      </w:rPr>
      <w:t>3</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FF81" w14:textId="77777777" w:rsidR="00F870F4" w:rsidRDefault="00F870F4">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1A76" w14:textId="66C5BCF0" w:rsidR="00F870F4" w:rsidRDefault="00F870F4">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C03FC7">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2EDC" w14:textId="77777777" w:rsidR="002C0CEE" w:rsidRDefault="002C0CEE">
      <w:pPr>
        <w:spacing w:before="0" w:after="0" w:line="240" w:lineRule="auto"/>
      </w:pPr>
      <w:r>
        <w:separator/>
      </w:r>
    </w:p>
  </w:footnote>
  <w:footnote w:type="continuationSeparator" w:id="0">
    <w:p w14:paraId="5B5EE2FF" w14:textId="77777777" w:rsidR="002C0CEE" w:rsidRDefault="002C0CE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3FD7F7"/>
    <w:multiLevelType w:val="singleLevel"/>
    <w:tmpl w:val="933FD7F7"/>
    <w:lvl w:ilvl="0">
      <w:start w:val="1"/>
      <w:numFmt w:val="decimal"/>
      <w:suff w:val="space"/>
      <w:lvlText w:val="%1."/>
      <w:lvlJc w:val="left"/>
    </w:lvl>
  </w:abstractNum>
  <w:abstractNum w:abstractNumId="1" w15:restartNumberingAfterBreak="0">
    <w:nsid w:val="014A340D"/>
    <w:multiLevelType w:val="multilevel"/>
    <w:tmpl w:val="4078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3470B"/>
    <w:multiLevelType w:val="hybridMultilevel"/>
    <w:tmpl w:val="24CAB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6049A"/>
    <w:multiLevelType w:val="multilevel"/>
    <w:tmpl w:val="87C2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2F4593"/>
    <w:multiLevelType w:val="multilevel"/>
    <w:tmpl w:val="952A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377FFE"/>
    <w:multiLevelType w:val="multilevel"/>
    <w:tmpl w:val="2E9A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59188A"/>
    <w:multiLevelType w:val="multilevel"/>
    <w:tmpl w:val="4A702F6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039A5397"/>
    <w:multiLevelType w:val="multilevel"/>
    <w:tmpl w:val="2B6AD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A87BCF"/>
    <w:multiLevelType w:val="multilevel"/>
    <w:tmpl w:val="11E6E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BE6466"/>
    <w:multiLevelType w:val="hybridMultilevel"/>
    <w:tmpl w:val="8E445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7270AE7"/>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07A27749"/>
    <w:multiLevelType w:val="multilevel"/>
    <w:tmpl w:val="09AEC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3C66B0"/>
    <w:multiLevelType w:val="multilevel"/>
    <w:tmpl w:val="8D02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BD39E6"/>
    <w:multiLevelType w:val="multilevel"/>
    <w:tmpl w:val="F68C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6F6B66"/>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15:restartNumberingAfterBreak="0">
    <w:nsid w:val="0A9C2EB8"/>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15:restartNumberingAfterBreak="0">
    <w:nsid w:val="0CDB50A6"/>
    <w:multiLevelType w:val="multilevel"/>
    <w:tmpl w:val="666824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1044C2"/>
    <w:multiLevelType w:val="multilevel"/>
    <w:tmpl w:val="1B2E03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5C476F"/>
    <w:multiLevelType w:val="multilevel"/>
    <w:tmpl w:val="4E68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B9652E"/>
    <w:multiLevelType w:val="multilevel"/>
    <w:tmpl w:val="CBC265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9A16AD"/>
    <w:multiLevelType w:val="multilevel"/>
    <w:tmpl w:val="25A6B1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725B23"/>
    <w:multiLevelType w:val="multilevel"/>
    <w:tmpl w:val="52421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8F05C5"/>
    <w:multiLevelType w:val="multilevel"/>
    <w:tmpl w:val="0E540C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AE144B"/>
    <w:multiLevelType w:val="multilevel"/>
    <w:tmpl w:val="53C4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CF0365"/>
    <w:multiLevelType w:val="multilevel"/>
    <w:tmpl w:val="F1CE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EE3D18"/>
    <w:multiLevelType w:val="multilevel"/>
    <w:tmpl w:val="0D96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511B7F"/>
    <w:multiLevelType w:val="multilevel"/>
    <w:tmpl w:val="3CF8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6763B2"/>
    <w:multiLevelType w:val="multilevel"/>
    <w:tmpl w:val="D8FAA0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885732"/>
    <w:multiLevelType w:val="multilevel"/>
    <w:tmpl w:val="CE42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4A4F98"/>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15:restartNumberingAfterBreak="0">
    <w:nsid w:val="1B746048"/>
    <w:multiLevelType w:val="multilevel"/>
    <w:tmpl w:val="F8A0A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244126"/>
    <w:multiLevelType w:val="multilevel"/>
    <w:tmpl w:val="2CC6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912BE0"/>
    <w:multiLevelType w:val="multilevel"/>
    <w:tmpl w:val="B1D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C71AB8"/>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20AB75E6"/>
    <w:multiLevelType w:val="multilevel"/>
    <w:tmpl w:val="B9A0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C304C9"/>
    <w:multiLevelType w:val="multilevel"/>
    <w:tmpl w:val="A3C08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C1198D"/>
    <w:multiLevelType w:val="multilevel"/>
    <w:tmpl w:val="C02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096FDD"/>
    <w:multiLevelType w:val="multilevel"/>
    <w:tmpl w:val="6902C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5D6FA1"/>
    <w:multiLevelType w:val="multilevel"/>
    <w:tmpl w:val="648CE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D7522E"/>
    <w:multiLevelType w:val="multilevel"/>
    <w:tmpl w:val="D7E2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140142"/>
    <w:multiLevelType w:val="multilevel"/>
    <w:tmpl w:val="BBA2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233A6F"/>
    <w:multiLevelType w:val="multilevel"/>
    <w:tmpl w:val="FB1A9E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4B56485"/>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26971FFC"/>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4" w15:restartNumberingAfterBreak="0">
    <w:nsid w:val="27220A3A"/>
    <w:multiLevelType w:val="multilevel"/>
    <w:tmpl w:val="0DEC6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0F0240"/>
    <w:multiLevelType w:val="multilevel"/>
    <w:tmpl w:val="2430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8365165"/>
    <w:multiLevelType w:val="multilevel"/>
    <w:tmpl w:val="02F01A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B8B2748"/>
    <w:multiLevelType w:val="multilevel"/>
    <w:tmpl w:val="4510F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B85A6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9" w15:restartNumberingAfterBreak="0">
    <w:nsid w:val="2BD95835"/>
    <w:multiLevelType w:val="multilevel"/>
    <w:tmpl w:val="672EE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D1B2D08"/>
    <w:multiLevelType w:val="multilevel"/>
    <w:tmpl w:val="6F8E0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E1D446C"/>
    <w:multiLevelType w:val="multilevel"/>
    <w:tmpl w:val="2CEC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FF6359E"/>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3" w15:restartNumberingAfterBreak="0">
    <w:nsid w:val="30957907"/>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4" w15:restartNumberingAfterBreak="0">
    <w:nsid w:val="311824A3"/>
    <w:multiLevelType w:val="multilevel"/>
    <w:tmpl w:val="5C1AD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280238F"/>
    <w:multiLevelType w:val="multilevel"/>
    <w:tmpl w:val="CCD2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3893C51"/>
    <w:multiLevelType w:val="multilevel"/>
    <w:tmpl w:val="60F64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52E6598"/>
    <w:multiLevelType w:val="multilevel"/>
    <w:tmpl w:val="9A9C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6D647A"/>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9" w15:restartNumberingAfterBreak="0">
    <w:nsid w:val="36436580"/>
    <w:multiLevelType w:val="multilevel"/>
    <w:tmpl w:val="7A24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884F33"/>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1" w15:restartNumberingAfterBreak="0">
    <w:nsid w:val="36B610D5"/>
    <w:multiLevelType w:val="multilevel"/>
    <w:tmpl w:val="F27C2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6C03019"/>
    <w:multiLevelType w:val="multilevel"/>
    <w:tmpl w:val="DCC0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6E1661"/>
    <w:multiLevelType w:val="multilevel"/>
    <w:tmpl w:val="7FE88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016CFE"/>
    <w:multiLevelType w:val="multilevel"/>
    <w:tmpl w:val="35EA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A342C4D"/>
    <w:multiLevelType w:val="multilevel"/>
    <w:tmpl w:val="9096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43439D"/>
    <w:multiLevelType w:val="multilevel"/>
    <w:tmpl w:val="3B14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E2320C"/>
    <w:multiLevelType w:val="multilevel"/>
    <w:tmpl w:val="5952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33420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9" w15:restartNumberingAfterBreak="0">
    <w:nsid w:val="3F60160F"/>
    <w:multiLevelType w:val="multilevel"/>
    <w:tmpl w:val="C812EF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611EEF"/>
    <w:multiLevelType w:val="multilevel"/>
    <w:tmpl w:val="DCD2FA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FD01C7"/>
    <w:multiLevelType w:val="multilevel"/>
    <w:tmpl w:val="C04488F4"/>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1D1274C"/>
    <w:multiLevelType w:val="multilevel"/>
    <w:tmpl w:val="8A52E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F327EC"/>
    <w:multiLevelType w:val="multilevel"/>
    <w:tmpl w:val="9CC260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4094322"/>
    <w:multiLevelType w:val="multilevel"/>
    <w:tmpl w:val="6B18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4110395"/>
    <w:multiLevelType w:val="multilevel"/>
    <w:tmpl w:val="1D30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5905ADF"/>
    <w:multiLevelType w:val="multilevel"/>
    <w:tmpl w:val="CB10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5F638E3"/>
    <w:multiLevelType w:val="multilevel"/>
    <w:tmpl w:val="234A3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6062511"/>
    <w:multiLevelType w:val="multilevel"/>
    <w:tmpl w:val="7D88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6C46FD"/>
    <w:multiLevelType w:val="multilevel"/>
    <w:tmpl w:val="33860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8413957"/>
    <w:multiLevelType w:val="multilevel"/>
    <w:tmpl w:val="0D98BF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848484E"/>
    <w:multiLevelType w:val="multilevel"/>
    <w:tmpl w:val="4A4C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8CC0071"/>
    <w:multiLevelType w:val="multilevel"/>
    <w:tmpl w:val="36EA0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9411910"/>
    <w:multiLevelType w:val="multilevel"/>
    <w:tmpl w:val="7058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BEF676C"/>
    <w:multiLevelType w:val="multilevel"/>
    <w:tmpl w:val="CB44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C5C35C1"/>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6" w15:restartNumberingAfterBreak="0">
    <w:nsid w:val="4C965D75"/>
    <w:multiLevelType w:val="multilevel"/>
    <w:tmpl w:val="5908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DC07A3B"/>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8" w15:restartNumberingAfterBreak="0">
    <w:nsid w:val="50B86FA2"/>
    <w:multiLevelType w:val="multilevel"/>
    <w:tmpl w:val="EB22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0E0643E"/>
    <w:multiLevelType w:val="multilevel"/>
    <w:tmpl w:val="B0402A22"/>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51A15300"/>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1" w15:restartNumberingAfterBreak="0">
    <w:nsid w:val="526B1E3C"/>
    <w:multiLevelType w:val="multilevel"/>
    <w:tmpl w:val="4C5E3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27063E4"/>
    <w:multiLevelType w:val="multilevel"/>
    <w:tmpl w:val="DA78DD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28D295A"/>
    <w:multiLevelType w:val="multilevel"/>
    <w:tmpl w:val="D8FAA0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2EF6BEB"/>
    <w:multiLevelType w:val="multilevel"/>
    <w:tmpl w:val="D2A0B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2F41C54"/>
    <w:multiLevelType w:val="multilevel"/>
    <w:tmpl w:val="156C1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3CD29EB"/>
    <w:multiLevelType w:val="multilevel"/>
    <w:tmpl w:val="B25A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46F613D"/>
    <w:multiLevelType w:val="multilevel"/>
    <w:tmpl w:val="7C80A6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50B50E4"/>
    <w:multiLevelType w:val="multilevel"/>
    <w:tmpl w:val="E9CE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2A68A1"/>
    <w:multiLevelType w:val="multilevel"/>
    <w:tmpl w:val="7DAE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65F4EC3"/>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1" w15:restartNumberingAfterBreak="0">
    <w:nsid w:val="56CD45DF"/>
    <w:multiLevelType w:val="multilevel"/>
    <w:tmpl w:val="754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804603F"/>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3" w15:restartNumberingAfterBreak="0">
    <w:nsid w:val="58EA423E"/>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4" w15:restartNumberingAfterBreak="0">
    <w:nsid w:val="595027FA"/>
    <w:multiLevelType w:val="multilevel"/>
    <w:tmpl w:val="CA66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9AA1C49"/>
    <w:multiLevelType w:val="multilevel"/>
    <w:tmpl w:val="8BFE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A470FEF"/>
    <w:multiLevelType w:val="multilevel"/>
    <w:tmpl w:val="CC20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3C2B94"/>
    <w:multiLevelType w:val="multilevel"/>
    <w:tmpl w:val="063460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C6C6DBC"/>
    <w:multiLevelType w:val="multilevel"/>
    <w:tmpl w:val="1E2CE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D025F32"/>
    <w:multiLevelType w:val="multilevel"/>
    <w:tmpl w:val="8D92B56A"/>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0" w15:restartNumberingAfterBreak="0">
    <w:nsid w:val="5D2104FF"/>
    <w:multiLevelType w:val="multilevel"/>
    <w:tmpl w:val="9436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D75299F"/>
    <w:multiLevelType w:val="multilevel"/>
    <w:tmpl w:val="FC2C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DB702A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3" w15:restartNumberingAfterBreak="0">
    <w:nsid w:val="5E505FEA"/>
    <w:multiLevelType w:val="multilevel"/>
    <w:tmpl w:val="CE40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FEF21D8"/>
    <w:multiLevelType w:val="multilevel"/>
    <w:tmpl w:val="055E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0501A2F"/>
    <w:multiLevelType w:val="multilevel"/>
    <w:tmpl w:val="5DBA3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05E47B2"/>
    <w:multiLevelType w:val="multilevel"/>
    <w:tmpl w:val="921E1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07241A2"/>
    <w:multiLevelType w:val="multilevel"/>
    <w:tmpl w:val="2E7CD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13273CA"/>
    <w:multiLevelType w:val="multilevel"/>
    <w:tmpl w:val="B324E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2453CCF"/>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0" w15:restartNumberingAfterBreak="0">
    <w:nsid w:val="62CD186A"/>
    <w:multiLevelType w:val="multilevel"/>
    <w:tmpl w:val="7E202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3A87044"/>
    <w:multiLevelType w:val="multilevel"/>
    <w:tmpl w:val="60A8AB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48D4ADF"/>
    <w:multiLevelType w:val="multilevel"/>
    <w:tmpl w:val="1406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4B65D72"/>
    <w:multiLevelType w:val="multilevel"/>
    <w:tmpl w:val="2B026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5D56BE1"/>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5" w15:restartNumberingAfterBreak="0">
    <w:nsid w:val="66DB19AD"/>
    <w:multiLevelType w:val="multilevel"/>
    <w:tmpl w:val="5A56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7934C23"/>
    <w:multiLevelType w:val="multilevel"/>
    <w:tmpl w:val="3072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A271A64"/>
    <w:multiLevelType w:val="multilevel"/>
    <w:tmpl w:val="4244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B24029F"/>
    <w:multiLevelType w:val="multilevel"/>
    <w:tmpl w:val="63F66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B60132E"/>
    <w:multiLevelType w:val="multilevel"/>
    <w:tmpl w:val="02B0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E8A6661"/>
    <w:multiLevelType w:val="multilevel"/>
    <w:tmpl w:val="E218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EC84D34"/>
    <w:multiLevelType w:val="multilevel"/>
    <w:tmpl w:val="027EE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EE81134"/>
    <w:multiLevelType w:val="multilevel"/>
    <w:tmpl w:val="48AA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FA728D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4" w15:restartNumberingAfterBreak="0">
    <w:nsid w:val="702C254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5" w15:restartNumberingAfterBreak="0">
    <w:nsid w:val="70AE1D41"/>
    <w:multiLevelType w:val="multilevel"/>
    <w:tmpl w:val="1F2AD3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2C42801"/>
    <w:multiLevelType w:val="multilevel"/>
    <w:tmpl w:val="D4F08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2D63C8C"/>
    <w:multiLevelType w:val="multilevel"/>
    <w:tmpl w:val="0EECB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2DF1E61"/>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9" w15:restartNumberingAfterBreak="0">
    <w:nsid w:val="74331B08"/>
    <w:multiLevelType w:val="multilevel"/>
    <w:tmpl w:val="8574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4AC438B"/>
    <w:multiLevelType w:val="multilevel"/>
    <w:tmpl w:val="F99C8F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4DD05DA"/>
    <w:multiLevelType w:val="multilevel"/>
    <w:tmpl w:val="7BF0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665555B"/>
    <w:multiLevelType w:val="multilevel"/>
    <w:tmpl w:val="950E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68632D7"/>
    <w:multiLevelType w:val="multilevel"/>
    <w:tmpl w:val="5E46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6AF6BE9"/>
    <w:multiLevelType w:val="multilevel"/>
    <w:tmpl w:val="CB7622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83E3F7E"/>
    <w:multiLevelType w:val="multilevel"/>
    <w:tmpl w:val="2F6E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8A77E92"/>
    <w:multiLevelType w:val="multilevel"/>
    <w:tmpl w:val="F958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AA85A81"/>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8" w15:restartNumberingAfterBreak="0">
    <w:nsid w:val="7C0053AA"/>
    <w:multiLevelType w:val="multilevel"/>
    <w:tmpl w:val="B2A04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D40414E"/>
    <w:multiLevelType w:val="multilevel"/>
    <w:tmpl w:val="2F4A7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D765929"/>
    <w:multiLevelType w:val="multilevel"/>
    <w:tmpl w:val="6EF8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F065E57"/>
    <w:multiLevelType w:val="multilevel"/>
    <w:tmpl w:val="D47E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FB35AE6"/>
    <w:multiLevelType w:val="multilevel"/>
    <w:tmpl w:val="D07017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FC02DDE"/>
    <w:multiLevelType w:val="multilevel"/>
    <w:tmpl w:val="ABB01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9326225">
    <w:abstractNumId w:val="71"/>
  </w:num>
  <w:num w:numId="2" w16cid:durableId="475034200">
    <w:abstractNumId w:val="112"/>
  </w:num>
  <w:num w:numId="3" w16cid:durableId="296841308">
    <w:abstractNumId w:val="109"/>
  </w:num>
  <w:num w:numId="4" w16cid:durableId="28839599">
    <w:abstractNumId w:val="6"/>
  </w:num>
  <w:num w:numId="5" w16cid:durableId="1759591680">
    <w:abstractNumId w:val="89"/>
  </w:num>
  <w:num w:numId="6" w16cid:durableId="827592605">
    <w:abstractNumId w:val="75"/>
  </w:num>
  <w:num w:numId="7" w16cid:durableId="1390498667">
    <w:abstractNumId w:val="62"/>
  </w:num>
  <w:num w:numId="8" w16cid:durableId="693462972">
    <w:abstractNumId w:val="122"/>
  </w:num>
  <w:num w:numId="9" w16cid:durableId="1139953092">
    <w:abstractNumId w:val="150"/>
  </w:num>
  <w:num w:numId="10" w16cid:durableId="1524435775">
    <w:abstractNumId w:val="116"/>
  </w:num>
  <w:num w:numId="11" w16cid:durableId="445349756">
    <w:abstractNumId w:val="28"/>
  </w:num>
  <w:num w:numId="12" w16cid:durableId="1260063539">
    <w:abstractNumId w:val="130"/>
  </w:num>
  <w:num w:numId="13" w16cid:durableId="1001398040">
    <w:abstractNumId w:val="57"/>
  </w:num>
  <w:num w:numId="14" w16cid:durableId="1509322913">
    <w:abstractNumId w:val="88"/>
  </w:num>
  <w:num w:numId="15" w16cid:durableId="1974435787">
    <w:abstractNumId w:val="115"/>
  </w:num>
  <w:num w:numId="16" w16cid:durableId="1644236355">
    <w:abstractNumId w:val="33"/>
  </w:num>
  <w:num w:numId="17" w16cid:durableId="349330894">
    <w:abstractNumId w:val="64"/>
  </w:num>
  <w:num w:numId="18" w16cid:durableId="1759403429">
    <w:abstractNumId w:val="138"/>
  </w:num>
  <w:num w:numId="19" w16cid:durableId="592054842">
    <w:abstractNumId w:val="121"/>
  </w:num>
  <w:num w:numId="20" w16cid:durableId="1026249383">
    <w:abstractNumId w:val="140"/>
  </w:num>
  <w:num w:numId="21" w16cid:durableId="31461368">
    <w:abstractNumId w:val="77"/>
  </w:num>
  <w:num w:numId="22" w16cid:durableId="90244027">
    <w:abstractNumId w:val="26"/>
  </w:num>
  <w:num w:numId="23" w16cid:durableId="704478236">
    <w:abstractNumId w:val="18"/>
  </w:num>
  <w:num w:numId="24" w16cid:durableId="1693333488">
    <w:abstractNumId w:val="59"/>
  </w:num>
  <w:num w:numId="25" w16cid:durableId="979381499">
    <w:abstractNumId w:val="105"/>
  </w:num>
  <w:num w:numId="26" w16cid:durableId="209457390">
    <w:abstractNumId w:val="20"/>
  </w:num>
  <w:num w:numId="27" w16cid:durableId="1806460006">
    <w:abstractNumId w:val="13"/>
  </w:num>
  <w:num w:numId="28" w16cid:durableId="526795359">
    <w:abstractNumId w:val="12"/>
  </w:num>
  <w:num w:numId="29" w16cid:durableId="161357721">
    <w:abstractNumId w:val="66"/>
  </w:num>
  <w:num w:numId="30" w16cid:durableId="963317513">
    <w:abstractNumId w:val="36"/>
  </w:num>
  <w:num w:numId="31" w16cid:durableId="974485214">
    <w:abstractNumId w:val="27"/>
  </w:num>
  <w:num w:numId="32" w16cid:durableId="1406030189">
    <w:abstractNumId w:val="46"/>
  </w:num>
  <w:num w:numId="33" w16cid:durableId="401952898">
    <w:abstractNumId w:val="14"/>
  </w:num>
  <w:num w:numId="34" w16cid:durableId="1404789749">
    <w:abstractNumId w:val="10"/>
  </w:num>
  <w:num w:numId="35" w16cid:durableId="2039619481">
    <w:abstractNumId w:val="91"/>
  </w:num>
  <w:num w:numId="36" w16cid:durableId="1673531535">
    <w:abstractNumId w:val="31"/>
  </w:num>
  <w:num w:numId="37" w16cid:durableId="1658462971">
    <w:abstractNumId w:val="65"/>
  </w:num>
  <w:num w:numId="38" w16cid:durableId="1485269459">
    <w:abstractNumId w:val="45"/>
  </w:num>
  <w:num w:numId="39" w16cid:durableId="1344936595">
    <w:abstractNumId w:val="73"/>
  </w:num>
  <w:num w:numId="40" w16cid:durableId="554269730">
    <w:abstractNumId w:val="108"/>
  </w:num>
  <w:num w:numId="41" w16cid:durableId="335113137">
    <w:abstractNumId w:val="1"/>
  </w:num>
  <w:num w:numId="42" w16cid:durableId="2069187844">
    <w:abstractNumId w:val="61"/>
  </w:num>
  <w:num w:numId="43" w16cid:durableId="1325359682">
    <w:abstractNumId w:val="70"/>
  </w:num>
  <w:num w:numId="44" w16cid:durableId="857936842">
    <w:abstractNumId w:val="93"/>
  </w:num>
  <w:num w:numId="45" w16cid:durableId="2042434828">
    <w:abstractNumId w:val="107"/>
  </w:num>
  <w:num w:numId="46" w16cid:durableId="1275553746">
    <w:abstractNumId w:val="34"/>
  </w:num>
  <w:num w:numId="47" w16cid:durableId="662197977">
    <w:abstractNumId w:val="60"/>
  </w:num>
  <w:num w:numId="48" w16cid:durableId="923226507">
    <w:abstractNumId w:val="124"/>
  </w:num>
  <w:num w:numId="49" w16cid:durableId="42533668">
    <w:abstractNumId w:val="128"/>
  </w:num>
  <w:num w:numId="50" w16cid:durableId="500386923">
    <w:abstractNumId w:val="30"/>
  </w:num>
  <w:num w:numId="51" w16cid:durableId="641690113">
    <w:abstractNumId w:val="17"/>
  </w:num>
  <w:num w:numId="52" w16cid:durableId="1302346918">
    <w:abstractNumId w:val="135"/>
  </w:num>
  <w:num w:numId="53" w16cid:durableId="1805392728">
    <w:abstractNumId w:val="24"/>
  </w:num>
  <w:num w:numId="54" w16cid:durableId="647638276">
    <w:abstractNumId w:val="98"/>
  </w:num>
  <w:num w:numId="55" w16cid:durableId="1047530142">
    <w:abstractNumId w:val="84"/>
  </w:num>
  <w:num w:numId="56" w16cid:durableId="1870023452">
    <w:abstractNumId w:val="55"/>
  </w:num>
  <w:num w:numId="57" w16cid:durableId="1421482817">
    <w:abstractNumId w:val="58"/>
  </w:num>
  <w:num w:numId="58" w16cid:durableId="2017883171">
    <w:abstractNumId w:val="119"/>
  </w:num>
  <w:num w:numId="59" w16cid:durableId="1848597483">
    <w:abstractNumId w:val="56"/>
  </w:num>
  <w:num w:numId="60" w16cid:durableId="1602645006">
    <w:abstractNumId w:val="7"/>
  </w:num>
  <w:num w:numId="61" w16cid:durableId="623272188">
    <w:abstractNumId w:val="11"/>
  </w:num>
  <w:num w:numId="62" w16cid:durableId="1059475250">
    <w:abstractNumId w:val="137"/>
  </w:num>
  <w:num w:numId="63" w16cid:durableId="1904561641">
    <w:abstractNumId w:val="72"/>
  </w:num>
  <w:num w:numId="64" w16cid:durableId="117602403">
    <w:abstractNumId w:val="99"/>
  </w:num>
  <w:num w:numId="65" w16cid:durableId="1578444065">
    <w:abstractNumId w:val="79"/>
  </w:num>
  <w:num w:numId="66" w16cid:durableId="1497770787">
    <w:abstractNumId w:val="118"/>
  </w:num>
  <w:num w:numId="67" w16cid:durableId="66076109">
    <w:abstractNumId w:val="97"/>
  </w:num>
  <w:num w:numId="68" w16cid:durableId="2021547358">
    <w:abstractNumId w:val="87"/>
  </w:num>
  <w:num w:numId="69" w16cid:durableId="2040160671">
    <w:abstractNumId w:val="43"/>
  </w:num>
  <w:num w:numId="70" w16cid:durableId="2096515003">
    <w:abstractNumId w:val="142"/>
  </w:num>
  <w:num w:numId="71" w16cid:durableId="1450002603">
    <w:abstractNumId w:val="146"/>
  </w:num>
  <w:num w:numId="72" w16cid:durableId="2134907825">
    <w:abstractNumId w:val="21"/>
  </w:num>
  <w:num w:numId="73" w16cid:durableId="541358486">
    <w:abstractNumId w:val="4"/>
  </w:num>
  <w:num w:numId="74" w16cid:durableId="1619069473">
    <w:abstractNumId w:val="111"/>
  </w:num>
  <w:num w:numId="75" w16cid:durableId="1978874015">
    <w:abstractNumId w:val="50"/>
  </w:num>
  <w:num w:numId="76" w16cid:durableId="79831984">
    <w:abstractNumId w:val="134"/>
  </w:num>
  <w:num w:numId="77" w16cid:durableId="600381311">
    <w:abstractNumId w:val="147"/>
  </w:num>
  <w:num w:numId="78" w16cid:durableId="1119224610">
    <w:abstractNumId w:val="101"/>
  </w:num>
  <w:num w:numId="79" w16cid:durableId="657611259">
    <w:abstractNumId w:val="23"/>
  </w:num>
  <w:num w:numId="80" w16cid:durableId="479734506">
    <w:abstractNumId w:val="86"/>
  </w:num>
  <w:num w:numId="81" w16cid:durableId="594293157">
    <w:abstractNumId w:val="22"/>
  </w:num>
  <w:num w:numId="82" w16cid:durableId="513881812">
    <w:abstractNumId w:val="69"/>
  </w:num>
  <w:num w:numId="83" w16cid:durableId="243875786">
    <w:abstractNumId w:val="5"/>
  </w:num>
  <w:num w:numId="84" w16cid:durableId="320503378">
    <w:abstractNumId w:val="151"/>
  </w:num>
  <w:num w:numId="85" w16cid:durableId="1127049615">
    <w:abstractNumId w:val="129"/>
  </w:num>
  <w:num w:numId="86" w16cid:durableId="1906866889">
    <w:abstractNumId w:val="67"/>
  </w:num>
  <w:num w:numId="87" w16cid:durableId="991257917">
    <w:abstractNumId w:val="78"/>
  </w:num>
  <w:num w:numId="88" w16cid:durableId="1508671282">
    <w:abstractNumId w:val="32"/>
  </w:num>
  <w:num w:numId="89" w16cid:durableId="1719471392">
    <w:abstractNumId w:val="106"/>
  </w:num>
  <w:num w:numId="90" w16cid:durableId="512377450">
    <w:abstractNumId w:val="104"/>
  </w:num>
  <w:num w:numId="91" w16cid:durableId="1425951482">
    <w:abstractNumId w:val="120"/>
  </w:num>
  <w:num w:numId="92" w16cid:durableId="1259676260">
    <w:abstractNumId w:val="131"/>
  </w:num>
  <w:num w:numId="93" w16cid:durableId="731075975">
    <w:abstractNumId w:val="16"/>
  </w:num>
  <w:num w:numId="94" w16cid:durableId="1508639775">
    <w:abstractNumId w:val="117"/>
  </w:num>
  <w:num w:numId="95" w16cid:durableId="923296923">
    <w:abstractNumId w:val="52"/>
  </w:num>
  <w:num w:numId="96" w16cid:durableId="541867567">
    <w:abstractNumId w:val="133"/>
  </w:num>
  <w:num w:numId="97" w16cid:durableId="1682318651">
    <w:abstractNumId w:val="127"/>
  </w:num>
  <w:num w:numId="98" w16cid:durableId="854417887">
    <w:abstractNumId w:val="37"/>
  </w:num>
  <w:num w:numId="99" w16cid:durableId="1992362712">
    <w:abstractNumId w:val="144"/>
  </w:num>
  <w:num w:numId="100" w16cid:durableId="919942703">
    <w:abstractNumId w:val="74"/>
  </w:num>
  <w:num w:numId="101" w16cid:durableId="975570849">
    <w:abstractNumId w:val="49"/>
  </w:num>
  <w:num w:numId="102" w16cid:durableId="2024627198">
    <w:abstractNumId w:val="148"/>
  </w:num>
  <w:num w:numId="103" w16cid:durableId="351228324">
    <w:abstractNumId w:val="113"/>
  </w:num>
  <w:num w:numId="104" w16cid:durableId="776559568">
    <w:abstractNumId w:val="76"/>
  </w:num>
  <w:num w:numId="105" w16cid:durableId="346367930">
    <w:abstractNumId w:val="25"/>
  </w:num>
  <w:num w:numId="106" w16cid:durableId="324893582">
    <w:abstractNumId w:val="139"/>
  </w:num>
  <w:num w:numId="107" w16cid:durableId="1754086983">
    <w:abstractNumId w:val="123"/>
  </w:num>
  <w:num w:numId="108" w16cid:durableId="989136516">
    <w:abstractNumId w:val="94"/>
  </w:num>
  <w:num w:numId="109" w16cid:durableId="1784424244">
    <w:abstractNumId w:val="54"/>
  </w:num>
  <w:num w:numId="110" w16cid:durableId="900596075">
    <w:abstractNumId w:val="136"/>
  </w:num>
  <w:num w:numId="111" w16cid:durableId="601382743">
    <w:abstractNumId w:val="40"/>
  </w:num>
  <w:num w:numId="112" w16cid:durableId="760375246">
    <w:abstractNumId w:val="83"/>
  </w:num>
  <w:num w:numId="113" w16cid:durableId="1666592436">
    <w:abstractNumId w:val="145"/>
  </w:num>
  <w:num w:numId="114" w16cid:durableId="1910535323">
    <w:abstractNumId w:val="80"/>
  </w:num>
  <w:num w:numId="115" w16cid:durableId="417100382">
    <w:abstractNumId w:val="35"/>
  </w:num>
  <w:num w:numId="116" w16cid:durableId="650449461">
    <w:abstractNumId w:val="82"/>
  </w:num>
  <w:num w:numId="117" w16cid:durableId="962074083">
    <w:abstractNumId w:val="153"/>
  </w:num>
  <w:num w:numId="118" w16cid:durableId="1484927460">
    <w:abstractNumId w:val="114"/>
  </w:num>
  <w:num w:numId="119" w16cid:durableId="1580210466">
    <w:abstractNumId w:val="141"/>
  </w:num>
  <w:num w:numId="120" w16cid:durableId="341594186">
    <w:abstractNumId w:val="15"/>
  </w:num>
  <w:num w:numId="121" w16cid:durableId="781148465">
    <w:abstractNumId w:val="85"/>
  </w:num>
  <w:num w:numId="122" w16cid:durableId="1045980657">
    <w:abstractNumId w:val="3"/>
  </w:num>
  <w:num w:numId="123" w16cid:durableId="1130829174">
    <w:abstractNumId w:val="95"/>
  </w:num>
  <w:num w:numId="124" w16cid:durableId="1616980024">
    <w:abstractNumId w:val="44"/>
  </w:num>
  <w:num w:numId="125" w16cid:durableId="1957447094">
    <w:abstractNumId w:val="38"/>
  </w:num>
  <w:num w:numId="126" w16cid:durableId="1636523256">
    <w:abstractNumId w:val="110"/>
  </w:num>
  <w:num w:numId="127" w16cid:durableId="471875348">
    <w:abstractNumId w:val="29"/>
  </w:num>
  <w:num w:numId="128" w16cid:durableId="1628320150">
    <w:abstractNumId w:val="90"/>
  </w:num>
  <w:num w:numId="129" w16cid:durableId="505903402">
    <w:abstractNumId w:val="103"/>
  </w:num>
  <w:num w:numId="130" w16cid:durableId="1224413025">
    <w:abstractNumId w:val="68"/>
  </w:num>
  <w:num w:numId="131" w16cid:durableId="1847207898">
    <w:abstractNumId w:val="102"/>
  </w:num>
  <w:num w:numId="132" w16cid:durableId="911155713">
    <w:abstractNumId w:val="42"/>
  </w:num>
  <w:num w:numId="133" w16cid:durableId="159665219">
    <w:abstractNumId w:val="41"/>
  </w:num>
  <w:num w:numId="134" w16cid:durableId="1898859311">
    <w:abstractNumId w:val="48"/>
  </w:num>
  <w:num w:numId="135" w16cid:durableId="1338918238">
    <w:abstractNumId w:val="100"/>
  </w:num>
  <w:num w:numId="136" w16cid:durableId="1900355927">
    <w:abstractNumId w:val="53"/>
  </w:num>
  <w:num w:numId="137" w16cid:durableId="1069495059">
    <w:abstractNumId w:val="19"/>
  </w:num>
  <w:num w:numId="138" w16cid:durableId="1049762159">
    <w:abstractNumId w:val="9"/>
  </w:num>
  <w:num w:numId="139" w16cid:durableId="347949710">
    <w:abstractNumId w:val="92"/>
  </w:num>
  <w:num w:numId="140" w16cid:durableId="1565023631">
    <w:abstractNumId w:val="2"/>
  </w:num>
  <w:num w:numId="141" w16cid:durableId="1878538831">
    <w:abstractNumId w:val="81"/>
  </w:num>
  <w:num w:numId="142" w16cid:durableId="1336835540">
    <w:abstractNumId w:val="132"/>
  </w:num>
  <w:num w:numId="143" w16cid:durableId="1997565592">
    <w:abstractNumId w:val="126"/>
  </w:num>
  <w:num w:numId="144" w16cid:durableId="1485507044">
    <w:abstractNumId w:val="143"/>
  </w:num>
  <w:num w:numId="145" w16cid:durableId="1939024734">
    <w:abstractNumId w:val="125"/>
  </w:num>
  <w:num w:numId="146" w16cid:durableId="1538859955">
    <w:abstractNumId w:val="39"/>
  </w:num>
  <w:num w:numId="147" w16cid:durableId="536626874">
    <w:abstractNumId w:val="96"/>
  </w:num>
  <w:num w:numId="148" w16cid:durableId="1224874348">
    <w:abstractNumId w:val="152"/>
  </w:num>
  <w:num w:numId="149" w16cid:durableId="395054488">
    <w:abstractNumId w:val="0"/>
  </w:num>
  <w:num w:numId="150" w16cid:durableId="2028485679">
    <w:abstractNumId w:val="149"/>
  </w:num>
  <w:num w:numId="151" w16cid:durableId="977875055">
    <w:abstractNumId w:val="63"/>
  </w:num>
  <w:num w:numId="152" w16cid:durableId="410389927">
    <w:abstractNumId w:val="8"/>
  </w:num>
  <w:num w:numId="153" w16cid:durableId="1489862312">
    <w:abstractNumId w:val="47"/>
  </w:num>
  <w:num w:numId="154" w16cid:durableId="2124153048">
    <w:abstractNumId w:val="5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9C"/>
    <w:rsid w:val="00003F9A"/>
    <w:rsid w:val="00015E0D"/>
    <w:rsid w:val="00020BF3"/>
    <w:rsid w:val="00022C81"/>
    <w:rsid w:val="000350B2"/>
    <w:rsid w:val="00037B26"/>
    <w:rsid w:val="000407F6"/>
    <w:rsid w:val="00052599"/>
    <w:rsid w:val="00054B00"/>
    <w:rsid w:val="00054E28"/>
    <w:rsid w:val="000748A9"/>
    <w:rsid w:val="00084596"/>
    <w:rsid w:val="000878CC"/>
    <w:rsid w:val="00092DE0"/>
    <w:rsid w:val="00096876"/>
    <w:rsid w:val="000A3F39"/>
    <w:rsid w:val="000A56C7"/>
    <w:rsid w:val="000A5891"/>
    <w:rsid w:val="000A5FB3"/>
    <w:rsid w:val="000A6968"/>
    <w:rsid w:val="000B0359"/>
    <w:rsid w:val="000B62AB"/>
    <w:rsid w:val="000C54FD"/>
    <w:rsid w:val="000C5C18"/>
    <w:rsid w:val="000D31F5"/>
    <w:rsid w:val="000D45E4"/>
    <w:rsid w:val="000E3886"/>
    <w:rsid w:val="000F4BE8"/>
    <w:rsid w:val="000F568D"/>
    <w:rsid w:val="0011051B"/>
    <w:rsid w:val="00111C4A"/>
    <w:rsid w:val="0011240D"/>
    <w:rsid w:val="00113375"/>
    <w:rsid w:val="001141A7"/>
    <w:rsid w:val="0011544E"/>
    <w:rsid w:val="00126872"/>
    <w:rsid w:val="00130103"/>
    <w:rsid w:val="00136887"/>
    <w:rsid w:val="0016333D"/>
    <w:rsid w:val="0018348C"/>
    <w:rsid w:val="00184E4B"/>
    <w:rsid w:val="00187093"/>
    <w:rsid w:val="001A135D"/>
    <w:rsid w:val="001A22C7"/>
    <w:rsid w:val="001C00E0"/>
    <w:rsid w:val="001C3671"/>
    <w:rsid w:val="001C453D"/>
    <w:rsid w:val="001C4F04"/>
    <w:rsid w:val="001C6633"/>
    <w:rsid w:val="001D4D8F"/>
    <w:rsid w:val="001E5494"/>
    <w:rsid w:val="001F0C19"/>
    <w:rsid w:val="00200779"/>
    <w:rsid w:val="00204BC4"/>
    <w:rsid w:val="002053D6"/>
    <w:rsid w:val="002115A4"/>
    <w:rsid w:val="00212AE0"/>
    <w:rsid w:val="00215C22"/>
    <w:rsid w:val="00220BA0"/>
    <w:rsid w:val="002316EA"/>
    <w:rsid w:val="00233F81"/>
    <w:rsid w:val="00252B4E"/>
    <w:rsid w:val="002612D2"/>
    <w:rsid w:val="00272EBD"/>
    <w:rsid w:val="00272EC8"/>
    <w:rsid w:val="00274730"/>
    <w:rsid w:val="00293AFB"/>
    <w:rsid w:val="00296DD2"/>
    <w:rsid w:val="002A0E54"/>
    <w:rsid w:val="002A17DE"/>
    <w:rsid w:val="002B30A8"/>
    <w:rsid w:val="002B7974"/>
    <w:rsid w:val="002B7CCC"/>
    <w:rsid w:val="002C0CEE"/>
    <w:rsid w:val="002D6C3F"/>
    <w:rsid w:val="002D7F42"/>
    <w:rsid w:val="002E2766"/>
    <w:rsid w:val="002E4106"/>
    <w:rsid w:val="002E5616"/>
    <w:rsid w:val="002E7B34"/>
    <w:rsid w:val="002F1287"/>
    <w:rsid w:val="003124A4"/>
    <w:rsid w:val="00313AFF"/>
    <w:rsid w:val="00317DA1"/>
    <w:rsid w:val="003215CF"/>
    <w:rsid w:val="0032311E"/>
    <w:rsid w:val="00325B7E"/>
    <w:rsid w:val="00326589"/>
    <w:rsid w:val="003275CA"/>
    <w:rsid w:val="00327E5E"/>
    <w:rsid w:val="00330EDF"/>
    <w:rsid w:val="00361500"/>
    <w:rsid w:val="00381591"/>
    <w:rsid w:val="00381AB4"/>
    <w:rsid w:val="00384517"/>
    <w:rsid w:val="003906F1"/>
    <w:rsid w:val="003915CC"/>
    <w:rsid w:val="003B028A"/>
    <w:rsid w:val="003B4124"/>
    <w:rsid w:val="003B5B35"/>
    <w:rsid w:val="003C36BA"/>
    <w:rsid w:val="003C7C61"/>
    <w:rsid w:val="003D0B7E"/>
    <w:rsid w:val="003D1231"/>
    <w:rsid w:val="003D3F1E"/>
    <w:rsid w:val="003E7D23"/>
    <w:rsid w:val="003F156A"/>
    <w:rsid w:val="003F2470"/>
    <w:rsid w:val="00411788"/>
    <w:rsid w:val="004157B3"/>
    <w:rsid w:val="00425455"/>
    <w:rsid w:val="00433E85"/>
    <w:rsid w:val="004371E8"/>
    <w:rsid w:val="00444B9D"/>
    <w:rsid w:val="00455020"/>
    <w:rsid w:val="004565A0"/>
    <w:rsid w:val="004604EA"/>
    <w:rsid w:val="0046475F"/>
    <w:rsid w:val="0047165C"/>
    <w:rsid w:val="00471FC0"/>
    <w:rsid w:val="00474B5B"/>
    <w:rsid w:val="0047697E"/>
    <w:rsid w:val="00476E00"/>
    <w:rsid w:val="0048181B"/>
    <w:rsid w:val="0049311B"/>
    <w:rsid w:val="0049320E"/>
    <w:rsid w:val="0049545B"/>
    <w:rsid w:val="004A3398"/>
    <w:rsid w:val="004B067B"/>
    <w:rsid w:val="004B176D"/>
    <w:rsid w:val="004D5122"/>
    <w:rsid w:val="004E339B"/>
    <w:rsid w:val="004E478D"/>
    <w:rsid w:val="004E74D4"/>
    <w:rsid w:val="004F0701"/>
    <w:rsid w:val="004F0BF6"/>
    <w:rsid w:val="004F6776"/>
    <w:rsid w:val="004F7DAA"/>
    <w:rsid w:val="0050450D"/>
    <w:rsid w:val="00506C53"/>
    <w:rsid w:val="00521E93"/>
    <w:rsid w:val="005356C8"/>
    <w:rsid w:val="00536FF7"/>
    <w:rsid w:val="0054683C"/>
    <w:rsid w:val="0055369F"/>
    <w:rsid w:val="005566BC"/>
    <w:rsid w:val="005574C8"/>
    <w:rsid w:val="0055763D"/>
    <w:rsid w:val="005645C2"/>
    <w:rsid w:val="005677B9"/>
    <w:rsid w:val="00574469"/>
    <w:rsid w:val="00575932"/>
    <w:rsid w:val="0057622A"/>
    <w:rsid w:val="00587EFF"/>
    <w:rsid w:val="00591D68"/>
    <w:rsid w:val="00595C2A"/>
    <w:rsid w:val="005B29F4"/>
    <w:rsid w:val="005B5201"/>
    <w:rsid w:val="005C33AB"/>
    <w:rsid w:val="005C7B77"/>
    <w:rsid w:val="005D1606"/>
    <w:rsid w:val="005D1ED6"/>
    <w:rsid w:val="005D36A6"/>
    <w:rsid w:val="005E40F3"/>
    <w:rsid w:val="005F3B6D"/>
    <w:rsid w:val="005F715B"/>
    <w:rsid w:val="005F787F"/>
    <w:rsid w:val="00607EC3"/>
    <w:rsid w:val="00613AC0"/>
    <w:rsid w:val="00615B9C"/>
    <w:rsid w:val="00615D6E"/>
    <w:rsid w:val="0062387B"/>
    <w:rsid w:val="006277FE"/>
    <w:rsid w:val="006323BD"/>
    <w:rsid w:val="006360C2"/>
    <w:rsid w:val="0064027E"/>
    <w:rsid w:val="00642AED"/>
    <w:rsid w:val="006503E0"/>
    <w:rsid w:val="0065081D"/>
    <w:rsid w:val="00651D1A"/>
    <w:rsid w:val="006677C3"/>
    <w:rsid w:val="00673664"/>
    <w:rsid w:val="00677996"/>
    <w:rsid w:val="006832A3"/>
    <w:rsid w:val="006960E6"/>
    <w:rsid w:val="006A110E"/>
    <w:rsid w:val="006A1472"/>
    <w:rsid w:val="006A659E"/>
    <w:rsid w:val="006B34AE"/>
    <w:rsid w:val="006B5515"/>
    <w:rsid w:val="006B7D88"/>
    <w:rsid w:val="006C061D"/>
    <w:rsid w:val="006C2D4C"/>
    <w:rsid w:val="006C4188"/>
    <w:rsid w:val="006C7A55"/>
    <w:rsid w:val="006C7AA7"/>
    <w:rsid w:val="006D2184"/>
    <w:rsid w:val="006E28FF"/>
    <w:rsid w:val="006E680F"/>
    <w:rsid w:val="006F4584"/>
    <w:rsid w:val="006F4E6B"/>
    <w:rsid w:val="00707A04"/>
    <w:rsid w:val="00711981"/>
    <w:rsid w:val="00712830"/>
    <w:rsid w:val="00715C64"/>
    <w:rsid w:val="007179A0"/>
    <w:rsid w:val="00730772"/>
    <w:rsid w:val="0073665C"/>
    <w:rsid w:val="00740EA3"/>
    <w:rsid w:val="00753050"/>
    <w:rsid w:val="00762678"/>
    <w:rsid w:val="00776471"/>
    <w:rsid w:val="007814E9"/>
    <w:rsid w:val="00786241"/>
    <w:rsid w:val="007A4631"/>
    <w:rsid w:val="007B032D"/>
    <w:rsid w:val="007C4725"/>
    <w:rsid w:val="007C4B6F"/>
    <w:rsid w:val="007D0DC8"/>
    <w:rsid w:val="007E4BDD"/>
    <w:rsid w:val="007E7816"/>
    <w:rsid w:val="007F3371"/>
    <w:rsid w:val="00807A40"/>
    <w:rsid w:val="00811516"/>
    <w:rsid w:val="008173B3"/>
    <w:rsid w:val="00822370"/>
    <w:rsid w:val="00826905"/>
    <w:rsid w:val="008510D4"/>
    <w:rsid w:val="008528E4"/>
    <w:rsid w:val="00854E78"/>
    <w:rsid w:val="00855A54"/>
    <w:rsid w:val="008615AD"/>
    <w:rsid w:val="00864D6B"/>
    <w:rsid w:val="00881D54"/>
    <w:rsid w:val="00884319"/>
    <w:rsid w:val="00893938"/>
    <w:rsid w:val="008A68C3"/>
    <w:rsid w:val="008B295F"/>
    <w:rsid w:val="008B7321"/>
    <w:rsid w:val="008C6568"/>
    <w:rsid w:val="008D3A6D"/>
    <w:rsid w:val="008E542B"/>
    <w:rsid w:val="008F2259"/>
    <w:rsid w:val="008F22AF"/>
    <w:rsid w:val="008F23A0"/>
    <w:rsid w:val="008F2718"/>
    <w:rsid w:val="008F3D7A"/>
    <w:rsid w:val="0091015A"/>
    <w:rsid w:val="00916F4A"/>
    <w:rsid w:val="00917B55"/>
    <w:rsid w:val="009320D3"/>
    <w:rsid w:val="0093567F"/>
    <w:rsid w:val="009366FD"/>
    <w:rsid w:val="00937ACF"/>
    <w:rsid w:val="009417AA"/>
    <w:rsid w:val="009458DA"/>
    <w:rsid w:val="009567DA"/>
    <w:rsid w:val="00956BAE"/>
    <w:rsid w:val="009626EE"/>
    <w:rsid w:val="0097086A"/>
    <w:rsid w:val="00980BEE"/>
    <w:rsid w:val="00991111"/>
    <w:rsid w:val="00993CAF"/>
    <w:rsid w:val="009A16C5"/>
    <w:rsid w:val="009A4A61"/>
    <w:rsid w:val="009B0A3B"/>
    <w:rsid w:val="009B7812"/>
    <w:rsid w:val="009E5B35"/>
    <w:rsid w:val="009F42FE"/>
    <w:rsid w:val="00A04C30"/>
    <w:rsid w:val="00A05BCE"/>
    <w:rsid w:val="00A14E30"/>
    <w:rsid w:val="00A153C1"/>
    <w:rsid w:val="00A22676"/>
    <w:rsid w:val="00A33598"/>
    <w:rsid w:val="00A3709C"/>
    <w:rsid w:val="00A41AF7"/>
    <w:rsid w:val="00A4239D"/>
    <w:rsid w:val="00A4329A"/>
    <w:rsid w:val="00A51174"/>
    <w:rsid w:val="00A55145"/>
    <w:rsid w:val="00A618FC"/>
    <w:rsid w:val="00A6625A"/>
    <w:rsid w:val="00A73DB8"/>
    <w:rsid w:val="00A81846"/>
    <w:rsid w:val="00A81F4B"/>
    <w:rsid w:val="00A8239A"/>
    <w:rsid w:val="00A8647A"/>
    <w:rsid w:val="00A9050B"/>
    <w:rsid w:val="00A92012"/>
    <w:rsid w:val="00A929C7"/>
    <w:rsid w:val="00AA1789"/>
    <w:rsid w:val="00AA5ABF"/>
    <w:rsid w:val="00AA6414"/>
    <w:rsid w:val="00AA748D"/>
    <w:rsid w:val="00AB1977"/>
    <w:rsid w:val="00AB4DE6"/>
    <w:rsid w:val="00AB58F7"/>
    <w:rsid w:val="00AB6AE2"/>
    <w:rsid w:val="00AB7625"/>
    <w:rsid w:val="00AB7894"/>
    <w:rsid w:val="00AD229A"/>
    <w:rsid w:val="00AD2A9F"/>
    <w:rsid w:val="00AE1A83"/>
    <w:rsid w:val="00AE2DD0"/>
    <w:rsid w:val="00AF2E03"/>
    <w:rsid w:val="00B02FE6"/>
    <w:rsid w:val="00B060D0"/>
    <w:rsid w:val="00B10624"/>
    <w:rsid w:val="00B13355"/>
    <w:rsid w:val="00B13472"/>
    <w:rsid w:val="00B34915"/>
    <w:rsid w:val="00B36D77"/>
    <w:rsid w:val="00B41EAE"/>
    <w:rsid w:val="00B43DB1"/>
    <w:rsid w:val="00B4489C"/>
    <w:rsid w:val="00B629BC"/>
    <w:rsid w:val="00B728F2"/>
    <w:rsid w:val="00B75597"/>
    <w:rsid w:val="00B84C34"/>
    <w:rsid w:val="00B866C7"/>
    <w:rsid w:val="00B93690"/>
    <w:rsid w:val="00B973D8"/>
    <w:rsid w:val="00BB0021"/>
    <w:rsid w:val="00BC2AE3"/>
    <w:rsid w:val="00BC38E1"/>
    <w:rsid w:val="00BC78F6"/>
    <w:rsid w:val="00BF4CDF"/>
    <w:rsid w:val="00C014A8"/>
    <w:rsid w:val="00C03FC7"/>
    <w:rsid w:val="00C06449"/>
    <w:rsid w:val="00C16B08"/>
    <w:rsid w:val="00C17EF9"/>
    <w:rsid w:val="00C20533"/>
    <w:rsid w:val="00C22DE8"/>
    <w:rsid w:val="00C27543"/>
    <w:rsid w:val="00C32CBE"/>
    <w:rsid w:val="00C40EDC"/>
    <w:rsid w:val="00C42B02"/>
    <w:rsid w:val="00C53C2E"/>
    <w:rsid w:val="00C54428"/>
    <w:rsid w:val="00C63891"/>
    <w:rsid w:val="00C72A76"/>
    <w:rsid w:val="00C817DD"/>
    <w:rsid w:val="00C820E0"/>
    <w:rsid w:val="00C83399"/>
    <w:rsid w:val="00C9131B"/>
    <w:rsid w:val="00C961E5"/>
    <w:rsid w:val="00CA013E"/>
    <w:rsid w:val="00CC4658"/>
    <w:rsid w:val="00CC4CBC"/>
    <w:rsid w:val="00CC4F18"/>
    <w:rsid w:val="00CC5B88"/>
    <w:rsid w:val="00CC7BE6"/>
    <w:rsid w:val="00CE1E2F"/>
    <w:rsid w:val="00CF254D"/>
    <w:rsid w:val="00CF758A"/>
    <w:rsid w:val="00D300BE"/>
    <w:rsid w:val="00D62326"/>
    <w:rsid w:val="00D64D5C"/>
    <w:rsid w:val="00D72B9D"/>
    <w:rsid w:val="00D77595"/>
    <w:rsid w:val="00D82509"/>
    <w:rsid w:val="00D827E1"/>
    <w:rsid w:val="00D8563E"/>
    <w:rsid w:val="00D87E73"/>
    <w:rsid w:val="00DB4C84"/>
    <w:rsid w:val="00DD7C21"/>
    <w:rsid w:val="00DE3F0A"/>
    <w:rsid w:val="00DE4F1A"/>
    <w:rsid w:val="00DE72F4"/>
    <w:rsid w:val="00DF5C6B"/>
    <w:rsid w:val="00E00CA8"/>
    <w:rsid w:val="00E042E3"/>
    <w:rsid w:val="00E1304C"/>
    <w:rsid w:val="00E20AE7"/>
    <w:rsid w:val="00E272A4"/>
    <w:rsid w:val="00E3698B"/>
    <w:rsid w:val="00E36EC1"/>
    <w:rsid w:val="00E425AD"/>
    <w:rsid w:val="00E42986"/>
    <w:rsid w:val="00E4353A"/>
    <w:rsid w:val="00E600B3"/>
    <w:rsid w:val="00E66635"/>
    <w:rsid w:val="00E712C4"/>
    <w:rsid w:val="00E81294"/>
    <w:rsid w:val="00EA5E6E"/>
    <w:rsid w:val="00EB4FB2"/>
    <w:rsid w:val="00EC3F3A"/>
    <w:rsid w:val="00ED4855"/>
    <w:rsid w:val="00EF1074"/>
    <w:rsid w:val="00EF333F"/>
    <w:rsid w:val="00F040C9"/>
    <w:rsid w:val="00F06996"/>
    <w:rsid w:val="00F10F0B"/>
    <w:rsid w:val="00F17865"/>
    <w:rsid w:val="00F3344D"/>
    <w:rsid w:val="00F41E5F"/>
    <w:rsid w:val="00F45713"/>
    <w:rsid w:val="00F51D43"/>
    <w:rsid w:val="00F5273A"/>
    <w:rsid w:val="00F60F16"/>
    <w:rsid w:val="00F61775"/>
    <w:rsid w:val="00F6394A"/>
    <w:rsid w:val="00F66050"/>
    <w:rsid w:val="00F66E16"/>
    <w:rsid w:val="00F713E8"/>
    <w:rsid w:val="00F778C0"/>
    <w:rsid w:val="00F870F4"/>
    <w:rsid w:val="00F9278E"/>
    <w:rsid w:val="00F93945"/>
    <w:rsid w:val="00F9691D"/>
    <w:rsid w:val="00FA110E"/>
    <w:rsid w:val="00FB53ED"/>
    <w:rsid w:val="00FC0F5F"/>
    <w:rsid w:val="00FC1437"/>
    <w:rsid w:val="00FC2AFC"/>
    <w:rsid w:val="00FE0572"/>
    <w:rsid w:val="00FE516A"/>
    <w:rsid w:val="00FF0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B4DDE"/>
  <w15:docId w15:val="{176F1F81-9A2A-48AF-B958-F385EC76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 w:eastAsia="Geo" w:hAnsi="Geo" w:cs="Geo"/>
        <w:sz w:val="24"/>
        <w:szCs w:val="24"/>
        <w:lang w:val="en-US" w:eastAsia="en-GB"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B5B"/>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paragraph" w:styleId="ListBullet">
    <w:name w:val="List Bullet"/>
    <w:basedOn w:val="Normal"/>
    <w:uiPriority w:val="11"/>
    <w:qFormat/>
    <w:rsid w:val="00044FC0"/>
    <w:pPr>
      <w:numPr>
        <w:numId w:val="1"/>
      </w:numPr>
    </w:pPr>
  </w:style>
  <w:style w:type="paragraph" w:styleId="TOCHeading">
    <w:name w:val="TOC Heading"/>
    <w:basedOn w:val="Heading1"/>
    <w:next w:val="Normal"/>
    <w:uiPriority w:val="39"/>
    <w:semiHidden/>
    <w:unhideWhenUsed/>
    <w:qFormat/>
    <w:pPr>
      <w:spacing w:before="240"/>
      <w:outlineLvl w:val="9"/>
    </w:p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5"/>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character" w:styleId="Emphasis">
    <w:name w:val="Emphasis"/>
    <w:basedOn w:val="DefaultParagraphFont"/>
    <w:uiPriority w:val="20"/>
    <w:qFormat/>
    <w:rsid w:val="00EF333F"/>
    <w:rPr>
      <w:i/>
      <w:iCs/>
    </w:rPr>
  </w:style>
  <w:style w:type="character" w:styleId="Strong">
    <w:name w:val="Strong"/>
    <w:basedOn w:val="DefaultParagraphFont"/>
    <w:uiPriority w:val="22"/>
    <w:qFormat/>
    <w:rsid w:val="00EF333F"/>
    <w:rPr>
      <w:b/>
      <w:bCs/>
    </w:rPr>
  </w:style>
  <w:style w:type="paragraph" w:styleId="NormalWeb">
    <w:name w:val="Normal (Web)"/>
    <w:basedOn w:val="Normal"/>
    <w:uiPriority w:val="99"/>
    <w:unhideWhenUsed/>
    <w:qFormat/>
    <w:rsid w:val="00EF333F"/>
    <w:pPr>
      <w:spacing w:before="100" w:beforeAutospacing="1" w:after="100" w:afterAutospacing="1" w:line="240" w:lineRule="auto"/>
    </w:pPr>
    <w:rPr>
      <w:rFonts w:ascii="Times New Roman" w:eastAsia="Times New Roman" w:hAnsi="Times New Roman" w:cs="Times New Roman"/>
      <w:color w:val="auto"/>
      <w:spacing w:val="0"/>
      <w:lang w:eastAsia="en-US"/>
    </w:rPr>
  </w:style>
  <w:style w:type="paragraph" w:styleId="ListParagraph">
    <w:name w:val="List Paragraph"/>
    <w:basedOn w:val="Normal"/>
    <w:uiPriority w:val="34"/>
    <w:qFormat/>
    <w:rsid w:val="00F93945"/>
    <w:pPr>
      <w:ind w:left="720"/>
      <w:contextualSpacing/>
    </w:pPr>
  </w:style>
  <w:style w:type="character" w:styleId="FollowedHyperlink">
    <w:name w:val="FollowedHyperlink"/>
    <w:basedOn w:val="DefaultParagraphFont"/>
    <w:uiPriority w:val="99"/>
    <w:semiHidden/>
    <w:unhideWhenUsed/>
    <w:rsid w:val="008A68C3"/>
    <w:rPr>
      <w:color w:val="954F72" w:themeColor="followedHyperlink"/>
      <w:u w:val="single"/>
    </w:rPr>
  </w:style>
  <w:style w:type="character" w:customStyle="1" w:styleId="citation-0">
    <w:name w:val="citation-0"/>
    <w:basedOn w:val="DefaultParagraphFont"/>
    <w:rsid w:val="007C4725"/>
  </w:style>
  <w:style w:type="character" w:customStyle="1" w:styleId="citation-1">
    <w:name w:val="citation-1"/>
    <w:basedOn w:val="DefaultParagraphFont"/>
    <w:rsid w:val="007C4725"/>
  </w:style>
  <w:style w:type="character" w:customStyle="1" w:styleId="citation-2">
    <w:name w:val="citation-2"/>
    <w:basedOn w:val="DefaultParagraphFont"/>
    <w:rsid w:val="007C4725"/>
  </w:style>
  <w:style w:type="paragraph" w:styleId="BodyText">
    <w:name w:val="Body Text"/>
    <w:basedOn w:val="Normal"/>
    <w:link w:val="BodyTextChar"/>
    <w:uiPriority w:val="99"/>
    <w:semiHidden/>
    <w:unhideWhenUsed/>
    <w:rsid w:val="00384517"/>
    <w:pPr>
      <w:spacing w:after="120"/>
    </w:pPr>
  </w:style>
  <w:style w:type="character" w:customStyle="1" w:styleId="BodyTextChar">
    <w:name w:val="Body Text Char"/>
    <w:basedOn w:val="DefaultParagraphFont"/>
    <w:link w:val="BodyText"/>
    <w:uiPriority w:val="99"/>
    <w:semiHidden/>
    <w:rsid w:val="00384517"/>
    <w:rPr>
      <w:rFonts w:ascii="Georgia Pro" w:hAnsi="Georgia Pro" w:cs="Times New Roman (Body CS)"/>
      <w:color w:val="000000" w:themeColor="text1"/>
      <w:spacing w:val="6"/>
    </w:rPr>
  </w:style>
  <w:style w:type="paragraph" w:styleId="TOC1">
    <w:name w:val="toc 1"/>
    <w:basedOn w:val="Normal"/>
    <w:next w:val="Normal"/>
    <w:autoRedefine/>
    <w:uiPriority w:val="39"/>
    <w:unhideWhenUsed/>
    <w:rsid w:val="00811516"/>
    <w:pPr>
      <w:spacing w:after="100"/>
    </w:pPr>
  </w:style>
  <w:style w:type="paragraph" w:styleId="TOC3">
    <w:name w:val="toc 3"/>
    <w:basedOn w:val="Normal"/>
    <w:next w:val="Normal"/>
    <w:autoRedefine/>
    <w:uiPriority w:val="39"/>
    <w:unhideWhenUsed/>
    <w:rsid w:val="00811516"/>
    <w:pPr>
      <w:spacing w:after="100"/>
      <w:ind w:left="480"/>
    </w:pPr>
  </w:style>
  <w:style w:type="paragraph" w:styleId="TOC2">
    <w:name w:val="toc 2"/>
    <w:basedOn w:val="Normal"/>
    <w:next w:val="Normal"/>
    <w:autoRedefine/>
    <w:uiPriority w:val="39"/>
    <w:unhideWhenUsed/>
    <w:rsid w:val="00811516"/>
    <w:pPr>
      <w:spacing w:after="100"/>
      <w:ind w:left="240"/>
    </w:pPr>
  </w:style>
  <w:style w:type="paragraph" w:styleId="TOC4">
    <w:name w:val="toc 4"/>
    <w:basedOn w:val="Normal"/>
    <w:next w:val="Normal"/>
    <w:autoRedefine/>
    <w:uiPriority w:val="39"/>
    <w:unhideWhenUsed/>
    <w:rsid w:val="00811516"/>
    <w:pPr>
      <w:spacing w:after="100"/>
      <w:ind w:left="720"/>
    </w:pPr>
  </w:style>
  <w:style w:type="paragraph" w:styleId="TOC5">
    <w:name w:val="toc 5"/>
    <w:basedOn w:val="Normal"/>
    <w:next w:val="Normal"/>
    <w:autoRedefine/>
    <w:uiPriority w:val="39"/>
    <w:unhideWhenUsed/>
    <w:rsid w:val="002053D6"/>
    <w:pPr>
      <w:spacing w:before="0" w:after="100" w:line="259" w:lineRule="auto"/>
      <w:ind w:left="880"/>
    </w:pPr>
    <w:rPr>
      <w:rFonts w:asciiTheme="minorHAnsi" w:eastAsiaTheme="minorEastAsia" w:hAnsiTheme="minorHAnsi" w:cstheme="minorBidi"/>
      <w:color w:val="auto"/>
      <w:spacing w:val="0"/>
      <w:sz w:val="22"/>
      <w:szCs w:val="22"/>
      <w:lang w:eastAsia="en-US"/>
    </w:rPr>
  </w:style>
  <w:style w:type="paragraph" w:styleId="TOC6">
    <w:name w:val="toc 6"/>
    <w:basedOn w:val="Normal"/>
    <w:next w:val="Normal"/>
    <w:autoRedefine/>
    <w:uiPriority w:val="39"/>
    <w:unhideWhenUsed/>
    <w:rsid w:val="002053D6"/>
    <w:pPr>
      <w:spacing w:before="0" w:after="100" w:line="259" w:lineRule="auto"/>
      <w:ind w:left="1100"/>
    </w:pPr>
    <w:rPr>
      <w:rFonts w:asciiTheme="minorHAnsi" w:eastAsiaTheme="minorEastAsia" w:hAnsiTheme="minorHAnsi" w:cstheme="minorBidi"/>
      <w:color w:val="auto"/>
      <w:spacing w:val="0"/>
      <w:sz w:val="22"/>
      <w:szCs w:val="22"/>
      <w:lang w:eastAsia="en-US"/>
    </w:rPr>
  </w:style>
  <w:style w:type="paragraph" w:styleId="TOC7">
    <w:name w:val="toc 7"/>
    <w:basedOn w:val="Normal"/>
    <w:next w:val="Normal"/>
    <w:autoRedefine/>
    <w:uiPriority w:val="39"/>
    <w:unhideWhenUsed/>
    <w:rsid w:val="002053D6"/>
    <w:pPr>
      <w:spacing w:before="0" w:after="100" w:line="259" w:lineRule="auto"/>
      <w:ind w:left="1320"/>
    </w:pPr>
    <w:rPr>
      <w:rFonts w:asciiTheme="minorHAnsi" w:eastAsiaTheme="minorEastAsia" w:hAnsiTheme="minorHAnsi" w:cstheme="minorBidi"/>
      <w:color w:val="auto"/>
      <w:spacing w:val="0"/>
      <w:sz w:val="22"/>
      <w:szCs w:val="22"/>
      <w:lang w:eastAsia="en-US"/>
    </w:rPr>
  </w:style>
  <w:style w:type="paragraph" w:styleId="TOC8">
    <w:name w:val="toc 8"/>
    <w:basedOn w:val="Normal"/>
    <w:next w:val="Normal"/>
    <w:autoRedefine/>
    <w:uiPriority w:val="39"/>
    <w:unhideWhenUsed/>
    <w:rsid w:val="002053D6"/>
    <w:pPr>
      <w:spacing w:before="0" w:after="100" w:line="259" w:lineRule="auto"/>
      <w:ind w:left="1540"/>
    </w:pPr>
    <w:rPr>
      <w:rFonts w:asciiTheme="minorHAnsi" w:eastAsiaTheme="minorEastAsia" w:hAnsiTheme="minorHAnsi" w:cstheme="minorBidi"/>
      <w:color w:val="auto"/>
      <w:spacing w:val="0"/>
      <w:sz w:val="22"/>
      <w:szCs w:val="22"/>
      <w:lang w:eastAsia="en-US"/>
    </w:rPr>
  </w:style>
  <w:style w:type="paragraph" w:styleId="TOC9">
    <w:name w:val="toc 9"/>
    <w:basedOn w:val="Normal"/>
    <w:next w:val="Normal"/>
    <w:autoRedefine/>
    <w:uiPriority w:val="39"/>
    <w:unhideWhenUsed/>
    <w:rsid w:val="002053D6"/>
    <w:pPr>
      <w:spacing w:before="0" w:after="100" w:line="259" w:lineRule="auto"/>
      <w:ind w:left="1760"/>
    </w:pPr>
    <w:rPr>
      <w:rFonts w:asciiTheme="minorHAnsi" w:eastAsiaTheme="minorEastAsia" w:hAnsiTheme="minorHAnsi" w:cstheme="minorBidi"/>
      <w:color w:val="auto"/>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480">
      <w:bodyDiv w:val="1"/>
      <w:marLeft w:val="0"/>
      <w:marRight w:val="0"/>
      <w:marTop w:val="0"/>
      <w:marBottom w:val="0"/>
      <w:divBdr>
        <w:top w:val="none" w:sz="0" w:space="0" w:color="auto"/>
        <w:left w:val="none" w:sz="0" w:space="0" w:color="auto"/>
        <w:bottom w:val="none" w:sz="0" w:space="0" w:color="auto"/>
        <w:right w:val="none" w:sz="0" w:space="0" w:color="auto"/>
      </w:divBdr>
    </w:div>
    <w:div w:id="21133887">
      <w:bodyDiv w:val="1"/>
      <w:marLeft w:val="0"/>
      <w:marRight w:val="0"/>
      <w:marTop w:val="0"/>
      <w:marBottom w:val="0"/>
      <w:divBdr>
        <w:top w:val="none" w:sz="0" w:space="0" w:color="auto"/>
        <w:left w:val="none" w:sz="0" w:space="0" w:color="auto"/>
        <w:bottom w:val="none" w:sz="0" w:space="0" w:color="auto"/>
        <w:right w:val="none" w:sz="0" w:space="0" w:color="auto"/>
      </w:divBdr>
    </w:div>
    <w:div w:id="207492744">
      <w:bodyDiv w:val="1"/>
      <w:marLeft w:val="0"/>
      <w:marRight w:val="0"/>
      <w:marTop w:val="0"/>
      <w:marBottom w:val="0"/>
      <w:divBdr>
        <w:top w:val="none" w:sz="0" w:space="0" w:color="auto"/>
        <w:left w:val="none" w:sz="0" w:space="0" w:color="auto"/>
        <w:bottom w:val="none" w:sz="0" w:space="0" w:color="auto"/>
        <w:right w:val="none" w:sz="0" w:space="0" w:color="auto"/>
      </w:divBdr>
    </w:div>
    <w:div w:id="234751304">
      <w:bodyDiv w:val="1"/>
      <w:marLeft w:val="0"/>
      <w:marRight w:val="0"/>
      <w:marTop w:val="0"/>
      <w:marBottom w:val="0"/>
      <w:divBdr>
        <w:top w:val="none" w:sz="0" w:space="0" w:color="auto"/>
        <w:left w:val="none" w:sz="0" w:space="0" w:color="auto"/>
        <w:bottom w:val="none" w:sz="0" w:space="0" w:color="auto"/>
        <w:right w:val="none" w:sz="0" w:space="0" w:color="auto"/>
      </w:divBdr>
    </w:div>
    <w:div w:id="244461587">
      <w:bodyDiv w:val="1"/>
      <w:marLeft w:val="0"/>
      <w:marRight w:val="0"/>
      <w:marTop w:val="0"/>
      <w:marBottom w:val="0"/>
      <w:divBdr>
        <w:top w:val="none" w:sz="0" w:space="0" w:color="auto"/>
        <w:left w:val="none" w:sz="0" w:space="0" w:color="auto"/>
        <w:bottom w:val="none" w:sz="0" w:space="0" w:color="auto"/>
        <w:right w:val="none" w:sz="0" w:space="0" w:color="auto"/>
      </w:divBdr>
    </w:div>
    <w:div w:id="407192018">
      <w:bodyDiv w:val="1"/>
      <w:marLeft w:val="0"/>
      <w:marRight w:val="0"/>
      <w:marTop w:val="0"/>
      <w:marBottom w:val="0"/>
      <w:divBdr>
        <w:top w:val="none" w:sz="0" w:space="0" w:color="auto"/>
        <w:left w:val="none" w:sz="0" w:space="0" w:color="auto"/>
        <w:bottom w:val="none" w:sz="0" w:space="0" w:color="auto"/>
        <w:right w:val="none" w:sz="0" w:space="0" w:color="auto"/>
      </w:divBdr>
    </w:div>
    <w:div w:id="523594749">
      <w:bodyDiv w:val="1"/>
      <w:marLeft w:val="0"/>
      <w:marRight w:val="0"/>
      <w:marTop w:val="0"/>
      <w:marBottom w:val="0"/>
      <w:divBdr>
        <w:top w:val="none" w:sz="0" w:space="0" w:color="auto"/>
        <w:left w:val="none" w:sz="0" w:space="0" w:color="auto"/>
        <w:bottom w:val="none" w:sz="0" w:space="0" w:color="auto"/>
        <w:right w:val="none" w:sz="0" w:space="0" w:color="auto"/>
      </w:divBdr>
    </w:div>
    <w:div w:id="631905983">
      <w:bodyDiv w:val="1"/>
      <w:marLeft w:val="0"/>
      <w:marRight w:val="0"/>
      <w:marTop w:val="0"/>
      <w:marBottom w:val="0"/>
      <w:divBdr>
        <w:top w:val="none" w:sz="0" w:space="0" w:color="auto"/>
        <w:left w:val="none" w:sz="0" w:space="0" w:color="auto"/>
        <w:bottom w:val="none" w:sz="0" w:space="0" w:color="auto"/>
        <w:right w:val="none" w:sz="0" w:space="0" w:color="auto"/>
      </w:divBdr>
    </w:div>
    <w:div w:id="645623863">
      <w:bodyDiv w:val="1"/>
      <w:marLeft w:val="0"/>
      <w:marRight w:val="0"/>
      <w:marTop w:val="0"/>
      <w:marBottom w:val="0"/>
      <w:divBdr>
        <w:top w:val="none" w:sz="0" w:space="0" w:color="auto"/>
        <w:left w:val="none" w:sz="0" w:space="0" w:color="auto"/>
        <w:bottom w:val="none" w:sz="0" w:space="0" w:color="auto"/>
        <w:right w:val="none" w:sz="0" w:space="0" w:color="auto"/>
      </w:divBdr>
    </w:div>
    <w:div w:id="661275339">
      <w:bodyDiv w:val="1"/>
      <w:marLeft w:val="0"/>
      <w:marRight w:val="0"/>
      <w:marTop w:val="0"/>
      <w:marBottom w:val="0"/>
      <w:divBdr>
        <w:top w:val="none" w:sz="0" w:space="0" w:color="auto"/>
        <w:left w:val="none" w:sz="0" w:space="0" w:color="auto"/>
        <w:bottom w:val="none" w:sz="0" w:space="0" w:color="auto"/>
        <w:right w:val="none" w:sz="0" w:space="0" w:color="auto"/>
      </w:divBdr>
    </w:div>
    <w:div w:id="729233350">
      <w:bodyDiv w:val="1"/>
      <w:marLeft w:val="0"/>
      <w:marRight w:val="0"/>
      <w:marTop w:val="0"/>
      <w:marBottom w:val="0"/>
      <w:divBdr>
        <w:top w:val="none" w:sz="0" w:space="0" w:color="auto"/>
        <w:left w:val="none" w:sz="0" w:space="0" w:color="auto"/>
        <w:bottom w:val="none" w:sz="0" w:space="0" w:color="auto"/>
        <w:right w:val="none" w:sz="0" w:space="0" w:color="auto"/>
      </w:divBdr>
    </w:div>
    <w:div w:id="732580689">
      <w:bodyDiv w:val="1"/>
      <w:marLeft w:val="0"/>
      <w:marRight w:val="0"/>
      <w:marTop w:val="0"/>
      <w:marBottom w:val="0"/>
      <w:divBdr>
        <w:top w:val="none" w:sz="0" w:space="0" w:color="auto"/>
        <w:left w:val="none" w:sz="0" w:space="0" w:color="auto"/>
        <w:bottom w:val="none" w:sz="0" w:space="0" w:color="auto"/>
        <w:right w:val="none" w:sz="0" w:space="0" w:color="auto"/>
      </w:divBdr>
    </w:div>
    <w:div w:id="736318320">
      <w:bodyDiv w:val="1"/>
      <w:marLeft w:val="0"/>
      <w:marRight w:val="0"/>
      <w:marTop w:val="0"/>
      <w:marBottom w:val="0"/>
      <w:divBdr>
        <w:top w:val="none" w:sz="0" w:space="0" w:color="auto"/>
        <w:left w:val="none" w:sz="0" w:space="0" w:color="auto"/>
        <w:bottom w:val="none" w:sz="0" w:space="0" w:color="auto"/>
        <w:right w:val="none" w:sz="0" w:space="0" w:color="auto"/>
      </w:divBdr>
    </w:div>
    <w:div w:id="789710820">
      <w:bodyDiv w:val="1"/>
      <w:marLeft w:val="0"/>
      <w:marRight w:val="0"/>
      <w:marTop w:val="0"/>
      <w:marBottom w:val="0"/>
      <w:divBdr>
        <w:top w:val="none" w:sz="0" w:space="0" w:color="auto"/>
        <w:left w:val="none" w:sz="0" w:space="0" w:color="auto"/>
        <w:bottom w:val="none" w:sz="0" w:space="0" w:color="auto"/>
        <w:right w:val="none" w:sz="0" w:space="0" w:color="auto"/>
      </w:divBdr>
    </w:div>
    <w:div w:id="957689008">
      <w:bodyDiv w:val="1"/>
      <w:marLeft w:val="0"/>
      <w:marRight w:val="0"/>
      <w:marTop w:val="0"/>
      <w:marBottom w:val="0"/>
      <w:divBdr>
        <w:top w:val="none" w:sz="0" w:space="0" w:color="auto"/>
        <w:left w:val="none" w:sz="0" w:space="0" w:color="auto"/>
        <w:bottom w:val="none" w:sz="0" w:space="0" w:color="auto"/>
        <w:right w:val="none" w:sz="0" w:space="0" w:color="auto"/>
      </w:divBdr>
    </w:div>
    <w:div w:id="975328998">
      <w:bodyDiv w:val="1"/>
      <w:marLeft w:val="0"/>
      <w:marRight w:val="0"/>
      <w:marTop w:val="0"/>
      <w:marBottom w:val="0"/>
      <w:divBdr>
        <w:top w:val="none" w:sz="0" w:space="0" w:color="auto"/>
        <w:left w:val="none" w:sz="0" w:space="0" w:color="auto"/>
        <w:bottom w:val="none" w:sz="0" w:space="0" w:color="auto"/>
        <w:right w:val="none" w:sz="0" w:space="0" w:color="auto"/>
      </w:divBdr>
      <w:divsChild>
        <w:div w:id="661351810">
          <w:marLeft w:val="0"/>
          <w:marRight w:val="0"/>
          <w:marTop w:val="0"/>
          <w:marBottom w:val="0"/>
          <w:divBdr>
            <w:top w:val="none" w:sz="0" w:space="0" w:color="auto"/>
            <w:left w:val="none" w:sz="0" w:space="0" w:color="auto"/>
            <w:bottom w:val="none" w:sz="0" w:space="0" w:color="auto"/>
            <w:right w:val="none" w:sz="0" w:space="0" w:color="auto"/>
          </w:divBdr>
          <w:divsChild>
            <w:div w:id="327683701">
              <w:marLeft w:val="0"/>
              <w:marRight w:val="0"/>
              <w:marTop w:val="0"/>
              <w:marBottom w:val="0"/>
              <w:divBdr>
                <w:top w:val="none" w:sz="0" w:space="0" w:color="auto"/>
                <w:left w:val="none" w:sz="0" w:space="0" w:color="auto"/>
                <w:bottom w:val="none" w:sz="0" w:space="0" w:color="auto"/>
                <w:right w:val="none" w:sz="0" w:space="0" w:color="auto"/>
              </w:divBdr>
              <w:divsChild>
                <w:div w:id="1987467621">
                  <w:marLeft w:val="0"/>
                  <w:marRight w:val="0"/>
                  <w:marTop w:val="0"/>
                  <w:marBottom w:val="0"/>
                  <w:divBdr>
                    <w:top w:val="none" w:sz="0" w:space="0" w:color="auto"/>
                    <w:left w:val="none" w:sz="0" w:space="0" w:color="auto"/>
                    <w:bottom w:val="none" w:sz="0" w:space="0" w:color="auto"/>
                    <w:right w:val="none" w:sz="0" w:space="0" w:color="auto"/>
                  </w:divBdr>
                  <w:divsChild>
                    <w:div w:id="769666741">
                      <w:marLeft w:val="0"/>
                      <w:marRight w:val="0"/>
                      <w:marTop w:val="0"/>
                      <w:marBottom w:val="0"/>
                      <w:divBdr>
                        <w:top w:val="none" w:sz="0" w:space="0" w:color="auto"/>
                        <w:left w:val="none" w:sz="0" w:space="0" w:color="auto"/>
                        <w:bottom w:val="none" w:sz="0" w:space="0" w:color="auto"/>
                        <w:right w:val="none" w:sz="0" w:space="0" w:color="auto"/>
                      </w:divBdr>
                      <w:divsChild>
                        <w:div w:id="880291217">
                          <w:marLeft w:val="0"/>
                          <w:marRight w:val="0"/>
                          <w:marTop w:val="0"/>
                          <w:marBottom w:val="0"/>
                          <w:divBdr>
                            <w:top w:val="none" w:sz="0" w:space="0" w:color="auto"/>
                            <w:left w:val="none" w:sz="0" w:space="0" w:color="auto"/>
                            <w:bottom w:val="none" w:sz="0" w:space="0" w:color="auto"/>
                            <w:right w:val="none" w:sz="0" w:space="0" w:color="auto"/>
                          </w:divBdr>
                          <w:divsChild>
                            <w:div w:id="1875148086">
                              <w:marLeft w:val="0"/>
                              <w:marRight w:val="0"/>
                              <w:marTop w:val="0"/>
                              <w:marBottom w:val="0"/>
                              <w:divBdr>
                                <w:top w:val="none" w:sz="0" w:space="0" w:color="auto"/>
                                <w:left w:val="none" w:sz="0" w:space="0" w:color="auto"/>
                                <w:bottom w:val="none" w:sz="0" w:space="0" w:color="auto"/>
                                <w:right w:val="none" w:sz="0" w:space="0" w:color="auto"/>
                              </w:divBdr>
                              <w:divsChild>
                                <w:div w:id="2011903683">
                                  <w:marLeft w:val="0"/>
                                  <w:marRight w:val="0"/>
                                  <w:marTop w:val="0"/>
                                  <w:marBottom w:val="0"/>
                                  <w:divBdr>
                                    <w:top w:val="none" w:sz="0" w:space="0" w:color="auto"/>
                                    <w:left w:val="none" w:sz="0" w:space="0" w:color="auto"/>
                                    <w:bottom w:val="none" w:sz="0" w:space="0" w:color="auto"/>
                                    <w:right w:val="none" w:sz="0" w:space="0" w:color="auto"/>
                                  </w:divBdr>
                                  <w:divsChild>
                                    <w:div w:id="1136678864">
                                      <w:marLeft w:val="0"/>
                                      <w:marRight w:val="0"/>
                                      <w:marTop w:val="0"/>
                                      <w:marBottom w:val="0"/>
                                      <w:divBdr>
                                        <w:top w:val="none" w:sz="0" w:space="0" w:color="auto"/>
                                        <w:left w:val="none" w:sz="0" w:space="0" w:color="auto"/>
                                        <w:bottom w:val="none" w:sz="0" w:space="0" w:color="auto"/>
                                        <w:right w:val="none" w:sz="0" w:space="0" w:color="auto"/>
                                      </w:divBdr>
                                      <w:divsChild>
                                        <w:div w:id="558437846">
                                          <w:marLeft w:val="0"/>
                                          <w:marRight w:val="0"/>
                                          <w:marTop w:val="0"/>
                                          <w:marBottom w:val="0"/>
                                          <w:divBdr>
                                            <w:top w:val="none" w:sz="0" w:space="0" w:color="auto"/>
                                            <w:left w:val="none" w:sz="0" w:space="0" w:color="auto"/>
                                            <w:bottom w:val="none" w:sz="0" w:space="0" w:color="auto"/>
                                            <w:right w:val="none" w:sz="0" w:space="0" w:color="auto"/>
                                          </w:divBdr>
                                          <w:divsChild>
                                            <w:div w:id="195241514">
                                              <w:marLeft w:val="0"/>
                                              <w:marRight w:val="0"/>
                                              <w:marTop w:val="0"/>
                                              <w:marBottom w:val="0"/>
                                              <w:divBdr>
                                                <w:top w:val="none" w:sz="0" w:space="0" w:color="auto"/>
                                                <w:left w:val="none" w:sz="0" w:space="0" w:color="auto"/>
                                                <w:bottom w:val="none" w:sz="0" w:space="0" w:color="auto"/>
                                                <w:right w:val="none" w:sz="0" w:space="0" w:color="auto"/>
                                              </w:divBdr>
                                              <w:divsChild>
                                                <w:div w:id="1043286305">
                                                  <w:marLeft w:val="0"/>
                                                  <w:marRight w:val="0"/>
                                                  <w:marTop w:val="0"/>
                                                  <w:marBottom w:val="0"/>
                                                  <w:divBdr>
                                                    <w:top w:val="none" w:sz="0" w:space="0" w:color="auto"/>
                                                    <w:left w:val="none" w:sz="0" w:space="0" w:color="auto"/>
                                                    <w:bottom w:val="none" w:sz="0" w:space="0" w:color="auto"/>
                                                    <w:right w:val="none" w:sz="0" w:space="0" w:color="auto"/>
                                                  </w:divBdr>
                                                  <w:divsChild>
                                                    <w:div w:id="503710024">
                                                      <w:marLeft w:val="0"/>
                                                      <w:marRight w:val="0"/>
                                                      <w:marTop w:val="0"/>
                                                      <w:marBottom w:val="0"/>
                                                      <w:divBdr>
                                                        <w:top w:val="none" w:sz="0" w:space="0" w:color="auto"/>
                                                        <w:left w:val="none" w:sz="0" w:space="0" w:color="auto"/>
                                                        <w:bottom w:val="none" w:sz="0" w:space="0" w:color="auto"/>
                                                        <w:right w:val="none" w:sz="0" w:space="0" w:color="auto"/>
                                                      </w:divBdr>
                                                      <w:divsChild>
                                                        <w:div w:id="206918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330652">
      <w:bodyDiv w:val="1"/>
      <w:marLeft w:val="0"/>
      <w:marRight w:val="0"/>
      <w:marTop w:val="0"/>
      <w:marBottom w:val="0"/>
      <w:divBdr>
        <w:top w:val="none" w:sz="0" w:space="0" w:color="auto"/>
        <w:left w:val="none" w:sz="0" w:space="0" w:color="auto"/>
        <w:bottom w:val="none" w:sz="0" w:space="0" w:color="auto"/>
        <w:right w:val="none" w:sz="0" w:space="0" w:color="auto"/>
      </w:divBdr>
    </w:div>
    <w:div w:id="1143694827">
      <w:bodyDiv w:val="1"/>
      <w:marLeft w:val="0"/>
      <w:marRight w:val="0"/>
      <w:marTop w:val="0"/>
      <w:marBottom w:val="0"/>
      <w:divBdr>
        <w:top w:val="none" w:sz="0" w:space="0" w:color="auto"/>
        <w:left w:val="none" w:sz="0" w:space="0" w:color="auto"/>
        <w:bottom w:val="none" w:sz="0" w:space="0" w:color="auto"/>
        <w:right w:val="none" w:sz="0" w:space="0" w:color="auto"/>
      </w:divBdr>
    </w:div>
    <w:div w:id="1212575026">
      <w:bodyDiv w:val="1"/>
      <w:marLeft w:val="0"/>
      <w:marRight w:val="0"/>
      <w:marTop w:val="0"/>
      <w:marBottom w:val="0"/>
      <w:divBdr>
        <w:top w:val="none" w:sz="0" w:space="0" w:color="auto"/>
        <w:left w:val="none" w:sz="0" w:space="0" w:color="auto"/>
        <w:bottom w:val="none" w:sz="0" w:space="0" w:color="auto"/>
        <w:right w:val="none" w:sz="0" w:space="0" w:color="auto"/>
      </w:divBdr>
    </w:div>
    <w:div w:id="1219972316">
      <w:bodyDiv w:val="1"/>
      <w:marLeft w:val="0"/>
      <w:marRight w:val="0"/>
      <w:marTop w:val="0"/>
      <w:marBottom w:val="0"/>
      <w:divBdr>
        <w:top w:val="none" w:sz="0" w:space="0" w:color="auto"/>
        <w:left w:val="none" w:sz="0" w:space="0" w:color="auto"/>
        <w:bottom w:val="none" w:sz="0" w:space="0" w:color="auto"/>
        <w:right w:val="none" w:sz="0" w:space="0" w:color="auto"/>
      </w:divBdr>
      <w:divsChild>
        <w:div w:id="1322588522">
          <w:marLeft w:val="0"/>
          <w:marRight w:val="-180"/>
          <w:marTop w:val="0"/>
          <w:marBottom w:val="0"/>
          <w:divBdr>
            <w:top w:val="none" w:sz="0" w:space="0" w:color="auto"/>
            <w:left w:val="none" w:sz="0" w:space="0" w:color="auto"/>
            <w:bottom w:val="none" w:sz="0" w:space="0" w:color="auto"/>
            <w:right w:val="none" w:sz="0" w:space="0" w:color="auto"/>
          </w:divBdr>
        </w:div>
        <w:div w:id="1545828013">
          <w:marLeft w:val="0"/>
          <w:marRight w:val="0"/>
          <w:marTop w:val="0"/>
          <w:marBottom w:val="0"/>
          <w:divBdr>
            <w:top w:val="none" w:sz="0" w:space="0" w:color="auto"/>
            <w:left w:val="none" w:sz="0" w:space="0" w:color="auto"/>
            <w:bottom w:val="none" w:sz="0" w:space="0" w:color="auto"/>
            <w:right w:val="none" w:sz="0" w:space="0" w:color="auto"/>
          </w:divBdr>
          <w:divsChild>
            <w:div w:id="2135368555">
              <w:marLeft w:val="0"/>
              <w:marRight w:val="0"/>
              <w:marTop w:val="0"/>
              <w:marBottom w:val="15"/>
              <w:divBdr>
                <w:top w:val="none" w:sz="0" w:space="0" w:color="auto"/>
                <w:left w:val="none" w:sz="0" w:space="0" w:color="auto"/>
                <w:bottom w:val="none" w:sz="0" w:space="0" w:color="auto"/>
                <w:right w:val="none" w:sz="0" w:space="0" w:color="auto"/>
              </w:divBdr>
              <w:divsChild>
                <w:div w:id="661466719">
                  <w:marLeft w:val="-120"/>
                  <w:marRight w:val="0"/>
                  <w:marTop w:val="0"/>
                  <w:marBottom w:val="0"/>
                  <w:divBdr>
                    <w:top w:val="none" w:sz="0" w:space="0" w:color="auto"/>
                    <w:left w:val="none" w:sz="0" w:space="0" w:color="auto"/>
                    <w:bottom w:val="none" w:sz="0" w:space="0" w:color="auto"/>
                    <w:right w:val="none" w:sz="0" w:space="0" w:color="auto"/>
                  </w:divBdr>
                  <w:divsChild>
                    <w:div w:id="100879610">
                      <w:marLeft w:val="0"/>
                      <w:marRight w:val="0"/>
                      <w:marTop w:val="0"/>
                      <w:marBottom w:val="0"/>
                      <w:divBdr>
                        <w:top w:val="none" w:sz="0" w:space="0" w:color="auto"/>
                        <w:left w:val="none" w:sz="0" w:space="0" w:color="auto"/>
                        <w:bottom w:val="none" w:sz="0" w:space="0" w:color="auto"/>
                        <w:right w:val="none" w:sz="0" w:space="0" w:color="auto"/>
                      </w:divBdr>
                      <w:divsChild>
                        <w:div w:id="19655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84322">
                  <w:marLeft w:val="0"/>
                  <w:marRight w:val="-120"/>
                  <w:marTop w:val="0"/>
                  <w:marBottom w:val="0"/>
                  <w:divBdr>
                    <w:top w:val="none" w:sz="0" w:space="0" w:color="auto"/>
                    <w:left w:val="none" w:sz="0" w:space="0" w:color="auto"/>
                    <w:bottom w:val="none" w:sz="0" w:space="0" w:color="auto"/>
                    <w:right w:val="none" w:sz="0" w:space="0" w:color="auto"/>
                  </w:divBdr>
                  <w:divsChild>
                    <w:div w:id="1584491763">
                      <w:marLeft w:val="0"/>
                      <w:marRight w:val="0"/>
                      <w:marTop w:val="0"/>
                      <w:marBottom w:val="0"/>
                      <w:divBdr>
                        <w:top w:val="none" w:sz="0" w:space="0" w:color="auto"/>
                        <w:left w:val="none" w:sz="0" w:space="0" w:color="auto"/>
                        <w:bottom w:val="none" w:sz="0" w:space="0" w:color="auto"/>
                        <w:right w:val="none" w:sz="0" w:space="0" w:color="auto"/>
                      </w:divBdr>
                      <w:divsChild>
                        <w:div w:id="352995369">
                          <w:marLeft w:val="0"/>
                          <w:marRight w:val="0"/>
                          <w:marTop w:val="0"/>
                          <w:marBottom w:val="0"/>
                          <w:divBdr>
                            <w:top w:val="none" w:sz="0" w:space="0" w:color="auto"/>
                            <w:left w:val="none" w:sz="0" w:space="0" w:color="auto"/>
                            <w:bottom w:val="none" w:sz="0" w:space="0" w:color="auto"/>
                            <w:right w:val="none" w:sz="0" w:space="0" w:color="auto"/>
                          </w:divBdr>
                        </w:div>
                      </w:divsChild>
                    </w:div>
                    <w:div w:id="1770153099">
                      <w:marLeft w:val="120"/>
                      <w:marRight w:val="120"/>
                      <w:marTop w:val="0"/>
                      <w:marBottom w:val="0"/>
                      <w:divBdr>
                        <w:top w:val="none" w:sz="0" w:space="0" w:color="auto"/>
                        <w:left w:val="none" w:sz="0" w:space="0" w:color="auto"/>
                        <w:bottom w:val="none" w:sz="0" w:space="0" w:color="auto"/>
                        <w:right w:val="none" w:sz="0" w:space="0" w:color="auto"/>
                      </w:divBdr>
                      <w:divsChild>
                        <w:div w:id="1548684425">
                          <w:marLeft w:val="0"/>
                          <w:marRight w:val="0"/>
                          <w:marTop w:val="0"/>
                          <w:marBottom w:val="0"/>
                          <w:divBdr>
                            <w:top w:val="none" w:sz="0" w:space="0" w:color="auto"/>
                            <w:left w:val="none" w:sz="0" w:space="0" w:color="auto"/>
                            <w:bottom w:val="none" w:sz="0" w:space="0" w:color="auto"/>
                            <w:right w:val="none" w:sz="0" w:space="0" w:color="auto"/>
                          </w:divBdr>
                          <w:divsChild>
                            <w:div w:id="1748501450">
                              <w:marLeft w:val="0"/>
                              <w:marRight w:val="0"/>
                              <w:marTop w:val="0"/>
                              <w:marBottom w:val="0"/>
                              <w:divBdr>
                                <w:top w:val="none" w:sz="0" w:space="0" w:color="auto"/>
                                <w:left w:val="none" w:sz="0" w:space="0" w:color="auto"/>
                                <w:bottom w:val="none" w:sz="0" w:space="0" w:color="auto"/>
                                <w:right w:val="none" w:sz="0" w:space="0" w:color="auto"/>
                              </w:divBdr>
                              <w:divsChild>
                                <w:div w:id="198125266">
                                  <w:marLeft w:val="0"/>
                                  <w:marRight w:val="0"/>
                                  <w:marTop w:val="0"/>
                                  <w:marBottom w:val="0"/>
                                  <w:divBdr>
                                    <w:top w:val="none" w:sz="0" w:space="0" w:color="auto"/>
                                    <w:left w:val="none" w:sz="0" w:space="0" w:color="auto"/>
                                    <w:bottom w:val="none" w:sz="0" w:space="0" w:color="auto"/>
                                    <w:right w:val="none" w:sz="0" w:space="0" w:color="auto"/>
                                  </w:divBdr>
                                  <w:divsChild>
                                    <w:div w:id="1298140904">
                                      <w:marLeft w:val="0"/>
                                      <w:marRight w:val="0"/>
                                      <w:marTop w:val="0"/>
                                      <w:marBottom w:val="0"/>
                                      <w:divBdr>
                                        <w:top w:val="none" w:sz="0" w:space="0" w:color="auto"/>
                                        <w:left w:val="none" w:sz="0" w:space="0" w:color="auto"/>
                                        <w:bottom w:val="none" w:sz="0" w:space="0" w:color="auto"/>
                                        <w:right w:val="none" w:sz="0" w:space="0" w:color="auto"/>
                                      </w:divBdr>
                                      <w:divsChild>
                                        <w:div w:id="706755543">
                                          <w:marLeft w:val="0"/>
                                          <w:marRight w:val="0"/>
                                          <w:marTop w:val="0"/>
                                          <w:marBottom w:val="0"/>
                                          <w:divBdr>
                                            <w:top w:val="none" w:sz="0" w:space="0" w:color="auto"/>
                                            <w:left w:val="none" w:sz="0" w:space="0" w:color="auto"/>
                                            <w:bottom w:val="none" w:sz="0" w:space="0" w:color="auto"/>
                                            <w:right w:val="none" w:sz="0" w:space="0" w:color="auto"/>
                                          </w:divBdr>
                                        </w:div>
                                      </w:divsChild>
                                    </w:div>
                                    <w:div w:id="47998295">
                                      <w:marLeft w:val="0"/>
                                      <w:marRight w:val="0"/>
                                      <w:marTop w:val="0"/>
                                      <w:marBottom w:val="0"/>
                                      <w:divBdr>
                                        <w:top w:val="none" w:sz="0" w:space="0" w:color="auto"/>
                                        <w:left w:val="none" w:sz="0" w:space="0" w:color="auto"/>
                                        <w:bottom w:val="none" w:sz="0" w:space="0" w:color="auto"/>
                                        <w:right w:val="none" w:sz="0" w:space="0" w:color="auto"/>
                                      </w:divBdr>
                                      <w:divsChild>
                                        <w:div w:id="790320084">
                                          <w:marLeft w:val="0"/>
                                          <w:marRight w:val="0"/>
                                          <w:marTop w:val="0"/>
                                          <w:marBottom w:val="0"/>
                                          <w:divBdr>
                                            <w:top w:val="none" w:sz="0" w:space="0" w:color="auto"/>
                                            <w:left w:val="none" w:sz="0" w:space="0" w:color="auto"/>
                                            <w:bottom w:val="none" w:sz="0" w:space="0" w:color="auto"/>
                                            <w:right w:val="none" w:sz="0" w:space="0" w:color="auto"/>
                                          </w:divBdr>
                                        </w:div>
                                      </w:divsChild>
                                    </w:div>
                                    <w:div w:id="1545829865">
                                      <w:marLeft w:val="0"/>
                                      <w:marRight w:val="0"/>
                                      <w:marTop w:val="0"/>
                                      <w:marBottom w:val="0"/>
                                      <w:divBdr>
                                        <w:top w:val="none" w:sz="0" w:space="0" w:color="auto"/>
                                        <w:left w:val="none" w:sz="0" w:space="0" w:color="auto"/>
                                        <w:bottom w:val="none" w:sz="0" w:space="0" w:color="auto"/>
                                        <w:right w:val="none" w:sz="0" w:space="0" w:color="auto"/>
                                      </w:divBdr>
                                      <w:divsChild>
                                        <w:div w:id="6544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9794611">
          <w:marLeft w:val="0"/>
          <w:marRight w:val="0"/>
          <w:marTop w:val="0"/>
          <w:marBottom w:val="0"/>
          <w:divBdr>
            <w:top w:val="none" w:sz="0" w:space="0" w:color="auto"/>
            <w:left w:val="none" w:sz="0" w:space="0" w:color="auto"/>
            <w:bottom w:val="none" w:sz="0" w:space="0" w:color="auto"/>
            <w:right w:val="none" w:sz="0" w:space="0" w:color="auto"/>
          </w:divBdr>
          <w:divsChild>
            <w:div w:id="1120338373">
              <w:marLeft w:val="0"/>
              <w:marRight w:val="0"/>
              <w:marTop w:val="0"/>
              <w:marBottom w:val="0"/>
              <w:divBdr>
                <w:top w:val="none" w:sz="0" w:space="0" w:color="auto"/>
                <w:left w:val="none" w:sz="0" w:space="0" w:color="auto"/>
                <w:bottom w:val="none" w:sz="0" w:space="0" w:color="auto"/>
                <w:right w:val="none" w:sz="0" w:space="0" w:color="auto"/>
              </w:divBdr>
              <w:divsChild>
                <w:div w:id="2005428670">
                  <w:marLeft w:val="0"/>
                  <w:marRight w:val="0"/>
                  <w:marTop w:val="0"/>
                  <w:marBottom w:val="0"/>
                  <w:divBdr>
                    <w:top w:val="none" w:sz="0" w:space="0" w:color="auto"/>
                    <w:left w:val="none" w:sz="0" w:space="0" w:color="auto"/>
                    <w:bottom w:val="none" w:sz="0" w:space="0" w:color="auto"/>
                    <w:right w:val="none" w:sz="0" w:space="0" w:color="auto"/>
                  </w:divBdr>
                  <w:divsChild>
                    <w:div w:id="539711317">
                      <w:marLeft w:val="0"/>
                      <w:marRight w:val="0"/>
                      <w:marTop w:val="0"/>
                      <w:marBottom w:val="0"/>
                      <w:divBdr>
                        <w:top w:val="none" w:sz="0" w:space="0" w:color="auto"/>
                        <w:left w:val="none" w:sz="0" w:space="0" w:color="auto"/>
                        <w:bottom w:val="none" w:sz="0" w:space="0" w:color="auto"/>
                        <w:right w:val="none" w:sz="0" w:space="0" w:color="auto"/>
                      </w:divBdr>
                      <w:divsChild>
                        <w:div w:id="541330482">
                          <w:marLeft w:val="0"/>
                          <w:marRight w:val="0"/>
                          <w:marTop w:val="0"/>
                          <w:marBottom w:val="90"/>
                          <w:divBdr>
                            <w:top w:val="none" w:sz="0" w:space="0" w:color="auto"/>
                            <w:left w:val="none" w:sz="0" w:space="0" w:color="auto"/>
                            <w:bottom w:val="none" w:sz="0" w:space="0" w:color="auto"/>
                            <w:right w:val="none" w:sz="0" w:space="0" w:color="auto"/>
                          </w:divBdr>
                          <w:divsChild>
                            <w:div w:id="1791779374">
                              <w:marLeft w:val="0"/>
                              <w:marRight w:val="0"/>
                              <w:marTop w:val="0"/>
                              <w:marBottom w:val="0"/>
                              <w:divBdr>
                                <w:top w:val="none" w:sz="0" w:space="0" w:color="auto"/>
                                <w:left w:val="none" w:sz="0" w:space="0" w:color="auto"/>
                                <w:bottom w:val="none" w:sz="0" w:space="0" w:color="auto"/>
                                <w:right w:val="none" w:sz="0" w:space="0" w:color="auto"/>
                              </w:divBdr>
                            </w:div>
                          </w:divsChild>
                        </w:div>
                        <w:div w:id="1974678071">
                          <w:marLeft w:val="0"/>
                          <w:marRight w:val="0"/>
                          <w:marTop w:val="0"/>
                          <w:marBottom w:val="0"/>
                          <w:divBdr>
                            <w:top w:val="none" w:sz="0" w:space="0" w:color="auto"/>
                            <w:left w:val="none" w:sz="0" w:space="0" w:color="auto"/>
                            <w:bottom w:val="none" w:sz="0" w:space="0" w:color="auto"/>
                            <w:right w:val="none" w:sz="0" w:space="0" w:color="auto"/>
                          </w:divBdr>
                          <w:divsChild>
                            <w:div w:id="1722636559">
                              <w:marLeft w:val="0"/>
                              <w:marRight w:val="0"/>
                              <w:marTop w:val="90"/>
                              <w:marBottom w:val="90"/>
                              <w:divBdr>
                                <w:top w:val="none" w:sz="0" w:space="0" w:color="auto"/>
                                <w:left w:val="none" w:sz="0" w:space="0" w:color="auto"/>
                                <w:bottom w:val="none" w:sz="0" w:space="0" w:color="auto"/>
                                <w:right w:val="none" w:sz="0" w:space="0" w:color="auto"/>
                              </w:divBdr>
                            </w:div>
                            <w:div w:id="1253705741">
                              <w:marLeft w:val="0"/>
                              <w:marRight w:val="0"/>
                              <w:marTop w:val="0"/>
                              <w:marBottom w:val="0"/>
                              <w:divBdr>
                                <w:top w:val="none" w:sz="0" w:space="0" w:color="auto"/>
                                <w:left w:val="none" w:sz="0" w:space="0" w:color="auto"/>
                                <w:bottom w:val="none" w:sz="0" w:space="0" w:color="auto"/>
                                <w:right w:val="none" w:sz="0" w:space="0" w:color="auto"/>
                              </w:divBdr>
                              <w:divsChild>
                                <w:div w:id="673731432">
                                  <w:marLeft w:val="0"/>
                                  <w:marRight w:val="0"/>
                                  <w:marTop w:val="0"/>
                                  <w:marBottom w:val="0"/>
                                  <w:divBdr>
                                    <w:top w:val="none" w:sz="0" w:space="0" w:color="auto"/>
                                    <w:left w:val="none" w:sz="0" w:space="0" w:color="auto"/>
                                    <w:bottom w:val="none" w:sz="0" w:space="0" w:color="auto"/>
                                    <w:right w:val="none" w:sz="0" w:space="0" w:color="auto"/>
                                  </w:divBdr>
                                  <w:divsChild>
                                    <w:div w:id="1561211431">
                                      <w:marLeft w:val="0"/>
                                      <w:marRight w:val="0"/>
                                      <w:marTop w:val="0"/>
                                      <w:marBottom w:val="180"/>
                                      <w:divBdr>
                                        <w:top w:val="none" w:sz="0" w:space="0" w:color="auto"/>
                                        <w:left w:val="none" w:sz="0" w:space="0" w:color="auto"/>
                                        <w:bottom w:val="none" w:sz="0" w:space="0" w:color="auto"/>
                                        <w:right w:val="none" w:sz="0" w:space="0" w:color="auto"/>
                                      </w:divBdr>
                                    </w:div>
                                    <w:div w:id="271596978">
                                      <w:marLeft w:val="0"/>
                                      <w:marRight w:val="0"/>
                                      <w:marTop w:val="0"/>
                                      <w:marBottom w:val="180"/>
                                      <w:divBdr>
                                        <w:top w:val="none" w:sz="0" w:space="0" w:color="auto"/>
                                        <w:left w:val="none" w:sz="0" w:space="0" w:color="auto"/>
                                        <w:bottom w:val="none" w:sz="0" w:space="0" w:color="auto"/>
                                        <w:right w:val="none" w:sz="0" w:space="0" w:color="auto"/>
                                      </w:divBdr>
                                    </w:div>
                                    <w:div w:id="19162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039014">
                          <w:marLeft w:val="0"/>
                          <w:marRight w:val="0"/>
                          <w:marTop w:val="0"/>
                          <w:marBottom w:val="0"/>
                          <w:divBdr>
                            <w:top w:val="none" w:sz="0" w:space="0" w:color="auto"/>
                            <w:left w:val="none" w:sz="0" w:space="0" w:color="auto"/>
                            <w:bottom w:val="none" w:sz="0" w:space="0" w:color="auto"/>
                            <w:right w:val="none" w:sz="0" w:space="0" w:color="auto"/>
                          </w:divBdr>
                          <w:divsChild>
                            <w:div w:id="2044599150">
                              <w:marLeft w:val="0"/>
                              <w:marRight w:val="0"/>
                              <w:marTop w:val="90"/>
                              <w:marBottom w:val="90"/>
                              <w:divBdr>
                                <w:top w:val="none" w:sz="0" w:space="0" w:color="auto"/>
                                <w:left w:val="none" w:sz="0" w:space="0" w:color="auto"/>
                                <w:bottom w:val="none" w:sz="0" w:space="0" w:color="auto"/>
                                <w:right w:val="none" w:sz="0" w:space="0" w:color="auto"/>
                              </w:divBdr>
                            </w:div>
                            <w:div w:id="2082831620">
                              <w:marLeft w:val="0"/>
                              <w:marRight w:val="0"/>
                              <w:marTop w:val="0"/>
                              <w:marBottom w:val="0"/>
                              <w:divBdr>
                                <w:top w:val="none" w:sz="0" w:space="0" w:color="auto"/>
                                <w:left w:val="none" w:sz="0" w:space="0" w:color="auto"/>
                                <w:bottom w:val="none" w:sz="0" w:space="0" w:color="auto"/>
                                <w:right w:val="none" w:sz="0" w:space="0" w:color="auto"/>
                              </w:divBdr>
                              <w:divsChild>
                                <w:div w:id="741221935">
                                  <w:marLeft w:val="0"/>
                                  <w:marRight w:val="0"/>
                                  <w:marTop w:val="0"/>
                                  <w:marBottom w:val="0"/>
                                  <w:divBdr>
                                    <w:top w:val="none" w:sz="0" w:space="0" w:color="auto"/>
                                    <w:left w:val="none" w:sz="0" w:space="0" w:color="auto"/>
                                    <w:bottom w:val="none" w:sz="0" w:space="0" w:color="auto"/>
                                    <w:right w:val="none" w:sz="0" w:space="0" w:color="auto"/>
                                  </w:divBdr>
                                  <w:divsChild>
                                    <w:div w:id="1648827302">
                                      <w:marLeft w:val="0"/>
                                      <w:marRight w:val="0"/>
                                      <w:marTop w:val="0"/>
                                      <w:marBottom w:val="180"/>
                                      <w:divBdr>
                                        <w:top w:val="none" w:sz="0" w:space="0" w:color="auto"/>
                                        <w:left w:val="none" w:sz="0" w:space="0" w:color="auto"/>
                                        <w:bottom w:val="none" w:sz="0" w:space="0" w:color="auto"/>
                                        <w:right w:val="none" w:sz="0" w:space="0" w:color="auto"/>
                                      </w:divBdr>
                                    </w:div>
                                    <w:div w:id="126919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86245">
                          <w:marLeft w:val="0"/>
                          <w:marRight w:val="0"/>
                          <w:marTop w:val="0"/>
                          <w:marBottom w:val="0"/>
                          <w:divBdr>
                            <w:top w:val="none" w:sz="0" w:space="0" w:color="auto"/>
                            <w:left w:val="none" w:sz="0" w:space="0" w:color="auto"/>
                            <w:bottom w:val="none" w:sz="0" w:space="0" w:color="auto"/>
                            <w:right w:val="none" w:sz="0" w:space="0" w:color="auto"/>
                          </w:divBdr>
                          <w:divsChild>
                            <w:div w:id="2010207130">
                              <w:marLeft w:val="0"/>
                              <w:marRight w:val="0"/>
                              <w:marTop w:val="90"/>
                              <w:marBottom w:val="90"/>
                              <w:divBdr>
                                <w:top w:val="none" w:sz="0" w:space="0" w:color="auto"/>
                                <w:left w:val="none" w:sz="0" w:space="0" w:color="auto"/>
                                <w:bottom w:val="none" w:sz="0" w:space="0" w:color="auto"/>
                                <w:right w:val="none" w:sz="0" w:space="0" w:color="auto"/>
                              </w:divBdr>
                            </w:div>
                            <w:div w:id="739014121">
                              <w:marLeft w:val="0"/>
                              <w:marRight w:val="0"/>
                              <w:marTop w:val="0"/>
                              <w:marBottom w:val="0"/>
                              <w:divBdr>
                                <w:top w:val="none" w:sz="0" w:space="0" w:color="auto"/>
                                <w:left w:val="none" w:sz="0" w:space="0" w:color="auto"/>
                                <w:bottom w:val="none" w:sz="0" w:space="0" w:color="auto"/>
                                <w:right w:val="none" w:sz="0" w:space="0" w:color="auto"/>
                              </w:divBdr>
                              <w:divsChild>
                                <w:div w:id="1710177535">
                                  <w:marLeft w:val="0"/>
                                  <w:marRight w:val="0"/>
                                  <w:marTop w:val="0"/>
                                  <w:marBottom w:val="0"/>
                                  <w:divBdr>
                                    <w:top w:val="none" w:sz="0" w:space="0" w:color="auto"/>
                                    <w:left w:val="none" w:sz="0" w:space="0" w:color="auto"/>
                                    <w:bottom w:val="none" w:sz="0" w:space="0" w:color="auto"/>
                                    <w:right w:val="none" w:sz="0" w:space="0" w:color="auto"/>
                                  </w:divBdr>
                                  <w:divsChild>
                                    <w:div w:id="18092175">
                                      <w:marLeft w:val="0"/>
                                      <w:marRight w:val="0"/>
                                      <w:marTop w:val="0"/>
                                      <w:marBottom w:val="180"/>
                                      <w:divBdr>
                                        <w:top w:val="none" w:sz="0" w:space="0" w:color="auto"/>
                                        <w:left w:val="none" w:sz="0" w:space="0" w:color="auto"/>
                                        <w:bottom w:val="none" w:sz="0" w:space="0" w:color="auto"/>
                                        <w:right w:val="none" w:sz="0" w:space="0" w:color="auto"/>
                                      </w:divBdr>
                                    </w:div>
                                    <w:div w:id="933636709">
                                      <w:marLeft w:val="0"/>
                                      <w:marRight w:val="0"/>
                                      <w:marTop w:val="0"/>
                                      <w:marBottom w:val="180"/>
                                      <w:divBdr>
                                        <w:top w:val="none" w:sz="0" w:space="0" w:color="auto"/>
                                        <w:left w:val="none" w:sz="0" w:space="0" w:color="auto"/>
                                        <w:bottom w:val="none" w:sz="0" w:space="0" w:color="auto"/>
                                        <w:right w:val="none" w:sz="0" w:space="0" w:color="auto"/>
                                      </w:divBdr>
                                    </w:div>
                                    <w:div w:id="18950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951084">
          <w:marLeft w:val="0"/>
          <w:marRight w:val="0"/>
          <w:marTop w:val="0"/>
          <w:marBottom w:val="0"/>
          <w:divBdr>
            <w:top w:val="none" w:sz="0" w:space="0" w:color="auto"/>
            <w:left w:val="none" w:sz="0" w:space="0" w:color="auto"/>
            <w:bottom w:val="none" w:sz="0" w:space="0" w:color="auto"/>
            <w:right w:val="none" w:sz="0" w:space="0" w:color="auto"/>
          </w:divBdr>
          <w:divsChild>
            <w:div w:id="1759905321">
              <w:marLeft w:val="0"/>
              <w:marRight w:val="0"/>
              <w:marTop w:val="0"/>
              <w:marBottom w:val="0"/>
              <w:divBdr>
                <w:top w:val="none" w:sz="0" w:space="0" w:color="auto"/>
                <w:left w:val="none" w:sz="0" w:space="0" w:color="auto"/>
                <w:bottom w:val="none" w:sz="0" w:space="0" w:color="auto"/>
                <w:right w:val="none" w:sz="0" w:space="0" w:color="auto"/>
              </w:divBdr>
              <w:divsChild>
                <w:div w:id="829323175">
                  <w:marLeft w:val="0"/>
                  <w:marRight w:val="0"/>
                  <w:marTop w:val="120"/>
                  <w:marBottom w:val="0"/>
                  <w:divBdr>
                    <w:top w:val="none" w:sz="0" w:space="0" w:color="auto"/>
                    <w:left w:val="none" w:sz="0" w:space="0" w:color="auto"/>
                    <w:bottom w:val="none" w:sz="0" w:space="0" w:color="auto"/>
                    <w:right w:val="none" w:sz="0" w:space="0" w:color="auto"/>
                  </w:divBdr>
                </w:div>
              </w:divsChild>
            </w:div>
            <w:div w:id="569119756">
              <w:marLeft w:val="0"/>
              <w:marRight w:val="0"/>
              <w:marTop w:val="240"/>
              <w:marBottom w:val="0"/>
              <w:divBdr>
                <w:top w:val="none" w:sz="0" w:space="0" w:color="auto"/>
                <w:left w:val="none" w:sz="0" w:space="0" w:color="auto"/>
                <w:bottom w:val="none" w:sz="0" w:space="0" w:color="auto"/>
                <w:right w:val="none" w:sz="0" w:space="0" w:color="auto"/>
              </w:divBdr>
              <w:divsChild>
                <w:div w:id="1949585978">
                  <w:marLeft w:val="0"/>
                  <w:marRight w:val="0"/>
                  <w:marTop w:val="0"/>
                  <w:marBottom w:val="0"/>
                  <w:divBdr>
                    <w:top w:val="none" w:sz="0" w:space="0" w:color="auto"/>
                    <w:left w:val="none" w:sz="0" w:space="0" w:color="auto"/>
                    <w:bottom w:val="none" w:sz="0" w:space="0" w:color="auto"/>
                    <w:right w:val="none" w:sz="0" w:space="0" w:color="auto"/>
                  </w:divBdr>
                  <w:divsChild>
                    <w:div w:id="1522864399">
                      <w:marLeft w:val="0"/>
                      <w:marRight w:val="0"/>
                      <w:marTop w:val="60"/>
                      <w:marBottom w:val="60"/>
                      <w:divBdr>
                        <w:top w:val="none" w:sz="0" w:space="0" w:color="auto"/>
                        <w:left w:val="none" w:sz="0" w:space="0" w:color="auto"/>
                        <w:bottom w:val="none" w:sz="0" w:space="0" w:color="auto"/>
                        <w:right w:val="none" w:sz="0" w:space="0" w:color="auto"/>
                      </w:divBdr>
                    </w:div>
                    <w:div w:id="1848251547">
                      <w:marLeft w:val="0"/>
                      <w:marRight w:val="0"/>
                      <w:marTop w:val="60"/>
                      <w:marBottom w:val="60"/>
                      <w:divBdr>
                        <w:top w:val="none" w:sz="0" w:space="0" w:color="auto"/>
                        <w:left w:val="none" w:sz="0" w:space="0" w:color="auto"/>
                        <w:bottom w:val="none" w:sz="0" w:space="0" w:color="auto"/>
                        <w:right w:val="none" w:sz="0" w:space="0" w:color="auto"/>
                      </w:divBdr>
                    </w:div>
                    <w:div w:id="2097090885">
                      <w:marLeft w:val="0"/>
                      <w:marRight w:val="0"/>
                      <w:marTop w:val="60"/>
                      <w:marBottom w:val="60"/>
                      <w:divBdr>
                        <w:top w:val="none" w:sz="0" w:space="0" w:color="auto"/>
                        <w:left w:val="none" w:sz="0" w:space="0" w:color="auto"/>
                        <w:bottom w:val="none" w:sz="0" w:space="0" w:color="auto"/>
                        <w:right w:val="none" w:sz="0" w:space="0" w:color="auto"/>
                      </w:divBdr>
                    </w:div>
                    <w:div w:id="357394689">
                      <w:marLeft w:val="0"/>
                      <w:marRight w:val="0"/>
                      <w:marTop w:val="60"/>
                      <w:marBottom w:val="60"/>
                      <w:divBdr>
                        <w:top w:val="none" w:sz="0" w:space="0" w:color="auto"/>
                        <w:left w:val="none" w:sz="0" w:space="0" w:color="auto"/>
                        <w:bottom w:val="none" w:sz="0" w:space="0" w:color="auto"/>
                        <w:right w:val="none" w:sz="0" w:space="0" w:color="auto"/>
                      </w:divBdr>
                    </w:div>
                    <w:div w:id="1695810876">
                      <w:marLeft w:val="0"/>
                      <w:marRight w:val="0"/>
                      <w:marTop w:val="60"/>
                      <w:marBottom w:val="60"/>
                      <w:divBdr>
                        <w:top w:val="none" w:sz="0" w:space="0" w:color="auto"/>
                        <w:left w:val="none" w:sz="0" w:space="0" w:color="auto"/>
                        <w:bottom w:val="none" w:sz="0" w:space="0" w:color="auto"/>
                        <w:right w:val="none" w:sz="0" w:space="0" w:color="auto"/>
                      </w:divBdr>
                    </w:div>
                    <w:div w:id="148461628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284538308">
      <w:bodyDiv w:val="1"/>
      <w:marLeft w:val="0"/>
      <w:marRight w:val="0"/>
      <w:marTop w:val="0"/>
      <w:marBottom w:val="0"/>
      <w:divBdr>
        <w:top w:val="none" w:sz="0" w:space="0" w:color="auto"/>
        <w:left w:val="none" w:sz="0" w:space="0" w:color="auto"/>
        <w:bottom w:val="none" w:sz="0" w:space="0" w:color="auto"/>
        <w:right w:val="none" w:sz="0" w:space="0" w:color="auto"/>
      </w:divBdr>
    </w:div>
    <w:div w:id="1318145460">
      <w:bodyDiv w:val="1"/>
      <w:marLeft w:val="0"/>
      <w:marRight w:val="0"/>
      <w:marTop w:val="0"/>
      <w:marBottom w:val="0"/>
      <w:divBdr>
        <w:top w:val="none" w:sz="0" w:space="0" w:color="auto"/>
        <w:left w:val="none" w:sz="0" w:space="0" w:color="auto"/>
        <w:bottom w:val="none" w:sz="0" w:space="0" w:color="auto"/>
        <w:right w:val="none" w:sz="0" w:space="0" w:color="auto"/>
      </w:divBdr>
    </w:div>
    <w:div w:id="1340304375">
      <w:bodyDiv w:val="1"/>
      <w:marLeft w:val="0"/>
      <w:marRight w:val="0"/>
      <w:marTop w:val="0"/>
      <w:marBottom w:val="0"/>
      <w:divBdr>
        <w:top w:val="none" w:sz="0" w:space="0" w:color="auto"/>
        <w:left w:val="none" w:sz="0" w:space="0" w:color="auto"/>
        <w:bottom w:val="none" w:sz="0" w:space="0" w:color="auto"/>
        <w:right w:val="none" w:sz="0" w:space="0" w:color="auto"/>
      </w:divBdr>
    </w:div>
    <w:div w:id="1347903237">
      <w:bodyDiv w:val="1"/>
      <w:marLeft w:val="0"/>
      <w:marRight w:val="0"/>
      <w:marTop w:val="0"/>
      <w:marBottom w:val="0"/>
      <w:divBdr>
        <w:top w:val="none" w:sz="0" w:space="0" w:color="auto"/>
        <w:left w:val="none" w:sz="0" w:space="0" w:color="auto"/>
        <w:bottom w:val="none" w:sz="0" w:space="0" w:color="auto"/>
        <w:right w:val="none" w:sz="0" w:space="0" w:color="auto"/>
      </w:divBdr>
    </w:div>
    <w:div w:id="1349062386">
      <w:bodyDiv w:val="1"/>
      <w:marLeft w:val="0"/>
      <w:marRight w:val="0"/>
      <w:marTop w:val="0"/>
      <w:marBottom w:val="0"/>
      <w:divBdr>
        <w:top w:val="none" w:sz="0" w:space="0" w:color="auto"/>
        <w:left w:val="none" w:sz="0" w:space="0" w:color="auto"/>
        <w:bottom w:val="none" w:sz="0" w:space="0" w:color="auto"/>
        <w:right w:val="none" w:sz="0" w:space="0" w:color="auto"/>
      </w:divBdr>
    </w:div>
    <w:div w:id="1409765129">
      <w:bodyDiv w:val="1"/>
      <w:marLeft w:val="0"/>
      <w:marRight w:val="0"/>
      <w:marTop w:val="0"/>
      <w:marBottom w:val="0"/>
      <w:divBdr>
        <w:top w:val="none" w:sz="0" w:space="0" w:color="auto"/>
        <w:left w:val="none" w:sz="0" w:space="0" w:color="auto"/>
        <w:bottom w:val="none" w:sz="0" w:space="0" w:color="auto"/>
        <w:right w:val="none" w:sz="0" w:space="0" w:color="auto"/>
      </w:divBdr>
      <w:divsChild>
        <w:div w:id="1178933459">
          <w:marLeft w:val="0"/>
          <w:marRight w:val="0"/>
          <w:marTop w:val="0"/>
          <w:marBottom w:val="0"/>
          <w:divBdr>
            <w:top w:val="none" w:sz="0" w:space="0" w:color="auto"/>
            <w:left w:val="none" w:sz="0" w:space="0" w:color="auto"/>
            <w:bottom w:val="none" w:sz="0" w:space="0" w:color="auto"/>
            <w:right w:val="none" w:sz="0" w:space="0" w:color="auto"/>
          </w:divBdr>
          <w:divsChild>
            <w:div w:id="1084716893">
              <w:marLeft w:val="0"/>
              <w:marRight w:val="0"/>
              <w:marTop w:val="0"/>
              <w:marBottom w:val="0"/>
              <w:divBdr>
                <w:top w:val="none" w:sz="0" w:space="0" w:color="auto"/>
                <w:left w:val="none" w:sz="0" w:space="0" w:color="auto"/>
                <w:bottom w:val="none" w:sz="0" w:space="0" w:color="auto"/>
                <w:right w:val="none" w:sz="0" w:space="0" w:color="auto"/>
              </w:divBdr>
              <w:divsChild>
                <w:div w:id="1930768873">
                  <w:marLeft w:val="0"/>
                  <w:marRight w:val="0"/>
                  <w:marTop w:val="0"/>
                  <w:marBottom w:val="0"/>
                  <w:divBdr>
                    <w:top w:val="none" w:sz="0" w:space="0" w:color="auto"/>
                    <w:left w:val="none" w:sz="0" w:space="0" w:color="auto"/>
                    <w:bottom w:val="none" w:sz="0" w:space="0" w:color="auto"/>
                    <w:right w:val="none" w:sz="0" w:space="0" w:color="auto"/>
                  </w:divBdr>
                  <w:divsChild>
                    <w:div w:id="1153373398">
                      <w:marLeft w:val="0"/>
                      <w:marRight w:val="0"/>
                      <w:marTop w:val="0"/>
                      <w:marBottom w:val="0"/>
                      <w:divBdr>
                        <w:top w:val="none" w:sz="0" w:space="0" w:color="auto"/>
                        <w:left w:val="none" w:sz="0" w:space="0" w:color="auto"/>
                        <w:bottom w:val="none" w:sz="0" w:space="0" w:color="auto"/>
                        <w:right w:val="none" w:sz="0" w:space="0" w:color="auto"/>
                      </w:divBdr>
                      <w:divsChild>
                        <w:div w:id="2111510004">
                          <w:marLeft w:val="0"/>
                          <w:marRight w:val="0"/>
                          <w:marTop w:val="0"/>
                          <w:marBottom w:val="0"/>
                          <w:divBdr>
                            <w:top w:val="none" w:sz="0" w:space="0" w:color="auto"/>
                            <w:left w:val="none" w:sz="0" w:space="0" w:color="auto"/>
                            <w:bottom w:val="none" w:sz="0" w:space="0" w:color="auto"/>
                            <w:right w:val="none" w:sz="0" w:space="0" w:color="auto"/>
                          </w:divBdr>
                          <w:divsChild>
                            <w:div w:id="2136823664">
                              <w:marLeft w:val="0"/>
                              <w:marRight w:val="0"/>
                              <w:marTop w:val="0"/>
                              <w:marBottom w:val="0"/>
                              <w:divBdr>
                                <w:top w:val="none" w:sz="0" w:space="0" w:color="auto"/>
                                <w:left w:val="none" w:sz="0" w:space="0" w:color="auto"/>
                                <w:bottom w:val="none" w:sz="0" w:space="0" w:color="auto"/>
                                <w:right w:val="none" w:sz="0" w:space="0" w:color="auto"/>
                              </w:divBdr>
                              <w:divsChild>
                                <w:div w:id="779759706">
                                  <w:marLeft w:val="0"/>
                                  <w:marRight w:val="0"/>
                                  <w:marTop w:val="0"/>
                                  <w:marBottom w:val="0"/>
                                  <w:divBdr>
                                    <w:top w:val="none" w:sz="0" w:space="0" w:color="auto"/>
                                    <w:left w:val="none" w:sz="0" w:space="0" w:color="auto"/>
                                    <w:bottom w:val="none" w:sz="0" w:space="0" w:color="auto"/>
                                    <w:right w:val="none" w:sz="0" w:space="0" w:color="auto"/>
                                  </w:divBdr>
                                  <w:divsChild>
                                    <w:div w:id="1219895773">
                                      <w:marLeft w:val="0"/>
                                      <w:marRight w:val="0"/>
                                      <w:marTop w:val="0"/>
                                      <w:marBottom w:val="0"/>
                                      <w:divBdr>
                                        <w:top w:val="none" w:sz="0" w:space="0" w:color="auto"/>
                                        <w:left w:val="none" w:sz="0" w:space="0" w:color="auto"/>
                                        <w:bottom w:val="none" w:sz="0" w:space="0" w:color="auto"/>
                                        <w:right w:val="none" w:sz="0" w:space="0" w:color="auto"/>
                                      </w:divBdr>
                                      <w:divsChild>
                                        <w:div w:id="1230310753">
                                          <w:marLeft w:val="0"/>
                                          <w:marRight w:val="0"/>
                                          <w:marTop w:val="0"/>
                                          <w:marBottom w:val="0"/>
                                          <w:divBdr>
                                            <w:top w:val="none" w:sz="0" w:space="0" w:color="auto"/>
                                            <w:left w:val="none" w:sz="0" w:space="0" w:color="auto"/>
                                            <w:bottom w:val="none" w:sz="0" w:space="0" w:color="auto"/>
                                            <w:right w:val="none" w:sz="0" w:space="0" w:color="auto"/>
                                          </w:divBdr>
                                          <w:divsChild>
                                            <w:div w:id="425081842">
                                              <w:marLeft w:val="0"/>
                                              <w:marRight w:val="0"/>
                                              <w:marTop w:val="0"/>
                                              <w:marBottom w:val="0"/>
                                              <w:divBdr>
                                                <w:top w:val="none" w:sz="0" w:space="0" w:color="auto"/>
                                                <w:left w:val="none" w:sz="0" w:space="0" w:color="auto"/>
                                                <w:bottom w:val="none" w:sz="0" w:space="0" w:color="auto"/>
                                                <w:right w:val="none" w:sz="0" w:space="0" w:color="auto"/>
                                              </w:divBdr>
                                              <w:divsChild>
                                                <w:div w:id="1895382665">
                                                  <w:marLeft w:val="0"/>
                                                  <w:marRight w:val="0"/>
                                                  <w:marTop w:val="0"/>
                                                  <w:marBottom w:val="0"/>
                                                  <w:divBdr>
                                                    <w:top w:val="none" w:sz="0" w:space="0" w:color="auto"/>
                                                    <w:left w:val="none" w:sz="0" w:space="0" w:color="auto"/>
                                                    <w:bottom w:val="none" w:sz="0" w:space="0" w:color="auto"/>
                                                    <w:right w:val="none" w:sz="0" w:space="0" w:color="auto"/>
                                                  </w:divBdr>
                                                  <w:divsChild>
                                                    <w:div w:id="221792364">
                                                      <w:marLeft w:val="0"/>
                                                      <w:marRight w:val="0"/>
                                                      <w:marTop w:val="0"/>
                                                      <w:marBottom w:val="0"/>
                                                      <w:divBdr>
                                                        <w:top w:val="none" w:sz="0" w:space="0" w:color="auto"/>
                                                        <w:left w:val="none" w:sz="0" w:space="0" w:color="auto"/>
                                                        <w:bottom w:val="none" w:sz="0" w:space="0" w:color="auto"/>
                                                        <w:right w:val="none" w:sz="0" w:space="0" w:color="auto"/>
                                                      </w:divBdr>
                                                      <w:divsChild>
                                                        <w:div w:id="102081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889843">
      <w:bodyDiv w:val="1"/>
      <w:marLeft w:val="0"/>
      <w:marRight w:val="0"/>
      <w:marTop w:val="0"/>
      <w:marBottom w:val="0"/>
      <w:divBdr>
        <w:top w:val="none" w:sz="0" w:space="0" w:color="auto"/>
        <w:left w:val="none" w:sz="0" w:space="0" w:color="auto"/>
        <w:bottom w:val="none" w:sz="0" w:space="0" w:color="auto"/>
        <w:right w:val="none" w:sz="0" w:space="0" w:color="auto"/>
      </w:divBdr>
    </w:div>
    <w:div w:id="1492061680">
      <w:bodyDiv w:val="1"/>
      <w:marLeft w:val="0"/>
      <w:marRight w:val="0"/>
      <w:marTop w:val="0"/>
      <w:marBottom w:val="0"/>
      <w:divBdr>
        <w:top w:val="none" w:sz="0" w:space="0" w:color="auto"/>
        <w:left w:val="none" w:sz="0" w:space="0" w:color="auto"/>
        <w:bottom w:val="none" w:sz="0" w:space="0" w:color="auto"/>
        <w:right w:val="none" w:sz="0" w:space="0" w:color="auto"/>
      </w:divBdr>
      <w:divsChild>
        <w:div w:id="1666088754">
          <w:marLeft w:val="0"/>
          <w:marRight w:val="0"/>
          <w:marTop w:val="0"/>
          <w:marBottom w:val="0"/>
          <w:divBdr>
            <w:top w:val="none" w:sz="0" w:space="0" w:color="auto"/>
            <w:left w:val="none" w:sz="0" w:space="0" w:color="auto"/>
            <w:bottom w:val="none" w:sz="0" w:space="0" w:color="auto"/>
            <w:right w:val="none" w:sz="0" w:space="0" w:color="auto"/>
          </w:divBdr>
          <w:divsChild>
            <w:div w:id="1031880457">
              <w:marLeft w:val="0"/>
              <w:marRight w:val="0"/>
              <w:marTop w:val="0"/>
              <w:marBottom w:val="0"/>
              <w:divBdr>
                <w:top w:val="none" w:sz="0" w:space="0" w:color="auto"/>
                <w:left w:val="none" w:sz="0" w:space="0" w:color="auto"/>
                <w:bottom w:val="none" w:sz="0" w:space="0" w:color="auto"/>
                <w:right w:val="none" w:sz="0" w:space="0" w:color="auto"/>
              </w:divBdr>
              <w:divsChild>
                <w:div w:id="979924945">
                  <w:marLeft w:val="0"/>
                  <w:marRight w:val="0"/>
                  <w:marTop w:val="0"/>
                  <w:marBottom w:val="0"/>
                  <w:divBdr>
                    <w:top w:val="none" w:sz="0" w:space="0" w:color="auto"/>
                    <w:left w:val="none" w:sz="0" w:space="0" w:color="auto"/>
                    <w:bottom w:val="none" w:sz="0" w:space="0" w:color="auto"/>
                    <w:right w:val="none" w:sz="0" w:space="0" w:color="auto"/>
                  </w:divBdr>
                  <w:divsChild>
                    <w:div w:id="1715499187">
                      <w:marLeft w:val="0"/>
                      <w:marRight w:val="0"/>
                      <w:marTop w:val="0"/>
                      <w:marBottom w:val="0"/>
                      <w:divBdr>
                        <w:top w:val="none" w:sz="0" w:space="0" w:color="auto"/>
                        <w:left w:val="none" w:sz="0" w:space="0" w:color="auto"/>
                        <w:bottom w:val="none" w:sz="0" w:space="0" w:color="auto"/>
                        <w:right w:val="none" w:sz="0" w:space="0" w:color="auto"/>
                      </w:divBdr>
                      <w:divsChild>
                        <w:div w:id="1845244087">
                          <w:marLeft w:val="0"/>
                          <w:marRight w:val="0"/>
                          <w:marTop w:val="0"/>
                          <w:marBottom w:val="0"/>
                          <w:divBdr>
                            <w:top w:val="none" w:sz="0" w:space="0" w:color="auto"/>
                            <w:left w:val="none" w:sz="0" w:space="0" w:color="auto"/>
                            <w:bottom w:val="none" w:sz="0" w:space="0" w:color="auto"/>
                            <w:right w:val="none" w:sz="0" w:space="0" w:color="auto"/>
                          </w:divBdr>
                          <w:divsChild>
                            <w:div w:id="2008168278">
                              <w:marLeft w:val="0"/>
                              <w:marRight w:val="0"/>
                              <w:marTop w:val="0"/>
                              <w:marBottom w:val="0"/>
                              <w:divBdr>
                                <w:top w:val="none" w:sz="0" w:space="0" w:color="auto"/>
                                <w:left w:val="none" w:sz="0" w:space="0" w:color="auto"/>
                                <w:bottom w:val="none" w:sz="0" w:space="0" w:color="auto"/>
                                <w:right w:val="none" w:sz="0" w:space="0" w:color="auto"/>
                              </w:divBdr>
                              <w:divsChild>
                                <w:div w:id="1505390246">
                                  <w:marLeft w:val="0"/>
                                  <w:marRight w:val="0"/>
                                  <w:marTop w:val="0"/>
                                  <w:marBottom w:val="0"/>
                                  <w:divBdr>
                                    <w:top w:val="none" w:sz="0" w:space="0" w:color="auto"/>
                                    <w:left w:val="none" w:sz="0" w:space="0" w:color="auto"/>
                                    <w:bottom w:val="none" w:sz="0" w:space="0" w:color="auto"/>
                                    <w:right w:val="none" w:sz="0" w:space="0" w:color="auto"/>
                                  </w:divBdr>
                                  <w:divsChild>
                                    <w:div w:id="2059015946">
                                      <w:marLeft w:val="0"/>
                                      <w:marRight w:val="0"/>
                                      <w:marTop w:val="0"/>
                                      <w:marBottom w:val="0"/>
                                      <w:divBdr>
                                        <w:top w:val="none" w:sz="0" w:space="0" w:color="auto"/>
                                        <w:left w:val="none" w:sz="0" w:space="0" w:color="auto"/>
                                        <w:bottom w:val="none" w:sz="0" w:space="0" w:color="auto"/>
                                        <w:right w:val="none" w:sz="0" w:space="0" w:color="auto"/>
                                      </w:divBdr>
                                      <w:divsChild>
                                        <w:div w:id="835149433">
                                          <w:marLeft w:val="0"/>
                                          <w:marRight w:val="0"/>
                                          <w:marTop w:val="0"/>
                                          <w:marBottom w:val="0"/>
                                          <w:divBdr>
                                            <w:top w:val="none" w:sz="0" w:space="0" w:color="auto"/>
                                            <w:left w:val="none" w:sz="0" w:space="0" w:color="auto"/>
                                            <w:bottom w:val="none" w:sz="0" w:space="0" w:color="auto"/>
                                            <w:right w:val="none" w:sz="0" w:space="0" w:color="auto"/>
                                          </w:divBdr>
                                          <w:divsChild>
                                            <w:div w:id="812404806">
                                              <w:marLeft w:val="0"/>
                                              <w:marRight w:val="0"/>
                                              <w:marTop w:val="0"/>
                                              <w:marBottom w:val="0"/>
                                              <w:divBdr>
                                                <w:top w:val="none" w:sz="0" w:space="0" w:color="auto"/>
                                                <w:left w:val="none" w:sz="0" w:space="0" w:color="auto"/>
                                                <w:bottom w:val="none" w:sz="0" w:space="0" w:color="auto"/>
                                                <w:right w:val="none" w:sz="0" w:space="0" w:color="auto"/>
                                              </w:divBdr>
                                              <w:divsChild>
                                                <w:div w:id="1044448201">
                                                  <w:marLeft w:val="0"/>
                                                  <w:marRight w:val="0"/>
                                                  <w:marTop w:val="0"/>
                                                  <w:marBottom w:val="0"/>
                                                  <w:divBdr>
                                                    <w:top w:val="none" w:sz="0" w:space="0" w:color="auto"/>
                                                    <w:left w:val="none" w:sz="0" w:space="0" w:color="auto"/>
                                                    <w:bottom w:val="none" w:sz="0" w:space="0" w:color="auto"/>
                                                    <w:right w:val="none" w:sz="0" w:space="0" w:color="auto"/>
                                                  </w:divBdr>
                                                  <w:divsChild>
                                                    <w:div w:id="1339695398">
                                                      <w:marLeft w:val="0"/>
                                                      <w:marRight w:val="0"/>
                                                      <w:marTop w:val="0"/>
                                                      <w:marBottom w:val="0"/>
                                                      <w:divBdr>
                                                        <w:top w:val="none" w:sz="0" w:space="0" w:color="auto"/>
                                                        <w:left w:val="none" w:sz="0" w:space="0" w:color="auto"/>
                                                        <w:bottom w:val="none" w:sz="0" w:space="0" w:color="auto"/>
                                                        <w:right w:val="none" w:sz="0" w:space="0" w:color="auto"/>
                                                      </w:divBdr>
                                                      <w:divsChild>
                                                        <w:div w:id="20371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3788688">
          <w:marLeft w:val="0"/>
          <w:marRight w:val="0"/>
          <w:marTop w:val="0"/>
          <w:marBottom w:val="0"/>
          <w:divBdr>
            <w:top w:val="none" w:sz="0" w:space="0" w:color="auto"/>
            <w:left w:val="none" w:sz="0" w:space="0" w:color="auto"/>
            <w:bottom w:val="none" w:sz="0" w:space="0" w:color="auto"/>
            <w:right w:val="none" w:sz="0" w:space="0" w:color="auto"/>
          </w:divBdr>
          <w:divsChild>
            <w:div w:id="841237100">
              <w:marLeft w:val="0"/>
              <w:marRight w:val="0"/>
              <w:marTop w:val="0"/>
              <w:marBottom w:val="0"/>
              <w:divBdr>
                <w:top w:val="none" w:sz="0" w:space="0" w:color="auto"/>
                <w:left w:val="none" w:sz="0" w:space="0" w:color="auto"/>
                <w:bottom w:val="none" w:sz="0" w:space="0" w:color="auto"/>
                <w:right w:val="none" w:sz="0" w:space="0" w:color="auto"/>
              </w:divBdr>
              <w:divsChild>
                <w:div w:id="251210473">
                  <w:marLeft w:val="0"/>
                  <w:marRight w:val="0"/>
                  <w:marTop w:val="0"/>
                  <w:marBottom w:val="0"/>
                  <w:divBdr>
                    <w:top w:val="none" w:sz="0" w:space="0" w:color="auto"/>
                    <w:left w:val="none" w:sz="0" w:space="0" w:color="auto"/>
                    <w:bottom w:val="none" w:sz="0" w:space="0" w:color="auto"/>
                    <w:right w:val="none" w:sz="0" w:space="0" w:color="auto"/>
                  </w:divBdr>
                  <w:divsChild>
                    <w:div w:id="580260786">
                      <w:marLeft w:val="0"/>
                      <w:marRight w:val="0"/>
                      <w:marTop w:val="0"/>
                      <w:marBottom w:val="0"/>
                      <w:divBdr>
                        <w:top w:val="none" w:sz="0" w:space="0" w:color="auto"/>
                        <w:left w:val="none" w:sz="0" w:space="0" w:color="auto"/>
                        <w:bottom w:val="none" w:sz="0" w:space="0" w:color="auto"/>
                        <w:right w:val="none" w:sz="0" w:space="0" w:color="auto"/>
                      </w:divBdr>
                      <w:divsChild>
                        <w:div w:id="1927104157">
                          <w:marLeft w:val="0"/>
                          <w:marRight w:val="0"/>
                          <w:marTop w:val="0"/>
                          <w:marBottom w:val="0"/>
                          <w:divBdr>
                            <w:top w:val="none" w:sz="0" w:space="0" w:color="auto"/>
                            <w:left w:val="none" w:sz="0" w:space="0" w:color="auto"/>
                            <w:bottom w:val="none" w:sz="0" w:space="0" w:color="auto"/>
                            <w:right w:val="none" w:sz="0" w:space="0" w:color="auto"/>
                          </w:divBdr>
                          <w:divsChild>
                            <w:div w:id="1970820739">
                              <w:marLeft w:val="0"/>
                              <w:marRight w:val="0"/>
                              <w:marTop w:val="0"/>
                              <w:marBottom w:val="0"/>
                              <w:divBdr>
                                <w:top w:val="none" w:sz="0" w:space="0" w:color="auto"/>
                                <w:left w:val="none" w:sz="0" w:space="0" w:color="auto"/>
                                <w:bottom w:val="none" w:sz="0" w:space="0" w:color="auto"/>
                                <w:right w:val="none" w:sz="0" w:space="0" w:color="auto"/>
                              </w:divBdr>
                              <w:divsChild>
                                <w:div w:id="1978797680">
                                  <w:marLeft w:val="0"/>
                                  <w:marRight w:val="0"/>
                                  <w:marTop w:val="0"/>
                                  <w:marBottom w:val="0"/>
                                  <w:divBdr>
                                    <w:top w:val="none" w:sz="0" w:space="0" w:color="auto"/>
                                    <w:left w:val="none" w:sz="0" w:space="0" w:color="auto"/>
                                    <w:bottom w:val="none" w:sz="0" w:space="0" w:color="auto"/>
                                    <w:right w:val="none" w:sz="0" w:space="0" w:color="auto"/>
                                  </w:divBdr>
                                  <w:divsChild>
                                    <w:div w:id="898058865">
                                      <w:marLeft w:val="0"/>
                                      <w:marRight w:val="0"/>
                                      <w:marTop w:val="0"/>
                                      <w:marBottom w:val="0"/>
                                      <w:divBdr>
                                        <w:top w:val="none" w:sz="0" w:space="0" w:color="auto"/>
                                        <w:left w:val="none" w:sz="0" w:space="0" w:color="auto"/>
                                        <w:bottom w:val="none" w:sz="0" w:space="0" w:color="auto"/>
                                        <w:right w:val="none" w:sz="0" w:space="0" w:color="auto"/>
                                      </w:divBdr>
                                      <w:divsChild>
                                        <w:div w:id="876551578">
                                          <w:marLeft w:val="0"/>
                                          <w:marRight w:val="0"/>
                                          <w:marTop w:val="0"/>
                                          <w:marBottom w:val="0"/>
                                          <w:divBdr>
                                            <w:top w:val="none" w:sz="0" w:space="0" w:color="auto"/>
                                            <w:left w:val="none" w:sz="0" w:space="0" w:color="auto"/>
                                            <w:bottom w:val="none" w:sz="0" w:space="0" w:color="auto"/>
                                            <w:right w:val="none" w:sz="0" w:space="0" w:color="auto"/>
                                          </w:divBdr>
                                          <w:divsChild>
                                            <w:div w:id="773936392">
                                              <w:marLeft w:val="0"/>
                                              <w:marRight w:val="0"/>
                                              <w:marTop w:val="0"/>
                                              <w:marBottom w:val="0"/>
                                              <w:divBdr>
                                                <w:top w:val="none" w:sz="0" w:space="0" w:color="auto"/>
                                                <w:left w:val="none" w:sz="0" w:space="0" w:color="auto"/>
                                                <w:bottom w:val="none" w:sz="0" w:space="0" w:color="auto"/>
                                                <w:right w:val="none" w:sz="0" w:space="0" w:color="auto"/>
                                              </w:divBdr>
                                              <w:divsChild>
                                                <w:div w:id="14274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8786759">
      <w:bodyDiv w:val="1"/>
      <w:marLeft w:val="0"/>
      <w:marRight w:val="0"/>
      <w:marTop w:val="0"/>
      <w:marBottom w:val="0"/>
      <w:divBdr>
        <w:top w:val="none" w:sz="0" w:space="0" w:color="auto"/>
        <w:left w:val="none" w:sz="0" w:space="0" w:color="auto"/>
        <w:bottom w:val="none" w:sz="0" w:space="0" w:color="auto"/>
        <w:right w:val="none" w:sz="0" w:space="0" w:color="auto"/>
      </w:divBdr>
    </w:div>
    <w:div w:id="1649239815">
      <w:bodyDiv w:val="1"/>
      <w:marLeft w:val="0"/>
      <w:marRight w:val="0"/>
      <w:marTop w:val="0"/>
      <w:marBottom w:val="0"/>
      <w:divBdr>
        <w:top w:val="none" w:sz="0" w:space="0" w:color="auto"/>
        <w:left w:val="none" w:sz="0" w:space="0" w:color="auto"/>
        <w:bottom w:val="none" w:sz="0" w:space="0" w:color="auto"/>
        <w:right w:val="none" w:sz="0" w:space="0" w:color="auto"/>
      </w:divBdr>
      <w:divsChild>
        <w:div w:id="1977442711">
          <w:marLeft w:val="0"/>
          <w:marRight w:val="0"/>
          <w:marTop w:val="0"/>
          <w:marBottom w:val="0"/>
          <w:divBdr>
            <w:top w:val="none" w:sz="0" w:space="0" w:color="auto"/>
            <w:left w:val="none" w:sz="0" w:space="0" w:color="auto"/>
            <w:bottom w:val="none" w:sz="0" w:space="0" w:color="auto"/>
            <w:right w:val="none" w:sz="0" w:space="0" w:color="auto"/>
          </w:divBdr>
          <w:divsChild>
            <w:div w:id="231546695">
              <w:marLeft w:val="0"/>
              <w:marRight w:val="0"/>
              <w:marTop w:val="0"/>
              <w:marBottom w:val="0"/>
              <w:divBdr>
                <w:top w:val="none" w:sz="0" w:space="0" w:color="auto"/>
                <w:left w:val="none" w:sz="0" w:space="0" w:color="auto"/>
                <w:bottom w:val="none" w:sz="0" w:space="0" w:color="auto"/>
                <w:right w:val="none" w:sz="0" w:space="0" w:color="auto"/>
              </w:divBdr>
              <w:divsChild>
                <w:div w:id="1538854586">
                  <w:marLeft w:val="0"/>
                  <w:marRight w:val="0"/>
                  <w:marTop w:val="0"/>
                  <w:marBottom w:val="0"/>
                  <w:divBdr>
                    <w:top w:val="none" w:sz="0" w:space="0" w:color="auto"/>
                    <w:left w:val="none" w:sz="0" w:space="0" w:color="auto"/>
                    <w:bottom w:val="none" w:sz="0" w:space="0" w:color="auto"/>
                    <w:right w:val="none" w:sz="0" w:space="0" w:color="auto"/>
                  </w:divBdr>
                  <w:divsChild>
                    <w:div w:id="1674187473">
                      <w:marLeft w:val="0"/>
                      <w:marRight w:val="0"/>
                      <w:marTop w:val="0"/>
                      <w:marBottom w:val="0"/>
                      <w:divBdr>
                        <w:top w:val="none" w:sz="0" w:space="0" w:color="auto"/>
                        <w:left w:val="none" w:sz="0" w:space="0" w:color="auto"/>
                        <w:bottom w:val="none" w:sz="0" w:space="0" w:color="auto"/>
                        <w:right w:val="none" w:sz="0" w:space="0" w:color="auto"/>
                      </w:divBdr>
                      <w:divsChild>
                        <w:div w:id="1778791750">
                          <w:marLeft w:val="0"/>
                          <w:marRight w:val="0"/>
                          <w:marTop w:val="0"/>
                          <w:marBottom w:val="0"/>
                          <w:divBdr>
                            <w:top w:val="none" w:sz="0" w:space="0" w:color="auto"/>
                            <w:left w:val="none" w:sz="0" w:space="0" w:color="auto"/>
                            <w:bottom w:val="none" w:sz="0" w:space="0" w:color="auto"/>
                            <w:right w:val="none" w:sz="0" w:space="0" w:color="auto"/>
                          </w:divBdr>
                          <w:divsChild>
                            <w:div w:id="1262226245">
                              <w:marLeft w:val="0"/>
                              <w:marRight w:val="0"/>
                              <w:marTop w:val="0"/>
                              <w:marBottom w:val="0"/>
                              <w:divBdr>
                                <w:top w:val="none" w:sz="0" w:space="0" w:color="auto"/>
                                <w:left w:val="none" w:sz="0" w:space="0" w:color="auto"/>
                                <w:bottom w:val="none" w:sz="0" w:space="0" w:color="auto"/>
                                <w:right w:val="none" w:sz="0" w:space="0" w:color="auto"/>
                              </w:divBdr>
                              <w:divsChild>
                                <w:div w:id="207037941">
                                  <w:marLeft w:val="0"/>
                                  <w:marRight w:val="0"/>
                                  <w:marTop w:val="0"/>
                                  <w:marBottom w:val="0"/>
                                  <w:divBdr>
                                    <w:top w:val="none" w:sz="0" w:space="0" w:color="auto"/>
                                    <w:left w:val="none" w:sz="0" w:space="0" w:color="auto"/>
                                    <w:bottom w:val="none" w:sz="0" w:space="0" w:color="auto"/>
                                    <w:right w:val="none" w:sz="0" w:space="0" w:color="auto"/>
                                  </w:divBdr>
                                  <w:divsChild>
                                    <w:div w:id="2103648892">
                                      <w:marLeft w:val="0"/>
                                      <w:marRight w:val="0"/>
                                      <w:marTop w:val="0"/>
                                      <w:marBottom w:val="0"/>
                                      <w:divBdr>
                                        <w:top w:val="none" w:sz="0" w:space="0" w:color="auto"/>
                                        <w:left w:val="none" w:sz="0" w:space="0" w:color="auto"/>
                                        <w:bottom w:val="none" w:sz="0" w:space="0" w:color="auto"/>
                                        <w:right w:val="none" w:sz="0" w:space="0" w:color="auto"/>
                                      </w:divBdr>
                                      <w:divsChild>
                                        <w:div w:id="1460805207">
                                          <w:marLeft w:val="0"/>
                                          <w:marRight w:val="0"/>
                                          <w:marTop w:val="0"/>
                                          <w:marBottom w:val="0"/>
                                          <w:divBdr>
                                            <w:top w:val="none" w:sz="0" w:space="0" w:color="auto"/>
                                            <w:left w:val="none" w:sz="0" w:space="0" w:color="auto"/>
                                            <w:bottom w:val="none" w:sz="0" w:space="0" w:color="auto"/>
                                            <w:right w:val="none" w:sz="0" w:space="0" w:color="auto"/>
                                          </w:divBdr>
                                          <w:divsChild>
                                            <w:div w:id="1394043136">
                                              <w:marLeft w:val="0"/>
                                              <w:marRight w:val="0"/>
                                              <w:marTop w:val="0"/>
                                              <w:marBottom w:val="0"/>
                                              <w:divBdr>
                                                <w:top w:val="none" w:sz="0" w:space="0" w:color="auto"/>
                                                <w:left w:val="none" w:sz="0" w:space="0" w:color="auto"/>
                                                <w:bottom w:val="none" w:sz="0" w:space="0" w:color="auto"/>
                                                <w:right w:val="none" w:sz="0" w:space="0" w:color="auto"/>
                                              </w:divBdr>
                                              <w:divsChild>
                                                <w:div w:id="155389975">
                                                  <w:marLeft w:val="0"/>
                                                  <w:marRight w:val="0"/>
                                                  <w:marTop w:val="0"/>
                                                  <w:marBottom w:val="0"/>
                                                  <w:divBdr>
                                                    <w:top w:val="none" w:sz="0" w:space="0" w:color="auto"/>
                                                    <w:left w:val="none" w:sz="0" w:space="0" w:color="auto"/>
                                                    <w:bottom w:val="none" w:sz="0" w:space="0" w:color="auto"/>
                                                    <w:right w:val="none" w:sz="0" w:space="0" w:color="auto"/>
                                                  </w:divBdr>
                                                  <w:divsChild>
                                                    <w:div w:id="265043719">
                                                      <w:marLeft w:val="0"/>
                                                      <w:marRight w:val="0"/>
                                                      <w:marTop w:val="0"/>
                                                      <w:marBottom w:val="0"/>
                                                      <w:divBdr>
                                                        <w:top w:val="none" w:sz="0" w:space="0" w:color="auto"/>
                                                        <w:left w:val="none" w:sz="0" w:space="0" w:color="auto"/>
                                                        <w:bottom w:val="none" w:sz="0" w:space="0" w:color="auto"/>
                                                        <w:right w:val="none" w:sz="0" w:space="0" w:color="auto"/>
                                                      </w:divBdr>
                                                      <w:divsChild>
                                                        <w:div w:id="7602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1417820960">
              <w:marLeft w:val="0"/>
              <w:marRight w:val="0"/>
              <w:marTop w:val="0"/>
              <w:marBottom w:val="0"/>
              <w:divBdr>
                <w:top w:val="none" w:sz="0" w:space="0" w:color="auto"/>
                <w:left w:val="none" w:sz="0" w:space="0" w:color="auto"/>
                <w:bottom w:val="none" w:sz="0" w:space="0" w:color="auto"/>
                <w:right w:val="none" w:sz="0" w:space="0" w:color="auto"/>
              </w:divBdr>
              <w:divsChild>
                <w:div w:id="1405684829">
                  <w:marLeft w:val="0"/>
                  <w:marRight w:val="0"/>
                  <w:marTop w:val="0"/>
                  <w:marBottom w:val="0"/>
                  <w:divBdr>
                    <w:top w:val="none" w:sz="0" w:space="0" w:color="auto"/>
                    <w:left w:val="none" w:sz="0" w:space="0" w:color="auto"/>
                    <w:bottom w:val="none" w:sz="0" w:space="0" w:color="auto"/>
                    <w:right w:val="none" w:sz="0" w:space="0" w:color="auto"/>
                  </w:divBdr>
                  <w:divsChild>
                    <w:div w:id="2107185946">
                      <w:marLeft w:val="0"/>
                      <w:marRight w:val="0"/>
                      <w:marTop w:val="0"/>
                      <w:marBottom w:val="0"/>
                      <w:divBdr>
                        <w:top w:val="none" w:sz="0" w:space="0" w:color="auto"/>
                        <w:left w:val="none" w:sz="0" w:space="0" w:color="auto"/>
                        <w:bottom w:val="none" w:sz="0" w:space="0" w:color="auto"/>
                        <w:right w:val="none" w:sz="0" w:space="0" w:color="auto"/>
                      </w:divBdr>
                      <w:divsChild>
                        <w:div w:id="640505775">
                          <w:marLeft w:val="0"/>
                          <w:marRight w:val="0"/>
                          <w:marTop w:val="0"/>
                          <w:marBottom w:val="0"/>
                          <w:divBdr>
                            <w:top w:val="none" w:sz="0" w:space="0" w:color="auto"/>
                            <w:left w:val="none" w:sz="0" w:space="0" w:color="auto"/>
                            <w:bottom w:val="none" w:sz="0" w:space="0" w:color="auto"/>
                            <w:right w:val="none" w:sz="0" w:space="0" w:color="auto"/>
                          </w:divBdr>
                          <w:divsChild>
                            <w:div w:id="1833444682">
                              <w:marLeft w:val="0"/>
                              <w:marRight w:val="0"/>
                              <w:marTop w:val="0"/>
                              <w:marBottom w:val="0"/>
                              <w:divBdr>
                                <w:top w:val="none" w:sz="0" w:space="0" w:color="auto"/>
                                <w:left w:val="none" w:sz="0" w:space="0" w:color="auto"/>
                                <w:bottom w:val="none" w:sz="0" w:space="0" w:color="auto"/>
                                <w:right w:val="none" w:sz="0" w:space="0" w:color="auto"/>
                              </w:divBdr>
                              <w:divsChild>
                                <w:div w:id="699091539">
                                  <w:marLeft w:val="0"/>
                                  <w:marRight w:val="0"/>
                                  <w:marTop w:val="0"/>
                                  <w:marBottom w:val="0"/>
                                  <w:divBdr>
                                    <w:top w:val="none" w:sz="0" w:space="0" w:color="auto"/>
                                    <w:left w:val="none" w:sz="0" w:space="0" w:color="auto"/>
                                    <w:bottom w:val="none" w:sz="0" w:space="0" w:color="auto"/>
                                    <w:right w:val="none" w:sz="0" w:space="0" w:color="auto"/>
                                  </w:divBdr>
                                  <w:divsChild>
                                    <w:div w:id="814220239">
                                      <w:marLeft w:val="0"/>
                                      <w:marRight w:val="0"/>
                                      <w:marTop w:val="0"/>
                                      <w:marBottom w:val="0"/>
                                      <w:divBdr>
                                        <w:top w:val="none" w:sz="0" w:space="0" w:color="auto"/>
                                        <w:left w:val="none" w:sz="0" w:space="0" w:color="auto"/>
                                        <w:bottom w:val="none" w:sz="0" w:space="0" w:color="auto"/>
                                        <w:right w:val="none" w:sz="0" w:space="0" w:color="auto"/>
                                      </w:divBdr>
                                      <w:divsChild>
                                        <w:div w:id="837161396">
                                          <w:marLeft w:val="0"/>
                                          <w:marRight w:val="0"/>
                                          <w:marTop w:val="0"/>
                                          <w:marBottom w:val="0"/>
                                          <w:divBdr>
                                            <w:top w:val="none" w:sz="0" w:space="0" w:color="auto"/>
                                            <w:left w:val="none" w:sz="0" w:space="0" w:color="auto"/>
                                            <w:bottom w:val="none" w:sz="0" w:space="0" w:color="auto"/>
                                            <w:right w:val="none" w:sz="0" w:space="0" w:color="auto"/>
                                          </w:divBdr>
                                          <w:divsChild>
                                            <w:div w:id="201198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2948631">
      <w:bodyDiv w:val="1"/>
      <w:marLeft w:val="0"/>
      <w:marRight w:val="0"/>
      <w:marTop w:val="0"/>
      <w:marBottom w:val="0"/>
      <w:divBdr>
        <w:top w:val="none" w:sz="0" w:space="0" w:color="auto"/>
        <w:left w:val="none" w:sz="0" w:space="0" w:color="auto"/>
        <w:bottom w:val="none" w:sz="0" w:space="0" w:color="auto"/>
        <w:right w:val="none" w:sz="0" w:space="0" w:color="auto"/>
      </w:divBdr>
    </w:div>
    <w:div w:id="1835611608">
      <w:bodyDiv w:val="1"/>
      <w:marLeft w:val="0"/>
      <w:marRight w:val="0"/>
      <w:marTop w:val="0"/>
      <w:marBottom w:val="0"/>
      <w:divBdr>
        <w:top w:val="none" w:sz="0" w:space="0" w:color="auto"/>
        <w:left w:val="none" w:sz="0" w:space="0" w:color="auto"/>
        <w:bottom w:val="none" w:sz="0" w:space="0" w:color="auto"/>
        <w:right w:val="none" w:sz="0" w:space="0" w:color="auto"/>
      </w:divBdr>
    </w:div>
    <w:div w:id="1923296572">
      <w:bodyDiv w:val="1"/>
      <w:marLeft w:val="0"/>
      <w:marRight w:val="0"/>
      <w:marTop w:val="0"/>
      <w:marBottom w:val="0"/>
      <w:divBdr>
        <w:top w:val="none" w:sz="0" w:space="0" w:color="auto"/>
        <w:left w:val="none" w:sz="0" w:space="0" w:color="auto"/>
        <w:bottom w:val="none" w:sz="0" w:space="0" w:color="auto"/>
        <w:right w:val="none" w:sz="0" w:space="0" w:color="auto"/>
      </w:divBdr>
      <w:divsChild>
        <w:div w:id="1616399812">
          <w:marLeft w:val="0"/>
          <w:marRight w:val="0"/>
          <w:marTop w:val="0"/>
          <w:marBottom w:val="0"/>
          <w:divBdr>
            <w:top w:val="none" w:sz="0" w:space="0" w:color="auto"/>
            <w:left w:val="none" w:sz="0" w:space="0" w:color="auto"/>
            <w:bottom w:val="none" w:sz="0" w:space="0" w:color="auto"/>
            <w:right w:val="none" w:sz="0" w:space="0" w:color="auto"/>
          </w:divBdr>
          <w:divsChild>
            <w:div w:id="840970049">
              <w:marLeft w:val="0"/>
              <w:marRight w:val="0"/>
              <w:marTop w:val="0"/>
              <w:marBottom w:val="0"/>
              <w:divBdr>
                <w:top w:val="none" w:sz="0" w:space="0" w:color="auto"/>
                <w:left w:val="none" w:sz="0" w:space="0" w:color="auto"/>
                <w:bottom w:val="none" w:sz="0" w:space="0" w:color="auto"/>
                <w:right w:val="none" w:sz="0" w:space="0" w:color="auto"/>
              </w:divBdr>
              <w:divsChild>
                <w:div w:id="1574581156">
                  <w:marLeft w:val="0"/>
                  <w:marRight w:val="0"/>
                  <w:marTop w:val="0"/>
                  <w:marBottom w:val="0"/>
                  <w:divBdr>
                    <w:top w:val="none" w:sz="0" w:space="0" w:color="auto"/>
                    <w:left w:val="none" w:sz="0" w:space="0" w:color="auto"/>
                    <w:bottom w:val="none" w:sz="0" w:space="0" w:color="auto"/>
                    <w:right w:val="none" w:sz="0" w:space="0" w:color="auto"/>
                  </w:divBdr>
                  <w:divsChild>
                    <w:div w:id="1171797819">
                      <w:marLeft w:val="0"/>
                      <w:marRight w:val="0"/>
                      <w:marTop w:val="0"/>
                      <w:marBottom w:val="0"/>
                      <w:divBdr>
                        <w:top w:val="none" w:sz="0" w:space="0" w:color="auto"/>
                        <w:left w:val="none" w:sz="0" w:space="0" w:color="auto"/>
                        <w:bottom w:val="none" w:sz="0" w:space="0" w:color="auto"/>
                        <w:right w:val="none" w:sz="0" w:space="0" w:color="auto"/>
                      </w:divBdr>
                      <w:divsChild>
                        <w:div w:id="1069353276">
                          <w:marLeft w:val="0"/>
                          <w:marRight w:val="0"/>
                          <w:marTop w:val="0"/>
                          <w:marBottom w:val="0"/>
                          <w:divBdr>
                            <w:top w:val="none" w:sz="0" w:space="0" w:color="auto"/>
                            <w:left w:val="none" w:sz="0" w:space="0" w:color="auto"/>
                            <w:bottom w:val="none" w:sz="0" w:space="0" w:color="auto"/>
                            <w:right w:val="none" w:sz="0" w:space="0" w:color="auto"/>
                          </w:divBdr>
                          <w:divsChild>
                            <w:div w:id="575019847">
                              <w:marLeft w:val="0"/>
                              <w:marRight w:val="0"/>
                              <w:marTop w:val="0"/>
                              <w:marBottom w:val="0"/>
                              <w:divBdr>
                                <w:top w:val="none" w:sz="0" w:space="0" w:color="auto"/>
                                <w:left w:val="none" w:sz="0" w:space="0" w:color="auto"/>
                                <w:bottom w:val="none" w:sz="0" w:space="0" w:color="auto"/>
                                <w:right w:val="none" w:sz="0" w:space="0" w:color="auto"/>
                              </w:divBdr>
                              <w:divsChild>
                                <w:div w:id="1333558004">
                                  <w:marLeft w:val="0"/>
                                  <w:marRight w:val="0"/>
                                  <w:marTop w:val="0"/>
                                  <w:marBottom w:val="0"/>
                                  <w:divBdr>
                                    <w:top w:val="none" w:sz="0" w:space="0" w:color="auto"/>
                                    <w:left w:val="none" w:sz="0" w:space="0" w:color="auto"/>
                                    <w:bottom w:val="none" w:sz="0" w:space="0" w:color="auto"/>
                                    <w:right w:val="none" w:sz="0" w:space="0" w:color="auto"/>
                                  </w:divBdr>
                                  <w:divsChild>
                                    <w:div w:id="1726295032">
                                      <w:marLeft w:val="0"/>
                                      <w:marRight w:val="0"/>
                                      <w:marTop w:val="0"/>
                                      <w:marBottom w:val="0"/>
                                      <w:divBdr>
                                        <w:top w:val="none" w:sz="0" w:space="0" w:color="auto"/>
                                        <w:left w:val="none" w:sz="0" w:space="0" w:color="auto"/>
                                        <w:bottom w:val="none" w:sz="0" w:space="0" w:color="auto"/>
                                        <w:right w:val="none" w:sz="0" w:space="0" w:color="auto"/>
                                      </w:divBdr>
                                      <w:divsChild>
                                        <w:div w:id="1749377787">
                                          <w:marLeft w:val="0"/>
                                          <w:marRight w:val="0"/>
                                          <w:marTop w:val="0"/>
                                          <w:marBottom w:val="0"/>
                                          <w:divBdr>
                                            <w:top w:val="none" w:sz="0" w:space="0" w:color="auto"/>
                                            <w:left w:val="none" w:sz="0" w:space="0" w:color="auto"/>
                                            <w:bottom w:val="none" w:sz="0" w:space="0" w:color="auto"/>
                                            <w:right w:val="none" w:sz="0" w:space="0" w:color="auto"/>
                                          </w:divBdr>
                                          <w:divsChild>
                                            <w:div w:id="495728343">
                                              <w:marLeft w:val="0"/>
                                              <w:marRight w:val="0"/>
                                              <w:marTop w:val="0"/>
                                              <w:marBottom w:val="0"/>
                                              <w:divBdr>
                                                <w:top w:val="none" w:sz="0" w:space="0" w:color="auto"/>
                                                <w:left w:val="none" w:sz="0" w:space="0" w:color="auto"/>
                                                <w:bottom w:val="none" w:sz="0" w:space="0" w:color="auto"/>
                                                <w:right w:val="none" w:sz="0" w:space="0" w:color="auto"/>
                                              </w:divBdr>
                                              <w:divsChild>
                                                <w:div w:id="836578077">
                                                  <w:marLeft w:val="0"/>
                                                  <w:marRight w:val="0"/>
                                                  <w:marTop w:val="0"/>
                                                  <w:marBottom w:val="0"/>
                                                  <w:divBdr>
                                                    <w:top w:val="none" w:sz="0" w:space="0" w:color="auto"/>
                                                    <w:left w:val="none" w:sz="0" w:space="0" w:color="auto"/>
                                                    <w:bottom w:val="none" w:sz="0" w:space="0" w:color="auto"/>
                                                    <w:right w:val="none" w:sz="0" w:space="0" w:color="auto"/>
                                                  </w:divBdr>
                                                  <w:divsChild>
                                                    <w:div w:id="448858290">
                                                      <w:marLeft w:val="0"/>
                                                      <w:marRight w:val="0"/>
                                                      <w:marTop w:val="0"/>
                                                      <w:marBottom w:val="0"/>
                                                      <w:divBdr>
                                                        <w:top w:val="none" w:sz="0" w:space="0" w:color="auto"/>
                                                        <w:left w:val="none" w:sz="0" w:space="0" w:color="auto"/>
                                                        <w:bottom w:val="none" w:sz="0" w:space="0" w:color="auto"/>
                                                        <w:right w:val="none" w:sz="0" w:space="0" w:color="auto"/>
                                                      </w:divBdr>
                                                      <w:divsChild>
                                                        <w:div w:id="1573588276">
                                                          <w:marLeft w:val="0"/>
                                                          <w:marRight w:val="0"/>
                                                          <w:marTop w:val="0"/>
                                                          <w:marBottom w:val="0"/>
                                                          <w:divBdr>
                                                            <w:top w:val="none" w:sz="0" w:space="0" w:color="auto"/>
                                                            <w:left w:val="none" w:sz="0" w:space="0" w:color="auto"/>
                                                            <w:bottom w:val="none" w:sz="0" w:space="0" w:color="auto"/>
                                                            <w:right w:val="none" w:sz="0" w:space="0" w:color="auto"/>
                                                          </w:divBdr>
                                                          <w:divsChild>
                                                            <w:div w:id="419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474526">
                              <w:marLeft w:val="0"/>
                              <w:marRight w:val="0"/>
                              <w:marTop w:val="0"/>
                              <w:marBottom w:val="0"/>
                              <w:divBdr>
                                <w:top w:val="none" w:sz="0" w:space="0" w:color="auto"/>
                                <w:left w:val="none" w:sz="0" w:space="0" w:color="auto"/>
                                <w:bottom w:val="none" w:sz="0" w:space="0" w:color="auto"/>
                                <w:right w:val="none" w:sz="0" w:space="0" w:color="auto"/>
                              </w:divBdr>
                              <w:divsChild>
                                <w:div w:id="1918132507">
                                  <w:marLeft w:val="0"/>
                                  <w:marRight w:val="0"/>
                                  <w:marTop w:val="0"/>
                                  <w:marBottom w:val="0"/>
                                  <w:divBdr>
                                    <w:top w:val="none" w:sz="0" w:space="0" w:color="auto"/>
                                    <w:left w:val="none" w:sz="0" w:space="0" w:color="auto"/>
                                    <w:bottom w:val="none" w:sz="0" w:space="0" w:color="auto"/>
                                    <w:right w:val="none" w:sz="0" w:space="0" w:color="auto"/>
                                  </w:divBdr>
                                  <w:divsChild>
                                    <w:div w:id="301738345">
                                      <w:marLeft w:val="0"/>
                                      <w:marRight w:val="0"/>
                                      <w:marTop w:val="0"/>
                                      <w:marBottom w:val="0"/>
                                      <w:divBdr>
                                        <w:top w:val="none" w:sz="0" w:space="0" w:color="auto"/>
                                        <w:left w:val="none" w:sz="0" w:space="0" w:color="auto"/>
                                        <w:bottom w:val="none" w:sz="0" w:space="0" w:color="auto"/>
                                        <w:right w:val="none" w:sz="0" w:space="0" w:color="auto"/>
                                      </w:divBdr>
                                      <w:divsChild>
                                        <w:div w:id="944964418">
                                          <w:marLeft w:val="0"/>
                                          <w:marRight w:val="0"/>
                                          <w:marTop w:val="0"/>
                                          <w:marBottom w:val="0"/>
                                          <w:divBdr>
                                            <w:top w:val="none" w:sz="0" w:space="0" w:color="auto"/>
                                            <w:left w:val="none" w:sz="0" w:space="0" w:color="auto"/>
                                            <w:bottom w:val="none" w:sz="0" w:space="0" w:color="auto"/>
                                            <w:right w:val="none" w:sz="0" w:space="0" w:color="auto"/>
                                          </w:divBdr>
                                          <w:divsChild>
                                            <w:div w:id="624821843">
                                              <w:marLeft w:val="0"/>
                                              <w:marRight w:val="0"/>
                                              <w:marTop w:val="0"/>
                                              <w:marBottom w:val="0"/>
                                              <w:divBdr>
                                                <w:top w:val="none" w:sz="0" w:space="0" w:color="auto"/>
                                                <w:left w:val="none" w:sz="0" w:space="0" w:color="auto"/>
                                                <w:bottom w:val="none" w:sz="0" w:space="0" w:color="auto"/>
                                                <w:right w:val="none" w:sz="0" w:space="0" w:color="auto"/>
                                              </w:divBdr>
                                              <w:divsChild>
                                                <w:div w:id="645670919">
                                                  <w:marLeft w:val="0"/>
                                                  <w:marRight w:val="0"/>
                                                  <w:marTop w:val="0"/>
                                                  <w:marBottom w:val="0"/>
                                                  <w:divBdr>
                                                    <w:top w:val="none" w:sz="0" w:space="0" w:color="auto"/>
                                                    <w:left w:val="none" w:sz="0" w:space="0" w:color="auto"/>
                                                    <w:bottom w:val="none" w:sz="0" w:space="0" w:color="auto"/>
                                                    <w:right w:val="none" w:sz="0" w:space="0" w:color="auto"/>
                                                  </w:divBdr>
                                                  <w:divsChild>
                                                    <w:div w:id="36498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193621">
                                      <w:marLeft w:val="0"/>
                                      <w:marRight w:val="0"/>
                                      <w:marTop w:val="0"/>
                                      <w:marBottom w:val="0"/>
                                      <w:divBdr>
                                        <w:top w:val="none" w:sz="0" w:space="0" w:color="auto"/>
                                        <w:left w:val="none" w:sz="0" w:space="0" w:color="auto"/>
                                        <w:bottom w:val="none" w:sz="0" w:space="0" w:color="auto"/>
                                        <w:right w:val="none" w:sz="0" w:space="0" w:color="auto"/>
                                      </w:divBdr>
                                      <w:divsChild>
                                        <w:div w:id="42753376">
                                          <w:marLeft w:val="0"/>
                                          <w:marRight w:val="0"/>
                                          <w:marTop w:val="0"/>
                                          <w:marBottom w:val="0"/>
                                          <w:divBdr>
                                            <w:top w:val="none" w:sz="0" w:space="0" w:color="auto"/>
                                            <w:left w:val="none" w:sz="0" w:space="0" w:color="auto"/>
                                            <w:bottom w:val="none" w:sz="0" w:space="0" w:color="auto"/>
                                            <w:right w:val="none" w:sz="0" w:space="0" w:color="auto"/>
                                          </w:divBdr>
                                          <w:divsChild>
                                            <w:div w:id="281419531">
                                              <w:marLeft w:val="0"/>
                                              <w:marRight w:val="0"/>
                                              <w:marTop w:val="0"/>
                                              <w:marBottom w:val="0"/>
                                              <w:divBdr>
                                                <w:top w:val="none" w:sz="0" w:space="0" w:color="auto"/>
                                                <w:left w:val="none" w:sz="0" w:space="0" w:color="auto"/>
                                                <w:bottom w:val="none" w:sz="0" w:space="0" w:color="auto"/>
                                                <w:right w:val="none" w:sz="0" w:space="0" w:color="auto"/>
                                              </w:divBdr>
                                              <w:divsChild>
                                                <w:div w:id="1733842357">
                                                  <w:marLeft w:val="0"/>
                                                  <w:marRight w:val="0"/>
                                                  <w:marTop w:val="0"/>
                                                  <w:marBottom w:val="0"/>
                                                  <w:divBdr>
                                                    <w:top w:val="none" w:sz="0" w:space="0" w:color="auto"/>
                                                    <w:left w:val="none" w:sz="0" w:space="0" w:color="auto"/>
                                                    <w:bottom w:val="none" w:sz="0" w:space="0" w:color="auto"/>
                                                    <w:right w:val="none" w:sz="0" w:space="0" w:color="auto"/>
                                                  </w:divBdr>
                                                  <w:divsChild>
                                                    <w:div w:id="75637648">
                                                      <w:marLeft w:val="0"/>
                                                      <w:marRight w:val="0"/>
                                                      <w:marTop w:val="0"/>
                                                      <w:marBottom w:val="0"/>
                                                      <w:divBdr>
                                                        <w:top w:val="none" w:sz="0" w:space="0" w:color="auto"/>
                                                        <w:left w:val="none" w:sz="0" w:space="0" w:color="auto"/>
                                                        <w:bottom w:val="none" w:sz="0" w:space="0" w:color="auto"/>
                                                        <w:right w:val="none" w:sz="0" w:space="0" w:color="auto"/>
                                                      </w:divBdr>
                                                      <w:divsChild>
                                                        <w:div w:id="18145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6984773">
      <w:bodyDiv w:val="1"/>
      <w:marLeft w:val="0"/>
      <w:marRight w:val="0"/>
      <w:marTop w:val="0"/>
      <w:marBottom w:val="0"/>
      <w:divBdr>
        <w:top w:val="none" w:sz="0" w:space="0" w:color="auto"/>
        <w:left w:val="none" w:sz="0" w:space="0" w:color="auto"/>
        <w:bottom w:val="none" w:sz="0" w:space="0" w:color="auto"/>
        <w:right w:val="none" w:sz="0" w:space="0" w:color="auto"/>
      </w:divBdr>
    </w:div>
    <w:div w:id="1961254957">
      <w:bodyDiv w:val="1"/>
      <w:marLeft w:val="0"/>
      <w:marRight w:val="0"/>
      <w:marTop w:val="0"/>
      <w:marBottom w:val="0"/>
      <w:divBdr>
        <w:top w:val="none" w:sz="0" w:space="0" w:color="auto"/>
        <w:left w:val="none" w:sz="0" w:space="0" w:color="auto"/>
        <w:bottom w:val="none" w:sz="0" w:space="0" w:color="auto"/>
        <w:right w:val="none" w:sz="0" w:space="0" w:color="auto"/>
      </w:divBdr>
    </w:div>
    <w:div w:id="2033417263">
      <w:bodyDiv w:val="1"/>
      <w:marLeft w:val="0"/>
      <w:marRight w:val="0"/>
      <w:marTop w:val="0"/>
      <w:marBottom w:val="0"/>
      <w:divBdr>
        <w:top w:val="none" w:sz="0" w:space="0" w:color="auto"/>
        <w:left w:val="none" w:sz="0" w:space="0" w:color="auto"/>
        <w:bottom w:val="none" w:sz="0" w:space="0" w:color="auto"/>
        <w:right w:val="none" w:sz="0" w:space="0" w:color="auto"/>
      </w:divBdr>
    </w:div>
    <w:div w:id="212993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hyperlink" Target="https://www.emerald.com/insight/content/doi/10.1108/jeet-08-2024-0023/full/html" TargetMode="External"/><Relationship Id="rId21" Type="http://schemas.openxmlformats.org/officeDocument/2006/relationships/image" Target="media/image9.png"/><Relationship Id="rId42" Type="http://schemas.openxmlformats.org/officeDocument/2006/relationships/hyperlink" Target="https://youtu.be/VmghnIDrwgM" TargetMode="External"/><Relationship Id="rId47" Type="http://schemas.openxmlformats.org/officeDocument/2006/relationships/hyperlink" Target="https://youtu.be/ZoKihFLCY0s" TargetMode="External"/><Relationship Id="rId63" Type="http://schemas.openxmlformats.org/officeDocument/2006/relationships/hyperlink" Target="https://en.wikipedia.org/wiki/Uyghurs" TargetMode="External"/><Relationship Id="rId68" Type="http://schemas.openxmlformats.org/officeDocument/2006/relationships/hyperlink" Target="https://en.wikipedia.org/wiki/Cambodia" TargetMode="External"/><Relationship Id="rId84" Type="http://schemas.openxmlformats.org/officeDocument/2006/relationships/hyperlink" Target="https://www.investopedia.com/terms/d/disclosure.asp" TargetMode="External"/><Relationship Id="rId89" Type="http://schemas.openxmlformats.org/officeDocument/2006/relationships/hyperlink" Target="https://www.investopedia.com/terms/c/corporatecitizenship.asp" TargetMode="External"/><Relationship Id="rId112" Type="http://schemas.openxmlformats.org/officeDocument/2006/relationships/hyperlink" Target="https://www.khanacademy.org/economics-finance-domain/macroecnomics/international-trade-and-finance" TargetMode="External"/><Relationship Id="rId16" Type="http://schemas.openxmlformats.org/officeDocument/2006/relationships/footer" Target="footer3.xml"/><Relationship Id="rId107" Type="http://schemas.openxmlformats.org/officeDocument/2006/relationships/hyperlink" Target="https://online.hbs.edu/blog/post/emotional-intelligence-skills" TargetMode="External"/><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hyperlink" Target="https://getlucidity.com/strategy-resources/ultimate-guide-to-swot-analysis/" TargetMode="External"/><Relationship Id="rId53" Type="http://schemas.openxmlformats.org/officeDocument/2006/relationships/hyperlink" Target="https://en.wikipedia.org/wiki/Taiwan" TargetMode="External"/><Relationship Id="rId58" Type="http://schemas.openxmlformats.org/officeDocument/2006/relationships/hyperlink" Target="https://en.wikipedia.org/wiki/Mainland_China" TargetMode="External"/><Relationship Id="rId74" Type="http://schemas.openxmlformats.org/officeDocument/2006/relationships/hyperlink" Target="https://en.wikipedia.org/wiki/Minimum_wage" TargetMode="External"/><Relationship Id="rId79" Type="http://schemas.openxmlformats.org/officeDocument/2006/relationships/hyperlink" Target="https://en.wikipedia.org/wiki/Labor_unions" TargetMode="External"/><Relationship Id="rId102" Type="http://schemas.openxmlformats.org/officeDocument/2006/relationships/hyperlink" Target="https://www.journals.elsevier.com/research-policy" TargetMode="External"/><Relationship Id="rId123" Type="http://schemas.openxmlformats.org/officeDocument/2006/relationships/hyperlink" Target="https://youtu.be/1bpf_sHebLI" TargetMode="External"/><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investopedia.com/terms/b/boardofdirectors.asp" TargetMode="External"/><Relationship Id="rId95" Type="http://schemas.openxmlformats.org/officeDocument/2006/relationships/hyperlink" Target="https://youtu.be/rLA-vVLNvws" TargetMode="External"/><Relationship Id="rId22" Type="http://schemas.openxmlformats.org/officeDocument/2006/relationships/hyperlink" Target="https://youtu.be/B01Kvx_o-ko" TargetMode="External"/><Relationship Id="rId27" Type="http://schemas.openxmlformats.org/officeDocument/2006/relationships/hyperlink" Target="https://hbr.org" TargetMode="External"/><Relationship Id="rId43" Type="http://schemas.openxmlformats.org/officeDocument/2006/relationships/hyperlink" Target="https://youtu.be/3Qf9ggcYs78" TargetMode="External"/><Relationship Id="rId48" Type="http://schemas.openxmlformats.org/officeDocument/2006/relationships/hyperlink" Target="https://youtu.be/MGd1bTo-LBA" TargetMode="External"/><Relationship Id="rId64" Type="http://schemas.openxmlformats.org/officeDocument/2006/relationships/hyperlink" Target="https://en.wikipedia.org/wiki/Human_rights" TargetMode="External"/><Relationship Id="rId69" Type="http://schemas.openxmlformats.org/officeDocument/2006/relationships/hyperlink" Target="https://en.wikipedia.org/wiki/Non-governmental_organizations" TargetMode="External"/><Relationship Id="rId113" Type="http://schemas.openxmlformats.org/officeDocument/2006/relationships/hyperlink" Target="https://youtu.be/wxVgd8h1svU" TargetMode="External"/><Relationship Id="rId118" Type="http://schemas.openxmlformats.org/officeDocument/2006/relationships/hyperlink" Target="https://www.emerald.com/insight/content/doi/10.1108/jeet-08-2024-0023/full/html" TargetMode="External"/><Relationship Id="rId80" Type="http://schemas.openxmlformats.org/officeDocument/2006/relationships/hyperlink" Target="https://en.wikipedia.org/wiki/Indonesia" TargetMode="External"/><Relationship Id="rId85" Type="http://schemas.openxmlformats.org/officeDocument/2006/relationships/hyperlink" Target="https://www.investopedia.com/terms/d/director-rotation.asp" TargetMode="External"/><Relationship Id="rId12" Type="http://schemas.openxmlformats.org/officeDocument/2006/relationships/footer" Target="footer2.xml"/><Relationship Id="rId17" Type="http://schemas.openxmlformats.org/officeDocument/2006/relationships/image" Target="media/image5.png"/><Relationship Id="rId33" Type="http://schemas.openxmlformats.org/officeDocument/2006/relationships/hyperlink" Target="https://youtu.be/afrPC91zCkQ" TargetMode="External"/><Relationship Id="rId38" Type="http://schemas.openxmlformats.org/officeDocument/2006/relationships/hyperlink" Target="https://getlucidity.com/strategy-resources/guide-to-five-forces/" TargetMode="External"/><Relationship Id="rId59" Type="http://schemas.openxmlformats.org/officeDocument/2006/relationships/hyperlink" Target="https://en.wikipedia.org/wiki/Taiwan" TargetMode="External"/><Relationship Id="rId103" Type="http://schemas.openxmlformats.org/officeDocument/2006/relationships/hyperlink" Target="https://www.khanacademy.org/economics-finance-domain/innovation" TargetMode="External"/><Relationship Id="rId108" Type="http://schemas.openxmlformats.org/officeDocument/2006/relationships/hyperlink" Target="https://online.hbs.edu/blog/post/how-to-manage-global-teams" TargetMode="External"/><Relationship Id="rId124" Type="http://schemas.openxmlformats.org/officeDocument/2006/relationships/hyperlink" Target="https://youtu.be/wTidplpkqZE" TargetMode="External"/><Relationship Id="rId54" Type="http://schemas.openxmlformats.org/officeDocument/2006/relationships/hyperlink" Target="https://en.wikipedia.org/wiki/India" TargetMode="External"/><Relationship Id="rId70" Type="http://schemas.openxmlformats.org/officeDocument/2006/relationships/hyperlink" Target="https://en.wikipedia.org/wiki/Nike_sweatshops" TargetMode="External"/><Relationship Id="rId75" Type="http://schemas.openxmlformats.org/officeDocument/2006/relationships/hyperlink" Target="https://en.wikipedia.org/wiki/Nike_sweatshops" TargetMode="External"/><Relationship Id="rId91" Type="http://schemas.openxmlformats.org/officeDocument/2006/relationships/hyperlink" Target="https://www.investopedia.com/terms/c/ceo.asp" TargetMode="External"/><Relationship Id="rId96" Type="http://schemas.openxmlformats.org/officeDocument/2006/relationships/hyperlink" Target="https://youtu.be/5hENFA3CJUY"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youtu.be/0Ed6n9JkJT8" TargetMode="External"/><Relationship Id="rId28" Type="http://schemas.openxmlformats.org/officeDocument/2006/relationships/image" Target="media/image13.png"/><Relationship Id="rId49" Type="http://schemas.openxmlformats.org/officeDocument/2006/relationships/hyperlink" Target="https://en.wikipedia.org/wiki/Nike,_Inc." TargetMode="External"/><Relationship Id="rId114" Type="http://schemas.openxmlformats.org/officeDocument/2006/relationships/hyperlink" Target="https://youtu.be/y0ng68fN8hM" TargetMode="External"/><Relationship Id="rId119" Type="http://schemas.openxmlformats.org/officeDocument/2006/relationships/hyperlink" Target="https://www.emerald.com/insight/content/doi/10.1108/jeet-08-2024-0023/full/html" TargetMode="External"/><Relationship Id="rId44" Type="http://schemas.openxmlformats.org/officeDocument/2006/relationships/hyperlink" Target="https://youtu.be/mZeNOaO3Pzk" TargetMode="External"/><Relationship Id="rId60" Type="http://schemas.openxmlformats.org/officeDocument/2006/relationships/hyperlink" Target="https://en.wikipedia.org/wiki/Nike_sweatshops" TargetMode="External"/><Relationship Id="rId65" Type="http://schemas.openxmlformats.org/officeDocument/2006/relationships/hyperlink" Target="https://en.wikipedia.org/wiki/Indonesia" TargetMode="External"/><Relationship Id="rId81" Type="http://schemas.openxmlformats.org/officeDocument/2006/relationships/hyperlink" Target="https://en.wikipedia.org/wiki/United_States" TargetMode="External"/><Relationship Id="rId86" Type="http://schemas.openxmlformats.org/officeDocument/2006/relationships/hyperlink" Target="https://www.investopedia.com/terms/s/shareholder.asp" TargetMode="External"/><Relationship Id="rId13" Type="http://schemas.openxmlformats.org/officeDocument/2006/relationships/image" Target="media/image2.jpg"/><Relationship Id="rId18" Type="http://schemas.openxmlformats.org/officeDocument/2006/relationships/image" Target="media/image6.png"/><Relationship Id="rId39" Type="http://schemas.openxmlformats.org/officeDocument/2006/relationships/hyperlink" Target="https://getlucidity.com/strategy-resources/introduction-to-porters-generic-strategies/" TargetMode="External"/><Relationship Id="rId109" Type="http://schemas.openxmlformats.org/officeDocument/2006/relationships/hyperlink" Target="https://news.gallup.com/businessjournal/174197/managers-focus-performance-engagement.aspx" TargetMode="External"/><Relationship Id="rId34" Type="http://schemas.openxmlformats.org/officeDocument/2006/relationships/hyperlink" Target="https://youtu.be/I-5gaT7AVUM" TargetMode="External"/><Relationship Id="rId50" Type="http://schemas.openxmlformats.org/officeDocument/2006/relationships/hyperlink" Target="https://en.wikipedia.org/wiki/Sweatshops" TargetMode="External"/><Relationship Id="rId55" Type="http://schemas.openxmlformats.org/officeDocument/2006/relationships/hyperlink" Target="https://en.wikipedia.org/wiki/Pakistan" TargetMode="External"/><Relationship Id="rId76" Type="http://schemas.openxmlformats.org/officeDocument/2006/relationships/hyperlink" Target="https://en.wikipedia.org/wiki/Indonesia" TargetMode="External"/><Relationship Id="rId97" Type="http://schemas.openxmlformats.org/officeDocument/2006/relationships/hyperlink" Target="https://ttconsultants.com/market-research-solutions/" TargetMode="External"/><Relationship Id="rId104" Type="http://schemas.openxmlformats.org/officeDocument/2006/relationships/hyperlink" Target="https://youtu.be/4JKaxj5OVls" TargetMode="External"/><Relationship Id="rId120" Type="http://schemas.openxmlformats.org/officeDocument/2006/relationships/hyperlink" Target="https://onlinelibrary.wiley.com/journal/15406210" TargetMode="External"/><Relationship Id="rId125" Type="http://schemas.openxmlformats.org/officeDocument/2006/relationships/hyperlink" Target="https://distinction.studio/journal/agile-project-management-what-is-it-and-where-to-start" TargetMode="External"/><Relationship Id="rId7" Type="http://schemas.openxmlformats.org/officeDocument/2006/relationships/footnotes" Target="footnotes.xml"/><Relationship Id="rId71" Type="http://schemas.openxmlformats.org/officeDocument/2006/relationships/hyperlink" Target="https://en.wikipedia.org/wiki/Global_Exchange" TargetMode="External"/><Relationship Id="rId92" Type="http://schemas.openxmlformats.org/officeDocument/2006/relationships/hyperlink" Target="https://link.springer.com/journal/10551" TargetMode="External"/><Relationship Id="rId2" Type="http://schemas.openxmlformats.org/officeDocument/2006/relationships/customXml" Target="../customXml/item2.xml"/><Relationship Id="rId29" Type="http://schemas.openxmlformats.org/officeDocument/2006/relationships/hyperlink" Target="https://onlinelibrary.wiley.com/journal/21527103" TargetMode="External"/><Relationship Id="rId24" Type="http://schemas.openxmlformats.org/officeDocument/2006/relationships/image" Target="media/image10.png"/><Relationship Id="rId40" Type="http://schemas.openxmlformats.org/officeDocument/2006/relationships/image" Target="media/image15.png"/><Relationship Id="rId45" Type="http://schemas.openxmlformats.org/officeDocument/2006/relationships/hyperlink" Target="https://youtu.be/gcLhJkKNAh0" TargetMode="External"/><Relationship Id="rId66" Type="http://schemas.openxmlformats.org/officeDocument/2006/relationships/hyperlink" Target="https://en.wikipedia.org/wiki/Thailand" TargetMode="External"/><Relationship Id="rId87" Type="http://schemas.openxmlformats.org/officeDocument/2006/relationships/hyperlink" Target="https://www.investopedia.com/terms/i/investorrelations.asp" TargetMode="External"/><Relationship Id="rId110" Type="http://schemas.openxmlformats.org/officeDocument/2006/relationships/hyperlink" Target="https://online.hbs.edu/blog/post/job-search-tips-during-covid-19-pandemic" TargetMode="External"/><Relationship Id="rId115" Type="http://schemas.openxmlformats.org/officeDocument/2006/relationships/hyperlink" Target="https://www.emerald.com/insight/content/doi/10.1108/jeet-08-2024-0023/full/html" TargetMode="External"/><Relationship Id="rId61" Type="http://schemas.openxmlformats.org/officeDocument/2006/relationships/hyperlink" Target="https://en.wikipedia.org/wiki/Labor_activism" TargetMode="External"/><Relationship Id="rId82" Type="http://schemas.openxmlformats.org/officeDocument/2006/relationships/hyperlink" Target="https://www.investopedia.com/terms/s/stakeholder.asp" TargetMode="Externa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hyperlink" Target="https://onlinelibrary.wiley.com/journal/10970266" TargetMode="External"/><Relationship Id="rId35" Type="http://schemas.openxmlformats.org/officeDocument/2006/relationships/hyperlink" Target="https://getlucidity.com/strategy-resources/guide-to-five-forces/" TargetMode="External"/><Relationship Id="rId56" Type="http://schemas.openxmlformats.org/officeDocument/2006/relationships/hyperlink" Target="https://en.wikipedia.org/wiki/Indonesia" TargetMode="External"/><Relationship Id="rId77" Type="http://schemas.openxmlformats.org/officeDocument/2006/relationships/hyperlink" Target="https://en.wikipedia.org/wiki/Maternity_leave" TargetMode="External"/><Relationship Id="rId100" Type="http://schemas.openxmlformats.org/officeDocument/2006/relationships/hyperlink" Target="https://www.wiley.com/en-us/Innovation+and+Entrepreneurship%3A+Practice+and+Principles%2C+3rd+Edition-p-9781119369447" TargetMode="External"/><Relationship Id="rId105" Type="http://schemas.openxmlformats.org/officeDocument/2006/relationships/hyperlink" Target="https://youtu.be/HfN8BnRJryQ" TargetMode="External"/><Relationship Id="rId126" Type="http://schemas.openxmlformats.org/officeDocument/2006/relationships/hyperlink" Target="https://ocw.mit.edu" TargetMode="External"/><Relationship Id="rId8" Type="http://schemas.openxmlformats.org/officeDocument/2006/relationships/endnotes" Target="endnotes.xml"/><Relationship Id="rId51" Type="http://schemas.openxmlformats.org/officeDocument/2006/relationships/hyperlink" Target="https://en.wikipedia.org/wiki/Footwear" TargetMode="External"/><Relationship Id="rId72" Type="http://schemas.openxmlformats.org/officeDocument/2006/relationships/hyperlink" Target="https://en.wikipedia.org/wiki/Christian_Aid" TargetMode="External"/><Relationship Id="rId93" Type="http://schemas.openxmlformats.org/officeDocument/2006/relationships/hyperlink" Target="https://onlinelibrary.wiley.com/journal/14678683" TargetMode="External"/><Relationship Id="rId98" Type="http://schemas.openxmlformats.org/officeDocument/2006/relationships/hyperlink" Target="https://ttconsultants.com/patent-landscape-analysis/" TargetMode="External"/><Relationship Id="rId121" Type="http://schemas.openxmlformats.org/officeDocument/2006/relationships/hyperlink" Target="https://www.change-management.com/" TargetMode="External"/><Relationship Id="rId3" Type="http://schemas.openxmlformats.org/officeDocument/2006/relationships/numbering" Target="numbering.xml"/><Relationship Id="rId25" Type="http://schemas.openxmlformats.org/officeDocument/2006/relationships/image" Target="media/image11.png"/><Relationship Id="rId46" Type="http://schemas.openxmlformats.org/officeDocument/2006/relationships/hyperlink" Target="https://youtu.be/VQ568_5S7GM" TargetMode="External"/><Relationship Id="rId67" Type="http://schemas.openxmlformats.org/officeDocument/2006/relationships/hyperlink" Target="https://en.wikipedia.org/wiki/Mexico" TargetMode="External"/><Relationship Id="rId116" Type="http://schemas.openxmlformats.org/officeDocument/2006/relationships/hyperlink" Target="https://www.emerald.com/insight/content/doi/10.1108/jeet-08-2024-0023/full/html" TargetMode="External"/><Relationship Id="rId20" Type="http://schemas.openxmlformats.org/officeDocument/2006/relationships/image" Target="media/image8.jpg"/><Relationship Id="rId41" Type="http://schemas.openxmlformats.org/officeDocument/2006/relationships/hyperlink" Target="https://youtu.be/Cts4QVuVVbs" TargetMode="External"/><Relationship Id="rId62" Type="http://schemas.openxmlformats.org/officeDocument/2006/relationships/hyperlink" Target="https://en.wikipedia.org/wiki/Jim_Keady" TargetMode="External"/><Relationship Id="rId83" Type="http://schemas.openxmlformats.org/officeDocument/2006/relationships/hyperlink" Target="https://www.investopedia.com/terms/i/internalcontrols.asp" TargetMode="External"/><Relationship Id="rId88" Type="http://schemas.openxmlformats.org/officeDocument/2006/relationships/hyperlink" Target="https://www.investopedia.com/terms/a/articlesofincorporation.asp" TargetMode="External"/><Relationship Id="rId111" Type="http://schemas.openxmlformats.org/officeDocument/2006/relationships/hyperlink" Target="https://online.hbs.edu/courses/global-business/" TargetMode="External"/><Relationship Id="rId15" Type="http://schemas.openxmlformats.org/officeDocument/2006/relationships/image" Target="media/image4.png"/><Relationship Id="rId36" Type="http://schemas.openxmlformats.org/officeDocument/2006/relationships/hyperlink" Target="https://getlucidity.com/strategy-resources/guide-to-five-forces/" TargetMode="External"/><Relationship Id="rId57" Type="http://schemas.openxmlformats.org/officeDocument/2006/relationships/hyperlink" Target="https://en.wikipedia.org/wiki/South_Korea" TargetMode="External"/><Relationship Id="rId106" Type="http://schemas.openxmlformats.org/officeDocument/2006/relationships/hyperlink" Target="https://online.hbs.edu/courses/global-business/" TargetMode="External"/><Relationship Id="rId127" Type="http://schemas.openxmlformats.org/officeDocument/2006/relationships/fontTable" Target="fontTable.xml"/><Relationship Id="rId10" Type="http://schemas.openxmlformats.org/officeDocument/2006/relationships/image" Target="media/image10.jpg"/><Relationship Id="rId31" Type="http://schemas.openxmlformats.org/officeDocument/2006/relationships/hyperlink" Target="https://journals.sagepub.com/home/jom" TargetMode="External"/><Relationship Id="rId52" Type="http://schemas.openxmlformats.org/officeDocument/2006/relationships/hyperlink" Target="https://en.wikipedia.org/wiki/Korea" TargetMode="External"/><Relationship Id="rId73" Type="http://schemas.openxmlformats.org/officeDocument/2006/relationships/hyperlink" Target="https://en.wikipedia.org/wiki/Clean_Clothes_Campaign" TargetMode="External"/><Relationship Id="rId78" Type="http://schemas.openxmlformats.org/officeDocument/2006/relationships/hyperlink" Target="https://en.wikipedia.org/wiki/Labor_activism" TargetMode="External"/><Relationship Id="rId94" Type="http://schemas.openxmlformats.org/officeDocument/2006/relationships/hyperlink" Target="https://corpgov.law.harvard.edu/" TargetMode="External"/><Relationship Id="rId99" Type="http://schemas.openxmlformats.org/officeDocument/2006/relationships/hyperlink" Target="https://link.springer.com/book/10.1007/978-3-030-21472-1" TargetMode="External"/><Relationship Id="rId101" Type="http://schemas.openxmlformats.org/officeDocument/2006/relationships/hyperlink" Target="https://global.oup.com/academic/product/the-management-of-technological-innovation-9780199570702" TargetMode="External"/><Relationship Id="rId122" Type="http://schemas.openxmlformats.org/officeDocument/2006/relationships/hyperlink" Target="https://www.khanacademy.org/"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D3NptZZvRDAYnvNvomHwcZ0itA==">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hofCgIxMxIZChcICVITChF0YWJsZS5oMG0zaXZjM3EyZz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vN3N4YjZiNHNpMzIOaC45Z2d2eHg3MmtkbmcyDmgudWpxNzIxdzk0Y2NsMg5oLmQyeHRrY2Y2amxtczgAciExQkJtc0xObW0xTVRNVlZhVFBJWktaaXQyalkxMC1PY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961AAD-9B00-40E8-9E59-FECCC7A3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160</Pages>
  <Words>44730</Words>
  <Characters>254963</Characters>
  <Application>Microsoft Office Word</Application>
  <DocSecurity>0</DocSecurity>
  <Lines>2124</Lines>
  <Paragraphs>598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Onyango</dc:creator>
  <cp:lastModifiedBy>Admin</cp:lastModifiedBy>
  <cp:revision>17</cp:revision>
  <dcterms:created xsi:type="dcterms:W3CDTF">2024-12-26T18:21:00Z</dcterms:created>
  <dcterms:modified xsi:type="dcterms:W3CDTF">2025-02-03T13:14:00Z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